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7D70" w14:textId="77777777" w:rsidR="00E07366" w:rsidRPr="0079293F" w:rsidRDefault="00E07366" w:rsidP="00E07366">
      <w:pPr>
        <w:tabs>
          <w:tab w:val="left" w:pos="92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A2FE1F1" w14:textId="77777777" w:rsidR="00E07366" w:rsidRPr="0079293F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r w:rsidRPr="0079293F">
        <w:rPr>
          <w:rFonts w:ascii="Gill Sans MT" w:eastAsia="Calibri" w:hAnsi="Gill Sans MT" w:cs="Times New Roman"/>
          <w:b/>
          <w:sz w:val="32"/>
          <w:szCs w:val="32"/>
        </w:rPr>
        <w:t>PITANJA I ODGOVORI – PDP</w:t>
      </w:r>
    </w:p>
    <w:p w14:paraId="09FBB37F" w14:textId="77777777" w:rsidR="00E07366" w:rsidRPr="0079293F" w:rsidRDefault="0039189B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hyperlink r:id="rId8" w:history="1">
        <w:r w:rsidR="00E07366" w:rsidRPr="0079293F">
          <w:rPr>
            <w:rFonts w:ascii="Gill Sans MT" w:eastAsia="Calibri" w:hAnsi="Gill Sans MT" w:cs="Times New Roman"/>
            <w:b/>
            <w:color w:val="0563C1"/>
            <w:sz w:val="32"/>
            <w:szCs w:val="32"/>
            <w:u w:val="single"/>
          </w:rPr>
          <w:t>www.strukturnifondovi.hr</w:t>
        </w:r>
      </w:hyperlink>
      <w:r w:rsidR="00E07366" w:rsidRPr="0079293F">
        <w:rPr>
          <w:rFonts w:ascii="Gill Sans MT" w:eastAsia="Calibri" w:hAnsi="Gill Sans MT" w:cs="Times New Roman"/>
          <w:b/>
          <w:sz w:val="32"/>
          <w:szCs w:val="32"/>
        </w:rPr>
        <w:t xml:space="preserve"> </w:t>
      </w:r>
    </w:p>
    <w:p w14:paraId="1821B38E" w14:textId="77777777" w:rsidR="00E07366" w:rsidRPr="0079293F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</w:p>
    <w:p w14:paraId="5FF20CB3" w14:textId="77777777" w:rsidR="00E07366" w:rsidRPr="0079293F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0000"/>
          <w:sz w:val="18"/>
          <w:szCs w:val="18"/>
        </w:rPr>
      </w:pPr>
    </w:p>
    <w:p w14:paraId="63DE1F1E" w14:textId="77777777" w:rsidR="00E07366" w:rsidRPr="0079293F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79293F">
        <w:rPr>
          <w:rFonts w:ascii="Gill Sans MT" w:eastAsia="Calibri" w:hAnsi="Gill Sans MT" w:cs="Times New Roman"/>
          <w:b/>
          <w:color w:val="000000"/>
          <w:sz w:val="18"/>
          <w:szCs w:val="18"/>
        </w:rPr>
        <w:t>FOND:</w:t>
      </w:r>
      <w:r w:rsidRPr="0079293F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color w:val="000000"/>
          <w:sz w:val="18"/>
          <w:szCs w:val="18"/>
        </w:rPr>
        <w:t>KOHEZIJSKI FOND</w:t>
      </w:r>
      <w:r w:rsidRPr="0079293F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b/>
          <w:sz w:val="18"/>
          <w:szCs w:val="18"/>
        </w:rPr>
        <w:t xml:space="preserve">NADLEŽNO TIJELO: </w:t>
      </w:r>
      <w:r w:rsidR="00B962B2" w:rsidRPr="0079293F">
        <w:rPr>
          <w:rFonts w:ascii="Gill Sans MT" w:eastAsia="Calibri" w:hAnsi="Gill Sans MT" w:cs="Times New Roman"/>
          <w:sz w:val="18"/>
          <w:szCs w:val="18"/>
        </w:rPr>
        <w:t>Ministarstvo zaštite okoliša i energetike (MZOE)</w:t>
      </w:r>
    </w:p>
    <w:p w14:paraId="5B5CB7E9" w14:textId="745BADAC" w:rsidR="00E07366" w:rsidRPr="0079293F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79293F">
        <w:rPr>
          <w:rFonts w:ascii="Gill Sans MT" w:eastAsia="Calibri" w:hAnsi="Gill Sans MT" w:cs="Times New Roman"/>
          <w:b/>
          <w:sz w:val="18"/>
          <w:szCs w:val="18"/>
        </w:rPr>
        <w:t xml:space="preserve">PRIORITETNA OS: </w:t>
      </w:r>
      <w:r w:rsidRPr="0079293F">
        <w:rPr>
          <w:rFonts w:ascii="Gill Sans MT" w:eastAsia="Calibri" w:hAnsi="Gill Sans MT" w:cs="Times New Roman"/>
          <w:sz w:val="18"/>
          <w:szCs w:val="18"/>
        </w:rPr>
        <w:t>6 – Zaštita okoliša i održivost resursa</w:t>
      </w:r>
      <w:r w:rsidRPr="0079293F">
        <w:rPr>
          <w:rFonts w:ascii="Gill Sans MT" w:eastAsia="Calibri" w:hAnsi="Gill Sans MT" w:cs="Times New Roman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b/>
          <w:sz w:val="18"/>
          <w:szCs w:val="18"/>
        </w:rPr>
        <w:tab/>
        <w:t xml:space="preserve">ROK ZA PODNOŠENJE PP: </w:t>
      </w:r>
      <w:r w:rsidR="009B56E3">
        <w:rPr>
          <w:rFonts w:ascii="Gill Sans MT" w:eastAsia="Calibri" w:hAnsi="Gill Sans MT" w:cs="Times New Roman"/>
          <w:sz w:val="18"/>
          <w:szCs w:val="18"/>
        </w:rPr>
        <w:t>31</w:t>
      </w:r>
      <w:r w:rsidR="00B962B2" w:rsidRPr="0079293F">
        <w:rPr>
          <w:rFonts w:ascii="Gill Sans MT" w:eastAsia="Calibri" w:hAnsi="Gill Sans MT" w:cs="Times New Roman"/>
          <w:sz w:val="18"/>
          <w:szCs w:val="18"/>
        </w:rPr>
        <w:t>.</w:t>
      </w:r>
      <w:r w:rsidR="009B56E3">
        <w:rPr>
          <w:rFonts w:ascii="Gill Sans MT" w:eastAsia="Calibri" w:hAnsi="Gill Sans MT" w:cs="Times New Roman"/>
          <w:sz w:val="18"/>
          <w:szCs w:val="18"/>
        </w:rPr>
        <w:t>12</w:t>
      </w:r>
      <w:r w:rsidR="00B962B2" w:rsidRPr="0079293F">
        <w:rPr>
          <w:rFonts w:ascii="Gill Sans MT" w:eastAsia="Calibri" w:hAnsi="Gill Sans MT" w:cs="Times New Roman"/>
          <w:sz w:val="18"/>
          <w:szCs w:val="18"/>
        </w:rPr>
        <w:t>.202</w:t>
      </w:r>
      <w:r w:rsidR="009B56E3">
        <w:rPr>
          <w:rFonts w:ascii="Gill Sans MT" w:eastAsia="Calibri" w:hAnsi="Gill Sans MT" w:cs="Times New Roman"/>
          <w:sz w:val="18"/>
          <w:szCs w:val="18"/>
        </w:rPr>
        <w:t>2</w:t>
      </w:r>
      <w:r w:rsidR="00B962B2" w:rsidRPr="0079293F">
        <w:rPr>
          <w:rFonts w:ascii="Gill Sans MT" w:eastAsia="Calibri" w:hAnsi="Gill Sans MT" w:cs="Times New Roman"/>
          <w:sz w:val="18"/>
          <w:szCs w:val="18"/>
        </w:rPr>
        <w:t xml:space="preserve"> / do iskorištenja sredstava</w:t>
      </w:r>
    </w:p>
    <w:p w14:paraId="0F0842B5" w14:textId="77777777" w:rsidR="00E07366" w:rsidRPr="0079293F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79293F">
        <w:rPr>
          <w:rFonts w:ascii="Gill Sans MT" w:eastAsia="Calibri" w:hAnsi="Gill Sans MT" w:cs="Times New Roman"/>
          <w:b/>
          <w:sz w:val="18"/>
          <w:szCs w:val="18"/>
        </w:rPr>
        <w:t xml:space="preserve">SPECIFIČNI CILJ:  </w:t>
      </w:r>
      <w:r w:rsidRPr="0079293F">
        <w:rPr>
          <w:rFonts w:ascii="Gill Sans MT" w:eastAsia="Calibri" w:hAnsi="Gill Sans MT" w:cs="Times New Roman"/>
          <w:sz w:val="18"/>
          <w:szCs w:val="18"/>
        </w:rPr>
        <w:t>6i1- Smanjena količina otpada koji se odlaže na odlagališta</w:t>
      </w:r>
      <w:r w:rsidRPr="0079293F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b/>
          <w:sz w:val="18"/>
          <w:szCs w:val="18"/>
        </w:rPr>
        <w:tab/>
        <w:t>ROK ZA ODGOVOR NA PITANJE (</w:t>
      </w:r>
      <w:proofErr w:type="spellStart"/>
      <w:r w:rsidRPr="0079293F">
        <w:rPr>
          <w:rFonts w:ascii="Gill Sans MT" w:eastAsia="Calibri" w:hAnsi="Gill Sans MT" w:cs="Times New Roman"/>
          <w:b/>
          <w:sz w:val="18"/>
          <w:szCs w:val="18"/>
        </w:rPr>
        <w:t>UzP</w:t>
      </w:r>
      <w:proofErr w:type="spellEnd"/>
      <w:r w:rsidRPr="0079293F">
        <w:rPr>
          <w:rFonts w:ascii="Gill Sans MT" w:eastAsia="Calibri" w:hAnsi="Gill Sans MT" w:cs="Times New Roman"/>
          <w:b/>
          <w:sz w:val="18"/>
          <w:szCs w:val="18"/>
        </w:rPr>
        <w:t xml:space="preserve">):  </w:t>
      </w:r>
      <w:r w:rsidR="00476DA1" w:rsidRPr="0079293F">
        <w:rPr>
          <w:rFonts w:ascii="Gill Sans MT" w:eastAsia="Calibri" w:hAnsi="Gill Sans MT" w:cs="Times New Roman"/>
          <w:sz w:val="18"/>
          <w:szCs w:val="18"/>
        </w:rPr>
        <w:t>7 RD</w:t>
      </w:r>
    </w:p>
    <w:p w14:paraId="4AF3E428" w14:textId="07FE59C5" w:rsidR="009B56E3" w:rsidRPr="009B56E3" w:rsidRDefault="00E07366" w:rsidP="009B56E3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79293F">
        <w:rPr>
          <w:rFonts w:ascii="Gill Sans MT" w:eastAsia="Calibri" w:hAnsi="Gill Sans MT" w:cs="Times New Roman"/>
          <w:b/>
          <w:sz w:val="18"/>
          <w:szCs w:val="18"/>
        </w:rPr>
        <w:t>NAZIV POZIVA</w:t>
      </w:r>
      <w:r w:rsidRPr="0079293F">
        <w:rPr>
          <w:rFonts w:ascii="Gill Sans MT" w:eastAsia="Calibri" w:hAnsi="Gill Sans MT" w:cs="Times New Roman"/>
          <w:sz w:val="18"/>
          <w:szCs w:val="18"/>
        </w:rPr>
        <w:t>:</w:t>
      </w:r>
      <w:r w:rsidR="00B962B2" w:rsidRPr="0079293F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9B56E3" w:rsidRPr="009B56E3">
        <w:rPr>
          <w:rFonts w:ascii="Gill Sans MT" w:eastAsia="Calibri" w:hAnsi="Gill Sans MT" w:cs="Times New Roman"/>
          <w:sz w:val="18"/>
          <w:szCs w:val="18"/>
        </w:rPr>
        <w:t>Sanacija zatvorenih odlagališta neopasnog otpada</w:t>
      </w:r>
    </w:p>
    <w:p w14:paraId="0984BA89" w14:textId="7ADA4035" w:rsidR="00E07366" w:rsidRPr="0079293F" w:rsidRDefault="00E07366" w:rsidP="00B962B2">
      <w:pPr>
        <w:spacing w:after="0" w:line="240" w:lineRule="auto"/>
        <w:ind w:firstLine="1418"/>
        <w:rPr>
          <w:rFonts w:ascii="Gill Sans MT" w:eastAsia="Calibri" w:hAnsi="Gill Sans MT" w:cs="Times New Roman"/>
          <w:sz w:val="18"/>
          <w:szCs w:val="18"/>
        </w:rPr>
      </w:pPr>
      <w:r w:rsidRPr="0079293F">
        <w:rPr>
          <w:rFonts w:ascii="Gill Sans MT" w:eastAsia="Calibri" w:hAnsi="Gill Sans MT" w:cs="Times New Roman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sz w:val="18"/>
          <w:szCs w:val="18"/>
        </w:rPr>
        <w:tab/>
      </w:r>
      <w:r w:rsidRPr="0079293F">
        <w:rPr>
          <w:rFonts w:ascii="Gill Sans MT" w:eastAsia="Calibri" w:hAnsi="Gill Sans MT" w:cs="Times New Roman"/>
          <w:sz w:val="18"/>
          <w:szCs w:val="18"/>
        </w:rPr>
        <w:tab/>
      </w:r>
    </w:p>
    <w:p w14:paraId="43F4D1BE" w14:textId="59702462" w:rsidR="00E07366" w:rsidRPr="0079293F" w:rsidRDefault="00E07366" w:rsidP="00E07366">
      <w:pPr>
        <w:spacing w:after="0" w:line="240" w:lineRule="auto"/>
        <w:rPr>
          <w:rFonts w:ascii="Gill Sans MT" w:eastAsia="Calibri" w:hAnsi="Gill Sans MT" w:cs="Times New Roman"/>
          <w:bCs/>
          <w:sz w:val="18"/>
          <w:szCs w:val="18"/>
        </w:rPr>
      </w:pPr>
      <w:r w:rsidRPr="0079293F">
        <w:rPr>
          <w:rFonts w:ascii="Gill Sans MT" w:eastAsia="Calibri" w:hAnsi="Gill Sans MT" w:cs="Times New Roman"/>
          <w:b/>
          <w:sz w:val="18"/>
          <w:szCs w:val="18"/>
        </w:rPr>
        <w:t xml:space="preserve">REFERENTNI BROJ POZIVA: </w:t>
      </w:r>
      <w:r w:rsidR="009B56E3">
        <w:rPr>
          <w:rFonts w:ascii="Gill Sans MT" w:eastAsia="Calibri" w:hAnsi="Gill Sans MT" w:cs="Times New Roman"/>
          <w:sz w:val="18"/>
          <w:szCs w:val="18"/>
        </w:rPr>
        <w:t>KK.06.3.1.13</w:t>
      </w:r>
    </w:p>
    <w:p w14:paraId="221F33CD" w14:textId="77777777" w:rsidR="00E07366" w:rsidRPr="0079293F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79293F">
        <w:rPr>
          <w:rFonts w:ascii="Gill Sans MT" w:eastAsia="Calibri" w:hAnsi="Gill Sans MT" w:cs="Times New Roman"/>
          <w:b/>
          <w:sz w:val="18"/>
          <w:szCs w:val="18"/>
        </w:rPr>
        <w:t>TIP NATJEČAJA:</w:t>
      </w:r>
      <w:r w:rsidRPr="0079293F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79293F">
        <w:rPr>
          <w:rFonts w:ascii="Gill Sans MT" w:eastAsia="Calibri" w:hAnsi="Gill Sans MT" w:cs="Times New Roman"/>
          <w:sz w:val="18"/>
          <w:szCs w:val="18"/>
        </w:rPr>
        <w:t>OTVORENI</w:t>
      </w:r>
    </w:p>
    <w:p w14:paraId="221307C8" w14:textId="77777777" w:rsidR="00E07366" w:rsidRPr="0079293F" w:rsidRDefault="00E07366" w:rsidP="00E07366">
      <w:pPr>
        <w:spacing w:after="0" w:line="240" w:lineRule="auto"/>
        <w:rPr>
          <w:rFonts w:ascii="Gill Sans MT" w:eastAsia="Calibri" w:hAnsi="Gill Sans MT" w:cs="Times New Roman"/>
          <w:color w:val="FF0000"/>
          <w:sz w:val="18"/>
          <w:szCs w:val="18"/>
        </w:rPr>
      </w:pPr>
      <w:r w:rsidRPr="0079293F">
        <w:rPr>
          <w:rFonts w:ascii="Gill Sans MT" w:eastAsia="Calibri" w:hAnsi="Gill Sans MT" w:cs="Times New Roman"/>
          <w:b/>
          <w:sz w:val="18"/>
          <w:szCs w:val="18"/>
        </w:rPr>
        <w:t>MODALITET:</w:t>
      </w:r>
      <w:r w:rsidRPr="0079293F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79293F">
        <w:rPr>
          <w:rFonts w:ascii="Gill Sans MT" w:eastAsia="Calibri" w:hAnsi="Gill Sans MT" w:cs="Times New Roman"/>
          <w:sz w:val="18"/>
          <w:szCs w:val="18"/>
        </w:rPr>
        <w:t>TRAJNI</w:t>
      </w:r>
    </w:p>
    <w:p w14:paraId="0581EAB8" w14:textId="6C7A1AC4" w:rsidR="00E07366" w:rsidRPr="0079293F" w:rsidRDefault="00E07366" w:rsidP="00E07366">
      <w:pPr>
        <w:widowControl w:val="0"/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 w:cs="Times New Roman"/>
          <w:sz w:val="18"/>
          <w:szCs w:val="18"/>
        </w:rPr>
      </w:pPr>
    </w:p>
    <w:p w14:paraId="4687FBF6" w14:textId="5D03FE2A" w:rsidR="00E07366" w:rsidRPr="0079293F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  <w:r w:rsidRPr="0079293F">
        <w:rPr>
          <w:rFonts w:ascii="Gill Sans MT" w:eastAsia="Times New Roman" w:hAnsi="Gill Sans MT" w:cs="Times New Roman"/>
          <w:sz w:val="18"/>
          <w:szCs w:val="18"/>
        </w:rPr>
        <w:t>Objavljeni odgovori dopunjuju i detaljnije pojašnjavaju dokumentaciju Poziva na dostavu projektnih prijedloga (PDP). U</w:t>
      </w:r>
      <w:r w:rsidRPr="0079293F">
        <w:rPr>
          <w:rFonts w:ascii="Gill Sans MT" w:eastAsia="Calibri" w:hAnsi="Gill Sans MT" w:cs="Times New Roman"/>
          <w:color w:val="000000"/>
          <w:sz w:val="18"/>
          <w:szCs w:val="18"/>
        </w:rPr>
        <w:t xml:space="preserve"> interesu jednakog postupanja, nadležno tijelo ne može dati prethodno mišljenje u svezi s prihv</w:t>
      </w:r>
      <w:r w:rsidR="00E272E7">
        <w:rPr>
          <w:rFonts w:ascii="Gill Sans MT" w:eastAsia="Calibri" w:hAnsi="Gill Sans MT" w:cs="Times New Roman"/>
          <w:color w:val="000000"/>
          <w:sz w:val="18"/>
          <w:szCs w:val="18"/>
        </w:rPr>
        <w:t>atljivošću prijavitelja</w:t>
      </w:r>
      <w:r w:rsidRPr="0079293F">
        <w:rPr>
          <w:rFonts w:ascii="Gill Sans MT" w:eastAsia="Calibri" w:hAnsi="Gill Sans MT" w:cs="Times New Roman"/>
          <w:color w:val="000000"/>
          <w:sz w:val="18"/>
          <w:szCs w:val="18"/>
        </w:rPr>
        <w:t xml:space="preserve">, projekta ili određenih aktivnosti i troškova te ne </w:t>
      </w:r>
      <w:r w:rsidRPr="0079293F">
        <w:rPr>
          <w:rFonts w:ascii="Gill Sans MT" w:eastAsia="Times New Roman" w:hAnsi="Gill Sans MT" w:cs="Times New Roman"/>
          <w:sz w:val="18"/>
          <w:szCs w:val="18"/>
        </w:rPr>
        <w:t xml:space="preserve">može zamijeniti niti prejudicirati ishod pojedinih faza postupka dodjele kako su opisane u </w:t>
      </w:r>
      <w:proofErr w:type="spellStart"/>
      <w:r w:rsidRPr="0079293F">
        <w:rPr>
          <w:rFonts w:ascii="Gill Sans MT" w:eastAsia="Times New Roman" w:hAnsi="Gill Sans MT" w:cs="Times New Roman"/>
          <w:sz w:val="18"/>
          <w:szCs w:val="18"/>
        </w:rPr>
        <w:t>UzP</w:t>
      </w:r>
      <w:proofErr w:type="spellEnd"/>
      <w:r w:rsidRPr="0079293F">
        <w:rPr>
          <w:rFonts w:ascii="Gill Sans MT" w:eastAsia="Times New Roman" w:hAnsi="Gill Sans MT" w:cs="Times New Roman"/>
          <w:sz w:val="18"/>
          <w:szCs w:val="18"/>
        </w:rPr>
        <w:t xml:space="preserve">-u. </w:t>
      </w:r>
      <w:r w:rsidRPr="0079293F">
        <w:rPr>
          <w:rFonts w:ascii="Gill Sans MT" w:eastAsia="Times New Roman" w:hAnsi="Gill Sans MT" w:cs="Times New Roman"/>
          <w:sz w:val="18"/>
          <w:szCs w:val="18"/>
          <w:u w:val="single"/>
        </w:rPr>
        <w:t>Slijedom navedenog, nadležno tijelo nije u mogućnosti odgovarati na pitanja koja zahtijevaju ocjenu prihvatljivosti konkretnog projekta, konkretn</w:t>
      </w:r>
      <w:r w:rsidR="00E272E7">
        <w:rPr>
          <w:rFonts w:ascii="Gill Sans MT" w:eastAsia="Times New Roman" w:hAnsi="Gill Sans MT" w:cs="Times New Roman"/>
          <w:sz w:val="18"/>
          <w:szCs w:val="18"/>
          <w:u w:val="single"/>
        </w:rPr>
        <w:t>og prijavitelja</w:t>
      </w:r>
      <w:r w:rsidRPr="0079293F">
        <w:rPr>
          <w:rFonts w:ascii="Gill Sans MT" w:eastAsia="Times New Roman" w:hAnsi="Gill Sans MT" w:cs="Times New Roman"/>
          <w:sz w:val="18"/>
          <w:szCs w:val="18"/>
          <w:u w:val="single"/>
        </w:rPr>
        <w:t>, konkretnih aktivnosti, konkretnih troškova i slično.</w:t>
      </w:r>
      <w:r w:rsidRPr="0079293F">
        <w:rPr>
          <w:rFonts w:ascii="Gill Sans MT" w:eastAsia="Times New Roman" w:hAnsi="Gill Sans MT" w:cs="Times New Roman"/>
          <w:sz w:val="18"/>
          <w:szCs w:val="18"/>
        </w:rPr>
        <w:t xml:space="preserve"> U slučaju takvih pitanja, odgovor nadležnog tijela će upućivati na relevantni dio dokumentacije PDP-</w:t>
      </w:r>
      <w:r w:rsidRPr="0079293F">
        <w:rPr>
          <w:rFonts w:ascii="Gill Sans MT" w:eastAsia="Calibri" w:hAnsi="Gill Sans MT" w:cs="Times New Roman"/>
          <w:sz w:val="18"/>
          <w:szCs w:val="18"/>
        </w:rPr>
        <w:t xml:space="preserve">a. </w:t>
      </w:r>
      <w:r w:rsidRPr="0079293F">
        <w:rPr>
          <w:rFonts w:ascii="Gill Sans MT" w:eastAsia="Times New Roman" w:hAnsi="Gill Sans MT" w:cs="Times New Roman"/>
          <w:sz w:val="18"/>
          <w:szCs w:val="18"/>
        </w:rPr>
        <w:t xml:space="preserve"> </w:t>
      </w:r>
    </w:p>
    <w:p w14:paraId="69D9DCEA" w14:textId="77777777" w:rsidR="00E07366" w:rsidRPr="0079293F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</w:p>
    <w:tbl>
      <w:tblPr>
        <w:tblStyle w:val="Reetkatablice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6946"/>
      </w:tblGrid>
      <w:tr w:rsidR="00297ADF" w:rsidRPr="0079293F" w14:paraId="4400497E" w14:textId="77777777" w:rsidTr="00364F50">
        <w:trPr>
          <w:trHeight w:val="433"/>
        </w:trPr>
        <w:tc>
          <w:tcPr>
            <w:tcW w:w="567" w:type="dxa"/>
            <w:shd w:val="clear" w:color="auto" w:fill="B0CB1F"/>
          </w:tcPr>
          <w:p w14:paraId="65FCE0F6" w14:textId="77777777" w:rsidR="00297ADF" w:rsidRPr="0079293F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314F230C" w14:textId="77777777" w:rsidR="00297ADF" w:rsidRPr="0079293F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9293F">
              <w:rPr>
                <w:rFonts w:ascii="Gill Sans MT" w:hAnsi="Gill Sans MT"/>
                <w:b/>
                <w:sz w:val="24"/>
                <w:szCs w:val="24"/>
                <w:lang w:val="hr-HR"/>
              </w:rPr>
              <w:t>VERZIJA: 1.0</w:t>
            </w:r>
          </w:p>
        </w:tc>
      </w:tr>
      <w:tr w:rsidR="00297ADF" w:rsidRPr="0079293F" w14:paraId="44A18045" w14:textId="77777777" w:rsidTr="003E1662">
        <w:trPr>
          <w:trHeight w:val="433"/>
        </w:trPr>
        <w:tc>
          <w:tcPr>
            <w:tcW w:w="567" w:type="dxa"/>
            <w:shd w:val="clear" w:color="auto" w:fill="B0CB1F"/>
          </w:tcPr>
          <w:p w14:paraId="5A104136" w14:textId="77777777" w:rsidR="00297ADF" w:rsidRPr="0079293F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3CA297AC" w14:textId="77777777" w:rsidR="00297ADF" w:rsidRPr="0079293F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9293F">
              <w:rPr>
                <w:rFonts w:ascii="Gill Sans MT" w:hAnsi="Gill Sans MT"/>
                <w:b/>
                <w:sz w:val="24"/>
                <w:szCs w:val="24"/>
                <w:lang w:val="hr-HR"/>
              </w:rPr>
              <w:t>OBJAVA SVIH PITANJA/ODGOVORA IZ VERZIJE 1.0:</w:t>
            </w:r>
          </w:p>
        </w:tc>
      </w:tr>
      <w:tr w:rsidR="002A07A9" w:rsidRPr="0079293F" w14:paraId="321FFFD0" w14:textId="77777777" w:rsidTr="00E07366">
        <w:trPr>
          <w:trHeight w:val="433"/>
        </w:trPr>
        <w:tc>
          <w:tcPr>
            <w:tcW w:w="567" w:type="dxa"/>
            <w:shd w:val="clear" w:color="auto" w:fill="538135"/>
          </w:tcPr>
          <w:p w14:paraId="02C2A84B" w14:textId="77777777" w:rsidR="00E07366" w:rsidRPr="0079293F" w:rsidRDefault="00E07366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9293F">
              <w:rPr>
                <w:rFonts w:ascii="Gill Sans MT" w:hAnsi="Gill Sans MT"/>
                <w:b/>
                <w:sz w:val="24"/>
                <w:szCs w:val="24"/>
                <w:lang w:val="hr-HR"/>
              </w:rPr>
              <w:t>RB</w:t>
            </w:r>
          </w:p>
        </w:tc>
        <w:tc>
          <w:tcPr>
            <w:tcW w:w="6095" w:type="dxa"/>
            <w:shd w:val="clear" w:color="auto" w:fill="538135"/>
          </w:tcPr>
          <w:p w14:paraId="00BEF4D4" w14:textId="77777777" w:rsidR="00E07366" w:rsidRPr="0079293F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9293F">
              <w:rPr>
                <w:rFonts w:ascii="Gill Sans MT" w:hAnsi="Gill Sans MT"/>
                <w:b/>
                <w:sz w:val="24"/>
                <w:szCs w:val="24"/>
                <w:lang w:val="hr-HR"/>
              </w:rPr>
              <w:t>DATUM ZAPRIMANJA PITANJA:</w:t>
            </w:r>
          </w:p>
        </w:tc>
        <w:tc>
          <w:tcPr>
            <w:tcW w:w="6946" w:type="dxa"/>
            <w:shd w:val="clear" w:color="auto" w:fill="538135"/>
          </w:tcPr>
          <w:p w14:paraId="38C3299B" w14:textId="77777777" w:rsidR="00E07366" w:rsidRPr="0079293F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9293F">
              <w:rPr>
                <w:rFonts w:ascii="Gill Sans MT" w:hAnsi="Gill Sans MT"/>
                <w:b/>
                <w:sz w:val="24"/>
                <w:szCs w:val="24"/>
                <w:lang w:val="hr-HR"/>
              </w:rPr>
              <w:t>DATUM ODGOVORA NA PITANJE:</w:t>
            </w:r>
          </w:p>
        </w:tc>
      </w:tr>
      <w:tr w:rsidR="00310E3F" w:rsidRPr="0079293F" w14:paraId="2E556940" w14:textId="77777777" w:rsidTr="00310E3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10A59380" w14:textId="60C2DCA8" w:rsidR="00310E3F" w:rsidRPr="0079293F" w:rsidRDefault="00E272E7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hr-HR"/>
              </w:rPr>
              <w:t>11</w:t>
            </w:r>
            <w:r w:rsidR="00310E3F" w:rsidRPr="0079293F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  <w:r>
              <w:rPr>
                <w:rFonts w:ascii="Gill Sans MT" w:hAnsi="Gill Sans MT"/>
                <w:b/>
                <w:sz w:val="24"/>
                <w:szCs w:val="24"/>
                <w:lang w:val="hr-HR"/>
              </w:rPr>
              <w:t>10</w:t>
            </w:r>
            <w:r w:rsidR="00310E3F" w:rsidRPr="0079293F">
              <w:rPr>
                <w:rFonts w:ascii="Gill Sans MT" w:hAnsi="Gill Sans MT"/>
                <w:b/>
                <w:sz w:val="24"/>
                <w:szCs w:val="24"/>
                <w:lang w:val="hr-HR"/>
              </w:rPr>
              <w:t>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B184D2C" w14:textId="7B484A41" w:rsidR="00310E3F" w:rsidRPr="0079293F" w:rsidRDefault="006C5837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5A638A">
              <w:rPr>
                <w:rFonts w:ascii="Gill Sans MT" w:hAnsi="Gill Sans MT"/>
                <w:b/>
                <w:sz w:val="24"/>
                <w:szCs w:val="24"/>
                <w:lang w:val="hr-HR"/>
              </w:rPr>
              <w:t>17</w:t>
            </w:r>
            <w:r w:rsidR="00F71BBE" w:rsidRPr="005A638A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  <w:r w:rsidR="00E272E7" w:rsidRPr="005A638A">
              <w:rPr>
                <w:rFonts w:ascii="Gill Sans MT" w:hAnsi="Gill Sans MT"/>
                <w:b/>
                <w:sz w:val="24"/>
                <w:szCs w:val="24"/>
                <w:lang w:val="hr-HR"/>
              </w:rPr>
              <w:t>1</w:t>
            </w:r>
            <w:r w:rsidR="00F71BBE" w:rsidRPr="005A638A">
              <w:rPr>
                <w:rFonts w:ascii="Gill Sans MT" w:hAnsi="Gill Sans MT"/>
                <w:b/>
                <w:sz w:val="24"/>
                <w:szCs w:val="24"/>
                <w:lang w:val="hr-HR"/>
              </w:rPr>
              <w:t>0.2019.</w:t>
            </w:r>
          </w:p>
        </w:tc>
      </w:tr>
      <w:tr w:rsidR="002A07A9" w:rsidRPr="0079293F" w14:paraId="5711D74F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1DB3950B" w14:textId="77777777" w:rsidR="00E07366" w:rsidRPr="0079293F" w:rsidRDefault="00E07366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3364C30A" w14:textId="77777777" w:rsidR="00E272E7" w:rsidRPr="00E272E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 xml:space="preserve">Nastavno na Otvoreni poziv na dostavu projektnih prijedloga (bespovratna sredstva) Sanacija zatvorenih odlagališta neopasnog otpada, imam pitanje koje se odnosi na administrativnu provjeru 2.2. Kontrolna lista – kućica 14 (Dinamika zatvaranja odlagališta neopasnog otpada na području RH)  i  kućica 15 (Izvješće </w:t>
            </w:r>
            <w:proofErr w:type="spellStart"/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>HAOPa</w:t>
            </w:r>
            <w:proofErr w:type="spellEnd"/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>):</w:t>
            </w:r>
          </w:p>
          <w:p w14:paraId="3B9B2B01" w14:textId="77777777" w:rsidR="00E272E7" w:rsidRPr="00E272E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  <w:p w14:paraId="54A1215E" w14:textId="4ACD8D12" w:rsidR="00E07366" w:rsidRPr="0079293F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 xml:space="preserve">Odlagalište </w:t>
            </w:r>
            <w:proofErr w:type="spellStart"/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>Dočić</w:t>
            </w:r>
            <w:proofErr w:type="spellEnd"/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 xml:space="preserve"> je u svim navedenim dokumentima označeno ex situ 2008. (što nije u stvarnosti). Da li bi onda </w:t>
            </w:r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projektni prijedlog sanacije navedenog odlagališta bio neprihvatljiv?</w:t>
            </w:r>
          </w:p>
        </w:tc>
        <w:tc>
          <w:tcPr>
            <w:tcW w:w="6946" w:type="dxa"/>
          </w:tcPr>
          <w:p w14:paraId="62BD9AB9" w14:textId="753723DB" w:rsidR="00A25C1F" w:rsidRDefault="00E272E7" w:rsidP="00E96193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N</w:t>
            </w:r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 xml:space="preserve">adležno tijelo nije u mogućnosti odgovarati na pitanja koja zahtijevaju ocjenu prihvatljivosti </w:t>
            </w:r>
            <w:r w:rsidR="004927FC">
              <w:rPr>
                <w:rFonts w:ascii="Gill Sans MT" w:hAnsi="Gill Sans MT"/>
                <w:sz w:val="24"/>
                <w:szCs w:val="24"/>
                <w:lang w:val="hr-HR"/>
              </w:rPr>
              <w:t>konkretnog projekta, prijavitelja, aktivnosti,</w:t>
            </w:r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 xml:space="preserve"> troškova i slično.</w:t>
            </w:r>
          </w:p>
          <w:p w14:paraId="716E3115" w14:textId="34967E39" w:rsidR="00E272E7" w:rsidRDefault="00E272E7" w:rsidP="00E96193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>No, skrećemo pozornost da sukladno poglavlju 2.6. Uputa za prijavitelje (</w:t>
            </w:r>
            <w:proofErr w:type="spellStart"/>
            <w:r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>
              <w:rPr>
                <w:rFonts w:ascii="Gill Sans MT" w:hAnsi="Gill Sans MT"/>
                <w:sz w:val="24"/>
                <w:szCs w:val="24"/>
                <w:lang w:val="hr-HR"/>
              </w:rPr>
              <w:t>), kriterij prihvatljivosti projekta br. 8 je da p</w:t>
            </w:r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 xml:space="preserve">rojekt poštuje načelo </w:t>
            </w:r>
            <w:proofErr w:type="spellStart"/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>nekumulativnosti</w:t>
            </w:r>
            <w:proofErr w:type="spellEnd"/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 xml:space="preserve">, odnosno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da </w:t>
            </w:r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>ne predstavlja dvostruko financiranje</w:t>
            </w:r>
            <w:r w:rsidR="004927FC">
              <w:rPr>
                <w:rFonts w:ascii="Gill Sans MT" w:hAnsi="Gill Sans MT"/>
                <w:sz w:val="24"/>
                <w:szCs w:val="24"/>
                <w:lang w:val="hr-HR"/>
              </w:rPr>
              <w:t>, š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to znači da </w:t>
            </w:r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>predloženi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prihvatljivi troškovi </w:t>
            </w:r>
            <w:r w:rsidR="004927FC">
              <w:rPr>
                <w:rFonts w:ascii="Gill Sans MT" w:hAnsi="Gill Sans MT"/>
                <w:sz w:val="24"/>
                <w:szCs w:val="24"/>
                <w:lang w:val="hr-HR"/>
              </w:rPr>
              <w:t xml:space="preserve">nisu prethodno </w:t>
            </w:r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>financirani bespovratnim sredstvima,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niti će isti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troškovi</w:t>
            </w:r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>, neovisno o okolnostima, biti dvaput financirani iz proračuna Unije. Navedeno znači i da trošak prijavljen u zahtjevu za plaćanje jednog od ESI fondova nije prijavljen za potporu drugog fonda ili instrumenta Unije ili za potporu istog fonda u ok</w:t>
            </w:r>
            <w:r w:rsidR="00E96193">
              <w:rPr>
                <w:rFonts w:ascii="Gill Sans MT" w:hAnsi="Gill Sans MT"/>
                <w:sz w:val="24"/>
                <w:szCs w:val="24"/>
                <w:lang w:val="hr-HR"/>
              </w:rPr>
              <w:t xml:space="preserve">viru drugog programa. Također, </w:t>
            </w:r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>trošak koji je financiran iz nacionalnih</w:t>
            </w:r>
            <w:r w:rsidR="004927FC">
              <w:rPr>
                <w:rFonts w:ascii="Gill Sans MT" w:hAnsi="Gill Sans MT"/>
                <w:sz w:val="24"/>
                <w:szCs w:val="24"/>
                <w:lang w:val="hr-HR"/>
              </w:rPr>
              <w:t xml:space="preserve"> javnih izvora ne može biti</w:t>
            </w:r>
            <w:r w:rsidRPr="00E272E7">
              <w:rPr>
                <w:rFonts w:ascii="Gill Sans MT" w:hAnsi="Gill Sans MT"/>
                <w:sz w:val="24"/>
                <w:szCs w:val="24"/>
                <w:lang w:val="hr-HR"/>
              </w:rPr>
              <w:t xml:space="preserve"> financiran iz proračun</w:t>
            </w:r>
            <w:r w:rsidR="004927FC">
              <w:rPr>
                <w:rFonts w:ascii="Gill Sans MT" w:hAnsi="Gill Sans MT"/>
                <w:sz w:val="24"/>
                <w:szCs w:val="24"/>
                <w:lang w:val="hr-HR"/>
              </w:rPr>
              <w:t>a Unije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.</w:t>
            </w:r>
          </w:p>
          <w:p w14:paraId="6C9CD12F" w14:textId="054870A2" w:rsidR="00E96193" w:rsidRPr="00E272E7" w:rsidRDefault="00E96193" w:rsidP="004927FC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>Slijedom nave</w:t>
            </w:r>
            <w:r w:rsidR="004927FC">
              <w:rPr>
                <w:rFonts w:ascii="Gill Sans MT" w:hAnsi="Gill Sans MT"/>
                <w:sz w:val="24"/>
                <w:szCs w:val="24"/>
                <w:lang w:val="hr-HR"/>
              </w:rPr>
              <w:t>denog, sanacija odlagališta koja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je već jednom </w:t>
            </w:r>
            <w:r w:rsidR="004927FC">
              <w:rPr>
                <w:rFonts w:ascii="Gill Sans MT" w:hAnsi="Gill Sans MT"/>
                <w:sz w:val="24"/>
                <w:szCs w:val="24"/>
                <w:lang w:val="hr-HR"/>
              </w:rPr>
              <w:t>financirana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javn</w:t>
            </w:r>
            <w:r w:rsidR="004927FC">
              <w:rPr>
                <w:rFonts w:ascii="Gill Sans MT" w:hAnsi="Gill Sans MT"/>
                <w:sz w:val="24"/>
                <w:szCs w:val="24"/>
                <w:lang w:val="hr-HR"/>
              </w:rPr>
              <w:t>im sredstvima, nije prihvatljiv projekt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u sklopu ovog Poziva.</w:t>
            </w:r>
          </w:p>
        </w:tc>
      </w:tr>
    </w:tbl>
    <w:p w14:paraId="1883CA62" w14:textId="77777777" w:rsidR="00E07366" w:rsidRPr="0079293F" w:rsidRDefault="00E07366" w:rsidP="00A46275">
      <w:pPr>
        <w:shd w:val="clear" w:color="auto" w:fill="FFFFFF" w:themeFill="background1"/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bookmarkStart w:id="0" w:name="_GoBack"/>
      <w:bookmarkEnd w:id="0"/>
    </w:p>
    <w:sectPr w:rsidR="00E07366" w:rsidRPr="0079293F" w:rsidSect="00E15366">
      <w:footerReference w:type="default" r:id="rId9"/>
      <w:pgSz w:w="16838" w:h="11906" w:orient="landscape"/>
      <w:pgMar w:top="142" w:right="1417" w:bottom="709" w:left="1417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72E9" w14:textId="77777777" w:rsidR="00BB5E42" w:rsidRDefault="00BB5E42" w:rsidP="00E07366">
      <w:pPr>
        <w:spacing w:after="0" w:line="240" w:lineRule="auto"/>
      </w:pPr>
      <w:r>
        <w:separator/>
      </w:r>
    </w:p>
  </w:endnote>
  <w:endnote w:type="continuationSeparator" w:id="0">
    <w:p w14:paraId="63B46956" w14:textId="77777777" w:rsidR="00BB5E42" w:rsidRDefault="00BB5E42" w:rsidP="00E0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EE12" w14:textId="77777777" w:rsidR="00FA1518" w:rsidRDefault="00E07366">
    <w:pPr>
      <w:pStyle w:val="Podnoje"/>
      <w:jc w:val="center"/>
    </w:pPr>
    <w:r w:rsidRPr="00E07366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253C371C" wp14:editId="121AF029">
          <wp:extent cx="6924675" cy="1466850"/>
          <wp:effectExtent l="0" t="0" r="9525" b="0"/>
          <wp:docPr id="2" name="Picture 5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BE7A1" w14:textId="77777777" w:rsidR="00FC265C" w:rsidRDefault="0039189B" w:rsidP="00AE318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FFAF6" w14:textId="77777777" w:rsidR="00BB5E42" w:rsidRDefault="00BB5E42" w:rsidP="00E07366">
      <w:pPr>
        <w:spacing w:after="0" w:line="240" w:lineRule="auto"/>
      </w:pPr>
      <w:r>
        <w:separator/>
      </w:r>
    </w:p>
  </w:footnote>
  <w:footnote w:type="continuationSeparator" w:id="0">
    <w:p w14:paraId="42260880" w14:textId="77777777" w:rsidR="00BB5E42" w:rsidRDefault="00BB5E42" w:rsidP="00E0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FE9"/>
    <w:multiLevelType w:val="multilevel"/>
    <w:tmpl w:val="74E8691C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8B3534"/>
    <w:multiLevelType w:val="hybridMultilevel"/>
    <w:tmpl w:val="87346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6096"/>
    <w:multiLevelType w:val="hybridMultilevel"/>
    <w:tmpl w:val="62E6856C"/>
    <w:lvl w:ilvl="0" w:tplc="96140ABA">
      <w:start w:val="1"/>
      <w:numFmt w:val="decimal"/>
      <w:lvlText w:val="%1."/>
      <w:lvlJc w:val="left"/>
      <w:pPr>
        <w:ind w:left="927" w:hanging="360"/>
      </w:pPr>
      <w:rPr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5ACC"/>
    <w:multiLevelType w:val="hybridMultilevel"/>
    <w:tmpl w:val="3ADC5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4DF8"/>
    <w:multiLevelType w:val="hybridMultilevel"/>
    <w:tmpl w:val="D7B85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1E3A"/>
    <w:multiLevelType w:val="hybridMultilevel"/>
    <w:tmpl w:val="A418C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2C95"/>
    <w:multiLevelType w:val="hybridMultilevel"/>
    <w:tmpl w:val="181AF5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15B8"/>
    <w:multiLevelType w:val="hybridMultilevel"/>
    <w:tmpl w:val="EF682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13E60"/>
    <w:multiLevelType w:val="hybridMultilevel"/>
    <w:tmpl w:val="7F2C4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57C01"/>
    <w:multiLevelType w:val="hybridMultilevel"/>
    <w:tmpl w:val="1E367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15608"/>
    <w:multiLevelType w:val="hybridMultilevel"/>
    <w:tmpl w:val="B65EA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4F51"/>
    <w:multiLevelType w:val="hybridMultilevel"/>
    <w:tmpl w:val="D360B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D2008"/>
    <w:multiLevelType w:val="hybridMultilevel"/>
    <w:tmpl w:val="1DD03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C6256"/>
    <w:multiLevelType w:val="hybridMultilevel"/>
    <w:tmpl w:val="772C63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A87"/>
    <w:multiLevelType w:val="hybridMultilevel"/>
    <w:tmpl w:val="1FB82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3365E"/>
    <w:multiLevelType w:val="hybridMultilevel"/>
    <w:tmpl w:val="78E44B32"/>
    <w:lvl w:ilvl="0" w:tplc="3D9276A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915E66"/>
    <w:multiLevelType w:val="hybridMultilevel"/>
    <w:tmpl w:val="FE3A9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34D1E"/>
    <w:multiLevelType w:val="hybridMultilevel"/>
    <w:tmpl w:val="CFB60EEE"/>
    <w:lvl w:ilvl="0" w:tplc="735283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1C4760"/>
    <w:multiLevelType w:val="hybridMultilevel"/>
    <w:tmpl w:val="671E71C6"/>
    <w:lvl w:ilvl="0" w:tplc="387A21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3B4E3B4">
      <w:start w:val="1"/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31C35"/>
    <w:multiLevelType w:val="hybridMultilevel"/>
    <w:tmpl w:val="0A46925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21913"/>
    <w:multiLevelType w:val="hybridMultilevel"/>
    <w:tmpl w:val="2A56A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D1C"/>
    <w:multiLevelType w:val="hybridMultilevel"/>
    <w:tmpl w:val="19C29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72E348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26F65"/>
    <w:multiLevelType w:val="hybridMultilevel"/>
    <w:tmpl w:val="9B9C4C9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1"/>
  </w:num>
  <w:num w:numId="5">
    <w:abstractNumId w:val="16"/>
  </w:num>
  <w:num w:numId="6">
    <w:abstractNumId w:val="13"/>
  </w:num>
  <w:num w:numId="7">
    <w:abstractNumId w:val="1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22"/>
  </w:num>
  <w:num w:numId="17">
    <w:abstractNumId w:val="5"/>
  </w:num>
  <w:num w:numId="18">
    <w:abstractNumId w:val="14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6"/>
    <w:rsid w:val="0001261A"/>
    <w:rsid w:val="0001270A"/>
    <w:rsid w:val="00017E75"/>
    <w:rsid w:val="00034FD2"/>
    <w:rsid w:val="0004163C"/>
    <w:rsid w:val="0006385A"/>
    <w:rsid w:val="000B40E6"/>
    <w:rsid w:val="000C1ABD"/>
    <w:rsid w:val="000C272F"/>
    <w:rsid w:val="00111BD9"/>
    <w:rsid w:val="00116258"/>
    <w:rsid w:val="0014065A"/>
    <w:rsid w:val="001445BD"/>
    <w:rsid w:val="001544D2"/>
    <w:rsid w:val="00170B45"/>
    <w:rsid w:val="00172249"/>
    <w:rsid w:val="00191BFB"/>
    <w:rsid w:val="001F237F"/>
    <w:rsid w:val="001F3680"/>
    <w:rsid w:val="00211D41"/>
    <w:rsid w:val="00211EE7"/>
    <w:rsid w:val="002261D0"/>
    <w:rsid w:val="0022709E"/>
    <w:rsid w:val="0022712C"/>
    <w:rsid w:val="00271852"/>
    <w:rsid w:val="00271B4B"/>
    <w:rsid w:val="0027714D"/>
    <w:rsid w:val="00297ADF"/>
    <w:rsid w:val="002A07A9"/>
    <w:rsid w:val="002C74F7"/>
    <w:rsid w:val="002E0A3B"/>
    <w:rsid w:val="002E6566"/>
    <w:rsid w:val="00310E3F"/>
    <w:rsid w:val="003125A1"/>
    <w:rsid w:val="00320BFC"/>
    <w:rsid w:val="003676E3"/>
    <w:rsid w:val="0039189B"/>
    <w:rsid w:val="003B7F01"/>
    <w:rsid w:val="003D4C43"/>
    <w:rsid w:val="003F6CF8"/>
    <w:rsid w:val="00406DFC"/>
    <w:rsid w:val="00411B19"/>
    <w:rsid w:val="00423ADC"/>
    <w:rsid w:val="004321FD"/>
    <w:rsid w:val="004349AD"/>
    <w:rsid w:val="00460BEC"/>
    <w:rsid w:val="00476DA1"/>
    <w:rsid w:val="0048104A"/>
    <w:rsid w:val="00491305"/>
    <w:rsid w:val="004927FC"/>
    <w:rsid w:val="004A1E5A"/>
    <w:rsid w:val="004B19C3"/>
    <w:rsid w:val="004B42BE"/>
    <w:rsid w:val="004B55DB"/>
    <w:rsid w:val="004C4BD9"/>
    <w:rsid w:val="004C59C7"/>
    <w:rsid w:val="004C68AC"/>
    <w:rsid w:val="004E7310"/>
    <w:rsid w:val="00544537"/>
    <w:rsid w:val="00553CE0"/>
    <w:rsid w:val="005608A9"/>
    <w:rsid w:val="005640E5"/>
    <w:rsid w:val="00584EC7"/>
    <w:rsid w:val="005A5E93"/>
    <w:rsid w:val="005A638A"/>
    <w:rsid w:val="005C31D6"/>
    <w:rsid w:val="00605D5F"/>
    <w:rsid w:val="00610252"/>
    <w:rsid w:val="006173A7"/>
    <w:rsid w:val="0063765D"/>
    <w:rsid w:val="0065257E"/>
    <w:rsid w:val="00681E58"/>
    <w:rsid w:val="006A0C8D"/>
    <w:rsid w:val="006A4F80"/>
    <w:rsid w:val="006C00EA"/>
    <w:rsid w:val="006C5837"/>
    <w:rsid w:val="006C717F"/>
    <w:rsid w:val="006D01B0"/>
    <w:rsid w:val="006D4471"/>
    <w:rsid w:val="006D4FE1"/>
    <w:rsid w:val="006D7A53"/>
    <w:rsid w:val="006E746C"/>
    <w:rsid w:val="007159CB"/>
    <w:rsid w:val="00721842"/>
    <w:rsid w:val="00724A16"/>
    <w:rsid w:val="007844C3"/>
    <w:rsid w:val="0079293F"/>
    <w:rsid w:val="00795C5D"/>
    <w:rsid w:val="007A05C8"/>
    <w:rsid w:val="007C5B4D"/>
    <w:rsid w:val="007D4231"/>
    <w:rsid w:val="007E4BA9"/>
    <w:rsid w:val="007F274E"/>
    <w:rsid w:val="0081271E"/>
    <w:rsid w:val="00821E2A"/>
    <w:rsid w:val="00857386"/>
    <w:rsid w:val="00872A8D"/>
    <w:rsid w:val="008B5094"/>
    <w:rsid w:val="008C13E9"/>
    <w:rsid w:val="008D22E8"/>
    <w:rsid w:val="008D3702"/>
    <w:rsid w:val="008E1046"/>
    <w:rsid w:val="008E1D15"/>
    <w:rsid w:val="008F49F6"/>
    <w:rsid w:val="008F5001"/>
    <w:rsid w:val="009031D9"/>
    <w:rsid w:val="009043AE"/>
    <w:rsid w:val="009201B6"/>
    <w:rsid w:val="00926B54"/>
    <w:rsid w:val="009456F6"/>
    <w:rsid w:val="00951F5A"/>
    <w:rsid w:val="00954A50"/>
    <w:rsid w:val="009655A3"/>
    <w:rsid w:val="00977969"/>
    <w:rsid w:val="00977D13"/>
    <w:rsid w:val="009861F6"/>
    <w:rsid w:val="00992C86"/>
    <w:rsid w:val="009B56E3"/>
    <w:rsid w:val="009E454A"/>
    <w:rsid w:val="009F3FE9"/>
    <w:rsid w:val="00A209CD"/>
    <w:rsid w:val="00A25C1F"/>
    <w:rsid w:val="00A30327"/>
    <w:rsid w:val="00A32059"/>
    <w:rsid w:val="00A46275"/>
    <w:rsid w:val="00A54ED9"/>
    <w:rsid w:val="00A60E1F"/>
    <w:rsid w:val="00A61F3F"/>
    <w:rsid w:val="00A778CC"/>
    <w:rsid w:val="00AA7189"/>
    <w:rsid w:val="00AC413D"/>
    <w:rsid w:val="00AD4F89"/>
    <w:rsid w:val="00AE4FDD"/>
    <w:rsid w:val="00AE7208"/>
    <w:rsid w:val="00B069CF"/>
    <w:rsid w:val="00B357C1"/>
    <w:rsid w:val="00B429FE"/>
    <w:rsid w:val="00B45BDE"/>
    <w:rsid w:val="00B53DE3"/>
    <w:rsid w:val="00B5422F"/>
    <w:rsid w:val="00B54BCF"/>
    <w:rsid w:val="00B61CA3"/>
    <w:rsid w:val="00B962B2"/>
    <w:rsid w:val="00B96B23"/>
    <w:rsid w:val="00BA2315"/>
    <w:rsid w:val="00BB5E42"/>
    <w:rsid w:val="00BC71EB"/>
    <w:rsid w:val="00BF1C3E"/>
    <w:rsid w:val="00C06BB2"/>
    <w:rsid w:val="00C12A5E"/>
    <w:rsid w:val="00C179A7"/>
    <w:rsid w:val="00C215B3"/>
    <w:rsid w:val="00C442B0"/>
    <w:rsid w:val="00C44E01"/>
    <w:rsid w:val="00C7767A"/>
    <w:rsid w:val="00C8166D"/>
    <w:rsid w:val="00CB697C"/>
    <w:rsid w:val="00CB732B"/>
    <w:rsid w:val="00D01331"/>
    <w:rsid w:val="00D02A13"/>
    <w:rsid w:val="00D32932"/>
    <w:rsid w:val="00D46CF3"/>
    <w:rsid w:val="00DB16E8"/>
    <w:rsid w:val="00DC7644"/>
    <w:rsid w:val="00DD43B7"/>
    <w:rsid w:val="00DE4793"/>
    <w:rsid w:val="00E07366"/>
    <w:rsid w:val="00E15366"/>
    <w:rsid w:val="00E15AB7"/>
    <w:rsid w:val="00E215DC"/>
    <w:rsid w:val="00E2407A"/>
    <w:rsid w:val="00E24BD6"/>
    <w:rsid w:val="00E272E7"/>
    <w:rsid w:val="00E27589"/>
    <w:rsid w:val="00E50979"/>
    <w:rsid w:val="00E9589F"/>
    <w:rsid w:val="00E96193"/>
    <w:rsid w:val="00E961C5"/>
    <w:rsid w:val="00EA3721"/>
    <w:rsid w:val="00EA607F"/>
    <w:rsid w:val="00EA68CD"/>
    <w:rsid w:val="00EF08D2"/>
    <w:rsid w:val="00EF0A21"/>
    <w:rsid w:val="00F3449B"/>
    <w:rsid w:val="00F37099"/>
    <w:rsid w:val="00F426DA"/>
    <w:rsid w:val="00F53D12"/>
    <w:rsid w:val="00F62BE3"/>
    <w:rsid w:val="00F63AFE"/>
    <w:rsid w:val="00F67962"/>
    <w:rsid w:val="00F71BBE"/>
    <w:rsid w:val="00F75BDC"/>
    <w:rsid w:val="00F921F8"/>
    <w:rsid w:val="00F95D56"/>
    <w:rsid w:val="00FA03DF"/>
    <w:rsid w:val="00FA0E45"/>
    <w:rsid w:val="00FA4601"/>
    <w:rsid w:val="00FB1628"/>
    <w:rsid w:val="00FB34B0"/>
    <w:rsid w:val="00FC3E52"/>
    <w:rsid w:val="00FE2BD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1C93"/>
  <w15:chartTrackingRefBased/>
  <w15:docId w15:val="{52B336BD-FB4B-4E36-9152-555FC6C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B7"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3B7F01"/>
    <w:pPr>
      <w:keepNext/>
      <w:keepLines/>
      <w:numPr>
        <w:numId w:val="2"/>
      </w:numPr>
      <w:kinsoku w:val="0"/>
      <w:overflowPunct w:val="0"/>
      <w:spacing w:after="120" w:line="240" w:lineRule="auto"/>
      <w:contextualSpacing/>
      <w:jc w:val="both"/>
      <w:outlineLvl w:val="0"/>
    </w:pPr>
    <w:rPr>
      <w:rFonts w:ascii="Gill Sans MT" w:eastAsiaTheme="minorEastAsia" w:hAnsi="Gill Sans MT" w:cs="Times New Roman"/>
      <w:b/>
      <w:sz w:val="28"/>
      <w:szCs w:val="24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22712C"/>
    <w:pPr>
      <w:spacing w:after="120" w:line="240" w:lineRule="auto"/>
      <w:ind w:left="31"/>
      <w:contextualSpacing/>
      <w:jc w:val="both"/>
      <w:outlineLvl w:val="1"/>
    </w:pPr>
    <w:rPr>
      <w:rFonts w:ascii="Gill Sans MT" w:eastAsiaTheme="majorEastAsia" w:hAnsi="Gill Sans MT" w:cs="Times New Roman"/>
      <w:b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7366"/>
  </w:style>
  <w:style w:type="paragraph" w:styleId="Zaglavlje">
    <w:name w:val="header"/>
    <w:basedOn w:val="Normal"/>
    <w:link w:val="Zaglavlje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7366"/>
  </w:style>
  <w:style w:type="paragraph" w:styleId="Tekstbalonia">
    <w:name w:val="Balloon Text"/>
    <w:basedOn w:val="Normal"/>
    <w:link w:val="TekstbaloniaChar"/>
    <w:uiPriority w:val="99"/>
    <w:semiHidden/>
    <w:unhideWhenUsed/>
    <w:rsid w:val="00E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5DC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3B7F01"/>
    <w:rPr>
      <w:rFonts w:ascii="Gill Sans MT" w:eastAsiaTheme="minorEastAsia" w:hAnsi="Gill Sans MT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22712C"/>
    <w:rPr>
      <w:rFonts w:ascii="Gill Sans MT" w:eastAsiaTheme="majorEastAsia" w:hAnsi="Gill Sans MT" w:cs="Times New Roman"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429F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E746C"/>
    <w:rPr>
      <w:color w:val="0000FF"/>
      <w:u w:val="single"/>
    </w:rPr>
  </w:style>
  <w:style w:type="paragraph" w:styleId="Bezproreda">
    <w:name w:val="No Spacing"/>
    <w:basedOn w:val="Normal"/>
    <w:uiPriority w:val="1"/>
    <w:qFormat/>
    <w:rsid w:val="00D46CF3"/>
    <w:pPr>
      <w:spacing w:after="0" w:line="240" w:lineRule="auto"/>
    </w:pPr>
    <w:rPr>
      <w:rFonts w:ascii="Gill Sans MT" w:eastAsiaTheme="minorEastAsia" w:hAnsi="Gill Sans MT"/>
      <w:sz w:val="24"/>
    </w:rPr>
  </w:style>
  <w:style w:type="character" w:customStyle="1" w:styleId="Bodytext2">
    <w:name w:val="Body text (2)"/>
    <w:basedOn w:val="Zadanifontodlomka"/>
    <w:rsid w:val="00227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pt-normal-000018">
    <w:name w:val="pt-normal-000018"/>
    <w:basedOn w:val="Normal"/>
    <w:rsid w:val="0022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5">
    <w:name w:val="pt-zadanifontodlomka-000015"/>
    <w:basedOn w:val="Zadanifontodlomka"/>
    <w:rsid w:val="0022712C"/>
  </w:style>
  <w:style w:type="paragraph" w:styleId="Obinitekst">
    <w:name w:val="Plain Text"/>
    <w:basedOn w:val="Normal"/>
    <w:link w:val="ObinitekstChar"/>
    <w:uiPriority w:val="99"/>
    <w:unhideWhenUsed/>
    <w:rsid w:val="00F53D12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53D12"/>
    <w:rPr>
      <w:rFonts w:ascii="Calibri" w:hAnsi="Calibri"/>
      <w:szCs w:val="21"/>
    </w:rPr>
  </w:style>
  <w:style w:type="character" w:styleId="Referencakomentara">
    <w:name w:val="annotation reference"/>
    <w:basedOn w:val="Zadanifontodlomka"/>
    <w:uiPriority w:val="99"/>
    <w:semiHidden/>
    <w:unhideWhenUsed/>
    <w:rsid w:val="00CB7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BE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BE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B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B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D890-A0B9-4C52-9355-0C62C7CF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Ormuž Pavić</dc:creator>
  <cp:keywords/>
  <dc:description/>
  <cp:lastModifiedBy>Maja Stanec Kovačić</cp:lastModifiedBy>
  <cp:revision>32</cp:revision>
  <dcterms:created xsi:type="dcterms:W3CDTF">2019-09-11T13:06:00Z</dcterms:created>
  <dcterms:modified xsi:type="dcterms:W3CDTF">2019-10-17T06:09:00Z</dcterms:modified>
</cp:coreProperties>
</file>