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bookmarkStart w:id="0" w:name="_GoBack"/>
      <w:bookmarkEnd w:id="0"/>
      <w:r w:rsidRPr="00AE58DE">
        <w:rPr>
          <w:rFonts w:ascii="Gill Sans MT" w:eastAsia="Calibri" w:hAnsi="Gill Sans MT" w:cs="Times New Roman"/>
          <w:i/>
          <w:noProof/>
          <w:sz w:val="24"/>
          <w:szCs w:val="24"/>
          <w:lang w:eastAsia="en-US"/>
        </w:rPr>
        <w:t>JLS 1, adresa, OIB</w:t>
      </w:r>
      <w:r w:rsidRPr="00AE58DE">
        <w:rPr>
          <w:rFonts w:ascii="Gill Sans MT" w:eastAsia="Calibri" w:hAnsi="Gill Sans MT" w:cs="Times New Roman"/>
          <w:b/>
          <w:noProof/>
          <w:sz w:val="24"/>
          <w:szCs w:val="24"/>
          <w:lang w:eastAsia="en-US"/>
        </w:rPr>
        <w:t xml:space="preserve"> (u daljnjem tekstu:Korisnik/Prijavitelj),</w:t>
      </w:r>
      <w:r w:rsidRPr="00AE58DE">
        <w:rPr>
          <w:rFonts w:ascii="Gill Sans MT" w:eastAsia="Calibri" w:hAnsi="Gill Sans MT" w:cs="Times New Roman"/>
          <w:noProof/>
          <w:sz w:val="24"/>
          <w:szCs w:val="24"/>
          <w:lang w:eastAsia="en-US"/>
        </w:rPr>
        <w:t xml:space="preserve"> OIB Korisnika:</w:t>
      </w:r>
    </w:p>
    <w:p w:rsidR="00AE58DE" w:rsidRPr="00AE58DE" w:rsidRDefault="00AE58DE" w:rsidP="00AE58DE">
      <w:pPr>
        <w:spacing w:after="160" w:line="256" w:lineRule="auto"/>
        <w:jc w:val="both"/>
        <w:rPr>
          <w:rFonts w:ascii="Gill Sans MT" w:eastAsia="Calibri" w:hAnsi="Gill Sans MT" w:cs="Times New Roman"/>
          <w:b/>
          <w:noProof/>
          <w:sz w:val="24"/>
          <w:szCs w:val="24"/>
          <w:lang w:eastAsia="en-US"/>
        </w:rPr>
      </w:pPr>
      <w:r w:rsidRPr="00AE58DE">
        <w:rPr>
          <w:rFonts w:ascii="Gill Sans MT" w:eastAsia="Calibri" w:hAnsi="Gill Sans MT" w:cs="Times New Roman"/>
          <w:b/>
          <w:noProof/>
          <w:sz w:val="24"/>
          <w:szCs w:val="24"/>
          <w:lang w:eastAsia="en-US"/>
        </w:rPr>
        <w:t>i</w:t>
      </w:r>
    </w:p>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r w:rsidRPr="00AE58DE">
        <w:rPr>
          <w:rFonts w:ascii="Gill Sans MT" w:eastAsia="Calibri" w:hAnsi="Gill Sans MT" w:cs="Times New Roman"/>
          <w:i/>
          <w:noProof/>
          <w:sz w:val="24"/>
          <w:szCs w:val="24"/>
          <w:lang w:eastAsia="en-US"/>
        </w:rPr>
        <w:t>JLS 2, adresa, OIB</w:t>
      </w:r>
      <w:r w:rsidRPr="00AE58DE">
        <w:rPr>
          <w:rFonts w:ascii="Gill Sans MT" w:eastAsia="Calibri" w:hAnsi="Gill Sans MT" w:cs="Times New Roman"/>
          <w:b/>
          <w:noProof/>
          <w:sz w:val="24"/>
          <w:szCs w:val="24"/>
          <w:lang w:eastAsia="en-US"/>
        </w:rPr>
        <w:t>,</w:t>
      </w:r>
      <w:r w:rsidRPr="00AE58DE">
        <w:rPr>
          <w:rFonts w:ascii="Gill Sans MT" w:eastAsia="Calibri" w:hAnsi="Gill Sans MT" w:cs="Times New Roman"/>
          <w:noProof/>
          <w:sz w:val="24"/>
          <w:szCs w:val="24"/>
          <w:lang w:eastAsia="en-US"/>
        </w:rPr>
        <w:t xml:space="preserve"> (</w:t>
      </w:r>
      <w:r w:rsidRPr="00AE58DE">
        <w:rPr>
          <w:rFonts w:ascii="Gill Sans MT" w:eastAsia="Calibri" w:hAnsi="Gill Sans MT" w:cs="Times New Roman"/>
          <w:b/>
          <w:noProof/>
          <w:sz w:val="24"/>
          <w:szCs w:val="24"/>
          <w:lang w:eastAsia="en-US"/>
        </w:rPr>
        <w:t>u daljnjem tekstu: Sunositelj aktivnosti 1</w:t>
      </w:r>
      <w:r w:rsidRPr="00AE58DE">
        <w:rPr>
          <w:rFonts w:ascii="Gill Sans MT" w:eastAsia="Calibri" w:hAnsi="Gill Sans MT" w:cs="Times New Roman"/>
          <w:noProof/>
          <w:sz w:val="24"/>
          <w:szCs w:val="24"/>
          <w:lang w:eastAsia="en-US"/>
        </w:rPr>
        <w:t xml:space="preserve">) OIB: </w:t>
      </w:r>
    </w:p>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r w:rsidRPr="00AE58DE">
        <w:rPr>
          <w:rFonts w:ascii="Gill Sans MT" w:eastAsia="Calibri" w:hAnsi="Gill Sans MT" w:cs="Times New Roman"/>
          <w:noProof/>
          <w:sz w:val="24"/>
          <w:szCs w:val="24"/>
          <w:lang w:eastAsia="en-US"/>
        </w:rPr>
        <w:t>i</w:t>
      </w:r>
    </w:p>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r w:rsidRPr="00AE58DE">
        <w:rPr>
          <w:rFonts w:ascii="Gill Sans MT" w:eastAsia="Calibri" w:hAnsi="Gill Sans MT" w:cs="Times New Roman"/>
          <w:noProof/>
          <w:sz w:val="24"/>
          <w:szCs w:val="24"/>
          <w:lang w:eastAsia="en-US"/>
        </w:rPr>
        <w:t>(</w:t>
      </w:r>
      <w:r w:rsidRPr="00AE58DE">
        <w:rPr>
          <w:rFonts w:ascii="Gill Sans MT" w:eastAsia="Calibri" w:hAnsi="Gill Sans MT" w:cs="Times New Roman"/>
          <w:i/>
          <w:noProof/>
          <w:sz w:val="24"/>
          <w:szCs w:val="24"/>
          <w:lang w:eastAsia="en-US"/>
        </w:rPr>
        <w:t>JLS 3 adresa, OIB</w:t>
      </w:r>
      <w:r w:rsidRPr="00AE58DE">
        <w:rPr>
          <w:rFonts w:ascii="Gill Sans MT" w:eastAsia="Calibri" w:hAnsi="Gill Sans MT" w:cs="Times New Roman"/>
          <w:b/>
          <w:i/>
          <w:noProof/>
          <w:sz w:val="24"/>
          <w:szCs w:val="24"/>
          <w:lang w:eastAsia="en-US"/>
        </w:rPr>
        <w:t>,</w:t>
      </w:r>
      <w:r w:rsidRPr="00AE58DE">
        <w:rPr>
          <w:rFonts w:ascii="Gill Sans MT" w:eastAsia="Calibri" w:hAnsi="Gill Sans MT" w:cs="Times New Roman"/>
          <w:i/>
          <w:noProof/>
          <w:sz w:val="24"/>
          <w:szCs w:val="24"/>
          <w:lang w:eastAsia="en-US"/>
        </w:rPr>
        <w:t xml:space="preserve"> (</w:t>
      </w:r>
      <w:r w:rsidRPr="00AE58DE">
        <w:rPr>
          <w:rFonts w:ascii="Gill Sans MT" w:eastAsia="Calibri" w:hAnsi="Gill Sans MT" w:cs="Times New Roman"/>
          <w:b/>
          <w:i/>
          <w:noProof/>
          <w:sz w:val="24"/>
          <w:szCs w:val="24"/>
          <w:lang w:eastAsia="en-US"/>
        </w:rPr>
        <w:t>u daljnjem tekstu:</w:t>
      </w:r>
      <w:r w:rsidRPr="00AE58DE">
        <w:rPr>
          <w:rFonts w:ascii="Gill Sans MT" w:eastAsia="Calibri" w:hAnsi="Gill Sans MT" w:cs="Times New Roman"/>
          <w:b/>
          <w:noProof/>
          <w:sz w:val="24"/>
          <w:szCs w:val="24"/>
          <w:lang w:eastAsia="en-US"/>
        </w:rPr>
        <w:t xml:space="preserve"> </w:t>
      </w:r>
      <w:r w:rsidRPr="00AE58DE">
        <w:rPr>
          <w:rFonts w:ascii="Gill Sans MT" w:eastAsia="Calibri" w:hAnsi="Gill Sans MT" w:cs="Times New Roman"/>
          <w:b/>
          <w:i/>
          <w:noProof/>
          <w:sz w:val="24"/>
          <w:szCs w:val="24"/>
          <w:lang w:eastAsia="en-US"/>
        </w:rPr>
        <w:t>Sunositelj aktivnosti 2</w:t>
      </w:r>
      <w:r w:rsidRPr="00AE58DE">
        <w:rPr>
          <w:rFonts w:ascii="Gill Sans MT" w:eastAsia="Calibri" w:hAnsi="Gill Sans MT" w:cs="Times New Roman"/>
          <w:i/>
          <w:noProof/>
          <w:sz w:val="24"/>
          <w:szCs w:val="24"/>
          <w:lang w:eastAsia="en-US"/>
        </w:rPr>
        <w:t>) OIB</w:t>
      </w:r>
      <w:r w:rsidRPr="00AE58DE">
        <w:rPr>
          <w:rFonts w:ascii="Gill Sans MT" w:eastAsia="Calibri" w:hAnsi="Gill Sans MT" w:cs="Times New Roman"/>
          <w:noProof/>
          <w:sz w:val="24"/>
          <w:szCs w:val="24"/>
          <w:lang w:eastAsia="en-US"/>
        </w:rPr>
        <w:t>:</w:t>
      </w:r>
    </w:p>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r w:rsidRPr="00AE58DE">
        <w:rPr>
          <w:rFonts w:ascii="Gill Sans MT" w:eastAsia="Calibri" w:hAnsi="Gill Sans MT" w:cs="Times New Roman"/>
          <w:noProof/>
          <w:sz w:val="24"/>
          <w:szCs w:val="24"/>
          <w:lang w:eastAsia="en-US"/>
        </w:rPr>
        <w:t>(u daljnjem tekstu: Sporazumne strane)</w:t>
      </w:r>
    </w:p>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r w:rsidRPr="00AE58DE">
        <w:rPr>
          <w:rFonts w:ascii="Gill Sans MT" w:eastAsia="Calibri" w:hAnsi="Gill Sans MT" w:cs="Times New Roman"/>
          <w:noProof/>
          <w:sz w:val="24"/>
          <w:szCs w:val="24"/>
          <w:lang w:eastAsia="en-US"/>
        </w:rPr>
        <w:t>sklapaju</w:t>
      </w:r>
      <w:r w:rsidRPr="00AE58DE">
        <w:rPr>
          <w:rFonts w:ascii="Gill Sans MT" w:eastAsia="Calibri" w:hAnsi="Gill Sans MT" w:cs="Times New Roman"/>
          <w:noProof/>
          <w:sz w:val="24"/>
          <w:szCs w:val="24"/>
          <w:lang w:eastAsia="en-US"/>
        </w:rPr>
        <w:tab/>
      </w:r>
    </w:p>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p>
    <w:p w:rsidR="00AE58DE" w:rsidRPr="00AE58DE" w:rsidRDefault="00AE58DE" w:rsidP="00AE58DE">
      <w:pPr>
        <w:spacing w:after="160" w:line="256" w:lineRule="auto"/>
        <w:jc w:val="center"/>
        <w:rPr>
          <w:rFonts w:ascii="Gill Sans MT" w:eastAsia="Calibri" w:hAnsi="Gill Sans MT" w:cs="Times New Roman"/>
          <w:b/>
          <w:noProof/>
          <w:sz w:val="24"/>
          <w:szCs w:val="24"/>
          <w:lang w:eastAsia="en-US"/>
        </w:rPr>
      </w:pPr>
      <w:r w:rsidRPr="00AE58DE">
        <w:rPr>
          <w:rFonts w:ascii="Gill Sans MT" w:eastAsia="Calibri" w:hAnsi="Gill Sans MT" w:cs="Times New Roman"/>
          <w:b/>
          <w:noProof/>
          <w:sz w:val="24"/>
          <w:szCs w:val="24"/>
          <w:lang w:eastAsia="en-US"/>
        </w:rPr>
        <w:t>SPORAZUM O UDRUŽIVANJU U PROVEDBI PROJEKTA</w:t>
      </w:r>
    </w:p>
    <w:p w:rsidR="00AE58DE" w:rsidRPr="00AE58DE" w:rsidRDefault="00AE58DE" w:rsidP="00AE58DE">
      <w:pPr>
        <w:spacing w:after="160" w:line="256" w:lineRule="auto"/>
        <w:jc w:val="both"/>
        <w:rPr>
          <w:rFonts w:ascii="Gill Sans MT" w:eastAsia="Calibri" w:hAnsi="Gill Sans MT" w:cs="Times New Roman"/>
          <w:noProof/>
          <w:sz w:val="24"/>
          <w:szCs w:val="24"/>
          <w:lang w:eastAsia="en-US"/>
        </w:rPr>
      </w:pPr>
    </w:p>
    <w:p w:rsidR="00AE58DE" w:rsidRPr="00AE58DE" w:rsidRDefault="00AE58DE" w:rsidP="00AE58DE">
      <w:pPr>
        <w:spacing w:after="160" w:line="256" w:lineRule="auto"/>
        <w:jc w:val="center"/>
        <w:rPr>
          <w:rFonts w:ascii="Gill Sans MT" w:eastAsia="Calibri" w:hAnsi="Gill Sans MT" w:cs="Times New Roman"/>
          <w:noProof/>
          <w:sz w:val="24"/>
          <w:szCs w:val="24"/>
          <w:lang w:eastAsia="en-US"/>
        </w:rPr>
      </w:pPr>
      <w:r w:rsidRPr="00AE58DE">
        <w:rPr>
          <w:rFonts w:ascii="Gill Sans MT" w:eastAsia="Calibri" w:hAnsi="Gill Sans MT" w:cs="Times New Roman"/>
          <w:noProof/>
          <w:sz w:val="24"/>
          <w:szCs w:val="24"/>
          <w:lang w:eastAsia="en-US"/>
        </w:rPr>
        <w:t>(</w:t>
      </w:r>
      <w:r w:rsidRPr="00AE58DE">
        <w:rPr>
          <w:rFonts w:ascii="Gill Sans MT" w:eastAsia="Calibri" w:hAnsi="Gill Sans MT" w:cs="Times New Roman"/>
          <w:i/>
          <w:noProof/>
          <w:sz w:val="24"/>
          <w:szCs w:val="24"/>
          <w:highlight w:val="yellow"/>
          <w:lang w:eastAsia="en-US"/>
        </w:rPr>
        <w:t>upisati ime projekta</w:t>
      </w:r>
      <w:r w:rsidRPr="00AE58DE">
        <w:rPr>
          <w:rFonts w:ascii="Gill Sans MT" w:eastAsia="Calibri" w:hAnsi="Gill Sans MT" w:cs="Times New Roman"/>
          <w:noProof/>
          <w:sz w:val="24"/>
          <w:szCs w:val="24"/>
          <w:lang w:eastAsia="en-US"/>
        </w:rPr>
        <w:t>)</w:t>
      </w:r>
    </w:p>
    <w:p w:rsidR="00AE58DE" w:rsidRPr="00AE58DE" w:rsidRDefault="00AE58DE" w:rsidP="00AE58DE">
      <w:pPr>
        <w:spacing w:after="160" w:line="256" w:lineRule="auto"/>
        <w:jc w:val="center"/>
        <w:rPr>
          <w:rFonts w:ascii="Gill Sans MT" w:eastAsia="Calibri" w:hAnsi="Gill Sans MT" w:cs="Times New Roman"/>
          <w:noProof/>
          <w:sz w:val="24"/>
          <w:szCs w:val="24"/>
          <w:lang w:eastAsia="en-US"/>
        </w:rPr>
      </w:pPr>
      <w:r w:rsidRPr="00AE58DE">
        <w:rPr>
          <w:rFonts w:ascii="Gill Sans MT" w:eastAsia="Calibri" w:hAnsi="Gill Sans MT" w:cs="Times New Roman"/>
          <w:noProof/>
          <w:sz w:val="24"/>
          <w:szCs w:val="24"/>
          <w:lang w:eastAsia="en-US"/>
        </w:rPr>
        <w:t>u okviru</w:t>
      </w:r>
    </w:p>
    <w:p w:rsidR="00AE58DE" w:rsidRPr="00AE58DE" w:rsidRDefault="00AE58DE" w:rsidP="00AE58DE">
      <w:pPr>
        <w:spacing w:before="80" w:after="80"/>
        <w:ind w:left="360"/>
        <w:contextualSpacing/>
        <w:jc w:val="center"/>
        <w:rPr>
          <w:rFonts w:ascii="Gill Sans MT" w:eastAsia="SimSun" w:hAnsi="Gill Sans MT" w:cs="Arial"/>
          <w:sz w:val="24"/>
          <w:szCs w:val="24"/>
        </w:rPr>
      </w:pPr>
      <w:r w:rsidRPr="00AE58DE">
        <w:rPr>
          <w:rFonts w:ascii="Gill Sans MT" w:eastAsia="SimSun" w:hAnsi="Gill Sans MT" w:cs="Arial"/>
          <w:sz w:val="24"/>
          <w:szCs w:val="24"/>
        </w:rPr>
        <w:t>Poziva na dostavu projektnih prijedloga „Provedba Programa izobrazno-informativnih aktivnosti o održivom gospodarenju otpadom“</w:t>
      </w: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w:t>
      </w:r>
    </w:p>
    <w:p w:rsidR="00AE58DE" w:rsidRPr="00AE58DE" w:rsidRDefault="00AE58DE" w:rsidP="00AE58DE">
      <w:pPr>
        <w:spacing w:before="40" w:after="40"/>
        <w:contextualSpacing/>
        <w:jc w:val="center"/>
        <w:rPr>
          <w:rFonts w:ascii="Gill Sans MT" w:eastAsia="Calibri" w:hAnsi="Gill Sans MT" w:cs="Arial"/>
          <w:sz w:val="24"/>
          <w:szCs w:val="24"/>
          <w:lang w:eastAsia="en-US"/>
        </w:rPr>
      </w:pPr>
      <w:r w:rsidRPr="00AE58DE">
        <w:rPr>
          <w:rFonts w:ascii="Gill Sans MT" w:eastAsia="Calibri" w:hAnsi="Gill Sans MT" w:cs="Arial"/>
          <w:b/>
          <w:sz w:val="24"/>
          <w:szCs w:val="24"/>
          <w:lang w:eastAsia="en-US"/>
        </w:rPr>
        <w:t>Uvodne odredbe</w:t>
      </w:r>
    </w:p>
    <w:p w:rsidR="00AE58DE" w:rsidRPr="00AE58DE" w:rsidRDefault="00AE58DE" w:rsidP="00AE58DE">
      <w:pPr>
        <w:numPr>
          <w:ilvl w:val="0"/>
          <w:numId w:val="23"/>
        </w:numPr>
        <w:spacing w:before="80" w:after="80" w:line="256" w:lineRule="auto"/>
        <w:contextualSpacing/>
        <w:jc w:val="both"/>
        <w:rPr>
          <w:rFonts w:ascii="Gill Sans MT" w:eastAsia="SimSun" w:hAnsi="Gill Sans MT" w:cs="Arial"/>
          <w:sz w:val="24"/>
          <w:szCs w:val="24"/>
        </w:rPr>
      </w:pPr>
      <w:r w:rsidRPr="00AE58DE">
        <w:rPr>
          <w:rFonts w:ascii="Gill Sans MT" w:eastAsia="SimSun" w:hAnsi="Gill Sans MT" w:cs="Arial"/>
          <w:sz w:val="24"/>
          <w:szCs w:val="24"/>
        </w:rPr>
        <w:t>Sporazumne strane uvodno utvrđuju da su se pripremile za podnošenje prijedloga projekta (</w:t>
      </w:r>
      <w:r w:rsidRPr="00AE58DE">
        <w:rPr>
          <w:rFonts w:ascii="Gill Sans MT" w:eastAsia="SimSun" w:hAnsi="Gill Sans MT" w:cs="Arial"/>
          <w:i/>
          <w:sz w:val="24"/>
          <w:szCs w:val="24"/>
        </w:rPr>
        <w:t>ime projekta</w:t>
      </w:r>
      <w:r w:rsidRPr="00AE58DE">
        <w:rPr>
          <w:rFonts w:ascii="Gill Sans MT" w:eastAsia="SimSun" w:hAnsi="Gill Sans MT" w:cs="Arial"/>
          <w:sz w:val="24"/>
          <w:szCs w:val="24"/>
        </w:rPr>
        <w:t>), temeljem otvorenog Poziva na dostavu projektnih prijedloga „Provedba Programa izobrazno-informativnih aktivnosti o održivom gospodarenju otpadom“ (u daljnjem tekstu: Poziv). Poziv se provodi u okviru prioritetne osi 6 „Zaštita okoliša i održivost resursa“, Specifičnog cilja 6i1 „Smanjena količina otpada koji se odlaže na odlagališta“, Operativnog programa „Konkurentnost i kohezija“ za financijsko razdoblje 2014.-2020. Ministarstvo regionalnoga razvoja i fondova Europske unije je Upravljačko tijelo (UT), Ministarstvo zaštite okoliša i energetike je Posredničko tijelo razine 1 (PT1), a Fond za zaštitu okoliša i energetsku učinkovitost Posredničko tijelo razine 2 (PT2).</w:t>
      </w:r>
    </w:p>
    <w:p w:rsidR="00AE58DE" w:rsidRPr="00AE58DE" w:rsidRDefault="00AE58DE" w:rsidP="00AE58DE">
      <w:pPr>
        <w:numPr>
          <w:ilvl w:val="0"/>
          <w:numId w:val="23"/>
        </w:numPr>
        <w:spacing w:before="80" w:after="80" w:line="256" w:lineRule="auto"/>
        <w:ind w:left="357" w:hanging="357"/>
        <w:contextualSpacing/>
        <w:jc w:val="both"/>
        <w:rPr>
          <w:rFonts w:ascii="Gill Sans MT" w:eastAsia="SimSun" w:hAnsi="Gill Sans MT" w:cs="Arial"/>
          <w:sz w:val="24"/>
          <w:szCs w:val="24"/>
        </w:rPr>
      </w:pPr>
      <w:r w:rsidRPr="00AE58DE">
        <w:rPr>
          <w:rFonts w:ascii="Gill Sans MT" w:eastAsia="SimSun" w:hAnsi="Gill Sans MT" w:cs="Arial"/>
          <w:sz w:val="24"/>
          <w:szCs w:val="24"/>
        </w:rPr>
        <w:t>Sporazumne strane su suglasne da će Prijavitelj, nakon što mu bude odobren projektni prijedlog, nastupati kao Korisnik u svoje ime i ime Sunositelja aktivnosti i preuzeti odgovornosti prema PT1 i PT2.</w:t>
      </w:r>
    </w:p>
    <w:p w:rsidR="00AE58DE" w:rsidRPr="00AE58DE" w:rsidRDefault="00AE58DE" w:rsidP="00AE58DE">
      <w:pPr>
        <w:numPr>
          <w:ilvl w:val="0"/>
          <w:numId w:val="23"/>
        </w:numPr>
        <w:spacing w:before="80" w:after="80" w:line="256" w:lineRule="auto"/>
        <w:ind w:left="357" w:hanging="357"/>
        <w:contextualSpacing/>
        <w:jc w:val="both"/>
        <w:rPr>
          <w:rFonts w:ascii="Gill Sans MT" w:eastAsia="SimSun" w:hAnsi="Gill Sans MT" w:cs="Arial"/>
          <w:sz w:val="24"/>
          <w:szCs w:val="24"/>
        </w:rPr>
      </w:pPr>
      <w:r w:rsidRPr="00AE58DE">
        <w:rPr>
          <w:rFonts w:ascii="Gill Sans MT" w:eastAsia="SimSun" w:hAnsi="Gill Sans MT" w:cs="Arial"/>
          <w:sz w:val="24"/>
          <w:szCs w:val="24"/>
        </w:rPr>
        <w:t xml:space="preserve">Sporazumne strane su prilikom sklapanja Sporazuma o udruživanju u provedbi projekta (u daljnjem tekstu: Sporazum) razumjele da će se u slučaju odobrenja dodjele sredstava, Projekt provoditi u skladu s odredbama Ugovora o dodjeli bespovratnih sredstava između PT1, PT2 i Korisnika/Prijavitelja. </w:t>
      </w: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 xml:space="preserve">Članak 2. </w:t>
      </w:r>
    </w:p>
    <w:p w:rsidR="00AE58DE" w:rsidRPr="00AE58DE" w:rsidRDefault="00AE58DE" w:rsidP="00AE58DE">
      <w:pPr>
        <w:spacing w:before="40" w:after="40"/>
        <w:contextualSpacing/>
        <w:jc w:val="center"/>
        <w:rPr>
          <w:rFonts w:ascii="Gill Sans MT" w:eastAsia="Times New Roman" w:hAnsi="Gill Sans MT" w:cs="Arial"/>
          <w:sz w:val="24"/>
          <w:szCs w:val="24"/>
          <w:lang w:eastAsia="en-US"/>
        </w:rPr>
      </w:pPr>
      <w:r w:rsidRPr="00AE58DE">
        <w:rPr>
          <w:rFonts w:ascii="Gill Sans MT" w:eastAsia="Times New Roman" w:hAnsi="Gill Sans MT" w:cs="Arial"/>
          <w:b/>
          <w:sz w:val="24"/>
          <w:szCs w:val="24"/>
          <w:lang w:eastAsia="en-US"/>
        </w:rPr>
        <w:t>Predmet Sporazuma</w:t>
      </w:r>
    </w:p>
    <w:p w:rsidR="00AE58DE" w:rsidRPr="00AE58DE" w:rsidRDefault="00AE58DE" w:rsidP="00AE58DE">
      <w:pPr>
        <w:numPr>
          <w:ilvl w:val="0"/>
          <w:numId w:val="24"/>
        </w:numPr>
        <w:spacing w:before="80" w:after="80" w:line="256" w:lineRule="auto"/>
        <w:ind w:left="357" w:hanging="357"/>
        <w:contextualSpacing/>
        <w:jc w:val="both"/>
        <w:rPr>
          <w:rFonts w:ascii="Gill Sans MT" w:eastAsia="Calibri" w:hAnsi="Gill Sans MT" w:cs="Arial"/>
          <w:sz w:val="24"/>
          <w:szCs w:val="24"/>
        </w:rPr>
      </w:pPr>
      <w:r w:rsidRPr="00AE58DE">
        <w:rPr>
          <w:rFonts w:ascii="Gill Sans MT" w:eastAsia="SimSun" w:hAnsi="Gill Sans MT" w:cs="Arial"/>
          <w:sz w:val="24"/>
          <w:szCs w:val="24"/>
        </w:rPr>
        <w:t>Predmet ovog Sporazuma je reguliranje međusobnih odnosa vezano uz odgovornost sporazumnih strana u provedbi aktivnosti koje su vezane uz prijavu i provedbu Projekta</w:t>
      </w:r>
      <w:r w:rsidRPr="00AE58DE">
        <w:rPr>
          <w:rFonts w:ascii="Gill Sans MT" w:eastAsia="SimSun" w:hAnsi="Gill Sans MT" w:cs="Arial"/>
          <w:i/>
          <w:sz w:val="24"/>
          <w:szCs w:val="24"/>
        </w:rPr>
        <w:t>……..(</w:t>
      </w:r>
      <w:r w:rsidRPr="00AE58DE">
        <w:rPr>
          <w:rFonts w:ascii="Gill Sans MT" w:eastAsia="SimSun" w:hAnsi="Gill Sans MT" w:cs="Arial"/>
          <w:i/>
          <w:sz w:val="24"/>
          <w:szCs w:val="24"/>
          <w:highlight w:val="yellow"/>
        </w:rPr>
        <w:t>upisati ime projekta</w:t>
      </w:r>
      <w:r w:rsidRPr="00AE58DE">
        <w:rPr>
          <w:rFonts w:ascii="Gill Sans MT" w:eastAsia="SimSun" w:hAnsi="Gill Sans MT" w:cs="Arial"/>
          <w:i/>
          <w:sz w:val="24"/>
          <w:szCs w:val="24"/>
        </w:rPr>
        <w:t>)</w:t>
      </w:r>
      <w:r w:rsidRPr="00AE58DE">
        <w:rPr>
          <w:rFonts w:ascii="Gill Sans MT" w:eastAsia="SimSun" w:hAnsi="Gill Sans MT" w:cs="Arial"/>
          <w:sz w:val="24"/>
          <w:szCs w:val="24"/>
        </w:rPr>
        <w:t xml:space="preserve">. </w:t>
      </w:r>
    </w:p>
    <w:p w:rsidR="00AE58DE" w:rsidRPr="00AE58DE" w:rsidRDefault="00AE58DE" w:rsidP="00AE58DE">
      <w:pPr>
        <w:numPr>
          <w:ilvl w:val="0"/>
          <w:numId w:val="24"/>
        </w:numPr>
        <w:spacing w:after="0" w:line="256" w:lineRule="auto"/>
        <w:contextualSpacing/>
        <w:jc w:val="both"/>
        <w:rPr>
          <w:rFonts w:ascii="Gill Sans MT" w:eastAsia="SimSun" w:hAnsi="Gill Sans MT" w:cs="Arial"/>
          <w:sz w:val="24"/>
          <w:szCs w:val="24"/>
        </w:rPr>
      </w:pPr>
      <w:r w:rsidRPr="00AE58DE">
        <w:rPr>
          <w:rFonts w:ascii="Gill Sans MT" w:eastAsia="SimSun" w:hAnsi="Gill Sans MT" w:cs="Arial"/>
          <w:sz w:val="24"/>
          <w:szCs w:val="24"/>
        </w:rPr>
        <w:t>U okviru Projekta, predviđene su sljedeće projektne aktivnosti:</w:t>
      </w:r>
    </w:p>
    <w:p w:rsidR="00AE58DE" w:rsidRPr="00AE58DE" w:rsidRDefault="00AE58DE" w:rsidP="00AE58DE">
      <w:pPr>
        <w:spacing w:before="80" w:after="80"/>
        <w:ind w:left="709"/>
        <w:contextualSpacing/>
        <w:jc w:val="both"/>
        <w:rPr>
          <w:rFonts w:ascii="Gill Sans MT" w:eastAsia="SimSun" w:hAnsi="Gill Sans MT" w:cs="Arial"/>
          <w:i/>
          <w:noProof/>
          <w:sz w:val="24"/>
          <w:szCs w:val="24"/>
        </w:rPr>
      </w:pPr>
      <w:r w:rsidRPr="00AE58DE">
        <w:rPr>
          <w:rFonts w:ascii="Gill Sans MT" w:eastAsia="SimSun" w:hAnsi="Gill Sans MT" w:cs="Arial"/>
          <w:i/>
          <w:noProof/>
          <w:sz w:val="24"/>
          <w:szCs w:val="24"/>
        </w:rPr>
        <w:lastRenderedPageBreak/>
        <w:t xml:space="preserve">Aktivnost 1 - </w:t>
      </w:r>
    </w:p>
    <w:p w:rsidR="00AE58DE" w:rsidRPr="00AE58DE" w:rsidRDefault="00AE58DE" w:rsidP="00AE58DE">
      <w:pPr>
        <w:spacing w:before="80" w:after="80"/>
        <w:ind w:left="709"/>
        <w:contextualSpacing/>
        <w:jc w:val="both"/>
        <w:rPr>
          <w:rFonts w:ascii="Gill Sans MT" w:eastAsia="SimSun" w:hAnsi="Gill Sans MT" w:cs="Arial"/>
          <w:i/>
          <w:noProof/>
          <w:sz w:val="24"/>
          <w:szCs w:val="24"/>
        </w:rPr>
      </w:pPr>
      <w:r w:rsidRPr="00AE58DE">
        <w:rPr>
          <w:rFonts w:ascii="Gill Sans MT" w:eastAsia="SimSun" w:hAnsi="Gill Sans MT" w:cs="Arial"/>
          <w:i/>
          <w:noProof/>
          <w:sz w:val="24"/>
          <w:szCs w:val="24"/>
        </w:rPr>
        <w:t xml:space="preserve">Aktivnost 2 – </w:t>
      </w:r>
    </w:p>
    <w:p w:rsidR="00AE58DE" w:rsidRPr="00AE58DE" w:rsidRDefault="00AE58DE" w:rsidP="00AE58DE">
      <w:pPr>
        <w:spacing w:before="80" w:after="80" w:line="256" w:lineRule="auto"/>
        <w:jc w:val="both"/>
        <w:rPr>
          <w:rFonts w:ascii="Gill Sans MT" w:eastAsia="Calibri" w:hAnsi="Gill Sans MT" w:cs="Arial"/>
          <w:noProof/>
          <w:sz w:val="24"/>
          <w:szCs w:val="24"/>
          <w:lang w:eastAsia="en-US"/>
        </w:rPr>
      </w:pPr>
      <w:r w:rsidRPr="00AE58DE">
        <w:rPr>
          <w:rFonts w:ascii="Gill Sans MT" w:eastAsia="Calibri" w:hAnsi="Gill Sans MT" w:cs="Arial"/>
          <w:noProof/>
          <w:sz w:val="24"/>
          <w:szCs w:val="24"/>
          <w:lang w:eastAsia="en-US"/>
        </w:rPr>
        <w:t>U okviru Projekta, Korisnik/Prijavitelj je odgovoran za izvršenje svih elemenata Projekta.</w:t>
      </w:r>
    </w:p>
    <w:p w:rsidR="00AE58DE" w:rsidRPr="00AE58DE" w:rsidRDefault="00AE58DE" w:rsidP="00AE58DE">
      <w:pPr>
        <w:numPr>
          <w:ilvl w:val="0"/>
          <w:numId w:val="24"/>
        </w:numPr>
        <w:spacing w:before="80" w:after="80" w:line="256" w:lineRule="auto"/>
        <w:contextualSpacing/>
        <w:jc w:val="both"/>
        <w:rPr>
          <w:rFonts w:ascii="Gill Sans MT" w:eastAsia="SimSun" w:hAnsi="Gill Sans MT" w:cs="Arial"/>
          <w:sz w:val="24"/>
          <w:szCs w:val="24"/>
        </w:rPr>
      </w:pPr>
      <w:r w:rsidRPr="00AE58DE">
        <w:rPr>
          <w:rFonts w:ascii="Gill Sans MT" w:eastAsia="SimSun" w:hAnsi="Gill Sans MT" w:cs="Arial"/>
          <w:sz w:val="24"/>
          <w:szCs w:val="24"/>
        </w:rPr>
        <w:t>U okviru Projekta, Sunositelj aktivnosti će osigurati da Prijavitelj/Korisnik na području njegove JLS provode sljedeće aktivnosti:</w:t>
      </w:r>
    </w:p>
    <w:p w:rsidR="00AE58DE" w:rsidRPr="00AE58DE" w:rsidRDefault="00AE58DE" w:rsidP="00AE58DE">
      <w:pPr>
        <w:spacing w:before="80" w:after="80" w:line="256" w:lineRule="auto"/>
        <w:jc w:val="both"/>
        <w:rPr>
          <w:rFonts w:ascii="Gill Sans MT" w:eastAsia="Calibri" w:hAnsi="Gill Sans MT" w:cs="Arial"/>
          <w:noProof/>
          <w:sz w:val="24"/>
          <w:szCs w:val="24"/>
          <w:lang w:eastAsia="en-US"/>
        </w:rPr>
      </w:pP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 xml:space="preserve">Članak 3. </w:t>
      </w: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Obveze Korisnika/Prijavitelja</w:t>
      </w:r>
    </w:p>
    <w:p w:rsidR="00AE58DE" w:rsidRPr="00AE58DE" w:rsidRDefault="00AE58DE" w:rsidP="00AE58DE">
      <w:pPr>
        <w:numPr>
          <w:ilvl w:val="0"/>
          <w:numId w:val="25"/>
        </w:numPr>
        <w:spacing w:before="80" w:after="80" w:line="256" w:lineRule="auto"/>
        <w:contextualSpacing/>
        <w:jc w:val="both"/>
        <w:rPr>
          <w:rFonts w:ascii="Gill Sans MT" w:eastAsia="Calibri" w:hAnsi="Gill Sans MT" w:cs="Arial"/>
          <w:sz w:val="24"/>
          <w:szCs w:val="24"/>
        </w:rPr>
      </w:pPr>
      <w:r w:rsidRPr="00AE58DE">
        <w:rPr>
          <w:rFonts w:ascii="Gill Sans MT" w:eastAsia="SimSun" w:hAnsi="Gill Sans MT" w:cs="Arial"/>
          <w:sz w:val="24"/>
          <w:szCs w:val="24"/>
        </w:rPr>
        <w:t xml:space="preserve">Korisnik/Prijavitelj je isključivo odgovoran za cjelokupnu koordinaciju, upravljanje i provedbu Projekta. Korisnik/Prijavitelj preuzima odgovornost za cjelokupni Projekt u odnosu na Posrednička tijela kako je utvrđeno u Ugovoru o dodjeli bespovratnih sredstava. </w:t>
      </w:r>
    </w:p>
    <w:p w:rsidR="00AE58DE" w:rsidRPr="00AE58DE" w:rsidRDefault="00AE58DE" w:rsidP="00AE58DE">
      <w:pPr>
        <w:numPr>
          <w:ilvl w:val="0"/>
          <w:numId w:val="25"/>
        </w:numPr>
        <w:spacing w:before="80" w:after="80" w:line="256" w:lineRule="auto"/>
        <w:ind w:left="357" w:hanging="357"/>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Korisnik/Prijavitelj se obvezuje da će:</w:t>
      </w:r>
    </w:p>
    <w:p w:rsidR="00AE58DE" w:rsidRPr="00AE58DE" w:rsidRDefault="00AE58DE" w:rsidP="00AE58DE">
      <w:pPr>
        <w:numPr>
          <w:ilvl w:val="0"/>
          <w:numId w:val="26"/>
        </w:numPr>
        <w:spacing w:before="40" w:after="40" w:line="256" w:lineRule="auto"/>
        <w:ind w:left="851" w:hanging="425"/>
        <w:contextualSpacing/>
        <w:jc w:val="both"/>
        <w:rPr>
          <w:rFonts w:ascii="Gill Sans MT" w:eastAsia="Calibri" w:hAnsi="Gill Sans MT" w:cs="Arial"/>
          <w:sz w:val="24"/>
          <w:szCs w:val="24"/>
        </w:rPr>
      </w:pPr>
      <w:r w:rsidRPr="00AE58DE">
        <w:rPr>
          <w:rFonts w:ascii="Gill Sans MT" w:eastAsia="SimSun" w:hAnsi="Gill Sans MT" w:cs="Arial"/>
          <w:sz w:val="24"/>
          <w:szCs w:val="24"/>
        </w:rPr>
        <w:t>nastupati u svoje ime i ime Sunositelja aktivnosti te provoditi aktivnosti projekta u skladu sa sklopljenim Ugovorom o dodjeli bespovratnih sredstava, važećim propisima, te prema odobrenom Opisu i proračunu projekta, u skladu s načelima učinkovitosti i ekonomičnosti, te da će na takvu izvedbu obvezati vanjske izvođače u domeni svojih aktivnosti;</w:t>
      </w:r>
    </w:p>
    <w:p w:rsidR="00AE58DE" w:rsidRPr="00AE58DE" w:rsidRDefault="00AE58DE" w:rsidP="00AE58DE">
      <w:pPr>
        <w:numPr>
          <w:ilvl w:val="0"/>
          <w:numId w:val="26"/>
        </w:numPr>
        <w:spacing w:after="16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osigurati sredstva za neprihvatljive troškove i moguće nepravilnosti nastale tijekom provedbe projekta ili utvrđene nakon provedbe projekta, a u okviru aktivnosti iz članka 2.</w:t>
      </w:r>
    </w:p>
    <w:p w:rsidR="00AE58DE" w:rsidRPr="00AE58DE" w:rsidRDefault="00AE58DE" w:rsidP="00AE58DE">
      <w:pPr>
        <w:numPr>
          <w:ilvl w:val="0"/>
          <w:numId w:val="26"/>
        </w:numPr>
        <w:spacing w:after="16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 xml:space="preserve">imenovati projektni tim; </w:t>
      </w:r>
    </w:p>
    <w:p w:rsidR="00AE58DE" w:rsidRPr="00AE58DE" w:rsidRDefault="00AE58DE" w:rsidP="00AE58DE">
      <w:pPr>
        <w:numPr>
          <w:ilvl w:val="0"/>
          <w:numId w:val="26"/>
        </w:numPr>
        <w:spacing w:after="16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 xml:space="preserve">alocirati ljudske, financijske i materijalne resurse kako je navedeno u projektnom prijedlogu; </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obavještavati Sunositelja aktivnosti o napredovanju cjelokupnog Projekta, posebno u odnosu na ciljeve koji su postavljeni Ugovorom o dodjeli bespovratnih sredstava;</w:t>
      </w:r>
    </w:p>
    <w:p w:rsidR="00AE58DE" w:rsidRPr="00AE58DE" w:rsidRDefault="00AE58DE" w:rsidP="00AE58DE">
      <w:pPr>
        <w:numPr>
          <w:ilvl w:val="0"/>
          <w:numId w:val="26"/>
        </w:numPr>
        <w:spacing w:after="16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na razini Projekta osigurati i nadzirati provedbu odgovarajućih postupaka odabira vanjskih izvođača u skladu s važećim propisima javne nabave;</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dodijeljena sredstva koristiti isključivo za provedbu projekta u skladu s Ugovorom o dodjeli bespovratnih sredstava;</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voditi zaseban računovodstveni sustav ili odgovarajuću knjigovodstvenu evidenciju za provedbu projekta s obzirom da svi prihvatljivi troškovi Projekta nastaju isključivo samo kod Prijavitelja/Korisnika</w:t>
      </w:r>
      <w:r w:rsidR="003000C1">
        <w:rPr>
          <w:rFonts w:ascii="Gill Sans MT" w:eastAsia="SimSun" w:hAnsi="Gill Sans MT" w:cs="Arial"/>
          <w:sz w:val="24"/>
          <w:szCs w:val="24"/>
        </w:rPr>
        <w:t>;</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 xml:space="preserve">čuvati sve dokaze o izvršenim plaćanjima i drugu dokumentaciju o projektu sukladno Ugovoru o dodjeli bespovratnih sredstava i najmanje 5 (pet) godina nakon završetka Projekta; </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pripremati i podnositi zahtjeve za nadoknadom sredstva te ostala redovita financijska i narativna izvješća u zahtijevanom obliku i rokovima podnošenja sukladno Ugovoru o dodjeli o bespovratnih sredstava, te na zahtjev pripremati i dodatna izvješća;</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sprječavati, otkrivati, evidentirati i otklanjati nepravilnosti na razini Projekta;</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osigurati revizijski trag i čuvanje svih dokumenata koji su potrebni za osiguravanje odgovarajućeg revizijskog traga;</w:t>
      </w:r>
    </w:p>
    <w:p w:rsidR="00AE58DE" w:rsidRPr="00AE58DE" w:rsidRDefault="00AE58DE" w:rsidP="00AE58DE">
      <w:pPr>
        <w:numPr>
          <w:ilvl w:val="0"/>
          <w:numId w:val="26"/>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Sunositelju aktivnosti dostaviti kopiju Ugovora o dodjeli bespovratnih sredstava</w:t>
      </w:r>
      <w:r w:rsidR="003000C1">
        <w:rPr>
          <w:rFonts w:ascii="Gill Sans MT" w:eastAsia="SimSun" w:hAnsi="Gill Sans MT" w:cs="Arial"/>
          <w:sz w:val="24"/>
          <w:szCs w:val="24"/>
        </w:rPr>
        <w:t>;</w:t>
      </w:r>
    </w:p>
    <w:p w:rsidR="00AE58DE" w:rsidRPr="00AE58DE" w:rsidRDefault="00AE58DE" w:rsidP="00AE58DE">
      <w:pPr>
        <w:numPr>
          <w:ilvl w:val="0"/>
          <w:numId w:val="26"/>
        </w:numPr>
        <w:spacing w:before="40" w:after="40" w:line="256" w:lineRule="auto"/>
        <w:ind w:left="851" w:hanging="425"/>
        <w:contextualSpacing/>
        <w:jc w:val="both"/>
        <w:rPr>
          <w:rFonts w:ascii="Gill Sans MT" w:eastAsia="Times New Roman" w:hAnsi="Gill Sans MT" w:cs="Arial"/>
          <w:sz w:val="24"/>
          <w:szCs w:val="24"/>
        </w:rPr>
      </w:pPr>
      <w:r w:rsidRPr="00AE58DE">
        <w:rPr>
          <w:rFonts w:ascii="Gill Sans MT" w:eastAsia="SimSun" w:hAnsi="Gill Sans MT" w:cs="Arial"/>
          <w:sz w:val="24"/>
          <w:szCs w:val="24"/>
        </w:rPr>
        <w:t>osigurati mogućnost nadzora korištenja sredstava od strane Upravljačkog tijela (UT), Posredničkih tijela (PT1 i PT2), i ostalih nadzornih tijela na razini EU i Republike Hrvatske i postupati sukladno njihovim preporukama, te o tome obavještavati PT1 i PT2.</w:t>
      </w:r>
    </w:p>
    <w:p w:rsidR="00AE58DE" w:rsidRPr="00AE58DE" w:rsidRDefault="00AE58DE" w:rsidP="00AE58DE">
      <w:pPr>
        <w:spacing w:before="40" w:after="40"/>
        <w:ind w:left="851"/>
        <w:contextualSpacing/>
        <w:jc w:val="both"/>
        <w:rPr>
          <w:rFonts w:ascii="Gill Sans MT" w:eastAsia="Times New Roman" w:hAnsi="Gill Sans MT" w:cs="Arial"/>
          <w:sz w:val="24"/>
          <w:szCs w:val="24"/>
        </w:rPr>
      </w:pP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4.</w:t>
      </w:r>
    </w:p>
    <w:p w:rsidR="00AE58DE" w:rsidRPr="00AE58DE" w:rsidRDefault="00AE58DE" w:rsidP="00AE58DE">
      <w:pPr>
        <w:spacing w:before="40" w:after="40"/>
        <w:contextualSpacing/>
        <w:jc w:val="center"/>
        <w:rPr>
          <w:rFonts w:ascii="Gill Sans MT" w:eastAsia="Times New Roman" w:hAnsi="Gill Sans MT" w:cs="Arial"/>
          <w:sz w:val="24"/>
          <w:szCs w:val="24"/>
          <w:lang w:eastAsia="en-US"/>
        </w:rPr>
      </w:pPr>
      <w:r w:rsidRPr="00AE58DE">
        <w:rPr>
          <w:rFonts w:ascii="Gill Sans MT" w:eastAsia="Times New Roman" w:hAnsi="Gill Sans MT" w:cs="Arial"/>
          <w:b/>
          <w:sz w:val="24"/>
          <w:szCs w:val="24"/>
          <w:lang w:eastAsia="en-US"/>
        </w:rPr>
        <w:t>Obveze Sunositelja aktivnosti</w:t>
      </w:r>
    </w:p>
    <w:p w:rsidR="00AE58DE" w:rsidRPr="00AE58DE" w:rsidRDefault="00AE58DE" w:rsidP="00AE58DE">
      <w:pPr>
        <w:numPr>
          <w:ilvl w:val="0"/>
          <w:numId w:val="27"/>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Sunositelj aktivnosti je odgovoran osigurati na području njegove JLS Prijavitelju/Korisniku </w:t>
      </w:r>
    </w:p>
    <w:p w:rsidR="00AE58DE" w:rsidRPr="00AE58DE" w:rsidRDefault="00AE58DE" w:rsidP="00AE58DE">
      <w:pPr>
        <w:spacing w:before="80" w:after="80"/>
        <w:ind w:left="360"/>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izvršavanje pojedinih projektnih aktivnosti definiranih u članku 2 stavku 3 za postizanje neposrednih rezultata na način i u opsegu kako je to naznačeno u Ugovoru o dodjeli bespovratnih sredstava i ovom Sporazumu.</w:t>
      </w:r>
    </w:p>
    <w:p w:rsidR="00AE58DE" w:rsidRPr="00AE58DE" w:rsidRDefault="00AE58DE" w:rsidP="00AE58DE">
      <w:pPr>
        <w:numPr>
          <w:ilvl w:val="0"/>
          <w:numId w:val="27"/>
        </w:numPr>
        <w:spacing w:before="80" w:after="80" w:line="256" w:lineRule="auto"/>
        <w:ind w:left="357" w:hanging="357"/>
        <w:contextualSpacing/>
        <w:jc w:val="both"/>
        <w:rPr>
          <w:rFonts w:ascii="Gill Sans MT" w:eastAsia="Calibri" w:hAnsi="Gill Sans MT" w:cs="Arial"/>
          <w:sz w:val="24"/>
          <w:szCs w:val="24"/>
        </w:rPr>
      </w:pPr>
      <w:r w:rsidRPr="00AE58DE">
        <w:rPr>
          <w:rFonts w:ascii="Gill Sans MT" w:eastAsia="Times New Roman" w:hAnsi="Gill Sans MT" w:cs="Arial"/>
          <w:sz w:val="24"/>
          <w:szCs w:val="24"/>
        </w:rPr>
        <w:t>Sunositelj aktivnosti se obvezuje da će:</w:t>
      </w:r>
    </w:p>
    <w:p w:rsidR="00AE58DE" w:rsidRPr="00AE58DE" w:rsidRDefault="00AE58DE" w:rsidP="00AE58DE">
      <w:pPr>
        <w:numPr>
          <w:ilvl w:val="0"/>
          <w:numId w:val="28"/>
        </w:numPr>
        <w:spacing w:before="40" w:after="40" w:line="256" w:lineRule="auto"/>
        <w:ind w:left="851" w:hanging="425"/>
        <w:contextualSpacing/>
        <w:jc w:val="both"/>
        <w:rPr>
          <w:rFonts w:ascii="Gill Sans MT" w:eastAsia="SimSun" w:hAnsi="Gill Sans MT" w:cs="Arial"/>
          <w:sz w:val="24"/>
          <w:szCs w:val="24"/>
        </w:rPr>
      </w:pPr>
      <w:r w:rsidRPr="00AE58DE">
        <w:rPr>
          <w:rFonts w:ascii="Gill Sans MT" w:eastAsia="SimSun" w:hAnsi="Gill Sans MT" w:cs="Arial"/>
          <w:sz w:val="24"/>
          <w:szCs w:val="24"/>
        </w:rPr>
        <w:t>osigurati mogućnost nadzora rezultata projekta od strane Ministarstva regionalnoga razvoja i fondova EU kao Upravljačkog tijela (UT), Posredničkih tijela (PT1 i PT2), revizora i ostalih nadzornih tijela na razini EU i Republike Hrvatske i postupati sukladno njihovim preporukama, te o tome obavještavati PT2 i PT1.</w:t>
      </w: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5.</w:t>
      </w: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Financijsko upravljanje</w:t>
      </w:r>
    </w:p>
    <w:p w:rsidR="00AE58DE" w:rsidRPr="00AE58DE" w:rsidRDefault="00AE58DE" w:rsidP="00AE58DE">
      <w:pPr>
        <w:numPr>
          <w:ilvl w:val="0"/>
          <w:numId w:val="29"/>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Bespovratna sredstva definirana Ugovorom o dodjeli bespovratnih sredstava isplaćuju se na bankovni račun Korisnika/Prijavitelja koji je odgovoran za administrativno i financijsko upravljanje sredstvima.</w:t>
      </w:r>
    </w:p>
    <w:p w:rsidR="00AE58DE" w:rsidRPr="00AE58DE" w:rsidRDefault="00AE58DE" w:rsidP="00AE58DE">
      <w:pPr>
        <w:numPr>
          <w:ilvl w:val="0"/>
          <w:numId w:val="29"/>
        </w:numPr>
        <w:spacing w:before="80" w:after="80" w:line="256" w:lineRule="auto"/>
        <w:contextualSpacing/>
        <w:jc w:val="both"/>
        <w:rPr>
          <w:rFonts w:ascii="Gill Sans MT" w:eastAsia="Times New Roman" w:hAnsi="Gill Sans MT" w:cs="Arial"/>
          <w:b/>
          <w:sz w:val="24"/>
          <w:szCs w:val="24"/>
        </w:rPr>
      </w:pPr>
      <w:r w:rsidRPr="00AE58DE">
        <w:rPr>
          <w:rFonts w:ascii="Gill Sans MT" w:eastAsia="Times New Roman" w:hAnsi="Gill Sans MT" w:cs="Arial"/>
          <w:sz w:val="24"/>
          <w:szCs w:val="24"/>
        </w:rPr>
        <w:t>Financijsko upravljanje projektom provodi se u skladu s Ugovorom o dodjeli bespovratnih sredstava.</w:t>
      </w: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6.</w:t>
      </w:r>
    </w:p>
    <w:p w:rsidR="00AE58DE" w:rsidRPr="00AE58DE" w:rsidRDefault="00AE58DE" w:rsidP="00AE58DE">
      <w:pPr>
        <w:widowControl w:val="0"/>
        <w:spacing w:before="40" w:after="40"/>
        <w:ind w:left="72"/>
        <w:contextualSpacing/>
        <w:jc w:val="center"/>
        <w:rPr>
          <w:rFonts w:ascii="Gill Sans MT" w:eastAsia="Times New Roman" w:hAnsi="Gill Sans MT" w:cs="Arial"/>
          <w:sz w:val="24"/>
          <w:szCs w:val="24"/>
          <w:lang w:eastAsia="en-US"/>
        </w:rPr>
      </w:pPr>
      <w:r w:rsidRPr="00AE58DE">
        <w:rPr>
          <w:rFonts w:ascii="Gill Sans MT" w:eastAsia="Times New Roman" w:hAnsi="Gill Sans MT" w:cs="Arial"/>
          <w:b/>
          <w:sz w:val="24"/>
          <w:szCs w:val="24"/>
          <w:lang w:eastAsia="en-US"/>
        </w:rPr>
        <w:t>Zaštita podataka</w:t>
      </w:r>
    </w:p>
    <w:p w:rsidR="00AE58DE" w:rsidRPr="00AE58DE" w:rsidRDefault="00AE58DE" w:rsidP="00AE58DE">
      <w:pPr>
        <w:numPr>
          <w:ilvl w:val="0"/>
          <w:numId w:val="30"/>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Sporazumne strane obvezuju se na zaštitu osobnih podataka u skladu sa Zakonom o zaštiti osobnih podataka i drugim važećim propisima uključujući članak 37. Uredbe Komisije (EZ) br. 1828/2006. </w:t>
      </w: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7.</w:t>
      </w:r>
    </w:p>
    <w:p w:rsidR="00AE58DE" w:rsidRPr="00AE58DE" w:rsidRDefault="00AE58DE" w:rsidP="00AE58DE">
      <w:pPr>
        <w:widowControl w:val="0"/>
        <w:spacing w:before="40" w:after="40"/>
        <w:ind w:left="72"/>
        <w:contextualSpacing/>
        <w:jc w:val="center"/>
        <w:rPr>
          <w:rFonts w:ascii="Gill Sans MT" w:eastAsia="Times New Roman" w:hAnsi="Gill Sans MT" w:cs="Arial"/>
          <w:sz w:val="24"/>
          <w:szCs w:val="24"/>
          <w:lang w:eastAsia="en-US"/>
        </w:rPr>
      </w:pPr>
      <w:r w:rsidRPr="00AE58DE">
        <w:rPr>
          <w:rFonts w:ascii="Gill Sans MT" w:eastAsia="Times New Roman" w:hAnsi="Gill Sans MT" w:cs="Arial"/>
          <w:b/>
          <w:sz w:val="24"/>
          <w:szCs w:val="24"/>
          <w:lang w:eastAsia="en-US"/>
        </w:rPr>
        <w:t>Korištenje materijalnog i intelektualnog vlasništva</w:t>
      </w:r>
    </w:p>
    <w:p w:rsidR="00AE58DE" w:rsidRPr="00AE58DE" w:rsidRDefault="00AE58DE" w:rsidP="00AE58DE">
      <w:pPr>
        <w:numPr>
          <w:ilvl w:val="0"/>
          <w:numId w:val="31"/>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Vlasništvo nad materijalnim i nematerijalnim dobrima unutar Projekta definira se u skladu s Ugovorom o dodjeli bespovratnih sredstava. </w:t>
      </w:r>
      <w:r w:rsidRPr="00AE58DE">
        <w:rPr>
          <w:rFonts w:ascii="Gill Sans MT" w:eastAsia="Times New Roman" w:hAnsi="Gill Sans MT" w:cs="Arial"/>
          <w:sz w:val="24"/>
          <w:szCs w:val="24"/>
        </w:rPr>
        <w:tab/>
      </w: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8.</w:t>
      </w:r>
    </w:p>
    <w:p w:rsidR="00AE58DE" w:rsidRPr="00AE58DE" w:rsidRDefault="00AE58DE" w:rsidP="00AE58DE">
      <w:pPr>
        <w:widowControl w:val="0"/>
        <w:spacing w:before="40" w:after="40"/>
        <w:contextualSpacing/>
        <w:jc w:val="center"/>
        <w:rPr>
          <w:rFonts w:ascii="Gill Sans MT" w:eastAsia="Times New Roman" w:hAnsi="Gill Sans MT" w:cs="Arial"/>
          <w:sz w:val="24"/>
          <w:szCs w:val="24"/>
          <w:lang w:eastAsia="en-US"/>
        </w:rPr>
      </w:pPr>
      <w:r w:rsidRPr="00AE58DE">
        <w:rPr>
          <w:rFonts w:ascii="Gill Sans MT" w:eastAsia="Times New Roman" w:hAnsi="Gill Sans MT" w:cs="Arial"/>
          <w:b/>
          <w:sz w:val="24"/>
          <w:szCs w:val="24"/>
          <w:lang w:eastAsia="en-US"/>
        </w:rPr>
        <w:t>Suradnja s trećom stranom</w:t>
      </w:r>
    </w:p>
    <w:p w:rsidR="00AE58DE" w:rsidRPr="00AE58DE" w:rsidRDefault="00AE58DE" w:rsidP="00AE58DE">
      <w:pPr>
        <w:numPr>
          <w:ilvl w:val="0"/>
          <w:numId w:val="32"/>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Sporazumne strane nemaju prava prenijeti svoja prava i obveze koje proizlaze iz ovog Sporazuma bez prethodne suglasnosti drugih Sporazumnih strana i Posredničkih tijela (PT1 i PT2).</w:t>
      </w: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9.</w:t>
      </w: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Osiguranje udjela Sporazumnih strana u sufinanciranja projekta</w:t>
      </w:r>
      <w:r w:rsidRPr="00ED24D5">
        <w:rPr>
          <w:rFonts w:ascii="Gill Sans MT" w:eastAsia="Times New Roman" w:hAnsi="Gill Sans MT" w:cs="Arial"/>
          <w:b/>
          <w:sz w:val="24"/>
          <w:szCs w:val="24"/>
          <w:vertAlign w:val="superscript"/>
          <w:lang w:eastAsia="en-US"/>
        </w:rPr>
        <w:footnoteReference w:id="1"/>
      </w:r>
    </w:p>
    <w:p w:rsidR="00AE58DE" w:rsidRPr="00AE58DE" w:rsidRDefault="00AE58DE" w:rsidP="00AE58DE">
      <w:pPr>
        <w:numPr>
          <w:ilvl w:val="0"/>
          <w:numId w:val="33"/>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Sporazumne strane međusobno utvrđuju (</w:t>
      </w:r>
      <w:r w:rsidRPr="00AE58DE">
        <w:rPr>
          <w:rFonts w:ascii="Gill Sans MT" w:eastAsia="Times New Roman" w:hAnsi="Gill Sans MT" w:cs="Arial"/>
          <w:i/>
          <w:sz w:val="24"/>
          <w:szCs w:val="24"/>
        </w:rPr>
        <w:t>nadopuniti</w:t>
      </w:r>
      <w:r w:rsidRPr="00AE58DE">
        <w:rPr>
          <w:rFonts w:ascii="Gill Sans MT" w:eastAsia="Times New Roman" w:hAnsi="Gill Sans MT" w:cs="Arial"/>
          <w:sz w:val="24"/>
          <w:szCs w:val="24"/>
        </w:rPr>
        <w:t xml:space="preserve"> </w:t>
      </w:r>
      <w:r w:rsidRPr="00AE58DE">
        <w:rPr>
          <w:rFonts w:ascii="Gill Sans MT" w:eastAsia="Times New Roman" w:hAnsi="Gill Sans MT" w:cs="Arial"/>
          <w:i/>
          <w:sz w:val="24"/>
          <w:szCs w:val="24"/>
        </w:rPr>
        <w:t>podatke</w:t>
      </w:r>
      <w:r w:rsidRPr="00AE58DE">
        <w:rPr>
          <w:rFonts w:ascii="Gill Sans MT" w:eastAsia="Times New Roman" w:hAnsi="Gill Sans MT" w:cs="Arial"/>
          <w:sz w:val="24"/>
          <w:szCs w:val="24"/>
        </w:rPr>
        <w:t>)</w:t>
      </w:r>
    </w:p>
    <w:p w:rsidR="00AE58DE" w:rsidRPr="00AE58DE" w:rsidRDefault="00AE58DE" w:rsidP="00AE58DE">
      <w:pPr>
        <w:spacing w:before="80" w:after="80" w:line="256" w:lineRule="auto"/>
        <w:jc w:val="center"/>
        <w:rPr>
          <w:rFonts w:ascii="Gill Sans MT" w:eastAsia="Times New Roman" w:hAnsi="Gill Sans MT" w:cs="Arial"/>
          <w:b/>
          <w:noProof/>
          <w:sz w:val="24"/>
          <w:szCs w:val="24"/>
          <w:lang w:eastAsia="en-US"/>
        </w:rPr>
      </w:pPr>
    </w:p>
    <w:p w:rsidR="00AE58DE" w:rsidRPr="00AE58DE" w:rsidRDefault="00AE58DE" w:rsidP="00AE58DE">
      <w:pPr>
        <w:spacing w:before="80" w:after="80" w:line="256" w:lineRule="auto"/>
        <w:jc w:val="center"/>
        <w:rPr>
          <w:rFonts w:ascii="Gill Sans MT" w:eastAsia="Times New Roman" w:hAnsi="Gill Sans MT" w:cs="Arial"/>
          <w:b/>
          <w:noProof/>
          <w:sz w:val="24"/>
          <w:szCs w:val="24"/>
          <w:lang w:eastAsia="en-US"/>
        </w:rPr>
      </w:pPr>
      <w:r w:rsidRPr="00AE58DE">
        <w:rPr>
          <w:rFonts w:ascii="Gill Sans MT" w:eastAsia="Times New Roman" w:hAnsi="Gill Sans MT" w:cs="Arial"/>
          <w:b/>
          <w:noProof/>
          <w:sz w:val="24"/>
          <w:szCs w:val="24"/>
          <w:lang w:eastAsia="en-US"/>
        </w:rPr>
        <w:t>Članak 10.</w:t>
      </w:r>
    </w:p>
    <w:p w:rsidR="00AE58DE" w:rsidRPr="00AE58DE" w:rsidRDefault="00AE58DE" w:rsidP="00AE58DE">
      <w:pPr>
        <w:spacing w:before="80" w:after="80" w:line="256" w:lineRule="auto"/>
        <w:jc w:val="center"/>
        <w:rPr>
          <w:rFonts w:ascii="Gill Sans MT" w:eastAsia="Times New Roman" w:hAnsi="Gill Sans MT" w:cs="Arial"/>
          <w:b/>
          <w:noProof/>
          <w:sz w:val="24"/>
          <w:szCs w:val="24"/>
          <w:lang w:eastAsia="en-US"/>
        </w:rPr>
      </w:pPr>
      <w:r w:rsidRPr="00AE58DE">
        <w:rPr>
          <w:rFonts w:ascii="Gill Sans MT" w:eastAsia="Times New Roman" w:hAnsi="Gill Sans MT" w:cs="Arial"/>
          <w:b/>
          <w:noProof/>
          <w:sz w:val="24"/>
          <w:szCs w:val="24"/>
          <w:lang w:eastAsia="en-US"/>
        </w:rPr>
        <w:t>Prihvaćanje obveza</w:t>
      </w:r>
    </w:p>
    <w:p w:rsidR="00AE58DE" w:rsidRPr="00AE58DE" w:rsidRDefault="00AE58DE" w:rsidP="00AE58DE">
      <w:pPr>
        <w:numPr>
          <w:ilvl w:val="0"/>
          <w:numId w:val="34"/>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Potpisom Sporazuma sporazumne strane potvrđuju da su upoznate s obvezama koje iz njega proizlaze i da navedene obveze prihvaćaju.</w:t>
      </w:r>
    </w:p>
    <w:p w:rsidR="00AE58DE" w:rsidRPr="00AE58DE" w:rsidRDefault="00AE58DE" w:rsidP="00AE58DE">
      <w:pPr>
        <w:spacing w:before="80" w:after="80" w:line="256" w:lineRule="auto"/>
        <w:jc w:val="center"/>
        <w:rPr>
          <w:rFonts w:ascii="Gill Sans MT" w:eastAsia="Times New Roman" w:hAnsi="Gill Sans MT" w:cs="Arial"/>
          <w:b/>
          <w:noProof/>
          <w:sz w:val="24"/>
          <w:szCs w:val="24"/>
          <w:lang w:eastAsia="en-US"/>
        </w:rPr>
      </w:pPr>
    </w:p>
    <w:p w:rsidR="00AE58DE" w:rsidRPr="00AE58DE" w:rsidRDefault="00AE58DE" w:rsidP="00AE58DE">
      <w:pPr>
        <w:spacing w:before="80" w:after="80" w:line="256" w:lineRule="auto"/>
        <w:jc w:val="center"/>
        <w:rPr>
          <w:rFonts w:ascii="Gill Sans MT" w:eastAsia="Times New Roman" w:hAnsi="Gill Sans MT" w:cs="Arial"/>
          <w:b/>
          <w:noProof/>
          <w:sz w:val="24"/>
          <w:szCs w:val="24"/>
          <w:lang w:eastAsia="en-US"/>
        </w:rPr>
      </w:pPr>
      <w:r w:rsidRPr="00AE58DE">
        <w:rPr>
          <w:rFonts w:ascii="Gill Sans MT" w:eastAsia="Times New Roman" w:hAnsi="Gill Sans MT" w:cs="Arial"/>
          <w:b/>
          <w:noProof/>
          <w:sz w:val="24"/>
          <w:szCs w:val="24"/>
          <w:lang w:eastAsia="en-US"/>
        </w:rPr>
        <w:t>Članak 11.</w:t>
      </w:r>
    </w:p>
    <w:p w:rsidR="00AE58DE" w:rsidRPr="00AE58DE" w:rsidRDefault="00AE58DE" w:rsidP="00AE58DE">
      <w:pPr>
        <w:spacing w:before="80" w:after="80" w:line="256" w:lineRule="auto"/>
        <w:jc w:val="center"/>
        <w:rPr>
          <w:rFonts w:ascii="Gill Sans MT" w:eastAsia="Times New Roman" w:hAnsi="Gill Sans MT" w:cs="Arial"/>
          <w:b/>
          <w:noProof/>
          <w:sz w:val="24"/>
          <w:szCs w:val="24"/>
          <w:lang w:eastAsia="en-US"/>
        </w:rPr>
      </w:pPr>
      <w:r w:rsidRPr="00AE58DE">
        <w:rPr>
          <w:rFonts w:ascii="Gill Sans MT" w:eastAsia="Times New Roman" w:hAnsi="Gill Sans MT" w:cs="Arial"/>
          <w:b/>
          <w:noProof/>
          <w:sz w:val="24"/>
          <w:szCs w:val="24"/>
          <w:lang w:eastAsia="en-US"/>
        </w:rPr>
        <w:t>Neispunjavanje sporazumnih obveza</w:t>
      </w:r>
    </w:p>
    <w:p w:rsidR="00AE58DE" w:rsidRPr="00AE58DE" w:rsidRDefault="00AE58DE" w:rsidP="00AE58DE">
      <w:pPr>
        <w:numPr>
          <w:ilvl w:val="0"/>
          <w:numId w:val="35"/>
        </w:numPr>
        <w:spacing w:before="80" w:after="80" w:line="256" w:lineRule="auto"/>
        <w:contextualSpacing/>
        <w:jc w:val="both"/>
        <w:rPr>
          <w:rFonts w:ascii="Gill Sans MT" w:eastAsia="Times New Roman" w:hAnsi="Gill Sans MT" w:cs="Arial"/>
          <w:strike/>
          <w:sz w:val="24"/>
          <w:szCs w:val="24"/>
        </w:rPr>
      </w:pPr>
      <w:r w:rsidRPr="00AE58DE">
        <w:rPr>
          <w:rFonts w:ascii="Gill Sans MT" w:eastAsia="Times New Roman" w:hAnsi="Gill Sans MT" w:cs="Arial"/>
          <w:sz w:val="24"/>
          <w:szCs w:val="24"/>
        </w:rPr>
        <w:t>Smatra se da Sunositelj aktivnosti ne ispunjava svoje obveze:</w:t>
      </w:r>
    </w:p>
    <w:p w:rsidR="00AE58DE" w:rsidRPr="00AE58DE" w:rsidRDefault="00AE58DE" w:rsidP="00AE58DE">
      <w:pPr>
        <w:spacing w:before="80" w:after="80"/>
        <w:ind w:left="360"/>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 ako ne izvršava zadaće definirane prijavljenim projektnim prijedlogom i u zadanim rokovima, odnosno u skladu s ovim Sporazumom i/ili </w:t>
      </w:r>
    </w:p>
    <w:p w:rsidR="00AE58DE" w:rsidRPr="00AE58DE" w:rsidRDefault="00AE58DE" w:rsidP="00AE58DE">
      <w:pPr>
        <w:spacing w:before="80" w:after="80"/>
        <w:ind w:left="360"/>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ako se u dva navrata ne odazove na pisani poziv (elektroničkom poštom, poštom) Korisnika/Prijavitelja za slanjem određene dokumentacije, a najduže u roku od 30 (trideset) kalendarskih dana od prvog pisanog poziva za dostavom tražene dokumentacije</w:t>
      </w:r>
      <w:r w:rsidR="003000C1">
        <w:rPr>
          <w:rFonts w:ascii="Gill Sans MT" w:eastAsia="Times New Roman" w:hAnsi="Gill Sans MT" w:cs="Arial"/>
          <w:sz w:val="24"/>
          <w:szCs w:val="24"/>
        </w:rPr>
        <w:t>.</w:t>
      </w:r>
      <w:r w:rsidRPr="00AE58DE">
        <w:rPr>
          <w:rFonts w:ascii="Gill Sans MT" w:eastAsia="Times New Roman" w:hAnsi="Gill Sans MT" w:cs="Arial"/>
          <w:sz w:val="24"/>
          <w:szCs w:val="24"/>
        </w:rPr>
        <w:t xml:space="preserve"> </w:t>
      </w:r>
    </w:p>
    <w:p w:rsidR="00AE58DE" w:rsidRPr="00AE58DE" w:rsidRDefault="00AE58DE" w:rsidP="00AE58DE">
      <w:pPr>
        <w:numPr>
          <w:ilvl w:val="0"/>
          <w:numId w:val="35"/>
        </w:numPr>
        <w:spacing w:before="80" w:after="80" w:line="256" w:lineRule="auto"/>
        <w:ind w:left="357" w:hanging="357"/>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U slučaju neispunjavanja ugovornih obveza sporazumnih strana, Korisnik/Prijavitelj provodi odgovarajuće mjere za otklanjanje uzroka za neispunjavanje ugovornih obveza.</w:t>
      </w:r>
    </w:p>
    <w:p w:rsidR="00AE58DE" w:rsidRPr="00AE58DE" w:rsidRDefault="00AE58DE" w:rsidP="00AE58DE">
      <w:pPr>
        <w:widowControl w:val="0"/>
        <w:spacing w:before="40" w:after="40"/>
        <w:contextualSpacing/>
        <w:jc w:val="center"/>
        <w:rPr>
          <w:rFonts w:ascii="Gill Sans MT" w:eastAsia="Times New Roman" w:hAnsi="Gill Sans MT" w:cs="Arial"/>
          <w:b/>
          <w:sz w:val="24"/>
          <w:szCs w:val="24"/>
          <w:lang w:eastAsia="en-US"/>
        </w:rPr>
      </w:pPr>
    </w:p>
    <w:p w:rsidR="00AE58DE" w:rsidRPr="00AE58DE" w:rsidRDefault="00AE58DE" w:rsidP="00AE58DE">
      <w:pPr>
        <w:widowControl w:val="0"/>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12.</w:t>
      </w:r>
    </w:p>
    <w:p w:rsidR="00AE58DE" w:rsidRPr="00AE58DE" w:rsidRDefault="00AE58DE" w:rsidP="00AE58DE">
      <w:pPr>
        <w:spacing w:before="40" w:after="40"/>
        <w:contextualSpacing/>
        <w:jc w:val="center"/>
        <w:rPr>
          <w:rFonts w:ascii="Gill Sans MT" w:eastAsia="Calibri" w:hAnsi="Gill Sans MT" w:cs="Arial"/>
          <w:b/>
          <w:noProof/>
          <w:sz w:val="24"/>
          <w:szCs w:val="24"/>
          <w:lang w:eastAsia="en-US"/>
        </w:rPr>
      </w:pPr>
      <w:r w:rsidRPr="00AE58DE">
        <w:rPr>
          <w:rFonts w:ascii="Gill Sans MT" w:eastAsia="Calibri" w:hAnsi="Gill Sans MT" w:cs="Arial"/>
          <w:b/>
          <w:noProof/>
          <w:sz w:val="24"/>
          <w:szCs w:val="24"/>
          <w:lang w:eastAsia="en-US"/>
        </w:rPr>
        <w:t>Viša sila</w:t>
      </w:r>
    </w:p>
    <w:p w:rsidR="00AE58DE" w:rsidRPr="00AE58DE" w:rsidRDefault="00AE58DE" w:rsidP="00AE58DE">
      <w:pPr>
        <w:numPr>
          <w:ilvl w:val="0"/>
          <w:numId w:val="36"/>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Nijedna Strana Sporazuma neće se smatrati odgovornom za neispunjavanje obveza iz ovog Sporazuma o udruživanju ukoliko je isto uzrokovano višom silom. </w:t>
      </w:r>
    </w:p>
    <w:p w:rsidR="00AE58DE" w:rsidRPr="00AE58DE" w:rsidRDefault="00AE58DE" w:rsidP="00AE58DE">
      <w:pPr>
        <w:numPr>
          <w:ilvl w:val="0"/>
          <w:numId w:val="36"/>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„Viša sila"</w:t>
      </w:r>
      <w:r w:rsidR="003000C1">
        <w:rPr>
          <w:rFonts w:ascii="Gill Sans MT" w:eastAsia="Times New Roman" w:hAnsi="Gill Sans MT" w:cs="Arial"/>
          <w:sz w:val="24"/>
          <w:szCs w:val="24"/>
        </w:rPr>
        <w:t xml:space="preserve"> </w:t>
      </w:r>
      <w:r w:rsidRPr="00AE58DE">
        <w:rPr>
          <w:rFonts w:ascii="Gill Sans MT" w:eastAsia="Times New Roman" w:hAnsi="Gill Sans MT" w:cs="Arial"/>
          <w:sz w:val="24"/>
          <w:szCs w:val="24"/>
        </w:rPr>
        <w:t>je svaki nepredvidiv i izvanredan događaj koji utječe na ispunjavanje bilo koje obveze iz ovog Sporazuma, koji je izvan kontrole Prijavitelja/Korisnika i Sunositelja aktivnosti i ne može se prevladati bez obzira na njihove razumne napore.</w:t>
      </w:r>
    </w:p>
    <w:p w:rsidR="00AE58DE" w:rsidRPr="00AE58DE" w:rsidRDefault="00AE58DE" w:rsidP="00AE58DE">
      <w:pPr>
        <w:numPr>
          <w:ilvl w:val="0"/>
          <w:numId w:val="36"/>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Ako je jedna od Strana sporazuma u slučaju "više sile" spriječena u obavljanju bilo koje od svojih obveza prema ovom Sporazumu, mora obavijestiti bez odgađanja druge strane sporazuma. </w:t>
      </w:r>
    </w:p>
    <w:p w:rsidR="00AE58DE" w:rsidRPr="00AE58DE" w:rsidRDefault="00AE58DE" w:rsidP="00AE58DE">
      <w:pPr>
        <w:numPr>
          <w:ilvl w:val="0"/>
          <w:numId w:val="36"/>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Ako je jedna od strana sporazuma u slučaju „više sile“ spriječena u obavljanju bilo koje od svojih obveza prema ovom Sporazumu, Korisnik/Prijavitelj mora obavijestiti bez odgađanja Posrednička tijela (PT1 i PT2).</w:t>
      </w:r>
    </w:p>
    <w:p w:rsidR="00AE58DE" w:rsidRPr="00AE58DE" w:rsidRDefault="00AE58DE" w:rsidP="00AE58DE">
      <w:pPr>
        <w:spacing w:before="80" w:after="80" w:line="256" w:lineRule="auto"/>
        <w:jc w:val="both"/>
        <w:rPr>
          <w:rFonts w:ascii="Gill Sans MT" w:eastAsia="Times New Roman" w:hAnsi="Gill Sans MT" w:cs="Arial"/>
          <w:noProof/>
          <w:sz w:val="24"/>
          <w:szCs w:val="24"/>
          <w:lang w:eastAsia="en-US"/>
        </w:rPr>
      </w:pP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13.</w:t>
      </w: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Izmjene Sporazuma</w:t>
      </w:r>
    </w:p>
    <w:p w:rsidR="00AE58DE" w:rsidRPr="00AE58DE" w:rsidRDefault="00AE58DE" w:rsidP="00AE58DE">
      <w:pPr>
        <w:numPr>
          <w:ilvl w:val="0"/>
          <w:numId w:val="37"/>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Sporazumne strane su suglasne da se Sporazum može mijenjati i dopunjavati uz suglasnost svih sporazumnih strana u skladu s pozitivnim zakonskim propisima.</w:t>
      </w:r>
    </w:p>
    <w:p w:rsidR="00AE58DE" w:rsidRPr="00AE58DE" w:rsidRDefault="00AE58DE" w:rsidP="00AE58DE">
      <w:pPr>
        <w:numPr>
          <w:ilvl w:val="0"/>
          <w:numId w:val="37"/>
        </w:numPr>
        <w:spacing w:before="80" w:after="80" w:line="256" w:lineRule="auto"/>
        <w:ind w:left="357" w:hanging="357"/>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Zahtjev za izmjenu mora biti u pisanom obliku, mora biti obrazložen i dokumentiran, tako da iz obrazloženja i priložene dokumentacije nedvojbeno proizlazi opravdanost izmjene. </w:t>
      </w:r>
    </w:p>
    <w:p w:rsidR="00AE58DE" w:rsidRPr="00AE58DE" w:rsidRDefault="00AE58DE" w:rsidP="00AE58DE">
      <w:pPr>
        <w:numPr>
          <w:ilvl w:val="0"/>
          <w:numId w:val="37"/>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Izmjene i dopune Sporazuma dobivaju pravnu snagu jedino ako su pisano sporazumno usuglašene i pravovaljano potpisane od svih Sporazumnih strana. </w:t>
      </w:r>
    </w:p>
    <w:p w:rsidR="00AE58DE" w:rsidRPr="00AE58DE" w:rsidRDefault="00AE58DE" w:rsidP="00AE58DE">
      <w:pPr>
        <w:numPr>
          <w:ilvl w:val="0"/>
          <w:numId w:val="37"/>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Korisnik/Prijavitelj dužan je obavijestiti posrednička tijela (PT1 i PT2) o izmjenama i dopunama Sporazuma.</w:t>
      </w:r>
    </w:p>
    <w:p w:rsidR="00AE58DE" w:rsidRPr="00AE58DE" w:rsidRDefault="00AE58DE" w:rsidP="00AE58DE">
      <w:pPr>
        <w:numPr>
          <w:ilvl w:val="0"/>
          <w:numId w:val="37"/>
        </w:numPr>
        <w:spacing w:before="80" w:after="80" w:line="256" w:lineRule="auto"/>
        <w:ind w:left="357" w:hanging="357"/>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Bilo kakvi usmeni dogovori ili bilo kakve usmene izjave predstavnika Sporazumnih strana neće imati nikakav pravni značaj.</w:t>
      </w:r>
    </w:p>
    <w:p w:rsidR="00AE58DE" w:rsidRPr="00AE58DE" w:rsidRDefault="00AE58DE" w:rsidP="00AE58DE">
      <w:pPr>
        <w:numPr>
          <w:ilvl w:val="0"/>
          <w:numId w:val="37"/>
        </w:numPr>
        <w:spacing w:before="80" w:after="80" w:line="256" w:lineRule="auto"/>
        <w:ind w:left="357" w:hanging="357"/>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Izmjene Sporazuma ne smiju dovesti u pitanje ispunjavanje ciljeva i svrhe projekta i odredbi iz Ugovora o dodjeli bespovratnih sredstava.</w:t>
      </w: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14.</w:t>
      </w:r>
    </w:p>
    <w:p w:rsidR="00AE58DE" w:rsidRPr="00AE58DE" w:rsidRDefault="00AE58DE" w:rsidP="00AE58DE">
      <w:pPr>
        <w:widowControl w:val="0"/>
        <w:spacing w:before="40" w:after="40"/>
        <w:ind w:left="72"/>
        <w:contextualSpacing/>
        <w:jc w:val="center"/>
        <w:rPr>
          <w:rFonts w:ascii="Gill Sans MT" w:eastAsia="Times New Roman" w:hAnsi="Gill Sans MT" w:cs="Arial"/>
          <w:sz w:val="24"/>
          <w:szCs w:val="24"/>
          <w:lang w:eastAsia="en-US"/>
        </w:rPr>
      </w:pPr>
      <w:r w:rsidRPr="00AE58DE">
        <w:rPr>
          <w:rFonts w:ascii="Gill Sans MT" w:eastAsia="Times New Roman" w:hAnsi="Gill Sans MT" w:cs="Arial"/>
          <w:b/>
          <w:sz w:val="24"/>
          <w:szCs w:val="24"/>
          <w:lang w:eastAsia="en-US"/>
        </w:rPr>
        <w:t>Odustajanje od provedbe projekta</w:t>
      </w:r>
    </w:p>
    <w:p w:rsidR="00AE58DE" w:rsidRPr="00AE58DE" w:rsidRDefault="00AE58DE" w:rsidP="00AE58DE">
      <w:pPr>
        <w:numPr>
          <w:ilvl w:val="0"/>
          <w:numId w:val="38"/>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lastRenderedPageBreak/>
        <w:t>Sporazumne strane su suglasne da nakon stupanja na snagu ovog Sporazuma neće odustati od zajedničkog provođenja Projekta, te ciljeva i svrhe koji se sklapanjem Sporazuma žele postići.</w:t>
      </w:r>
    </w:p>
    <w:p w:rsidR="00AE58DE" w:rsidRPr="00AE58DE" w:rsidRDefault="00AE58DE" w:rsidP="00AE58DE">
      <w:pPr>
        <w:numPr>
          <w:ilvl w:val="0"/>
          <w:numId w:val="38"/>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 xml:space="preserve">U slučaju odustajanja bilo koje Sporazumne strane od zajedničkog provođenja projekta sporazumne strane suglasno utvrđuju da će raskinuti ovaj Sporazum te namiriti troškove i eventualnu štetu koja bi mogla proizići za druge strane ovog Sporazuma. </w:t>
      </w:r>
    </w:p>
    <w:p w:rsidR="00AE58DE" w:rsidRPr="00AE58DE" w:rsidRDefault="00AE58DE" w:rsidP="00AE58DE">
      <w:pPr>
        <w:widowControl w:val="0"/>
        <w:spacing w:before="40" w:after="40"/>
        <w:ind w:left="360"/>
        <w:contextualSpacing/>
        <w:jc w:val="both"/>
        <w:rPr>
          <w:rFonts w:ascii="Gill Sans MT" w:eastAsia="Times New Roman" w:hAnsi="Gill Sans MT" w:cs="Arial"/>
          <w:sz w:val="24"/>
          <w:szCs w:val="24"/>
        </w:rPr>
      </w:pPr>
    </w:p>
    <w:p w:rsidR="00AE58DE" w:rsidRPr="00AE58DE" w:rsidRDefault="00AE58DE" w:rsidP="00AE58DE">
      <w:pPr>
        <w:widowControl w:val="0"/>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15.</w:t>
      </w:r>
    </w:p>
    <w:p w:rsidR="00AE58DE" w:rsidRPr="00AE58DE" w:rsidRDefault="00AE58DE" w:rsidP="00AE58DE">
      <w:pPr>
        <w:widowControl w:val="0"/>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Raskid sporazuma</w:t>
      </w:r>
    </w:p>
    <w:p w:rsidR="00AE58DE" w:rsidRPr="00AE58DE" w:rsidRDefault="00AE58DE" w:rsidP="00AE58DE">
      <w:pPr>
        <w:numPr>
          <w:ilvl w:val="0"/>
          <w:numId w:val="39"/>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Ukoliko se za vrijeme trajanja ovog Sporazuma utvrdi da njegova provedba više nije moguća, ili se utvrdi da su nastupile izvanredne okolnosti Sporazumne strane su suglasne da će isti raskinuti pisanim putem.</w:t>
      </w:r>
    </w:p>
    <w:p w:rsidR="00AE58DE" w:rsidRPr="00AE58DE" w:rsidRDefault="00AE58DE" w:rsidP="00AE58DE">
      <w:pPr>
        <w:numPr>
          <w:ilvl w:val="0"/>
          <w:numId w:val="39"/>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Izvanredne okolnosti su okolnosti koje se nisu mogle predvidjeti u vrijeme sklapanja Sporazuma,  a nastale su prije roka za ispunjenje obveza bilo koje Sporazumne strane, ili je za bilo koju Sporazumnu stranu ispunjenje obveze postalo pretjerano otežano ili bi joj nanijelo pretjerano veliki gubitak.</w:t>
      </w: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p>
    <w:p w:rsidR="00AE58DE" w:rsidRPr="00AE58DE" w:rsidRDefault="00AE58DE" w:rsidP="00AE58DE">
      <w:pPr>
        <w:widowControl w:val="0"/>
        <w:spacing w:before="40" w:after="40"/>
        <w:ind w:left="72"/>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16.</w:t>
      </w:r>
    </w:p>
    <w:p w:rsidR="00AE58DE" w:rsidRPr="00AE58DE" w:rsidRDefault="00AE58DE" w:rsidP="00AE58DE">
      <w:pPr>
        <w:spacing w:before="80" w:after="80" w:line="256" w:lineRule="auto"/>
        <w:jc w:val="center"/>
        <w:rPr>
          <w:rFonts w:ascii="Gill Sans MT" w:eastAsia="Times New Roman" w:hAnsi="Gill Sans MT" w:cs="Arial"/>
          <w:noProof/>
          <w:sz w:val="24"/>
          <w:szCs w:val="24"/>
          <w:lang w:eastAsia="en-US"/>
        </w:rPr>
      </w:pPr>
      <w:r w:rsidRPr="00AE58DE">
        <w:rPr>
          <w:rFonts w:ascii="Gill Sans MT" w:eastAsia="Times New Roman" w:hAnsi="Gill Sans MT" w:cs="Arial"/>
          <w:b/>
          <w:sz w:val="24"/>
          <w:szCs w:val="24"/>
          <w:lang w:eastAsia="en-US"/>
        </w:rPr>
        <w:t>Rješavanje sporova</w:t>
      </w:r>
    </w:p>
    <w:p w:rsidR="00AE58DE" w:rsidRPr="00AE58DE" w:rsidRDefault="00AE58DE" w:rsidP="00AE58DE">
      <w:pPr>
        <w:numPr>
          <w:ilvl w:val="0"/>
          <w:numId w:val="40"/>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Sporazumne strane se obvezuju da će eventualne sporove i nesporazume koji bi nastali u svezi provedbe Projekta i ovog Sporazuma rješavati sporazumno.</w:t>
      </w:r>
    </w:p>
    <w:p w:rsidR="00AE58DE" w:rsidRPr="00AE58DE" w:rsidRDefault="00AE58DE" w:rsidP="00AE58DE">
      <w:pPr>
        <w:numPr>
          <w:ilvl w:val="0"/>
          <w:numId w:val="40"/>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Ako sporazum nije moguć stvarno je nadležan sud ____________.</w:t>
      </w:r>
    </w:p>
    <w:p w:rsidR="00AE58DE" w:rsidRPr="00AE58DE" w:rsidRDefault="00AE58DE" w:rsidP="00AE58DE">
      <w:pPr>
        <w:widowControl w:val="0"/>
        <w:spacing w:before="40" w:after="40"/>
        <w:contextualSpacing/>
        <w:jc w:val="both"/>
        <w:rPr>
          <w:rFonts w:ascii="Gill Sans MT" w:eastAsia="Times New Roman" w:hAnsi="Gill Sans MT" w:cs="Arial"/>
          <w:sz w:val="24"/>
          <w:szCs w:val="24"/>
          <w:lang w:eastAsia="en-US"/>
        </w:rPr>
      </w:pPr>
    </w:p>
    <w:p w:rsidR="00AE58DE" w:rsidRPr="00AE58DE" w:rsidRDefault="00AE58DE" w:rsidP="00AE58DE">
      <w:pPr>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17.</w:t>
      </w:r>
    </w:p>
    <w:p w:rsidR="00AE58DE" w:rsidRPr="00AE58DE" w:rsidRDefault="00AE58DE" w:rsidP="00AE58DE">
      <w:pPr>
        <w:spacing w:before="40" w:after="40"/>
        <w:contextualSpacing/>
        <w:jc w:val="center"/>
        <w:rPr>
          <w:rFonts w:ascii="Gill Sans MT" w:eastAsia="Times New Roman" w:hAnsi="Gill Sans MT" w:cs="Arial"/>
          <w:sz w:val="24"/>
          <w:szCs w:val="24"/>
          <w:lang w:eastAsia="en-US"/>
        </w:rPr>
      </w:pPr>
      <w:r w:rsidRPr="00AE58DE">
        <w:rPr>
          <w:rFonts w:ascii="Gill Sans MT" w:eastAsia="Times New Roman" w:hAnsi="Gill Sans MT" w:cs="Arial"/>
          <w:b/>
          <w:sz w:val="24"/>
          <w:szCs w:val="24"/>
          <w:lang w:eastAsia="en-US"/>
        </w:rPr>
        <w:t>Trajanje sporazuma</w:t>
      </w:r>
    </w:p>
    <w:p w:rsidR="00AE58DE" w:rsidRPr="00AE58DE" w:rsidRDefault="00AE58DE" w:rsidP="00AE58DE">
      <w:pPr>
        <w:numPr>
          <w:ilvl w:val="0"/>
          <w:numId w:val="41"/>
        </w:numPr>
        <w:spacing w:before="80" w:after="80" w:line="256" w:lineRule="auto"/>
        <w:contextualSpacing/>
        <w:jc w:val="both"/>
        <w:rPr>
          <w:rFonts w:ascii="Gill Sans MT" w:eastAsia="Times New Roman" w:hAnsi="Gill Sans MT" w:cs="Arial"/>
          <w:sz w:val="24"/>
          <w:szCs w:val="24"/>
        </w:rPr>
      </w:pPr>
      <w:r w:rsidRPr="00AE58DE">
        <w:rPr>
          <w:rFonts w:ascii="Gill Sans MT" w:eastAsia="Times New Roman" w:hAnsi="Gill Sans MT" w:cs="Arial"/>
          <w:sz w:val="24"/>
          <w:szCs w:val="24"/>
        </w:rPr>
        <w:t>Sporazumne strane suglasno utvrđuju da je ovaj Sporazum valjan od dana potpisa svih Sporazumnih strana, te stupa na snagu danom stupanja na snagu Ugovora o dodjele bespovratnih sredstava između Posredničkih tijela i Korisnika/Prijavitelja i traje do završetka obveza iz Ugovora o dodjeli bespovratnih sredstava</w:t>
      </w:r>
      <w:r w:rsidR="003000C1">
        <w:rPr>
          <w:rFonts w:ascii="Gill Sans MT" w:eastAsia="Times New Roman" w:hAnsi="Gill Sans MT" w:cs="Arial"/>
          <w:sz w:val="24"/>
          <w:szCs w:val="24"/>
        </w:rPr>
        <w:t>.</w:t>
      </w:r>
    </w:p>
    <w:p w:rsidR="00AE58DE" w:rsidRPr="00AE58DE" w:rsidRDefault="00AE58DE" w:rsidP="004853BB">
      <w:pPr>
        <w:spacing w:before="80" w:after="80" w:line="256" w:lineRule="auto"/>
        <w:ind w:left="360"/>
        <w:contextualSpacing/>
        <w:jc w:val="both"/>
        <w:rPr>
          <w:rFonts w:ascii="Gill Sans MT" w:eastAsia="Times New Roman" w:hAnsi="Gill Sans MT" w:cs="Arial"/>
          <w:sz w:val="24"/>
          <w:szCs w:val="24"/>
        </w:rPr>
      </w:pPr>
    </w:p>
    <w:p w:rsidR="00AE58DE" w:rsidRPr="00AE58DE" w:rsidRDefault="00AE58DE" w:rsidP="00AE58DE">
      <w:pPr>
        <w:widowControl w:val="0"/>
        <w:spacing w:before="40" w:after="40"/>
        <w:contextualSpacing/>
        <w:jc w:val="center"/>
        <w:rPr>
          <w:rFonts w:ascii="Gill Sans MT" w:eastAsia="Times New Roman" w:hAnsi="Gill Sans MT" w:cs="Arial"/>
          <w:b/>
          <w:sz w:val="24"/>
          <w:szCs w:val="24"/>
          <w:lang w:eastAsia="en-US"/>
        </w:rPr>
      </w:pPr>
      <w:r w:rsidRPr="00AE58DE">
        <w:rPr>
          <w:rFonts w:ascii="Gill Sans MT" w:eastAsia="Times New Roman" w:hAnsi="Gill Sans MT" w:cs="Arial"/>
          <w:b/>
          <w:sz w:val="24"/>
          <w:szCs w:val="24"/>
          <w:lang w:eastAsia="en-US"/>
        </w:rPr>
        <w:t>Članak 18.</w:t>
      </w:r>
    </w:p>
    <w:p w:rsidR="00AE58DE" w:rsidRPr="00AE58DE" w:rsidRDefault="00AE58DE" w:rsidP="00AE58DE">
      <w:pPr>
        <w:spacing w:before="40" w:after="40" w:line="256" w:lineRule="auto"/>
        <w:jc w:val="center"/>
        <w:rPr>
          <w:rFonts w:ascii="Gill Sans MT" w:eastAsia="Calibri" w:hAnsi="Gill Sans MT" w:cs="Arial"/>
          <w:noProof/>
          <w:sz w:val="24"/>
          <w:szCs w:val="24"/>
          <w:lang w:eastAsia="en-US"/>
        </w:rPr>
      </w:pPr>
      <w:r w:rsidRPr="00AE58DE">
        <w:rPr>
          <w:rFonts w:ascii="Gill Sans MT" w:eastAsia="Calibri" w:hAnsi="Gill Sans MT" w:cs="Arial"/>
          <w:b/>
          <w:noProof/>
          <w:sz w:val="24"/>
          <w:szCs w:val="24"/>
          <w:lang w:eastAsia="en-US"/>
        </w:rPr>
        <w:t>Završne odredbe</w:t>
      </w:r>
    </w:p>
    <w:p w:rsidR="00AE58DE" w:rsidRPr="00AE58DE" w:rsidRDefault="00AE58DE" w:rsidP="00AE58DE">
      <w:pPr>
        <w:numPr>
          <w:ilvl w:val="0"/>
          <w:numId w:val="42"/>
        </w:numPr>
        <w:spacing w:before="40" w:after="40" w:line="256" w:lineRule="auto"/>
        <w:contextualSpacing/>
        <w:jc w:val="both"/>
        <w:rPr>
          <w:rFonts w:ascii="Gill Sans MT" w:eastAsia="SimSun" w:hAnsi="Gill Sans MT" w:cs="Arial"/>
          <w:sz w:val="24"/>
          <w:szCs w:val="24"/>
        </w:rPr>
      </w:pPr>
      <w:r w:rsidRPr="00AE58DE">
        <w:rPr>
          <w:rFonts w:ascii="Gill Sans MT" w:eastAsia="SimSun" w:hAnsi="Gill Sans MT" w:cs="Arial"/>
          <w:sz w:val="24"/>
          <w:szCs w:val="24"/>
        </w:rPr>
        <w:t>Sporazum je sastavljen u _______ istovjetna primjerka od kojih svakom pripada po 1 (jedan) primjerak, kao i PT1 i PT2.</w:t>
      </w:r>
    </w:p>
    <w:p w:rsidR="00AE58DE" w:rsidRPr="00AE58DE" w:rsidRDefault="00AE58DE" w:rsidP="00AE58DE">
      <w:pPr>
        <w:numPr>
          <w:ilvl w:val="0"/>
          <w:numId w:val="42"/>
        </w:numPr>
        <w:spacing w:before="40" w:after="40" w:line="256" w:lineRule="auto"/>
        <w:contextualSpacing/>
        <w:jc w:val="both"/>
        <w:rPr>
          <w:rFonts w:ascii="Gill Sans MT" w:eastAsia="SimSun" w:hAnsi="Gill Sans MT" w:cs="Arial"/>
          <w:sz w:val="24"/>
          <w:szCs w:val="24"/>
        </w:rPr>
      </w:pPr>
      <w:r w:rsidRPr="00AE58DE">
        <w:rPr>
          <w:rFonts w:ascii="Gill Sans MT" w:eastAsia="SimSun" w:hAnsi="Gill Sans MT" w:cs="Arial"/>
          <w:sz w:val="24"/>
          <w:szCs w:val="24"/>
        </w:rPr>
        <w:t>Ovaj Sporazum mora biti u skladu sa svim uvjetima Poziva te u potpunosti mora udovoljavati uvjetima Ugovora o dodjeli bespovratnih sredstava.</w:t>
      </w:r>
    </w:p>
    <w:p w:rsidR="00AE58DE" w:rsidRPr="00AE58DE" w:rsidRDefault="00AE58DE" w:rsidP="00AE58DE">
      <w:pPr>
        <w:numPr>
          <w:ilvl w:val="0"/>
          <w:numId w:val="42"/>
        </w:numPr>
        <w:spacing w:before="40" w:after="40" w:line="256" w:lineRule="auto"/>
        <w:contextualSpacing/>
        <w:jc w:val="both"/>
        <w:rPr>
          <w:rFonts w:ascii="Gill Sans MT" w:eastAsia="SimSun" w:hAnsi="Gill Sans MT" w:cs="Arial"/>
          <w:sz w:val="24"/>
          <w:szCs w:val="24"/>
        </w:rPr>
      </w:pPr>
      <w:r w:rsidRPr="00AE58DE">
        <w:rPr>
          <w:rFonts w:ascii="Gill Sans MT" w:eastAsia="SimSun" w:hAnsi="Gill Sans MT" w:cs="Arial"/>
          <w:sz w:val="24"/>
          <w:szCs w:val="24"/>
        </w:rPr>
        <w:t>U slučaju neslaganja odredbi Ugovora o dodjeli bespovratnih sredstava i odredbi ovog Sporazuma, prevladavaju odredbe Ugovora o dodjeli bespovratnih sredstava.</w:t>
      </w:r>
    </w:p>
    <w:p w:rsidR="00AE58DE" w:rsidRPr="00AE58DE" w:rsidRDefault="00AE58DE" w:rsidP="00AE58DE">
      <w:pPr>
        <w:widowControl w:val="0"/>
        <w:spacing w:before="40" w:after="40"/>
        <w:contextualSpacing/>
        <w:jc w:val="both"/>
        <w:rPr>
          <w:rFonts w:ascii="Gill Sans MT" w:eastAsia="Calibri" w:hAnsi="Gill Sans MT" w:cs="Arial"/>
          <w:noProof/>
          <w:sz w:val="24"/>
          <w:szCs w:val="24"/>
          <w:lang w:eastAsia="en-US"/>
        </w:rPr>
      </w:pPr>
    </w:p>
    <w:tbl>
      <w:tblPr>
        <w:tblStyle w:val="Reetkatablice1"/>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1584"/>
        <w:gridCol w:w="3744"/>
      </w:tblGrid>
      <w:tr w:rsidR="00AE58DE" w:rsidRPr="00AE58DE" w:rsidTr="00AE58DE">
        <w:tc>
          <w:tcPr>
            <w:tcW w:w="3744" w:type="dxa"/>
            <w:hideMark/>
          </w:tcPr>
          <w:p w:rsidR="00AE58DE" w:rsidRPr="00AE58DE" w:rsidRDefault="00AE58DE" w:rsidP="00AE58DE">
            <w:pPr>
              <w:widowControl w:val="0"/>
              <w:spacing w:before="40" w:after="40"/>
              <w:contextualSpacing/>
              <w:jc w:val="both"/>
              <w:rPr>
                <w:rFonts w:ascii="Gill Sans MT" w:hAnsi="Gill Sans MT" w:cs="Arial"/>
                <w:noProof/>
                <w:sz w:val="24"/>
                <w:szCs w:val="24"/>
              </w:rPr>
            </w:pPr>
            <w:r w:rsidRPr="00AE58DE">
              <w:rPr>
                <w:rFonts w:ascii="Gill Sans MT" w:hAnsi="Gill Sans MT" w:cs="Arial"/>
                <w:b/>
                <w:noProof/>
                <w:sz w:val="24"/>
                <w:szCs w:val="24"/>
              </w:rPr>
              <w:t xml:space="preserve">KLASA: </w:t>
            </w:r>
          </w:p>
        </w:tc>
        <w:tc>
          <w:tcPr>
            <w:tcW w:w="0" w:type="auto"/>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3744" w:type="dxa"/>
            <w:hideMark/>
          </w:tcPr>
          <w:p w:rsidR="00AE58DE" w:rsidRPr="00AE58DE" w:rsidRDefault="00AE58DE" w:rsidP="00AE58DE">
            <w:pPr>
              <w:widowControl w:val="0"/>
              <w:spacing w:before="40" w:after="40"/>
              <w:contextualSpacing/>
              <w:jc w:val="both"/>
              <w:rPr>
                <w:rFonts w:ascii="Gill Sans MT" w:hAnsi="Gill Sans MT" w:cs="Arial"/>
                <w:noProof/>
                <w:sz w:val="24"/>
                <w:szCs w:val="24"/>
              </w:rPr>
            </w:pPr>
            <w:r w:rsidRPr="00AE58DE">
              <w:rPr>
                <w:rFonts w:ascii="Gill Sans MT" w:hAnsi="Gill Sans MT" w:cs="Arial"/>
                <w:b/>
                <w:noProof/>
                <w:sz w:val="24"/>
                <w:szCs w:val="24"/>
              </w:rPr>
              <w:t>KLASA:</w:t>
            </w:r>
          </w:p>
        </w:tc>
      </w:tr>
      <w:tr w:rsidR="00AE58DE" w:rsidRPr="00AE58DE" w:rsidTr="00AE58DE">
        <w:tc>
          <w:tcPr>
            <w:tcW w:w="3744" w:type="dxa"/>
            <w:hideMark/>
          </w:tcPr>
          <w:p w:rsidR="00AE58DE" w:rsidRPr="00AE58DE" w:rsidRDefault="00AE58DE" w:rsidP="00AE58DE">
            <w:pPr>
              <w:widowControl w:val="0"/>
              <w:spacing w:before="40" w:after="40"/>
              <w:contextualSpacing/>
              <w:jc w:val="both"/>
              <w:rPr>
                <w:rFonts w:ascii="Gill Sans MT" w:hAnsi="Gill Sans MT" w:cs="Arial"/>
                <w:noProof/>
                <w:sz w:val="24"/>
                <w:szCs w:val="24"/>
              </w:rPr>
            </w:pPr>
            <w:r w:rsidRPr="00AE58DE">
              <w:rPr>
                <w:rFonts w:ascii="Gill Sans MT" w:hAnsi="Gill Sans MT" w:cs="Arial"/>
                <w:b/>
                <w:noProof/>
                <w:sz w:val="24"/>
                <w:szCs w:val="24"/>
              </w:rPr>
              <w:t>URBROJ:</w:t>
            </w:r>
          </w:p>
        </w:tc>
        <w:tc>
          <w:tcPr>
            <w:tcW w:w="0" w:type="auto"/>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3744" w:type="dxa"/>
            <w:hideMark/>
          </w:tcPr>
          <w:p w:rsidR="00AE58DE" w:rsidRPr="00AE58DE" w:rsidRDefault="00AE58DE" w:rsidP="00AE58DE">
            <w:pPr>
              <w:widowControl w:val="0"/>
              <w:spacing w:before="40" w:after="40"/>
              <w:contextualSpacing/>
              <w:jc w:val="both"/>
              <w:rPr>
                <w:rFonts w:ascii="Gill Sans MT" w:hAnsi="Gill Sans MT" w:cs="Arial"/>
                <w:noProof/>
                <w:sz w:val="24"/>
                <w:szCs w:val="24"/>
              </w:rPr>
            </w:pPr>
            <w:r w:rsidRPr="00AE58DE">
              <w:rPr>
                <w:rFonts w:ascii="Gill Sans MT" w:hAnsi="Gill Sans MT" w:cs="Arial"/>
                <w:b/>
                <w:noProof/>
                <w:sz w:val="24"/>
                <w:szCs w:val="24"/>
              </w:rPr>
              <w:t>URBROJ:</w:t>
            </w:r>
          </w:p>
        </w:tc>
      </w:tr>
      <w:tr w:rsidR="00AE58DE" w:rsidRPr="00AE58DE" w:rsidTr="00AE58DE">
        <w:tc>
          <w:tcPr>
            <w:tcW w:w="3744" w:type="dxa"/>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0" w:type="auto"/>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3744" w:type="dxa"/>
          </w:tcPr>
          <w:p w:rsidR="00AE58DE" w:rsidRPr="00AE58DE" w:rsidRDefault="00AE58DE" w:rsidP="00AE58DE">
            <w:pPr>
              <w:widowControl w:val="0"/>
              <w:spacing w:before="40" w:after="40"/>
              <w:contextualSpacing/>
              <w:jc w:val="both"/>
              <w:rPr>
                <w:rFonts w:ascii="Gill Sans MT" w:hAnsi="Gill Sans MT" w:cs="Arial"/>
                <w:noProof/>
                <w:sz w:val="24"/>
                <w:szCs w:val="24"/>
              </w:rPr>
            </w:pPr>
          </w:p>
        </w:tc>
      </w:tr>
      <w:tr w:rsidR="00AE58DE" w:rsidRPr="00AE58DE" w:rsidTr="00AE58DE">
        <w:tc>
          <w:tcPr>
            <w:tcW w:w="3744" w:type="dxa"/>
            <w:hideMark/>
          </w:tcPr>
          <w:p w:rsidR="00AE58DE" w:rsidRPr="00AE58DE" w:rsidRDefault="00AE58DE" w:rsidP="00AE58DE">
            <w:pPr>
              <w:widowControl w:val="0"/>
              <w:spacing w:before="40" w:after="40"/>
              <w:contextualSpacing/>
              <w:jc w:val="both"/>
              <w:rPr>
                <w:rFonts w:ascii="Gill Sans MT" w:hAnsi="Gill Sans MT" w:cs="Arial"/>
                <w:noProof/>
                <w:sz w:val="24"/>
                <w:szCs w:val="24"/>
              </w:rPr>
            </w:pPr>
            <w:r w:rsidRPr="00AE58DE">
              <w:rPr>
                <w:rFonts w:ascii="Gill Sans MT" w:hAnsi="Gill Sans MT" w:cs="Arial"/>
                <w:b/>
                <w:noProof/>
                <w:sz w:val="24"/>
                <w:szCs w:val="24"/>
              </w:rPr>
              <w:t xml:space="preserve">Za Korisnika/Prijavitelja </w:t>
            </w:r>
          </w:p>
        </w:tc>
        <w:tc>
          <w:tcPr>
            <w:tcW w:w="0" w:type="auto"/>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3744" w:type="dxa"/>
            <w:hideMark/>
          </w:tcPr>
          <w:p w:rsidR="00AE58DE" w:rsidRPr="00AE58DE" w:rsidRDefault="00AE58DE" w:rsidP="00AE58DE">
            <w:pPr>
              <w:widowControl w:val="0"/>
              <w:spacing w:before="40" w:after="40"/>
              <w:contextualSpacing/>
              <w:jc w:val="both"/>
              <w:rPr>
                <w:rFonts w:ascii="Gill Sans MT" w:hAnsi="Gill Sans MT" w:cs="Arial"/>
                <w:b/>
                <w:noProof/>
                <w:sz w:val="24"/>
                <w:szCs w:val="24"/>
              </w:rPr>
            </w:pPr>
            <w:r w:rsidRPr="00AE58DE">
              <w:rPr>
                <w:rFonts w:ascii="Gill Sans MT" w:hAnsi="Gill Sans MT" w:cs="Arial"/>
                <w:b/>
                <w:noProof/>
                <w:sz w:val="24"/>
                <w:szCs w:val="24"/>
              </w:rPr>
              <w:t>Za Sunositelja aktivnosti</w:t>
            </w:r>
          </w:p>
        </w:tc>
      </w:tr>
      <w:tr w:rsidR="00AE58DE" w:rsidRPr="00AE58DE" w:rsidTr="00AE58DE">
        <w:tc>
          <w:tcPr>
            <w:tcW w:w="3744" w:type="dxa"/>
          </w:tcPr>
          <w:p w:rsidR="00AE58DE" w:rsidRPr="00AE58DE" w:rsidRDefault="00AE58DE" w:rsidP="00AE58DE">
            <w:pPr>
              <w:widowControl w:val="0"/>
              <w:spacing w:before="40" w:after="40"/>
              <w:contextualSpacing/>
              <w:jc w:val="both"/>
              <w:rPr>
                <w:rFonts w:ascii="Gill Sans MT" w:hAnsi="Gill Sans MT" w:cs="Arial"/>
                <w:noProof/>
                <w:sz w:val="24"/>
                <w:szCs w:val="24"/>
              </w:rPr>
            </w:pPr>
          </w:p>
          <w:p w:rsidR="00AE58DE" w:rsidRPr="00AE58DE" w:rsidRDefault="00AE58DE" w:rsidP="00AE58DE">
            <w:pPr>
              <w:widowControl w:val="0"/>
              <w:spacing w:before="40" w:after="40"/>
              <w:contextualSpacing/>
              <w:jc w:val="both"/>
              <w:rPr>
                <w:rFonts w:ascii="Gill Sans MT" w:hAnsi="Gill Sans MT" w:cs="Arial"/>
                <w:noProof/>
                <w:sz w:val="24"/>
                <w:szCs w:val="24"/>
              </w:rPr>
            </w:pPr>
          </w:p>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0" w:type="auto"/>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3744" w:type="dxa"/>
          </w:tcPr>
          <w:p w:rsidR="00AE58DE" w:rsidRPr="00AE58DE" w:rsidRDefault="00AE58DE" w:rsidP="00AE58DE">
            <w:pPr>
              <w:widowControl w:val="0"/>
              <w:spacing w:before="40" w:after="40"/>
              <w:contextualSpacing/>
              <w:jc w:val="both"/>
              <w:rPr>
                <w:rFonts w:ascii="Gill Sans MT" w:hAnsi="Gill Sans MT" w:cs="Arial"/>
                <w:noProof/>
                <w:sz w:val="24"/>
                <w:szCs w:val="24"/>
              </w:rPr>
            </w:pPr>
          </w:p>
        </w:tc>
      </w:tr>
      <w:tr w:rsidR="00AE58DE" w:rsidRPr="00AE58DE" w:rsidTr="00AE58DE">
        <w:tc>
          <w:tcPr>
            <w:tcW w:w="3744" w:type="dxa"/>
          </w:tcPr>
          <w:p w:rsidR="00AE58DE" w:rsidRPr="00AE58DE" w:rsidRDefault="00AE58DE" w:rsidP="00AE58DE">
            <w:pPr>
              <w:widowControl w:val="0"/>
              <w:spacing w:before="40" w:after="40"/>
              <w:contextualSpacing/>
              <w:jc w:val="both"/>
              <w:rPr>
                <w:rFonts w:ascii="Gill Sans MT" w:hAnsi="Gill Sans MT" w:cs="Arial"/>
                <w:noProof/>
                <w:sz w:val="24"/>
                <w:szCs w:val="24"/>
              </w:rPr>
            </w:pPr>
          </w:p>
          <w:p w:rsidR="00AE58DE" w:rsidRPr="00AE58DE" w:rsidRDefault="00AE58DE" w:rsidP="00AE58DE">
            <w:pPr>
              <w:widowControl w:val="0"/>
              <w:spacing w:before="40" w:after="40"/>
              <w:contextualSpacing/>
              <w:jc w:val="both"/>
              <w:rPr>
                <w:rFonts w:ascii="Gill Sans MT" w:hAnsi="Gill Sans MT" w:cs="Arial"/>
                <w:noProof/>
                <w:sz w:val="24"/>
                <w:szCs w:val="24"/>
              </w:rPr>
            </w:pPr>
          </w:p>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0" w:type="auto"/>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3744" w:type="dxa"/>
          </w:tcPr>
          <w:p w:rsidR="00AE58DE" w:rsidRPr="00AE58DE" w:rsidRDefault="00AE58DE" w:rsidP="00AE58DE">
            <w:pPr>
              <w:widowControl w:val="0"/>
              <w:spacing w:before="40" w:after="40"/>
              <w:contextualSpacing/>
              <w:jc w:val="both"/>
              <w:rPr>
                <w:rFonts w:ascii="Gill Sans MT" w:hAnsi="Gill Sans MT" w:cs="Arial"/>
                <w:noProof/>
                <w:sz w:val="24"/>
                <w:szCs w:val="24"/>
              </w:rPr>
            </w:pPr>
          </w:p>
        </w:tc>
      </w:tr>
      <w:tr w:rsidR="00AE58DE" w:rsidRPr="00AE58DE" w:rsidTr="00AE58DE">
        <w:tc>
          <w:tcPr>
            <w:tcW w:w="3744" w:type="dxa"/>
            <w:hideMark/>
          </w:tcPr>
          <w:p w:rsidR="00AE58DE" w:rsidRPr="00AE58DE" w:rsidRDefault="00AE58DE" w:rsidP="00AE58DE">
            <w:pPr>
              <w:widowControl w:val="0"/>
              <w:spacing w:before="40" w:after="40"/>
              <w:contextualSpacing/>
              <w:jc w:val="both"/>
              <w:rPr>
                <w:rFonts w:ascii="Gill Sans MT" w:hAnsi="Gill Sans MT" w:cs="Arial"/>
                <w:noProof/>
                <w:sz w:val="24"/>
                <w:szCs w:val="24"/>
              </w:rPr>
            </w:pPr>
            <w:r w:rsidRPr="00AE58DE">
              <w:rPr>
                <w:rFonts w:ascii="Gill Sans MT" w:hAnsi="Gill Sans MT" w:cs="Arial"/>
                <w:noProof/>
                <w:sz w:val="24"/>
                <w:szCs w:val="24"/>
              </w:rPr>
              <w:t>U Zagrebu, ___________2018.</w:t>
            </w:r>
          </w:p>
        </w:tc>
        <w:tc>
          <w:tcPr>
            <w:tcW w:w="0" w:type="auto"/>
          </w:tcPr>
          <w:p w:rsidR="00AE58DE" w:rsidRPr="00AE58DE" w:rsidRDefault="00AE58DE" w:rsidP="00AE58DE">
            <w:pPr>
              <w:widowControl w:val="0"/>
              <w:spacing w:before="40" w:after="40"/>
              <w:contextualSpacing/>
              <w:jc w:val="both"/>
              <w:rPr>
                <w:rFonts w:ascii="Gill Sans MT" w:hAnsi="Gill Sans MT" w:cs="Arial"/>
                <w:noProof/>
                <w:sz w:val="24"/>
                <w:szCs w:val="24"/>
              </w:rPr>
            </w:pPr>
          </w:p>
        </w:tc>
        <w:tc>
          <w:tcPr>
            <w:tcW w:w="3744" w:type="dxa"/>
            <w:hideMark/>
          </w:tcPr>
          <w:p w:rsidR="00AE58DE" w:rsidRPr="00AE58DE" w:rsidRDefault="00AE58DE" w:rsidP="00AE58DE">
            <w:pPr>
              <w:widowControl w:val="0"/>
              <w:spacing w:before="40" w:after="40"/>
              <w:contextualSpacing/>
              <w:jc w:val="both"/>
              <w:rPr>
                <w:rFonts w:ascii="Gill Sans MT" w:hAnsi="Gill Sans MT" w:cs="Arial"/>
                <w:noProof/>
                <w:sz w:val="24"/>
                <w:szCs w:val="24"/>
              </w:rPr>
            </w:pPr>
            <w:r w:rsidRPr="00AE58DE">
              <w:rPr>
                <w:rFonts w:ascii="Gill Sans MT" w:hAnsi="Gill Sans MT" w:cs="Arial"/>
                <w:noProof/>
                <w:sz w:val="24"/>
                <w:szCs w:val="24"/>
              </w:rPr>
              <w:t>U Zagrebu, ____________2018.</w:t>
            </w:r>
          </w:p>
        </w:tc>
      </w:tr>
    </w:tbl>
    <w:p w:rsidR="00AE58DE" w:rsidRPr="00AE58DE" w:rsidRDefault="00AE58DE" w:rsidP="00AE58DE">
      <w:pPr>
        <w:widowControl w:val="0"/>
        <w:spacing w:before="40" w:after="40"/>
        <w:contextualSpacing/>
        <w:jc w:val="both"/>
        <w:rPr>
          <w:rFonts w:ascii="Gill Sans MT" w:eastAsia="Calibri" w:hAnsi="Gill Sans MT" w:cs="Times New Roman"/>
          <w:noProof/>
          <w:sz w:val="24"/>
          <w:szCs w:val="24"/>
          <w:lang w:eastAsia="en-US"/>
        </w:rPr>
      </w:pPr>
    </w:p>
    <w:p w:rsidR="0070722A" w:rsidRPr="00ED24D5" w:rsidRDefault="0070722A" w:rsidP="00D00791">
      <w:pPr>
        <w:tabs>
          <w:tab w:val="left" w:pos="1257"/>
        </w:tabs>
        <w:spacing w:after="120"/>
        <w:jc w:val="both"/>
        <w:rPr>
          <w:rFonts w:ascii="Gill Sans MT" w:eastAsia="Times New Roman" w:hAnsi="Gill Sans MT" w:cs="Times New Roman"/>
          <w:sz w:val="24"/>
          <w:szCs w:val="24"/>
        </w:rPr>
      </w:pPr>
    </w:p>
    <w:sectPr w:rsidR="0070722A" w:rsidRPr="00ED24D5" w:rsidSect="008F771A">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B61" w:rsidRDefault="00647B61" w:rsidP="00EC4A16">
      <w:pPr>
        <w:spacing w:after="0" w:line="240" w:lineRule="auto"/>
      </w:pPr>
      <w:r>
        <w:separator/>
      </w:r>
    </w:p>
  </w:endnote>
  <w:endnote w:type="continuationSeparator" w:id="0">
    <w:p w:rsidR="00647B61" w:rsidRDefault="00647B61"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ill Sans MT">
    <w:panose1 w:val="020B0502020104020203"/>
    <w:charset w:val="EE"/>
    <w:family w:val="swiss"/>
    <w:pitch w:val="variable"/>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554526"/>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rPr>
            <w:rFonts w:asciiTheme="minorHAnsi" w:hAnsiTheme="minorHAnsi" w:cstheme="minorBidi"/>
          </w:rPr>
        </w:sdtEndPr>
        <w:sdtContent>
          <w:p w:rsidR="00EC4A16" w:rsidRDefault="0034536A">
            <w:pPr>
              <w:pStyle w:val="Podnoje"/>
              <w:jc w:val="center"/>
            </w:pPr>
            <w:r w:rsidRPr="00812E6D">
              <w:rPr>
                <w:rFonts w:ascii="Times New Roman" w:hAnsi="Times New Roman" w:cs="Times New Roman"/>
                <w:bCs/>
              </w:rPr>
              <w:fldChar w:fldCharType="begin"/>
            </w:r>
            <w:r w:rsidR="00EC4A16" w:rsidRPr="00812E6D">
              <w:rPr>
                <w:rFonts w:ascii="Times New Roman" w:hAnsi="Times New Roman" w:cs="Times New Roman"/>
                <w:bCs/>
              </w:rPr>
              <w:instrText xml:space="preserve"> PAGE </w:instrText>
            </w:r>
            <w:r w:rsidRPr="00812E6D">
              <w:rPr>
                <w:rFonts w:ascii="Times New Roman" w:hAnsi="Times New Roman" w:cs="Times New Roman"/>
                <w:bCs/>
              </w:rPr>
              <w:fldChar w:fldCharType="separate"/>
            </w:r>
            <w:r w:rsidR="004853BB">
              <w:rPr>
                <w:rFonts w:ascii="Times New Roman" w:hAnsi="Times New Roman" w:cs="Times New Roman"/>
                <w:bCs/>
                <w:noProof/>
              </w:rPr>
              <w:t>6</w:t>
            </w:r>
            <w:r w:rsidRPr="00812E6D">
              <w:rPr>
                <w:rFonts w:ascii="Times New Roman" w:hAnsi="Times New Roman" w:cs="Times New Roman"/>
                <w:bCs/>
              </w:rPr>
              <w:fldChar w:fldCharType="end"/>
            </w:r>
            <w:r w:rsidR="00155855" w:rsidRPr="00812E6D">
              <w:rPr>
                <w:rFonts w:ascii="Times New Roman" w:hAnsi="Times New Roman" w:cs="Times New Roman"/>
                <w:bCs/>
              </w:rPr>
              <w:t>/</w:t>
            </w:r>
            <w:r w:rsidRPr="00812E6D">
              <w:rPr>
                <w:rFonts w:ascii="Times New Roman" w:hAnsi="Times New Roman" w:cs="Times New Roman"/>
                <w:bCs/>
              </w:rPr>
              <w:fldChar w:fldCharType="begin"/>
            </w:r>
            <w:r w:rsidR="00EC4A16" w:rsidRPr="00812E6D">
              <w:rPr>
                <w:rFonts w:ascii="Times New Roman" w:hAnsi="Times New Roman" w:cs="Times New Roman"/>
                <w:bCs/>
              </w:rPr>
              <w:instrText xml:space="preserve"> NUMPAGES  </w:instrText>
            </w:r>
            <w:r w:rsidRPr="00812E6D">
              <w:rPr>
                <w:rFonts w:ascii="Times New Roman" w:hAnsi="Times New Roman" w:cs="Times New Roman"/>
                <w:bCs/>
              </w:rPr>
              <w:fldChar w:fldCharType="separate"/>
            </w:r>
            <w:r w:rsidR="004853BB">
              <w:rPr>
                <w:rFonts w:ascii="Times New Roman" w:hAnsi="Times New Roman" w:cs="Times New Roman"/>
                <w:bCs/>
                <w:noProof/>
              </w:rPr>
              <w:t>6</w:t>
            </w:r>
            <w:r w:rsidRPr="00812E6D">
              <w:rPr>
                <w:rFonts w:ascii="Times New Roman" w:hAnsi="Times New Roman" w:cs="Times New Roman"/>
                <w:bCs/>
              </w:rPr>
              <w:fldChar w:fldCharType="end"/>
            </w:r>
          </w:p>
        </w:sdtContent>
      </w:sdt>
    </w:sdtContent>
  </w:sdt>
  <w:p w:rsidR="00EC4A16" w:rsidRDefault="00EC4A1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B61" w:rsidRDefault="00647B61" w:rsidP="00EC4A16">
      <w:pPr>
        <w:spacing w:after="0" w:line="240" w:lineRule="auto"/>
      </w:pPr>
      <w:r>
        <w:separator/>
      </w:r>
    </w:p>
  </w:footnote>
  <w:footnote w:type="continuationSeparator" w:id="0">
    <w:p w:rsidR="00647B61" w:rsidRDefault="00647B61" w:rsidP="00EC4A16">
      <w:pPr>
        <w:spacing w:after="0" w:line="240" w:lineRule="auto"/>
      </w:pPr>
      <w:r>
        <w:continuationSeparator/>
      </w:r>
    </w:p>
  </w:footnote>
  <w:footnote w:id="1">
    <w:p w:rsidR="00AE58DE" w:rsidRDefault="00AE58DE" w:rsidP="00AE58DE">
      <w:pPr>
        <w:pStyle w:val="Tekstfusnote"/>
      </w:pPr>
      <w:r>
        <w:rPr>
          <w:rStyle w:val="Referencafusnote"/>
        </w:rPr>
        <w:footnoteRef/>
      </w:r>
      <w:r>
        <w:t xml:space="preserve"> Korisnik i Sunositelj aktivnosti definiraju tekst ovog članka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A91" w:rsidRPr="00BF0CE7" w:rsidRDefault="00BF0CE7" w:rsidP="00FA1A91">
    <w:pPr>
      <w:pStyle w:val="Zaglavlje"/>
      <w:rPr>
        <w:rFonts w:ascii="Times New Roman" w:hAnsi="Times New Roman" w:cs="Times New Roman"/>
        <w:color w:val="B0CB1F"/>
      </w:rPr>
    </w:pPr>
    <w:r w:rsidRPr="00BF0CE7">
      <w:rPr>
        <w:rFonts w:ascii="Gill Sans MT" w:eastAsia="Times New Roman" w:hAnsi="Gill Sans MT" w:cs="Times New Roman"/>
        <w:b/>
        <w:noProof/>
        <w:color w:val="B0CB1F"/>
        <w:sz w:val="16"/>
        <w:szCs w:val="16"/>
      </w:rPr>
      <w:drawing>
        <wp:anchor distT="0" distB="0" distL="114300" distR="114300" simplePos="0" relativeHeight="251659264" behindDoc="1" locked="0" layoutInCell="1" allowOverlap="1" wp14:anchorId="0B6B603A" wp14:editId="315749A4">
          <wp:simplePos x="0" y="0"/>
          <wp:positionH relativeFrom="column">
            <wp:posOffset>4599305</wp:posOffset>
          </wp:positionH>
          <wp:positionV relativeFrom="paragraph">
            <wp:posOffset>-439420</wp:posOffset>
          </wp:positionV>
          <wp:extent cx="2057400" cy="1647190"/>
          <wp:effectExtent l="0" t="0" r="0" b="0"/>
          <wp:wrapNone/>
          <wp:docPr id="1" name="Picture 46"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7400" cy="164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58DE">
      <w:rPr>
        <w:rFonts w:ascii="Times New Roman" w:hAnsi="Times New Roman" w:cs="Times New Roman"/>
        <w:color w:val="B0CB1F"/>
      </w:rPr>
      <w:t>OBRAZAC  4</w:t>
    </w:r>
  </w:p>
  <w:p w:rsidR="00FA1A91" w:rsidRDefault="00FA1A9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009B7A1B"/>
    <w:multiLevelType w:val="hybridMultilevel"/>
    <w:tmpl w:val="8E247B08"/>
    <w:lvl w:ilvl="0" w:tplc="10BA136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42C340F"/>
    <w:multiLevelType w:val="hybridMultilevel"/>
    <w:tmpl w:val="2B745606"/>
    <w:lvl w:ilvl="0" w:tplc="14AED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C280A49"/>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 w15:restartNumberingAfterBreak="0">
    <w:nsid w:val="0D1B6B46"/>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 w15:restartNumberingAfterBreak="0">
    <w:nsid w:val="16B437A1"/>
    <w:multiLevelType w:val="hybridMultilevel"/>
    <w:tmpl w:val="AE84970A"/>
    <w:lvl w:ilvl="0" w:tplc="491299DC">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B82226"/>
    <w:multiLevelType w:val="hybridMultilevel"/>
    <w:tmpl w:val="DB68AD56"/>
    <w:lvl w:ilvl="0" w:tplc="D1CE57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9726631"/>
    <w:multiLevelType w:val="hybridMultilevel"/>
    <w:tmpl w:val="F8FA3238"/>
    <w:lvl w:ilvl="0" w:tplc="0EF2DDB4">
      <w:start w:val="1"/>
      <w:numFmt w:val="decimal"/>
      <w:lvlText w:val="%1."/>
      <w:lvlJc w:val="left"/>
      <w:pPr>
        <w:ind w:left="1080" w:hanging="360"/>
      </w:pPr>
      <w:rPr>
        <w:rFonts w:ascii="Lucida Sans Unicode" w:eastAsia="Times New Roman" w:hAnsi="Lucida Sans Unicode" w:cs="Lucida Sans Unicod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CEA7735"/>
    <w:multiLevelType w:val="hybridMultilevel"/>
    <w:tmpl w:val="04DA8492"/>
    <w:lvl w:ilvl="0" w:tplc="041A000F">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8" w15:restartNumberingAfterBreak="0">
    <w:nsid w:val="1D3B0A69"/>
    <w:multiLevelType w:val="hybridMultilevel"/>
    <w:tmpl w:val="D1926F30"/>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1E641F5A"/>
    <w:multiLevelType w:val="hybridMultilevel"/>
    <w:tmpl w:val="1E7260B8"/>
    <w:lvl w:ilvl="0" w:tplc="026C2034">
      <w:start w:val="1"/>
      <w:numFmt w:val="decimal"/>
      <w:lvlText w:val="%1."/>
      <w:lvlJc w:val="left"/>
      <w:pPr>
        <w:ind w:left="1776" w:hanging="360"/>
      </w:pPr>
      <w:rPr>
        <w:rFonts w:ascii="Lucida Sans Unicode" w:eastAsiaTheme="minorEastAsia" w:hAnsi="Lucida Sans Unicode" w:cs="Lucida Sans Unicode"/>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0" w15:restartNumberingAfterBreak="0">
    <w:nsid w:val="23936785"/>
    <w:multiLevelType w:val="hybridMultilevel"/>
    <w:tmpl w:val="1E52962E"/>
    <w:lvl w:ilvl="0" w:tplc="C60E7DDC">
      <w:start w:val="1"/>
      <w:numFmt w:val="decimal"/>
      <w:lvlText w:val="(%1)"/>
      <w:lvlJc w:val="left"/>
      <w:pPr>
        <w:ind w:left="360" w:hanging="360"/>
      </w:pPr>
      <w:rPr>
        <w:rFonts w:ascii="Times New Roman" w:hAnsi="Times New Roman" w:cs="Times New Roman" w:hint="default"/>
        <w:b w:val="0"/>
        <w:color w:val="000000" w:themeColor="text1"/>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1" w15:restartNumberingAfterBreak="0">
    <w:nsid w:val="298C201C"/>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2" w15:restartNumberingAfterBreak="0">
    <w:nsid w:val="345968F9"/>
    <w:multiLevelType w:val="hybridMultilevel"/>
    <w:tmpl w:val="44B2DCAE"/>
    <w:lvl w:ilvl="0" w:tplc="041A000F">
      <w:start w:val="1"/>
      <w:numFmt w:val="decimal"/>
      <w:lvlText w:val="%1."/>
      <w:lvlJc w:val="left"/>
      <w:pPr>
        <w:ind w:left="1776" w:hanging="360"/>
      </w:pPr>
      <w:rPr>
        <w:rFonts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3"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4" w15:restartNumberingAfterBreak="0">
    <w:nsid w:val="374800D2"/>
    <w:multiLevelType w:val="hybridMultilevel"/>
    <w:tmpl w:val="6E982AA4"/>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5" w15:restartNumberingAfterBreak="0">
    <w:nsid w:val="3755706B"/>
    <w:multiLevelType w:val="hybridMultilevel"/>
    <w:tmpl w:val="2034B386"/>
    <w:lvl w:ilvl="0" w:tplc="1CE4CFD6">
      <w:start w:val="1"/>
      <w:numFmt w:val="bullet"/>
      <w:lvlText w:val=""/>
      <w:lvlJc w:val="left"/>
      <w:pPr>
        <w:ind w:left="1428" w:hanging="360"/>
      </w:pPr>
      <w:rPr>
        <w:rFonts w:ascii="Wingdings" w:hAnsi="Wingdings" w:hint="default"/>
        <w:color w:val="B0CB1F"/>
        <w:sz w:val="36"/>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6" w15:restartNumberingAfterBreak="0">
    <w:nsid w:val="3B4917BC"/>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7" w15:restartNumberingAfterBreak="0">
    <w:nsid w:val="42557344"/>
    <w:multiLevelType w:val="hybridMultilevel"/>
    <w:tmpl w:val="DCEE33CA"/>
    <w:lvl w:ilvl="0" w:tplc="5B58CE50">
      <w:start w:val="1"/>
      <w:numFmt w:val="decimal"/>
      <w:lvlText w:val="(%1)"/>
      <w:lvlJc w:val="left"/>
      <w:pPr>
        <w:ind w:left="360" w:hanging="360"/>
      </w:pPr>
      <w:rPr>
        <w:b w:val="0"/>
        <w:strike w:val="0"/>
        <w:dstrike w:val="0"/>
        <w:u w:val="none"/>
        <w:effect w:val="none"/>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18" w15:restartNumberingAfterBreak="0">
    <w:nsid w:val="49575780"/>
    <w:multiLevelType w:val="hybridMultilevel"/>
    <w:tmpl w:val="9C6670B8"/>
    <w:lvl w:ilvl="0" w:tplc="9C201ED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9" w15:restartNumberingAfterBreak="0">
    <w:nsid w:val="4A863457"/>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0"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04A699C"/>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2" w15:restartNumberingAfterBreak="0">
    <w:nsid w:val="518A5966"/>
    <w:multiLevelType w:val="hybridMultilevel"/>
    <w:tmpl w:val="208E2F72"/>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3" w15:restartNumberingAfterBreak="0">
    <w:nsid w:val="52F95616"/>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4" w15:restartNumberingAfterBreak="0">
    <w:nsid w:val="55A30569"/>
    <w:multiLevelType w:val="hybridMultilevel"/>
    <w:tmpl w:val="8A8CBD14"/>
    <w:lvl w:ilvl="0" w:tplc="041A000F">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5" w15:restartNumberingAfterBreak="0">
    <w:nsid w:val="5929491B"/>
    <w:multiLevelType w:val="hybridMultilevel"/>
    <w:tmpl w:val="C7B605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59A30CEB"/>
    <w:multiLevelType w:val="hybridMultilevel"/>
    <w:tmpl w:val="6748A1D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D875B32"/>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8" w15:restartNumberingAfterBreak="0">
    <w:nsid w:val="5E2742C9"/>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29" w15:restartNumberingAfterBreak="0">
    <w:nsid w:val="5EB04D12"/>
    <w:multiLevelType w:val="hybridMultilevel"/>
    <w:tmpl w:val="E49027BA"/>
    <w:lvl w:ilvl="0" w:tplc="1CE4CFD6">
      <w:start w:val="1"/>
      <w:numFmt w:val="bullet"/>
      <w:lvlText w:val=""/>
      <w:lvlJc w:val="left"/>
      <w:pPr>
        <w:ind w:left="1428" w:hanging="360"/>
      </w:pPr>
      <w:rPr>
        <w:rFonts w:ascii="Wingdings" w:hAnsi="Wingdings" w:hint="default"/>
        <w:color w:val="B0CB1F"/>
        <w:sz w:val="36"/>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0" w15:restartNumberingAfterBreak="0">
    <w:nsid w:val="61F11CCF"/>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1" w15:restartNumberingAfterBreak="0">
    <w:nsid w:val="67CB3221"/>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2" w15:restartNumberingAfterBreak="0">
    <w:nsid w:val="69D846A5"/>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3" w15:restartNumberingAfterBreak="0">
    <w:nsid w:val="6A504359"/>
    <w:multiLevelType w:val="hybridMultilevel"/>
    <w:tmpl w:val="EFFEA5D6"/>
    <w:lvl w:ilvl="0" w:tplc="EBC45BB0">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4" w15:restartNumberingAfterBreak="0">
    <w:nsid w:val="6BF903C8"/>
    <w:multiLevelType w:val="hybridMultilevel"/>
    <w:tmpl w:val="2806B4BC"/>
    <w:lvl w:ilvl="0" w:tplc="3BE05516">
      <w:start w:val="1"/>
      <w:numFmt w:val="decimal"/>
      <w:lvlText w:val="(%1)"/>
      <w:lvlJc w:val="left"/>
      <w:pPr>
        <w:ind w:left="360" w:hanging="360"/>
      </w:pPr>
      <w:rPr>
        <w:b w:val="0"/>
        <w:color w:val="auto"/>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5" w15:restartNumberingAfterBreak="0">
    <w:nsid w:val="6E115474"/>
    <w:multiLevelType w:val="multilevel"/>
    <w:tmpl w:val="4C0861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B72361"/>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37" w15:restartNumberingAfterBreak="0">
    <w:nsid w:val="7A805033"/>
    <w:multiLevelType w:val="hybridMultilevel"/>
    <w:tmpl w:val="7E8C39EC"/>
    <w:lvl w:ilvl="0" w:tplc="6414C01C">
      <w:start w:val="6"/>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A8F08F4"/>
    <w:multiLevelType w:val="hybridMultilevel"/>
    <w:tmpl w:val="2E2CC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AF13C40"/>
    <w:multiLevelType w:val="hybridMultilevel"/>
    <w:tmpl w:val="58A66FA0"/>
    <w:lvl w:ilvl="0" w:tplc="B5F877A8">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0" w15:restartNumberingAfterBreak="0">
    <w:nsid w:val="7D5A36E6"/>
    <w:multiLevelType w:val="hybridMultilevel"/>
    <w:tmpl w:val="955A1266"/>
    <w:lvl w:ilvl="0" w:tplc="2E7A6432">
      <w:start w:val="1"/>
      <w:numFmt w:val="decimal"/>
      <w:lvlText w:val="(%1)"/>
      <w:lvlJc w:val="left"/>
      <w:pPr>
        <w:ind w:left="360" w:hanging="360"/>
      </w:pPr>
      <w:rPr>
        <w:b w:val="0"/>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1" w15:restartNumberingAfterBreak="0">
    <w:nsid w:val="7D5F7046"/>
    <w:multiLevelType w:val="hybridMultilevel"/>
    <w:tmpl w:val="8CEA7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7"/>
  </w:num>
  <w:num w:numId="2">
    <w:abstractNumId w:val="35"/>
  </w:num>
  <w:num w:numId="3">
    <w:abstractNumId w:val="41"/>
  </w:num>
  <w:num w:numId="4">
    <w:abstractNumId w:val="0"/>
  </w:num>
  <w:num w:numId="5">
    <w:abstractNumId w:val="9"/>
  </w:num>
  <w:num w:numId="6">
    <w:abstractNumId w:val="22"/>
  </w:num>
  <w:num w:numId="7">
    <w:abstractNumId w:val="1"/>
  </w:num>
  <w:num w:numId="8">
    <w:abstractNumId w:val="8"/>
  </w:num>
  <w:num w:numId="9">
    <w:abstractNumId w:val="12"/>
  </w:num>
  <w:num w:numId="10">
    <w:abstractNumId w:val="5"/>
  </w:num>
  <w:num w:numId="11">
    <w:abstractNumId w:val="20"/>
  </w:num>
  <w:num w:numId="12">
    <w:abstractNumId w:val="6"/>
  </w:num>
  <w:num w:numId="13">
    <w:abstractNumId w:val="25"/>
  </w:num>
  <w:num w:numId="14">
    <w:abstractNumId w:val="38"/>
  </w:num>
  <w:num w:numId="15">
    <w:abstractNumId w:val="31"/>
  </w:num>
  <w:num w:numId="16">
    <w:abstractNumId w:val="1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9"/>
  </w:num>
  <w:num w:numId="20">
    <w:abstractNumId w:val="15"/>
  </w:num>
  <w:num w:numId="21">
    <w:abstractNumId w:val="26"/>
  </w:num>
  <w:num w:numId="22">
    <w:abstractNumId w:val="4"/>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AF"/>
    <w:rsid w:val="00001405"/>
    <w:rsid w:val="00016553"/>
    <w:rsid w:val="0001761C"/>
    <w:rsid w:val="00017C97"/>
    <w:rsid w:val="000254D9"/>
    <w:rsid w:val="00041744"/>
    <w:rsid w:val="000427C8"/>
    <w:rsid w:val="0006498B"/>
    <w:rsid w:val="000917AF"/>
    <w:rsid w:val="00096401"/>
    <w:rsid w:val="00097826"/>
    <w:rsid w:val="000C46DD"/>
    <w:rsid w:val="000C65B2"/>
    <w:rsid w:val="000C724A"/>
    <w:rsid w:val="000D665E"/>
    <w:rsid w:val="001148FE"/>
    <w:rsid w:val="00115FF7"/>
    <w:rsid w:val="00121122"/>
    <w:rsid w:val="00136062"/>
    <w:rsid w:val="00142EEA"/>
    <w:rsid w:val="001434E2"/>
    <w:rsid w:val="00155855"/>
    <w:rsid w:val="00160BF8"/>
    <w:rsid w:val="00166250"/>
    <w:rsid w:val="001677AC"/>
    <w:rsid w:val="0017692C"/>
    <w:rsid w:val="00182930"/>
    <w:rsid w:val="0019065F"/>
    <w:rsid w:val="00197C5F"/>
    <w:rsid w:val="001B564C"/>
    <w:rsid w:val="001F22EA"/>
    <w:rsid w:val="00201472"/>
    <w:rsid w:val="002204CD"/>
    <w:rsid w:val="002727E8"/>
    <w:rsid w:val="00287B12"/>
    <w:rsid w:val="00292F46"/>
    <w:rsid w:val="00296F12"/>
    <w:rsid w:val="002B2376"/>
    <w:rsid w:val="002B25F4"/>
    <w:rsid w:val="002B47FD"/>
    <w:rsid w:val="002B4A96"/>
    <w:rsid w:val="002C0DF7"/>
    <w:rsid w:val="002C43F3"/>
    <w:rsid w:val="002C7DAE"/>
    <w:rsid w:val="002D0791"/>
    <w:rsid w:val="002D7877"/>
    <w:rsid w:val="002E3C83"/>
    <w:rsid w:val="002F3AB9"/>
    <w:rsid w:val="003000C1"/>
    <w:rsid w:val="00304567"/>
    <w:rsid w:val="003225ED"/>
    <w:rsid w:val="00332F52"/>
    <w:rsid w:val="0034536A"/>
    <w:rsid w:val="00376552"/>
    <w:rsid w:val="00383930"/>
    <w:rsid w:val="003869A6"/>
    <w:rsid w:val="003C60CF"/>
    <w:rsid w:val="003D2312"/>
    <w:rsid w:val="003D6742"/>
    <w:rsid w:val="003E3836"/>
    <w:rsid w:val="003E3D3A"/>
    <w:rsid w:val="003E68DC"/>
    <w:rsid w:val="003F1477"/>
    <w:rsid w:val="004247C4"/>
    <w:rsid w:val="004263FE"/>
    <w:rsid w:val="00444504"/>
    <w:rsid w:val="004509A8"/>
    <w:rsid w:val="00460789"/>
    <w:rsid w:val="00462FA1"/>
    <w:rsid w:val="00464415"/>
    <w:rsid w:val="00466808"/>
    <w:rsid w:val="004853BB"/>
    <w:rsid w:val="004868E9"/>
    <w:rsid w:val="0049423E"/>
    <w:rsid w:val="004A2899"/>
    <w:rsid w:val="004B3184"/>
    <w:rsid w:val="004C1DF3"/>
    <w:rsid w:val="004D44CD"/>
    <w:rsid w:val="004D47FF"/>
    <w:rsid w:val="004D7CAB"/>
    <w:rsid w:val="004E2371"/>
    <w:rsid w:val="004E3194"/>
    <w:rsid w:val="005029D5"/>
    <w:rsid w:val="00506288"/>
    <w:rsid w:val="00506452"/>
    <w:rsid w:val="005157BC"/>
    <w:rsid w:val="005400B8"/>
    <w:rsid w:val="00544299"/>
    <w:rsid w:val="00544B37"/>
    <w:rsid w:val="005458AE"/>
    <w:rsid w:val="00551A73"/>
    <w:rsid w:val="00557335"/>
    <w:rsid w:val="00564147"/>
    <w:rsid w:val="00571BDD"/>
    <w:rsid w:val="00591ABF"/>
    <w:rsid w:val="00592E3E"/>
    <w:rsid w:val="00597556"/>
    <w:rsid w:val="005A1DCE"/>
    <w:rsid w:val="005A349F"/>
    <w:rsid w:val="005C2A98"/>
    <w:rsid w:val="005F42BA"/>
    <w:rsid w:val="006112B5"/>
    <w:rsid w:val="00641B94"/>
    <w:rsid w:val="0064609E"/>
    <w:rsid w:val="00647B61"/>
    <w:rsid w:val="00666573"/>
    <w:rsid w:val="00671D71"/>
    <w:rsid w:val="006754F1"/>
    <w:rsid w:val="00675B8A"/>
    <w:rsid w:val="00683AE5"/>
    <w:rsid w:val="00692BD5"/>
    <w:rsid w:val="006975D5"/>
    <w:rsid w:val="006A3858"/>
    <w:rsid w:val="006E0DC7"/>
    <w:rsid w:val="006E4FC9"/>
    <w:rsid w:val="006F2DF5"/>
    <w:rsid w:val="006F4746"/>
    <w:rsid w:val="0070722A"/>
    <w:rsid w:val="0071131E"/>
    <w:rsid w:val="00721C7B"/>
    <w:rsid w:val="00722776"/>
    <w:rsid w:val="0072778E"/>
    <w:rsid w:val="007376C8"/>
    <w:rsid w:val="00745C37"/>
    <w:rsid w:val="00756337"/>
    <w:rsid w:val="00773EB9"/>
    <w:rsid w:val="00782F1C"/>
    <w:rsid w:val="00793E97"/>
    <w:rsid w:val="007947FB"/>
    <w:rsid w:val="00796FA0"/>
    <w:rsid w:val="007A2544"/>
    <w:rsid w:val="007A51C9"/>
    <w:rsid w:val="007A7574"/>
    <w:rsid w:val="007B2E91"/>
    <w:rsid w:val="007C3AD9"/>
    <w:rsid w:val="007C7BC6"/>
    <w:rsid w:val="007D61C0"/>
    <w:rsid w:val="007E1F7F"/>
    <w:rsid w:val="007E504A"/>
    <w:rsid w:val="00812E6D"/>
    <w:rsid w:val="00815D76"/>
    <w:rsid w:val="00816527"/>
    <w:rsid w:val="00817C7E"/>
    <w:rsid w:val="00823BAB"/>
    <w:rsid w:val="0083290B"/>
    <w:rsid w:val="00842A9C"/>
    <w:rsid w:val="00845F0C"/>
    <w:rsid w:val="00865D3D"/>
    <w:rsid w:val="00866F03"/>
    <w:rsid w:val="008924FD"/>
    <w:rsid w:val="00894854"/>
    <w:rsid w:val="008B42E0"/>
    <w:rsid w:val="008C0515"/>
    <w:rsid w:val="008D1141"/>
    <w:rsid w:val="008D421D"/>
    <w:rsid w:val="008D612A"/>
    <w:rsid w:val="008F771A"/>
    <w:rsid w:val="0090490B"/>
    <w:rsid w:val="009116EF"/>
    <w:rsid w:val="00913FA6"/>
    <w:rsid w:val="00923CC6"/>
    <w:rsid w:val="009534DC"/>
    <w:rsid w:val="00954908"/>
    <w:rsid w:val="00966853"/>
    <w:rsid w:val="00973005"/>
    <w:rsid w:val="00991718"/>
    <w:rsid w:val="009A6771"/>
    <w:rsid w:val="009C1DEC"/>
    <w:rsid w:val="009C31AF"/>
    <w:rsid w:val="009C7E41"/>
    <w:rsid w:val="009D52A2"/>
    <w:rsid w:val="009E29E2"/>
    <w:rsid w:val="009E68AE"/>
    <w:rsid w:val="009F004E"/>
    <w:rsid w:val="00A10C02"/>
    <w:rsid w:val="00A13176"/>
    <w:rsid w:val="00A13ADD"/>
    <w:rsid w:val="00A31144"/>
    <w:rsid w:val="00A3557E"/>
    <w:rsid w:val="00A50085"/>
    <w:rsid w:val="00A55030"/>
    <w:rsid w:val="00A56B4C"/>
    <w:rsid w:val="00A715DE"/>
    <w:rsid w:val="00A76609"/>
    <w:rsid w:val="00A82740"/>
    <w:rsid w:val="00A86AF5"/>
    <w:rsid w:val="00AA0E1B"/>
    <w:rsid w:val="00AA24A7"/>
    <w:rsid w:val="00AA42A4"/>
    <w:rsid w:val="00AB43AC"/>
    <w:rsid w:val="00AD0487"/>
    <w:rsid w:val="00AE09F8"/>
    <w:rsid w:val="00AE58DE"/>
    <w:rsid w:val="00AE68AF"/>
    <w:rsid w:val="00AF2339"/>
    <w:rsid w:val="00AF7FB1"/>
    <w:rsid w:val="00B00DFA"/>
    <w:rsid w:val="00B03C92"/>
    <w:rsid w:val="00B03FEC"/>
    <w:rsid w:val="00B12B88"/>
    <w:rsid w:val="00B208D5"/>
    <w:rsid w:val="00B20D90"/>
    <w:rsid w:val="00B341D0"/>
    <w:rsid w:val="00B349B7"/>
    <w:rsid w:val="00B4204A"/>
    <w:rsid w:val="00B44F01"/>
    <w:rsid w:val="00B455FD"/>
    <w:rsid w:val="00B56C49"/>
    <w:rsid w:val="00B65F5E"/>
    <w:rsid w:val="00B728C7"/>
    <w:rsid w:val="00B72DE4"/>
    <w:rsid w:val="00B74E02"/>
    <w:rsid w:val="00B77DF4"/>
    <w:rsid w:val="00BA4BD5"/>
    <w:rsid w:val="00BC30A8"/>
    <w:rsid w:val="00BC65DF"/>
    <w:rsid w:val="00BC6B0B"/>
    <w:rsid w:val="00BD0C09"/>
    <w:rsid w:val="00BD1D41"/>
    <w:rsid w:val="00BF0CE7"/>
    <w:rsid w:val="00BF57B0"/>
    <w:rsid w:val="00BF6309"/>
    <w:rsid w:val="00C122C7"/>
    <w:rsid w:val="00C13768"/>
    <w:rsid w:val="00C17D6E"/>
    <w:rsid w:val="00C20F0F"/>
    <w:rsid w:val="00C240DB"/>
    <w:rsid w:val="00C24EE8"/>
    <w:rsid w:val="00C66B51"/>
    <w:rsid w:val="00C73A6A"/>
    <w:rsid w:val="00C746C3"/>
    <w:rsid w:val="00C7631B"/>
    <w:rsid w:val="00C9412B"/>
    <w:rsid w:val="00CA07B3"/>
    <w:rsid w:val="00CA65F6"/>
    <w:rsid w:val="00CB2C75"/>
    <w:rsid w:val="00CC0689"/>
    <w:rsid w:val="00CF5518"/>
    <w:rsid w:val="00D00791"/>
    <w:rsid w:val="00D02C56"/>
    <w:rsid w:val="00D354CA"/>
    <w:rsid w:val="00D35AA5"/>
    <w:rsid w:val="00D41EF7"/>
    <w:rsid w:val="00D432CB"/>
    <w:rsid w:val="00D5238C"/>
    <w:rsid w:val="00D54616"/>
    <w:rsid w:val="00D62B7C"/>
    <w:rsid w:val="00D62EDB"/>
    <w:rsid w:val="00D630E6"/>
    <w:rsid w:val="00D77F97"/>
    <w:rsid w:val="00D812BE"/>
    <w:rsid w:val="00D90345"/>
    <w:rsid w:val="00D91A20"/>
    <w:rsid w:val="00DA19AF"/>
    <w:rsid w:val="00DA596E"/>
    <w:rsid w:val="00DB183D"/>
    <w:rsid w:val="00DC216F"/>
    <w:rsid w:val="00DD2C31"/>
    <w:rsid w:val="00DE3F8D"/>
    <w:rsid w:val="00DE604B"/>
    <w:rsid w:val="00DF0D75"/>
    <w:rsid w:val="00DF2C84"/>
    <w:rsid w:val="00E261CB"/>
    <w:rsid w:val="00E370D9"/>
    <w:rsid w:val="00E42378"/>
    <w:rsid w:val="00E4512C"/>
    <w:rsid w:val="00E50B20"/>
    <w:rsid w:val="00E512A2"/>
    <w:rsid w:val="00E513C9"/>
    <w:rsid w:val="00E5152A"/>
    <w:rsid w:val="00E653A9"/>
    <w:rsid w:val="00E70920"/>
    <w:rsid w:val="00E72426"/>
    <w:rsid w:val="00E935B0"/>
    <w:rsid w:val="00E96E36"/>
    <w:rsid w:val="00EA17C2"/>
    <w:rsid w:val="00EA5695"/>
    <w:rsid w:val="00EA6501"/>
    <w:rsid w:val="00EC4A16"/>
    <w:rsid w:val="00EC5FCA"/>
    <w:rsid w:val="00ED24D5"/>
    <w:rsid w:val="00EE1EB3"/>
    <w:rsid w:val="00EE5B30"/>
    <w:rsid w:val="00EF200A"/>
    <w:rsid w:val="00F006F6"/>
    <w:rsid w:val="00F040F7"/>
    <w:rsid w:val="00F14AE7"/>
    <w:rsid w:val="00F239D2"/>
    <w:rsid w:val="00F3346E"/>
    <w:rsid w:val="00F61FB6"/>
    <w:rsid w:val="00F70B9E"/>
    <w:rsid w:val="00F73FEE"/>
    <w:rsid w:val="00F746B5"/>
    <w:rsid w:val="00F81B9D"/>
    <w:rsid w:val="00FA1A91"/>
    <w:rsid w:val="00FA1EE7"/>
    <w:rsid w:val="00FA2D3D"/>
    <w:rsid w:val="00FD051F"/>
    <w:rsid w:val="00FD48F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9B049A-9978-4988-897D-493FA682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C4A1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C4A16"/>
  </w:style>
  <w:style w:type="paragraph" w:styleId="Podnoje">
    <w:name w:val="footer"/>
    <w:basedOn w:val="Normal"/>
    <w:link w:val="PodnojeChar"/>
    <w:uiPriority w:val="99"/>
    <w:unhideWhenUsed/>
    <w:rsid w:val="00EC4A1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C4A16"/>
  </w:style>
  <w:style w:type="character" w:customStyle="1" w:styleId="longtext">
    <w:name w:val="long_text"/>
    <w:basedOn w:val="Zadanifontodlomka"/>
    <w:rsid w:val="00866F03"/>
  </w:style>
  <w:style w:type="character" w:customStyle="1" w:styleId="hps">
    <w:name w:val="hps"/>
    <w:basedOn w:val="Zadanifontodlomka"/>
    <w:rsid w:val="00866F03"/>
  </w:style>
  <w:style w:type="paragraph" w:styleId="Tekstbalonia">
    <w:name w:val="Balloon Text"/>
    <w:basedOn w:val="Normal"/>
    <w:link w:val="TekstbaloniaChar"/>
    <w:uiPriority w:val="99"/>
    <w:semiHidden/>
    <w:unhideWhenUsed/>
    <w:rsid w:val="004A289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2899"/>
    <w:rPr>
      <w:rFonts w:ascii="Segoe UI" w:hAnsi="Segoe UI" w:cs="Segoe UI"/>
      <w:sz w:val="18"/>
      <w:szCs w:val="18"/>
    </w:rPr>
  </w:style>
  <w:style w:type="character" w:styleId="Referencakomentara">
    <w:name w:val="annotation reference"/>
    <w:basedOn w:val="Zadanifontodlomka"/>
    <w:uiPriority w:val="99"/>
    <w:unhideWhenUsed/>
    <w:rsid w:val="00096401"/>
    <w:rPr>
      <w:sz w:val="16"/>
      <w:szCs w:val="16"/>
    </w:rPr>
  </w:style>
  <w:style w:type="paragraph" w:styleId="Tekstkomentara">
    <w:name w:val="annotation text"/>
    <w:basedOn w:val="Normal"/>
    <w:link w:val="TekstkomentaraChar"/>
    <w:uiPriority w:val="99"/>
    <w:semiHidden/>
    <w:unhideWhenUsed/>
    <w:rsid w:val="00096401"/>
    <w:pPr>
      <w:spacing w:line="240" w:lineRule="auto"/>
    </w:pPr>
    <w:rPr>
      <w:sz w:val="20"/>
      <w:szCs w:val="20"/>
    </w:rPr>
  </w:style>
  <w:style w:type="character" w:customStyle="1" w:styleId="TekstkomentaraChar">
    <w:name w:val="Tekst komentara Char"/>
    <w:basedOn w:val="Zadanifontodlomka"/>
    <w:link w:val="Tekstkomentara"/>
    <w:uiPriority w:val="99"/>
    <w:semiHidden/>
    <w:rsid w:val="00096401"/>
    <w:rPr>
      <w:sz w:val="20"/>
      <w:szCs w:val="20"/>
    </w:rPr>
  </w:style>
  <w:style w:type="paragraph" w:styleId="Predmetkomentara">
    <w:name w:val="annotation subject"/>
    <w:basedOn w:val="Tekstkomentara"/>
    <w:next w:val="Tekstkomentara"/>
    <w:link w:val="PredmetkomentaraChar"/>
    <w:uiPriority w:val="99"/>
    <w:semiHidden/>
    <w:unhideWhenUsed/>
    <w:rsid w:val="00096401"/>
    <w:rPr>
      <w:b/>
      <w:bCs/>
    </w:rPr>
  </w:style>
  <w:style w:type="character" w:customStyle="1" w:styleId="PredmetkomentaraChar">
    <w:name w:val="Predmet komentara Char"/>
    <w:basedOn w:val="TekstkomentaraChar"/>
    <w:link w:val="Predmetkomentara"/>
    <w:uiPriority w:val="99"/>
    <w:semiHidden/>
    <w:rsid w:val="00096401"/>
    <w:rPr>
      <w:b/>
      <w:bCs/>
      <w:sz w:val="20"/>
      <w:szCs w:val="20"/>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basedOn w:val="Zadanifontodlomka"/>
    <w:uiPriority w:val="99"/>
    <w:semiHidden/>
    <w:rsid w:val="0064609E"/>
    <w:rPr>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locked/>
    <w:rsid w:val="0064609E"/>
    <w:rPr>
      <w:rFonts w:ascii="Times New Roman" w:eastAsia="Times New Roman" w:hAnsi="Times New Roman" w:cs="Times New Roman"/>
      <w:noProof/>
      <w:sz w:val="20"/>
      <w:szCs w:val="20"/>
      <w:lang w:eastAsia="en-US"/>
    </w:rPr>
  </w:style>
  <w:style w:type="character" w:styleId="Referencafusnote">
    <w:name w:val="footnote reference"/>
    <w:aliases w:val="BVI fnr,ftref,BVI fnr Car Car,BVI fnr Car,BVI fnr Car Car Car Car,BVI fnr Car Car Car Car Char,stylish,BVI fnr Car Char1 Char,BVI fnr Car Car Char1 Char"/>
    <w:basedOn w:val="Zadanifontodlomka"/>
    <w:link w:val="Char2"/>
    <w:uiPriority w:val="99"/>
    <w:rsid w:val="0064609E"/>
    <w:rPr>
      <w:rFonts w:cs="Times New Roman"/>
      <w:vertAlign w:val="superscript"/>
    </w:rPr>
  </w:style>
  <w:style w:type="paragraph" w:customStyle="1" w:styleId="Char2">
    <w:name w:val="Char2"/>
    <w:basedOn w:val="Normal"/>
    <w:link w:val="Referencafusnote"/>
    <w:uiPriority w:val="99"/>
    <w:rsid w:val="0064609E"/>
    <w:pPr>
      <w:spacing w:after="160" w:line="240" w:lineRule="exact"/>
    </w:pPr>
    <w:rPr>
      <w:rFonts w:cs="Times New Roman"/>
      <w:vertAlign w:val="superscript"/>
    </w:rPr>
  </w:style>
  <w:style w:type="paragraph" w:styleId="Revizija">
    <w:name w:val="Revision"/>
    <w:hidden/>
    <w:uiPriority w:val="99"/>
    <w:semiHidden/>
    <w:rsid w:val="00F70B9E"/>
    <w:pPr>
      <w:spacing w:after="0" w:line="240" w:lineRule="auto"/>
    </w:pPr>
  </w:style>
  <w:style w:type="paragraph" w:styleId="Odlomakpopisa">
    <w:name w:val="List Paragraph"/>
    <w:basedOn w:val="Normal"/>
    <w:uiPriority w:val="34"/>
    <w:qFormat/>
    <w:rsid w:val="00D630E6"/>
    <w:pPr>
      <w:ind w:left="720"/>
      <w:contextualSpacing/>
    </w:pPr>
    <w:rPr>
      <w:rFonts w:eastAsiaTheme="minorHAnsi"/>
      <w:lang w:eastAsia="en-US"/>
    </w:rPr>
  </w:style>
  <w:style w:type="table" w:styleId="Reetkatablice">
    <w:name w:val="Table Grid"/>
    <w:basedOn w:val="Obinatablica"/>
    <w:uiPriority w:val="59"/>
    <w:rsid w:val="00E935B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4B3184"/>
    <w:pPr>
      <w:spacing w:before="100" w:beforeAutospacing="1" w:after="100" w:afterAutospacing="1" w:line="240" w:lineRule="auto"/>
    </w:pPr>
    <w:rPr>
      <w:rFonts w:ascii="Times New Roman" w:eastAsia="Calibri" w:hAnsi="Times New Roman" w:cs="Times New Roman"/>
      <w:sz w:val="24"/>
      <w:szCs w:val="24"/>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Zadanifontodlomka"/>
    <w:uiPriority w:val="99"/>
    <w:locked/>
    <w:rsid w:val="003E68DC"/>
    <w:rPr>
      <w:rFonts w:cs="Times New Roman"/>
    </w:rPr>
  </w:style>
  <w:style w:type="character" w:styleId="Hiperveza">
    <w:name w:val="Hyperlink"/>
    <w:basedOn w:val="Zadanifontodlomka"/>
    <w:uiPriority w:val="99"/>
    <w:unhideWhenUsed/>
    <w:rsid w:val="008F771A"/>
    <w:rPr>
      <w:color w:val="0000FF" w:themeColor="hyperlink"/>
      <w:u w:val="single"/>
    </w:rPr>
  </w:style>
  <w:style w:type="table" w:customStyle="1" w:styleId="Reetkatablice1">
    <w:name w:val="Rešetka tablice1"/>
    <w:basedOn w:val="Obinatablica"/>
    <w:next w:val="Reetkatablice"/>
    <w:uiPriority w:val="59"/>
    <w:rsid w:val="00AE58DE"/>
    <w:pPr>
      <w:spacing w:after="0" w:line="240" w:lineRule="auto"/>
    </w:pPr>
    <w:rPr>
      <w:rFonts w:ascii="Calibri" w:eastAsia="Calibri" w:hAnsi="Calibri" w:cs="Times New Roman"/>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8483">
      <w:bodyDiv w:val="1"/>
      <w:marLeft w:val="0"/>
      <w:marRight w:val="0"/>
      <w:marTop w:val="0"/>
      <w:marBottom w:val="0"/>
      <w:divBdr>
        <w:top w:val="none" w:sz="0" w:space="0" w:color="auto"/>
        <w:left w:val="none" w:sz="0" w:space="0" w:color="auto"/>
        <w:bottom w:val="none" w:sz="0" w:space="0" w:color="auto"/>
        <w:right w:val="none" w:sz="0" w:space="0" w:color="auto"/>
      </w:divBdr>
    </w:div>
    <w:div w:id="438447501">
      <w:bodyDiv w:val="1"/>
      <w:marLeft w:val="0"/>
      <w:marRight w:val="0"/>
      <w:marTop w:val="0"/>
      <w:marBottom w:val="0"/>
      <w:divBdr>
        <w:top w:val="none" w:sz="0" w:space="0" w:color="auto"/>
        <w:left w:val="none" w:sz="0" w:space="0" w:color="auto"/>
        <w:bottom w:val="none" w:sz="0" w:space="0" w:color="auto"/>
        <w:right w:val="none" w:sz="0" w:space="0" w:color="auto"/>
      </w:divBdr>
    </w:div>
    <w:div w:id="986471088">
      <w:bodyDiv w:val="1"/>
      <w:marLeft w:val="0"/>
      <w:marRight w:val="0"/>
      <w:marTop w:val="0"/>
      <w:marBottom w:val="0"/>
      <w:divBdr>
        <w:top w:val="none" w:sz="0" w:space="0" w:color="auto"/>
        <w:left w:val="none" w:sz="0" w:space="0" w:color="auto"/>
        <w:bottom w:val="none" w:sz="0" w:space="0" w:color="auto"/>
        <w:right w:val="none" w:sz="0" w:space="0" w:color="auto"/>
      </w:divBdr>
    </w:div>
    <w:div w:id="1469936207">
      <w:bodyDiv w:val="1"/>
      <w:marLeft w:val="0"/>
      <w:marRight w:val="0"/>
      <w:marTop w:val="0"/>
      <w:marBottom w:val="0"/>
      <w:divBdr>
        <w:top w:val="none" w:sz="0" w:space="0" w:color="auto"/>
        <w:left w:val="none" w:sz="0" w:space="0" w:color="auto"/>
        <w:bottom w:val="none" w:sz="0" w:space="0" w:color="auto"/>
        <w:right w:val="none" w:sz="0" w:space="0" w:color="auto"/>
      </w:divBdr>
    </w:div>
    <w:div w:id="1681155780">
      <w:bodyDiv w:val="1"/>
      <w:marLeft w:val="0"/>
      <w:marRight w:val="0"/>
      <w:marTop w:val="0"/>
      <w:marBottom w:val="0"/>
      <w:divBdr>
        <w:top w:val="none" w:sz="0" w:space="0" w:color="auto"/>
        <w:left w:val="none" w:sz="0" w:space="0" w:color="auto"/>
        <w:bottom w:val="none" w:sz="0" w:space="0" w:color="auto"/>
        <w:right w:val="none" w:sz="0" w:space="0" w:color="auto"/>
      </w:divBdr>
      <w:divsChild>
        <w:div w:id="1372147390">
          <w:marLeft w:val="0"/>
          <w:marRight w:val="0"/>
          <w:marTop w:val="0"/>
          <w:marBottom w:val="0"/>
          <w:divBdr>
            <w:top w:val="none" w:sz="0" w:space="0" w:color="auto"/>
            <w:left w:val="none" w:sz="0" w:space="0" w:color="auto"/>
            <w:bottom w:val="none" w:sz="0" w:space="0" w:color="auto"/>
            <w:right w:val="none" w:sz="0" w:space="0" w:color="auto"/>
          </w:divBdr>
          <w:divsChild>
            <w:div w:id="2010480120">
              <w:marLeft w:val="0"/>
              <w:marRight w:val="0"/>
              <w:marTop w:val="0"/>
              <w:marBottom w:val="0"/>
              <w:divBdr>
                <w:top w:val="none" w:sz="0" w:space="0" w:color="auto"/>
                <w:left w:val="none" w:sz="0" w:space="0" w:color="auto"/>
                <w:bottom w:val="none" w:sz="0" w:space="0" w:color="auto"/>
                <w:right w:val="none" w:sz="0" w:space="0" w:color="auto"/>
              </w:divBdr>
              <w:divsChild>
                <w:div w:id="241108899">
                  <w:marLeft w:val="0"/>
                  <w:marRight w:val="0"/>
                  <w:marTop w:val="0"/>
                  <w:marBottom w:val="0"/>
                  <w:divBdr>
                    <w:top w:val="single" w:sz="2" w:space="0" w:color="CCCCCC"/>
                    <w:left w:val="single" w:sz="6" w:space="0" w:color="CCCCCC"/>
                    <w:bottom w:val="single" w:sz="2" w:space="11" w:color="CCCCCC"/>
                    <w:right w:val="single" w:sz="6" w:space="0" w:color="CCCCCC"/>
                  </w:divBdr>
                  <w:divsChild>
                    <w:div w:id="224029527">
                      <w:marLeft w:val="0"/>
                      <w:marRight w:val="0"/>
                      <w:marTop w:val="0"/>
                      <w:marBottom w:val="0"/>
                      <w:divBdr>
                        <w:top w:val="none" w:sz="0" w:space="0" w:color="auto"/>
                        <w:left w:val="none" w:sz="0" w:space="0" w:color="auto"/>
                        <w:bottom w:val="none" w:sz="0" w:space="0" w:color="auto"/>
                        <w:right w:val="none" w:sz="0" w:space="0" w:color="auto"/>
                      </w:divBdr>
                      <w:divsChild>
                        <w:div w:id="878200347">
                          <w:marLeft w:val="0"/>
                          <w:marRight w:val="0"/>
                          <w:marTop w:val="0"/>
                          <w:marBottom w:val="0"/>
                          <w:divBdr>
                            <w:top w:val="none" w:sz="0" w:space="0" w:color="auto"/>
                            <w:left w:val="none" w:sz="0" w:space="0" w:color="auto"/>
                            <w:bottom w:val="none" w:sz="0" w:space="0" w:color="auto"/>
                            <w:right w:val="none" w:sz="0" w:space="0" w:color="auto"/>
                          </w:divBdr>
                          <w:divsChild>
                            <w:div w:id="102772053">
                              <w:marLeft w:val="0"/>
                              <w:marRight w:val="0"/>
                              <w:marTop w:val="0"/>
                              <w:marBottom w:val="0"/>
                              <w:divBdr>
                                <w:top w:val="none" w:sz="0" w:space="0" w:color="auto"/>
                                <w:left w:val="none" w:sz="0" w:space="0" w:color="auto"/>
                                <w:bottom w:val="none" w:sz="0" w:space="0" w:color="auto"/>
                                <w:right w:val="none" w:sz="0" w:space="0" w:color="auto"/>
                              </w:divBdr>
                              <w:divsChild>
                                <w:div w:id="9476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20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F36A9-7189-41B5-AD68-A2DA32BCF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1708</Words>
  <Characters>9741</Characters>
  <Application>Microsoft Office Word</Application>
  <DocSecurity>0</DocSecurity>
  <Lines>81</Lines>
  <Paragraphs>22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11427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Maja Stanec Kovačić</cp:lastModifiedBy>
  <cp:revision>2</cp:revision>
  <cp:lastPrinted>2014-11-14T10:42:00Z</cp:lastPrinted>
  <dcterms:created xsi:type="dcterms:W3CDTF">2018-01-15T11:25:00Z</dcterms:created>
  <dcterms:modified xsi:type="dcterms:W3CDTF">2018-01-15T11:25:00Z</dcterms:modified>
</cp:coreProperties>
</file>