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AC" w:rsidRDefault="00A344AC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Obrazac 2.</w:t>
      </w:r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h)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6C3" w:rsidRPr="0014602E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2E">
        <w:rPr>
          <w:rFonts w:ascii="Times New Roman" w:hAnsi="Times New Roman" w:cs="Times New Roman"/>
          <w:sz w:val="24"/>
          <w:szCs w:val="24"/>
        </w:rPr>
        <w:t xml:space="preserve">da je nad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 xml:space="preserve">Prijaviteljem </w:t>
      </w:r>
      <w:r w:rsidRPr="0014602E">
        <w:rPr>
          <w:rFonts w:ascii="Times New Roman" w:hAnsi="Times New Roman" w:cs="Times New Roman"/>
          <w:sz w:val="24"/>
          <w:szCs w:val="24"/>
        </w:rPr>
        <w:t xml:space="preserve">podnesen </w:t>
      </w:r>
      <w:r w:rsidRPr="0014602E">
        <w:rPr>
          <w:rFonts w:ascii="Times New Roman" w:hAnsi="Times New Roman" w:cs="Times New Roman"/>
          <w:b/>
          <w:sz w:val="24"/>
          <w:szCs w:val="24"/>
        </w:rPr>
        <w:t>prijedlog za pokretanje predstečajnog ili stečajnog postupka</w:t>
      </w:r>
      <w:r w:rsidRPr="0014602E">
        <w:rPr>
          <w:rFonts w:ascii="Times New Roman" w:hAnsi="Times New Roman" w:cs="Times New Roman"/>
          <w:sz w:val="24"/>
          <w:szCs w:val="24"/>
        </w:rPr>
        <w:t xml:space="preserve">; pokrenut </w:t>
      </w:r>
      <w:r w:rsidRPr="0014602E">
        <w:rPr>
          <w:rFonts w:ascii="Times New Roman" w:hAnsi="Times New Roman" w:cs="Times New Roman"/>
          <w:b/>
          <w:sz w:val="24"/>
          <w:szCs w:val="24"/>
        </w:rPr>
        <w:t>prethodni postupak</w:t>
      </w:r>
      <w:r w:rsidRPr="0014602E">
        <w:rPr>
          <w:rFonts w:ascii="Times New Roman" w:hAnsi="Times New Roman" w:cs="Times New Roman"/>
          <w:sz w:val="24"/>
          <w:szCs w:val="24"/>
        </w:rPr>
        <w:t xml:space="preserve"> radi utvrđivanja uvjeta za otvaranje stečajnog postupka; </w:t>
      </w:r>
      <w:r w:rsidRPr="0014602E">
        <w:rPr>
          <w:rFonts w:ascii="Times New Roman" w:hAnsi="Times New Roman" w:cs="Times New Roman"/>
          <w:b/>
          <w:sz w:val="24"/>
          <w:szCs w:val="24"/>
        </w:rPr>
        <w:t>otvoren predstečajni ili stečajni postupak</w:t>
      </w:r>
      <w:r w:rsidRPr="0014602E">
        <w:rPr>
          <w:rFonts w:ascii="Times New Roman" w:hAnsi="Times New Roman" w:cs="Times New Roman"/>
          <w:sz w:val="24"/>
          <w:szCs w:val="24"/>
        </w:rPr>
        <w:t xml:space="preserve">, ispunjeni uvjeti za pokretanje ili je pokrenut </w:t>
      </w:r>
      <w:r w:rsidRPr="0014602E">
        <w:rPr>
          <w:rFonts w:ascii="Times New Roman" w:hAnsi="Times New Roman" w:cs="Times New Roman"/>
          <w:b/>
          <w:sz w:val="24"/>
          <w:szCs w:val="24"/>
        </w:rPr>
        <w:t>postupak likvidacije</w:t>
      </w:r>
      <w:r w:rsidRPr="0014602E">
        <w:rPr>
          <w:rFonts w:ascii="Times New Roman" w:hAnsi="Times New Roman" w:cs="Times New Roman"/>
          <w:sz w:val="24"/>
          <w:szCs w:val="24"/>
        </w:rPr>
        <w:t xml:space="preserve"> (po službenoj dužnosti ili po prijedlogu); podnesen prijedlog za otvaranje </w:t>
      </w:r>
      <w:r w:rsidRPr="0014602E">
        <w:rPr>
          <w:rFonts w:ascii="Times New Roman" w:hAnsi="Times New Roman" w:cs="Times New Roman"/>
          <w:b/>
          <w:sz w:val="24"/>
          <w:szCs w:val="24"/>
        </w:rPr>
        <w:t>postupka izvanredne uprave</w:t>
      </w:r>
      <w:r w:rsidRPr="0014602E">
        <w:rPr>
          <w:rFonts w:ascii="Times New Roman" w:hAnsi="Times New Roman" w:cs="Times New Roman"/>
          <w:sz w:val="24"/>
          <w:szCs w:val="24"/>
        </w:rPr>
        <w:t xml:space="preserve">; </w:t>
      </w:r>
      <w:r w:rsidR="00F53E56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njime upravlja </w:t>
      </w:r>
      <w:r w:rsidRPr="0014602E">
        <w:rPr>
          <w:rFonts w:ascii="Times New Roman" w:hAnsi="Times New Roman" w:cs="Times New Roman"/>
          <w:b/>
          <w:sz w:val="24"/>
          <w:szCs w:val="24"/>
        </w:rPr>
        <w:t>osoba postavljena od strane nadležnog suda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ili je pokrenut postupak nadležnog suda za postavljanje osobe koja će njime upravljati; </w:t>
      </w:r>
      <w:r w:rsidR="00F53E56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je u </w:t>
      </w:r>
      <w:r w:rsidRPr="0014602E">
        <w:rPr>
          <w:rFonts w:ascii="Times New Roman" w:hAnsi="Times New Roman" w:cs="Times New Roman"/>
          <w:b/>
          <w:sz w:val="24"/>
          <w:szCs w:val="24"/>
        </w:rPr>
        <w:t>nagodbi s vjerovnicima</w:t>
      </w:r>
      <w:r w:rsidRPr="0014602E">
        <w:rPr>
          <w:rFonts w:ascii="Times New Roman" w:hAnsi="Times New Roman" w:cs="Times New Roman"/>
          <w:sz w:val="24"/>
          <w:szCs w:val="24"/>
        </w:rPr>
        <w:t xml:space="preserve"> ili je pokrenut postupak nagodbe s vjerovnicima; </w:t>
      </w:r>
      <w:r w:rsidR="00B62BD8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je </w:t>
      </w:r>
      <w:r w:rsidRPr="0014602E">
        <w:rPr>
          <w:rFonts w:ascii="Times New Roman" w:hAnsi="Times New Roman" w:cs="Times New Roman"/>
          <w:b/>
          <w:sz w:val="24"/>
          <w:szCs w:val="24"/>
        </w:rPr>
        <w:t>obustavio poslovne djelatnosti</w:t>
      </w:r>
      <w:r w:rsidRPr="0014602E">
        <w:rPr>
          <w:rFonts w:ascii="Times New Roman" w:hAnsi="Times New Roman" w:cs="Times New Roman"/>
          <w:sz w:val="24"/>
          <w:szCs w:val="24"/>
        </w:rPr>
        <w:t xml:space="preserve">, ili </w:t>
      </w:r>
      <w:r w:rsidR="00F53E56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>
        <w:rPr>
          <w:rFonts w:ascii="Times New Roman" w:hAnsi="Times New Roman" w:cs="Times New Roman"/>
          <w:sz w:val="24"/>
          <w:szCs w:val="24"/>
        </w:rPr>
        <w:t>nekom od</w:t>
      </w:r>
      <w:r w:rsidR="00557E86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hAnsi="Times New Roman" w:cs="Times New Roman"/>
          <w:sz w:val="24"/>
          <w:szCs w:val="24"/>
        </w:rPr>
        <w:t>prethodno navedeni</w:t>
      </w:r>
      <w:r w:rsidR="00557E86">
        <w:rPr>
          <w:rFonts w:ascii="Times New Roman" w:hAnsi="Times New Roman" w:cs="Times New Roman"/>
          <w:sz w:val="24"/>
          <w:szCs w:val="24"/>
        </w:rPr>
        <w:t>h</w:t>
      </w:r>
      <w:r w:rsidRPr="0014602E">
        <w:rPr>
          <w:rFonts w:ascii="Times New Roman" w:hAnsi="Times New Roman" w:cs="Times New Roman"/>
          <w:sz w:val="24"/>
          <w:szCs w:val="24"/>
        </w:rPr>
        <w:t xml:space="preserve"> postup</w:t>
      </w:r>
      <w:r w:rsidR="00557E86">
        <w:rPr>
          <w:rFonts w:ascii="Times New Roman" w:hAnsi="Times New Roman" w:cs="Times New Roman"/>
          <w:sz w:val="24"/>
          <w:szCs w:val="24"/>
        </w:rPr>
        <w:t>aka</w:t>
      </w:r>
      <w:r w:rsidR="00B91769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17C1" w:rsidRPr="0014602E" w:rsidRDefault="00A344AC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lastRenderedPageBreak/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4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5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6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8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9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0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2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3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4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6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7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8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279. (pranje novca) iz Kaznenog zakona (Narodne novine, broj 110/97., 27/98., 50/00., 129/00., 51/01., 111/03., 190/03., 105/04., 84/05., 71/06., 110/07., 152/08., 57/11., 77/11. i 143/12.);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3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3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3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:rsidR="002C17C1" w:rsidRPr="00F532A7" w:rsidRDefault="00A344AC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</w:t>
      </w:r>
      <w:r w:rsidR="002C17C1" w:rsidRPr="00F53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F532A7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="002C17C1" w:rsidRPr="00F532A7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F532A7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="002C17C1" w:rsidRPr="00F532A7">
        <w:rPr>
          <w:rFonts w:ascii="Times New Roman" w:hAnsi="Times New Roman" w:cs="Times New Roman"/>
          <w:b/>
          <w:sz w:val="24"/>
          <w:szCs w:val="24"/>
        </w:rPr>
        <w:t>presuda</w:t>
      </w:r>
      <w:r w:rsidR="002C17C1" w:rsidRPr="00F532A7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F33796" w:rsidRPr="00F532A7">
        <w:rPr>
          <w:rFonts w:ascii="Times New Roman" w:hAnsi="Times New Roman" w:cs="Times New Roman"/>
          <w:sz w:val="24"/>
          <w:szCs w:val="24"/>
        </w:rPr>
        <w:t>b)</w:t>
      </w:r>
      <w:r w:rsidR="00B62BD8" w:rsidRPr="00F532A7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F532A7">
        <w:rPr>
          <w:rFonts w:ascii="Times New Roman" w:hAnsi="Times New Roman" w:cs="Times New Roman"/>
          <w:sz w:val="24"/>
          <w:szCs w:val="24"/>
        </w:rPr>
        <w:t xml:space="preserve"> </w:t>
      </w:r>
      <w:r w:rsidR="002C17C1" w:rsidRPr="00F532A7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>
        <w:rPr>
          <w:rFonts w:ascii="Times New Roman" w:hAnsi="Times New Roman" w:cs="Times New Roman"/>
          <w:sz w:val="24"/>
          <w:szCs w:val="24"/>
        </w:rPr>
        <w:t xml:space="preserve"> ili države čiji je državljanin osoba koja je </w:t>
      </w:r>
      <w:r w:rsidR="00557E86" w:rsidRPr="00F532A7">
        <w:rPr>
          <w:rFonts w:ascii="Times New Roman" w:hAnsi="Times New Roman" w:cs="Times New Roman"/>
          <w:sz w:val="24"/>
          <w:szCs w:val="24"/>
        </w:rPr>
        <w:t>član upravnog, upravljačkog ili nadzornog tijela ili ima ovlasti zastupanja, donošenja odluka ili nadzora toga gospodarskog subjekta</w:t>
      </w:r>
      <w:r w:rsidR="00557E86">
        <w:rPr>
          <w:rFonts w:ascii="Times New Roman" w:hAnsi="Times New Roman" w:cs="Times New Roman"/>
          <w:sz w:val="24"/>
          <w:szCs w:val="24"/>
        </w:rPr>
        <w:t>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prijavitelj/osobe ovlaštene po zakonu za zastupanje proglašen krivim zbog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14602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</w:t>
      </w:r>
      <w:r w:rsidR="00B91769" w:rsidRPr="0014602E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 su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prijavitelj/partner u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E20" w:rsidRPr="0014602E" w:rsidRDefault="00847E20" w:rsidP="00847E2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Pr="00847E20">
        <w:rPr>
          <w:rFonts w:ascii="Times New Roman" w:eastAsia="Times New Roman" w:hAnsi="Times New Roman" w:cs="Times New Roman"/>
          <w:sz w:val="24"/>
          <w:szCs w:val="24"/>
        </w:rPr>
        <w:t>prijavitel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847E20">
        <w:rPr>
          <w:rFonts w:ascii="Times New Roman" w:eastAsia="Times New Roman" w:hAnsi="Times New Roman" w:cs="Times New Roman"/>
          <w:sz w:val="24"/>
          <w:szCs w:val="24"/>
        </w:rPr>
        <w:t xml:space="preserve"> od kojeg je, kako je navedeno u članku 1., točka 4.a) Uredbe (EU)  br. 651/2014, temeljem prethodne odluke Komisije kojom se potpora proglašava protuzakonitom i nespojivom s unutarnjim tržištem, zatražen povrat sredstava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A344AC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01" w:rsidRDefault="00505901" w:rsidP="00EC4A16">
      <w:pPr>
        <w:spacing w:after="0" w:line="240" w:lineRule="auto"/>
      </w:pPr>
      <w:r>
        <w:separator/>
      </w:r>
    </w:p>
  </w:endnote>
  <w:endnote w:type="continuationSeparator" w:id="0">
    <w:p w:rsidR="00505901" w:rsidRDefault="0050590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34BB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34BB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01" w:rsidRDefault="00505901" w:rsidP="00EC4A16">
      <w:pPr>
        <w:spacing w:after="0" w:line="240" w:lineRule="auto"/>
      </w:pPr>
      <w:r>
        <w:separator/>
      </w:r>
    </w:p>
  </w:footnote>
  <w:footnote w:type="continuationSeparator" w:id="0">
    <w:p w:rsidR="00505901" w:rsidRDefault="00505901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91769" w:rsidRDefault="00B91769" w:rsidP="00830E77">
      <w:pPr>
        <w:spacing w:after="0" w:line="240" w:lineRule="auto"/>
        <w:contextualSpacing/>
        <w:jc w:val="both"/>
      </w:pPr>
      <w:r>
        <w:rPr>
          <w:rStyle w:val="FootnoteReference"/>
        </w:rPr>
        <w:footnoteRef/>
      </w:r>
      <w:r>
        <w:t xml:space="preserve"> </w:t>
      </w:r>
      <w:r w:rsidRPr="00A2679B">
        <w:rPr>
          <w:sz w:val="16"/>
          <w:szCs w:val="16"/>
        </w:rPr>
        <w:t>Prema definiciji Korisnika iz Pravilnika o prihvatljivosti i</w:t>
      </w:r>
      <w:r>
        <w:rPr>
          <w:sz w:val="16"/>
          <w:szCs w:val="16"/>
        </w:rPr>
        <w:t>zdataka (Narodne novine, broj 143</w:t>
      </w:r>
      <w:r w:rsidRPr="00A2679B">
        <w:rPr>
          <w:sz w:val="16"/>
          <w:szCs w:val="16"/>
        </w:rPr>
        <w:t xml:space="preserve">/2014) - </w:t>
      </w:r>
      <w:r w:rsidRPr="00A2679B">
        <w:rPr>
          <w:rFonts w:eastAsia="Calibri"/>
          <w:sz w:val="16"/>
          <w:szCs w:val="16"/>
        </w:rPr>
        <w:t xml:space="preserve">Korisnik je svaka </w:t>
      </w:r>
      <w:r w:rsidRPr="00A2679B">
        <w:rPr>
          <w:rFonts w:eastAsia="Calibri"/>
          <w:b/>
          <w:bCs/>
          <w:sz w:val="16"/>
          <w:szCs w:val="16"/>
        </w:rPr>
        <w:t>pravna osoba javnog ili privatnog prava</w:t>
      </w:r>
      <w:r w:rsidRPr="00A2679B">
        <w:rPr>
          <w:rFonts w:eastAsia="Calibri"/>
          <w:sz w:val="16"/>
          <w:szCs w:val="16"/>
        </w:rPr>
        <w:t xml:space="preserve">, uključujući </w:t>
      </w:r>
      <w:r w:rsidRPr="00A2679B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A2679B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A2679B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A2679B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3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7C5F"/>
    <w:rsid w:val="001B564C"/>
    <w:rsid w:val="001F22EA"/>
    <w:rsid w:val="00201472"/>
    <w:rsid w:val="002204CD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4193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5901"/>
    <w:rsid w:val="00506288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47E20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43EF5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25DFA"/>
    <w:rsid w:val="00A2679B"/>
    <w:rsid w:val="00A31144"/>
    <w:rsid w:val="00A3257E"/>
    <w:rsid w:val="00A344AC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93B4F"/>
    <w:rsid w:val="00C9412B"/>
    <w:rsid w:val="00CA07B3"/>
    <w:rsid w:val="00CA65F6"/>
    <w:rsid w:val="00CB2C75"/>
    <w:rsid w:val="00CC0689"/>
    <w:rsid w:val="00D34BB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501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F3C3-0A66-4EBC-AF3F-34A473F9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cp:lastPrinted>2017-03-27T08:52:00Z</cp:lastPrinted>
  <dcterms:created xsi:type="dcterms:W3CDTF">2017-11-30T11:30:00Z</dcterms:created>
  <dcterms:modified xsi:type="dcterms:W3CDTF">2017-11-30T11:30:00Z</dcterms:modified>
</cp:coreProperties>
</file>