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1D1C" w14:textId="5298E0C2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prijavitelja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77777777" w:rsidR="005B280E" w:rsidRPr="00F21832" w:rsidRDefault="005B280E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21832">
        <w:rPr>
          <w:rFonts w:ascii="Lucida Sans Unicode" w:hAnsi="Lucida Sans Unicode" w:cs="Lucida Sans Unicode"/>
          <w:b/>
          <w:sz w:val="22"/>
          <w:szCs w:val="22"/>
        </w:rPr>
        <w:t>Obrazac 2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0F0F2A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FF2557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FF2557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251261C5" w:rsidR="005B280E" w:rsidRPr="00FF2557" w:rsidRDefault="00F1522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>(školska godina 2019. - 2020</w:t>
      </w:r>
      <w:bookmarkStart w:id="0" w:name="_GoBack"/>
      <w:bookmarkEnd w:id="0"/>
      <w:r w:rsidR="005B280E" w:rsidRPr="00FF2557">
        <w:rPr>
          <w:rFonts w:ascii="Lucida Sans Unicode" w:hAnsi="Lucida Sans Unicode" w:cs="Lucida Sans Unicode"/>
          <w:bCs/>
          <w:sz w:val="22"/>
          <w:szCs w:val="22"/>
        </w:rPr>
        <w:t>.)“</w:t>
      </w:r>
    </w:p>
    <w:p w14:paraId="04241B96" w14:textId="0CEF3ED4" w:rsidR="00575EB0" w:rsidRPr="001F23AC" w:rsidRDefault="005B280E" w:rsidP="000F0F2A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77777777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0AF02CEF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77777777" w:rsidR="00575EB0" w:rsidRPr="0038666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color w:val="auto"/>
          <w:sz w:val="22"/>
          <w:szCs w:val="22"/>
        </w:rPr>
      </w:pPr>
      <w:r w:rsidRPr="0038666C">
        <w:rPr>
          <w:rFonts w:ascii="Lucida Sans Unicode" w:hAnsi="Lucida Sans Unicode" w:cs="Lucida Sans Unicode"/>
          <w:i/>
          <w:color w:val="auto"/>
          <w:sz w:val="22"/>
          <w:szCs w:val="22"/>
        </w:rPr>
        <w:tab/>
      </w:r>
      <w:r w:rsidRPr="00F450EE">
        <w:rPr>
          <w:rFonts w:ascii="Lucida Sans Unicode" w:hAnsi="Lucida Sans Unicode" w:cs="Lucida Sans Unicode"/>
          <w:i/>
          <w:color w:val="auto"/>
          <w:sz w:val="22"/>
          <w:szCs w:val="22"/>
          <w:highlight w:val="lightGray"/>
        </w:rPr>
        <w:t>(Obrazac ispunite, potpišite, ovjerite pečatom i priložite prijavi)</w:t>
      </w:r>
      <w:r w:rsidRPr="0038666C">
        <w:rPr>
          <w:rFonts w:ascii="Lucida Sans Unicode" w:hAnsi="Lucida Sans Unicode" w:cs="Lucida Sans Unicode"/>
          <w:i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40385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77777777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D1997FA" w14:textId="3AF87583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BA56C0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prijavitelj izjavljuje sljedeće:</w:t>
      </w:r>
    </w:p>
    <w:p w14:paraId="59E85E4F" w14:textId="031CC613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F450EE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2C80612E" w:rsidR="00575EB0" w:rsidRPr="000F0F2A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D90732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D90732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0F0F2A">
        <w:rPr>
          <w:rFonts w:ascii="Lucida Sans Unicode" w:hAnsi="Lucida Sans Unicode" w:cs="Lucida Sans Unicode"/>
          <w:b/>
          <w:sz w:val="22"/>
        </w:rPr>
        <w:t xml:space="preserve"> </w:t>
      </w:r>
      <w:r w:rsidR="005B280E" w:rsidRPr="00D90732">
        <w:rPr>
          <w:rFonts w:ascii="Lucida Sans Unicode" w:hAnsi="Lucida Sans Unicode" w:cs="Lucida Sans Unicode"/>
          <w:sz w:val="22"/>
          <w:szCs w:val="22"/>
        </w:rPr>
        <w:t>jedinica lokalne i/ili regionalne (područne) samouprave koja je osnivač javne odgojno-obrazovne ustanove (osnovne škole), sukladno Odluci Vlade Republike Hrvatske o donošenju Mreže osnovnih i srednjih škola, učeničkih domova i programa obrazovanja</w:t>
      </w:r>
      <w:r w:rsidR="00C32AAF">
        <w:rPr>
          <w:rFonts w:ascii="Lucida Sans Unicode" w:hAnsi="Lucida Sans Unicode" w:cs="Lucida Sans Unicode"/>
          <w:sz w:val="22"/>
          <w:szCs w:val="22"/>
        </w:rPr>
        <w:t>;</w:t>
      </w:r>
    </w:p>
    <w:p w14:paraId="5478EC52" w14:textId="5F3CE1EE" w:rsidR="00824F4D" w:rsidRPr="000F0F2A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lastRenderedPageBreak/>
        <w:t>Partnerska organizacija posjeduje pravni, financijski i operativni kapacitet za provedbu projekta</w:t>
      </w:r>
      <w:r w:rsidR="000E550C" w:rsidRPr="000E550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550C">
        <w:rPr>
          <w:rFonts w:ascii="Lucida Sans Unicode" w:hAnsi="Lucida Sans Unicode" w:cs="Lucida Sans Unicode"/>
          <w:sz w:val="22"/>
          <w:szCs w:val="22"/>
        </w:rPr>
        <w:t>samostalno ili u suradnji s partnerima</w:t>
      </w:r>
      <w:r w:rsidRPr="000F0F2A">
        <w:rPr>
          <w:rFonts w:ascii="Lucida Sans Unicode" w:hAnsi="Lucida Sans Unicode" w:cs="Lucida Sans Unicode"/>
          <w:sz w:val="22"/>
          <w:szCs w:val="22"/>
        </w:rPr>
        <w:t>;</w:t>
      </w:r>
    </w:p>
    <w:p w14:paraId="05E750DE" w14:textId="15ED7573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C32AAF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29EF19D" w:rsidR="00575EB0" w:rsidRPr="001F23AC" w:rsidRDefault="0018528B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536E1793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441CAA" w:rsidRPr="00441CA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41CAA">
        <w:rPr>
          <w:rFonts w:ascii="Lucida Sans Unicode" w:hAnsi="Lucida Sans Unicode" w:cs="Lucida Sans Unicode"/>
          <w:sz w:val="22"/>
          <w:szCs w:val="22"/>
        </w:rPr>
        <w:t xml:space="preserve">Fonda europske pomoći </w:t>
      </w:r>
      <w:r w:rsidR="00441CAA" w:rsidRPr="001F23AC">
        <w:rPr>
          <w:rFonts w:ascii="Lucida Sans Unicode" w:hAnsi="Lucida Sans Unicode" w:cs="Lucida Sans Unicode"/>
          <w:sz w:val="22"/>
          <w:szCs w:val="22"/>
        </w:rPr>
        <w:t>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30EDB81D" w:rsidR="00575EB0" w:rsidRPr="001F23AC" w:rsidRDefault="0018528B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Partnerskoj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1EE306FB" w:rsidR="00575EB0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prijavitelja nije pravomoćno osuđena za bilo koje od sljedećih kaznenih djela: </w:t>
      </w:r>
    </w:p>
    <w:p w14:paraId="54197471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>•</w:t>
      </w:r>
      <w:r w:rsidRPr="000F0F2A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>•</w:t>
      </w:r>
      <w:r w:rsidRPr="000F0F2A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0F0F2A" w:rsidRDefault="00F24F57" w:rsidP="000F0F2A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01F67818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76CBA407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441CAA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63DFE9C9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2018B22B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64F00743" w:rsidR="00575EB0" w:rsidRPr="001F23AC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441CAA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09B4B04F" w:rsidR="00575EB0" w:rsidRPr="001F23AC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7F5BEEBB" w:rsidR="00575EB0" w:rsidRPr="000F0F2A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C32AAF">
        <w:rPr>
          <w:rFonts w:ascii="Lucida Sans Unicode" w:hAnsi="Lucida Sans Unicode" w:cs="Lucida Sans Unicode"/>
          <w:sz w:val="22"/>
          <w:szCs w:val="22"/>
        </w:rPr>
        <w:t>P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1CCBB90F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E872F7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BA56C0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prijavitelj na projektu izjavljuje sljedeće:</w:t>
      </w:r>
    </w:p>
    <w:p w14:paraId="545026AD" w14:textId="3307A5EA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4774CFB5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68BD58D9" w14:textId="77777777" w:rsidR="00FF2557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FF2557">
        <w:rPr>
          <w:rFonts w:ascii="Lucida Sans Unicode" w:hAnsi="Lucida Sans Unicode" w:cs="Lucida Sans Unicode"/>
          <w:sz w:val="22"/>
          <w:szCs w:val="22"/>
        </w:rPr>
        <w:t>;</w:t>
      </w:r>
    </w:p>
    <w:p w14:paraId="16C98B00" w14:textId="77777777" w:rsidR="00FF2557" w:rsidRPr="00E73D87" w:rsidRDefault="00FF2557" w:rsidP="00FF2557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 dogovorit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0F0F2A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42AFB4A6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</w:t>
      </w:r>
      <w:r w:rsidR="00487F6B">
        <w:rPr>
          <w:rFonts w:ascii="Lucida Sans Unicode" w:hAnsi="Lucida Sans Unicode" w:cs="Lucida Sans Unicode"/>
          <w:sz w:val="22"/>
          <w:szCs w:val="22"/>
          <w:lang w:val="hr-HR"/>
        </w:rPr>
        <w:t>rijavitelja</w:t>
      </w: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24C06B86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10A1D174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  <w:r w:rsidR="00C32AAF">
        <w:rPr>
          <w:rFonts w:ascii="Lucida Sans Unicode" w:hAnsi="Lucida Sans Unicode" w:cs="Lucida Sans Unicode"/>
          <w:sz w:val="22"/>
          <w:szCs w:val="22"/>
          <w:lang w:val="hr-HR"/>
        </w:rPr>
        <w:t>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12D6614B" w:rsidR="00F21D37" w:rsidRPr="001F23AC" w:rsidRDefault="00575EB0" w:rsidP="000F0F2A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CACD" w14:textId="77777777" w:rsidR="00FC1133" w:rsidRDefault="00FC1133">
      <w:r>
        <w:separator/>
      </w:r>
    </w:p>
  </w:endnote>
  <w:endnote w:type="continuationSeparator" w:id="0">
    <w:p w14:paraId="53B7F764" w14:textId="77777777" w:rsidR="00FC1133" w:rsidRDefault="00FC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56CE06BE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1522E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1522E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01EF4086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1522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1522E">
      <w:rPr>
        <w:noProof/>
      </w:rPr>
      <w:t>3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721C" w14:textId="77777777" w:rsidR="00FC1133" w:rsidRDefault="00FC1133">
      <w:r>
        <w:separator/>
      </w:r>
    </w:p>
  </w:footnote>
  <w:footnote w:type="continuationSeparator" w:id="0">
    <w:p w14:paraId="153E82FC" w14:textId="77777777" w:rsidR="00FC1133" w:rsidRDefault="00FC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za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50C"/>
    <w:rsid w:val="000E5E42"/>
    <w:rsid w:val="000F0F2A"/>
    <w:rsid w:val="00111E00"/>
    <w:rsid w:val="00120F3C"/>
    <w:rsid w:val="001410E6"/>
    <w:rsid w:val="00160A0C"/>
    <w:rsid w:val="00160FBC"/>
    <w:rsid w:val="00174501"/>
    <w:rsid w:val="0018528B"/>
    <w:rsid w:val="001C6A1C"/>
    <w:rsid w:val="001D5F85"/>
    <w:rsid w:val="001E6D31"/>
    <w:rsid w:val="001F23AC"/>
    <w:rsid w:val="00250DD7"/>
    <w:rsid w:val="002714C4"/>
    <w:rsid w:val="00277AAE"/>
    <w:rsid w:val="00283FB0"/>
    <w:rsid w:val="002854F4"/>
    <w:rsid w:val="002902E9"/>
    <w:rsid w:val="002B3ED7"/>
    <w:rsid w:val="002D0612"/>
    <w:rsid w:val="0031308F"/>
    <w:rsid w:val="0032719E"/>
    <w:rsid w:val="00332B1D"/>
    <w:rsid w:val="003412B8"/>
    <w:rsid w:val="00370010"/>
    <w:rsid w:val="0038666C"/>
    <w:rsid w:val="003B17EF"/>
    <w:rsid w:val="003B241C"/>
    <w:rsid w:val="003C13F2"/>
    <w:rsid w:val="003C429C"/>
    <w:rsid w:val="003F005A"/>
    <w:rsid w:val="00441CAA"/>
    <w:rsid w:val="00455E70"/>
    <w:rsid w:val="00467D68"/>
    <w:rsid w:val="004730D5"/>
    <w:rsid w:val="00487F6B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70800"/>
    <w:rsid w:val="00575EB0"/>
    <w:rsid w:val="005900BE"/>
    <w:rsid w:val="00595ED2"/>
    <w:rsid w:val="005B280E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C349B"/>
    <w:rsid w:val="008E65AB"/>
    <w:rsid w:val="00912577"/>
    <w:rsid w:val="00987A78"/>
    <w:rsid w:val="009F048F"/>
    <w:rsid w:val="00A02FDE"/>
    <w:rsid w:val="00A35AB3"/>
    <w:rsid w:val="00A547EA"/>
    <w:rsid w:val="00A85D4F"/>
    <w:rsid w:val="00AA3931"/>
    <w:rsid w:val="00B00EE4"/>
    <w:rsid w:val="00B216E2"/>
    <w:rsid w:val="00B42323"/>
    <w:rsid w:val="00B44983"/>
    <w:rsid w:val="00B456B5"/>
    <w:rsid w:val="00B650F0"/>
    <w:rsid w:val="00B65585"/>
    <w:rsid w:val="00B67258"/>
    <w:rsid w:val="00B77CDD"/>
    <w:rsid w:val="00B95D54"/>
    <w:rsid w:val="00BA4921"/>
    <w:rsid w:val="00BA56C0"/>
    <w:rsid w:val="00BC4D55"/>
    <w:rsid w:val="00BD2588"/>
    <w:rsid w:val="00BF7818"/>
    <w:rsid w:val="00C14DC2"/>
    <w:rsid w:val="00C32AAF"/>
    <w:rsid w:val="00C65523"/>
    <w:rsid w:val="00C92210"/>
    <w:rsid w:val="00CE60EE"/>
    <w:rsid w:val="00D30219"/>
    <w:rsid w:val="00D43892"/>
    <w:rsid w:val="00D46CB2"/>
    <w:rsid w:val="00D617AA"/>
    <w:rsid w:val="00D8458C"/>
    <w:rsid w:val="00D90732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1522E"/>
    <w:rsid w:val="00F21832"/>
    <w:rsid w:val="00F21D37"/>
    <w:rsid w:val="00F24F57"/>
    <w:rsid w:val="00F3110A"/>
    <w:rsid w:val="00F422B1"/>
    <w:rsid w:val="00F450EE"/>
    <w:rsid w:val="00F63EF6"/>
    <w:rsid w:val="00F93DBF"/>
    <w:rsid w:val="00F95750"/>
    <w:rsid w:val="00FC1133"/>
    <w:rsid w:val="00FE1B67"/>
    <w:rsid w:val="00FE47BA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0296-E21C-4F40-B760-5D1EBB22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Marina Nižetić</cp:lastModifiedBy>
  <cp:revision>41</cp:revision>
  <cp:lastPrinted>2016-02-15T10:11:00Z</cp:lastPrinted>
  <dcterms:created xsi:type="dcterms:W3CDTF">2016-06-30T12:22:00Z</dcterms:created>
  <dcterms:modified xsi:type="dcterms:W3CDTF">2019-04-16T11:17:00Z</dcterms:modified>
  <dc:language>hr-HR</dc:language>
</cp:coreProperties>
</file>