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7" w:rsidRPr="003972C4" w:rsidRDefault="001B03CE" w:rsidP="00722B07">
      <w:pPr>
        <w:spacing w:before="100" w:beforeAutospacing="1"/>
        <w:jc w:val="center"/>
        <w:rPr>
          <w:rFonts w:cs="Tahoma"/>
          <w:color w:val="000000"/>
          <w:sz w:val="20"/>
          <w:szCs w:val="20"/>
          <w:lang w:val="hr-HR"/>
        </w:rPr>
      </w:pPr>
      <w:bookmarkStart w:id="0" w:name="_GoBack"/>
      <w:bookmarkEnd w:id="0"/>
      <w:r w:rsidRPr="003972C4">
        <w:rPr>
          <w:rFonts w:cs="Tahoma"/>
          <w:color w:val="000000"/>
          <w:sz w:val="20"/>
          <w:szCs w:val="20"/>
          <w:lang w:val="hr-HR"/>
        </w:rPr>
        <w:t>Priprema projekata i podrška ESF korisnicima</w:t>
      </w:r>
    </w:p>
    <w:p w:rsidR="0051533C" w:rsidRPr="0051533C" w:rsidRDefault="0051533C" w:rsidP="0051533C">
      <w:pPr>
        <w:jc w:val="center"/>
        <w:rPr>
          <w:rFonts w:cs="Tahoma"/>
          <w:bCs/>
          <w:sz w:val="20"/>
          <w:szCs w:val="20"/>
          <w:lang w:val="hr-HR"/>
        </w:rPr>
      </w:pPr>
      <w:proofErr w:type="spellStart"/>
      <w:r w:rsidRPr="0051533C">
        <w:rPr>
          <w:rFonts w:cs="Tahoma"/>
          <w:bCs/>
          <w:sz w:val="20"/>
          <w:szCs w:val="20"/>
          <w:lang w:val="hr-HR"/>
        </w:rPr>
        <w:t>EuropeAid</w:t>
      </w:r>
      <w:proofErr w:type="spellEnd"/>
      <w:r w:rsidRPr="0051533C">
        <w:rPr>
          <w:rFonts w:cs="Tahoma"/>
          <w:bCs/>
          <w:sz w:val="20"/>
          <w:szCs w:val="20"/>
          <w:lang w:val="hr-HR"/>
        </w:rPr>
        <w:t>/132480/D/SER/HR</w:t>
      </w:r>
    </w:p>
    <w:p w:rsidR="0051533C" w:rsidRDefault="001B03CE" w:rsidP="0051533C">
      <w:pPr>
        <w:spacing w:after="240"/>
        <w:jc w:val="center"/>
        <w:rPr>
          <w:rFonts w:eastAsiaTheme="minorHAnsi" w:cs="Tahoma"/>
          <w:bCs/>
          <w:color w:val="FFFFFF"/>
          <w:sz w:val="20"/>
          <w:szCs w:val="20"/>
          <w:lang w:val="hr-HR" w:eastAsia="en-US"/>
        </w:rPr>
      </w:pPr>
      <w:r w:rsidRPr="003972C4">
        <w:rPr>
          <w:rFonts w:eastAsiaTheme="minorHAnsi" w:cs="Tahoma"/>
          <w:bCs/>
          <w:color w:val="FFFFFF"/>
          <w:sz w:val="20"/>
          <w:szCs w:val="20"/>
          <w:lang w:val="hr-HR" w:eastAsia="en-US"/>
        </w:rPr>
        <w:t>/</w:t>
      </w:r>
    </w:p>
    <w:p w:rsidR="00722B07" w:rsidRPr="00BE70D0" w:rsidRDefault="003A6E68" w:rsidP="0051533C">
      <w:pPr>
        <w:spacing w:after="240"/>
        <w:jc w:val="center"/>
        <w:rPr>
          <w:rFonts w:cs="Tahoma"/>
          <w:b/>
          <w:color w:val="000000"/>
          <w:sz w:val="28"/>
          <w:szCs w:val="28"/>
          <w:lang w:val="hr-HR"/>
        </w:rPr>
      </w:pPr>
      <w:r w:rsidRPr="00BE70D0">
        <w:rPr>
          <w:rFonts w:cs="Tahoma"/>
          <w:b/>
          <w:color w:val="000000"/>
          <w:sz w:val="28"/>
          <w:szCs w:val="28"/>
          <w:lang w:val="hr-HR"/>
        </w:rPr>
        <w:t>POZIV NA RADIONICU</w:t>
      </w:r>
    </w:p>
    <w:p w:rsidR="00722B07" w:rsidRPr="003972C4" w:rsidRDefault="003A6E68" w:rsidP="00722B07">
      <w:pPr>
        <w:spacing w:before="100" w:beforeAutospacing="1"/>
        <w:rPr>
          <w:sz w:val="20"/>
          <w:szCs w:val="20"/>
          <w:lang w:val="hr-HR"/>
        </w:rPr>
      </w:pPr>
      <w:r w:rsidRPr="003972C4">
        <w:rPr>
          <w:rFonts w:cs="Tahoma"/>
          <w:sz w:val="20"/>
          <w:szCs w:val="20"/>
          <w:lang w:val="hr-HR"/>
        </w:rPr>
        <w:t>U sklopu projekta “Priprema projekata i podrška ESF korisnicima” kojeg provodi Ministarstvo rada i mirovinskog sustava kao glavni partner u projektu, o</w:t>
      </w:r>
      <w:r w:rsidR="00722B07" w:rsidRPr="003972C4">
        <w:rPr>
          <w:rFonts w:cs="Tahoma"/>
          <w:sz w:val="20"/>
          <w:szCs w:val="20"/>
          <w:lang w:val="hr-HR"/>
        </w:rPr>
        <w:t xml:space="preserve">bavještavamo Vas </w:t>
      </w:r>
      <w:r w:rsidRPr="003972C4">
        <w:rPr>
          <w:rFonts w:cs="Tahoma"/>
          <w:sz w:val="20"/>
          <w:szCs w:val="20"/>
          <w:lang w:val="hr-HR"/>
        </w:rPr>
        <w:t>da će se u srpnju i kolovozu 2014. godine održati</w:t>
      </w:r>
      <w:r w:rsidR="00381D9E">
        <w:rPr>
          <w:rFonts w:cs="Tahoma"/>
          <w:sz w:val="20"/>
          <w:szCs w:val="20"/>
          <w:lang w:val="hr-HR"/>
        </w:rPr>
        <w:t xml:space="preserve"> dvije jednodnevne</w:t>
      </w:r>
      <w:r w:rsidRPr="003972C4">
        <w:rPr>
          <w:rFonts w:cs="Tahoma"/>
          <w:sz w:val="20"/>
          <w:szCs w:val="20"/>
          <w:lang w:val="hr-HR"/>
        </w:rPr>
        <w:t xml:space="preserve"> pripremne radionice za potencijalne prijavitelje na </w:t>
      </w:r>
      <w:r w:rsidRPr="003972C4">
        <w:rPr>
          <w:rFonts w:cs="Arial"/>
          <w:sz w:val="20"/>
          <w:szCs w:val="20"/>
          <w:lang w:val="hr-HR"/>
        </w:rPr>
        <w:t>otvoreni poziv za dostavu projektnih prijedloga (bespovratna sredstva) „</w:t>
      </w:r>
      <w:r w:rsidRPr="003972C4">
        <w:rPr>
          <w:rFonts w:cs="Arial"/>
          <w:b/>
          <w:sz w:val="20"/>
          <w:szCs w:val="20"/>
          <w:lang w:val="hr-HR"/>
        </w:rPr>
        <w:t>Širenje mreže socijalnih usluga u zajednici – faza 3</w:t>
      </w:r>
      <w:r w:rsidRPr="003972C4">
        <w:rPr>
          <w:rFonts w:cs="Arial"/>
          <w:sz w:val="20"/>
          <w:szCs w:val="20"/>
          <w:lang w:val="hr-HR"/>
        </w:rPr>
        <w:t xml:space="preserve">“, </w:t>
      </w:r>
      <w:r w:rsidR="00FB1115" w:rsidRPr="003972C4">
        <w:rPr>
          <w:rFonts w:cs="Arial"/>
          <w:sz w:val="20"/>
          <w:szCs w:val="20"/>
          <w:lang w:val="hr-HR"/>
        </w:rPr>
        <w:t xml:space="preserve">koji je objavljen </w:t>
      </w:r>
      <w:r w:rsidRPr="003972C4">
        <w:rPr>
          <w:rFonts w:cs="Arial"/>
          <w:sz w:val="20"/>
          <w:szCs w:val="20"/>
          <w:lang w:val="hr-HR"/>
        </w:rPr>
        <w:t>u okviru Operativnog programa za razvoj ljudskih potencijala 2007.-2013.</w:t>
      </w:r>
      <w:r w:rsidRPr="003972C4">
        <w:rPr>
          <w:rFonts w:cs="Tahoma"/>
          <w:sz w:val="20"/>
          <w:szCs w:val="20"/>
          <w:lang w:val="hr-HR"/>
        </w:rPr>
        <w:t xml:space="preserve"> Poziv je objavilo Ministarstvo socijalne politike i mladih, a sve informacije o pozivu možete pronaći na</w:t>
      </w:r>
      <w:r w:rsidR="00722B07" w:rsidRPr="003972C4">
        <w:rPr>
          <w:rFonts w:cs="Tahoma"/>
          <w:sz w:val="20"/>
          <w:szCs w:val="20"/>
          <w:lang w:val="hr-HR"/>
        </w:rPr>
        <w:t xml:space="preserve"> web-stranicama </w:t>
      </w:r>
      <w:r w:rsidRPr="003972C4">
        <w:rPr>
          <w:rFonts w:cs="Tahoma"/>
          <w:sz w:val="20"/>
          <w:szCs w:val="20"/>
          <w:lang w:val="hr-HR"/>
        </w:rPr>
        <w:t>ministarstva</w:t>
      </w:r>
      <w:r w:rsidR="00722B07" w:rsidRPr="003972C4">
        <w:rPr>
          <w:rFonts w:cs="Tahoma"/>
          <w:color w:val="000000"/>
          <w:sz w:val="20"/>
          <w:szCs w:val="20"/>
          <w:lang w:val="hr-HR"/>
        </w:rPr>
        <w:t xml:space="preserve"> </w:t>
      </w:r>
      <w:hyperlink r:id="rId9" w:history="1">
        <w:r w:rsidRPr="003972C4">
          <w:rPr>
            <w:rStyle w:val="Hiperveza"/>
            <w:sz w:val="20"/>
            <w:szCs w:val="20"/>
            <w:lang w:val="hr-HR"/>
          </w:rPr>
          <w:t>http://www.mspm.hr/</w:t>
        </w:r>
      </w:hyperlink>
      <w:r w:rsidR="009F0D54">
        <w:rPr>
          <w:sz w:val="20"/>
          <w:szCs w:val="20"/>
          <w:lang w:val="hr-HR"/>
        </w:rPr>
        <w:t xml:space="preserve"> te na </w:t>
      </w:r>
      <w:r w:rsidR="002E56AC">
        <w:rPr>
          <w:sz w:val="20"/>
          <w:szCs w:val="20"/>
          <w:lang w:val="hr-HR"/>
        </w:rPr>
        <w:t>web-</w:t>
      </w:r>
      <w:r w:rsidR="009F0D54">
        <w:rPr>
          <w:sz w:val="20"/>
          <w:szCs w:val="20"/>
          <w:lang w:val="hr-HR"/>
        </w:rPr>
        <w:t xml:space="preserve">stranici </w:t>
      </w:r>
      <w:hyperlink r:id="rId10" w:history="1">
        <w:r w:rsidR="009F0D54" w:rsidRPr="00067024">
          <w:rPr>
            <w:rStyle w:val="Hiperveza"/>
            <w:sz w:val="20"/>
            <w:szCs w:val="20"/>
            <w:lang w:val="hr-HR"/>
          </w:rPr>
          <w:t>http://www.strukturnifondovi.hr/</w:t>
        </w:r>
      </w:hyperlink>
      <w:r w:rsidR="009F0D54">
        <w:rPr>
          <w:sz w:val="20"/>
          <w:szCs w:val="20"/>
          <w:lang w:val="hr-HR"/>
        </w:rPr>
        <w:t xml:space="preserve">. </w:t>
      </w:r>
    </w:p>
    <w:p w:rsidR="00381D9E" w:rsidRDefault="00381D9E" w:rsidP="00722B07">
      <w:pPr>
        <w:spacing w:before="100" w:beforeAutospacing="1"/>
        <w:rPr>
          <w:lang w:val="hr-HR"/>
        </w:rPr>
      </w:pPr>
      <w:r w:rsidRPr="00381D9E">
        <w:rPr>
          <w:sz w:val="20"/>
          <w:szCs w:val="20"/>
          <w:lang w:val="hr-HR"/>
        </w:rPr>
        <w:t>Dvije jednodnevne radionice održat će se u srpnju i kolovozu prema rasporedu i lokacijama koje slijede ispod dnevnog reda</w:t>
      </w:r>
      <w:r>
        <w:rPr>
          <w:sz w:val="20"/>
          <w:szCs w:val="20"/>
          <w:lang w:val="hr-HR"/>
        </w:rPr>
        <w:t xml:space="preserve">. </w:t>
      </w:r>
      <w:r w:rsidRPr="00381D9E">
        <w:rPr>
          <w:lang w:val="hr-HR"/>
        </w:rPr>
        <w:t xml:space="preserve"> </w:t>
      </w:r>
    </w:p>
    <w:p w:rsidR="001B03CE" w:rsidRPr="00BE70D0" w:rsidRDefault="001B03CE" w:rsidP="001B03CE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val="hr-HR" w:eastAsia="en-US"/>
        </w:rPr>
      </w:pPr>
      <w:r w:rsidRPr="00BE70D0">
        <w:rPr>
          <w:rFonts w:ascii="Arial" w:eastAsiaTheme="minorHAnsi" w:hAnsi="Arial" w:cs="Arial"/>
          <w:b/>
          <w:bCs/>
          <w:color w:val="FFFFFF"/>
          <w:szCs w:val="22"/>
          <w:lang w:val="hr-HR" w:eastAsia="en-US"/>
        </w:rPr>
        <w:t>SER</w:t>
      </w:r>
      <w:r w:rsidRPr="00BE70D0">
        <w:rPr>
          <w:rFonts w:ascii="Tahoma-Bold" w:eastAsiaTheme="minorHAnsi" w:hAnsi="Tahoma-Bold" w:cs="Tahoma-Bold"/>
          <w:b/>
          <w:bCs/>
          <w:color w:val="FFFFFF"/>
          <w:szCs w:val="22"/>
          <w:lang w:val="hr-HR" w:eastAsia="en-US"/>
        </w:rPr>
        <w:t>/HR</w:t>
      </w:r>
      <w:r w:rsidRPr="00BE70D0">
        <w:rPr>
          <w:rFonts w:ascii="Arial" w:eastAsiaTheme="minorHAnsi" w:hAnsi="Arial" w:cs="Arial"/>
          <w:b/>
          <w:bCs/>
          <w:color w:val="FFFFFF"/>
          <w:szCs w:val="22"/>
          <w:lang w:val="hr-HR" w:eastAsia="en-US"/>
        </w:rPr>
        <w:t xml:space="preserve"> ER/HR</w:t>
      </w:r>
    </w:p>
    <w:tbl>
      <w:tblPr>
        <w:tblW w:w="9060" w:type="dxa"/>
        <w:jc w:val="center"/>
        <w:tblInd w:w="-308" w:type="dxa"/>
        <w:tblLook w:val="01E0" w:firstRow="1" w:lastRow="1" w:firstColumn="1" w:lastColumn="1" w:noHBand="0" w:noVBand="0"/>
      </w:tblPr>
      <w:tblGrid>
        <w:gridCol w:w="1412"/>
        <w:gridCol w:w="7648"/>
      </w:tblGrid>
      <w:tr w:rsidR="00080AEB" w:rsidRPr="00BE70D0" w:rsidTr="004555C2">
        <w:trPr>
          <w:trHeight w:val="335"/>
          <w:jc w:val="center"/>
        </w:trPr>
        <w:tc>
          <w:tcPr>
            <w:tcW w:w="9060" w:type="dxa"/>
            <w:gridSpan w:val="2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80AEB" w:rsidRPr="00BE70D0" w:rsidRDefault="004555C2" w:rsidP="00A171F5">
            <w:pPr>
              <w:pStyle w:val="Tijeloteksta"/>
              <w:jc w:val="center"/>
              <w:rPr>
                <w:rFonts w:ascii="Arial" w:hAnsi="Arial" w:cs="Arial"/>
                <w:b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szCs w:val="20"/>
                <w:lang w:val="hr-HR"/>
              </w:rPr>
              <w:t xml:space="preserve">POZIV </w:t>
            </w:r>
            <w:r w:rsidR="00080AEB" w:rsidRPr="00BE70D0">
              <w:rPr>
                <w:rFonts w:ascii="Arial" w:hAnsi="Arial" w:cs="Arial"/>
                <w:b/>
                <w:szCs w:val="20"/>
                <w:lang w:val="hr-HR"/>
              </w:rPr>
              <w:t>2.3.4</w:t>
            </w:r>
            <w:r w:rsidRPr="00BE70D0">
              <w:rPr>
                <w:rFonts w:ascii="Arial" w:hAnsi="Arial" w:cs="Arial"/>
                <w:b/>
                <w:szCs w:val="20"/>
                <w:lang w:val="hr-HR"/>
              </w:rPr>
              <w:t xml:space="preserve"> ŠIRENJE MREŽE SOCIJALNIH USLUGA U ZAJEDNICI</w:t>
            </w:r>
          </w:p>
          <w:p w:rsidR="00080AEB" w:rsidRPr="00BE70D0" w:rsidRDefault="00080AEB" w:rsidP="007A080E">
            <w:pPr>
              <w:pStyle w:val="Tijeloteksta"/>
              <w:jc w:val="center"/>
              <w:rPr>
                <w:rFonts w:ascii="Arial" w:hAnsi="Arial" w:cs="Arial"/>
                <w:b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szCs w:val="20"/>
                <w:lang w:val="hr-HR"/>
              </w:rPr>
              <w:t>DNEVNI RED (</w:t>
            </w:r>
            <w:r w:rsidR="00F64663">
              <w:rPr>
                <w:rFonts w:ascii="Arial" w:hAnsi="Arial" w:cs="Arial"/>
                <w:b/>
                <w:szCs w:val="20"/>
                <w:lang w:val="hr-HR"/>
              </w:rPr>
              <w:t>jednodnevna radionica u srpnju</w:t>
            </w:r>
            <w:r w:rsidRPr="00BE70D0">
              <w:rPr>
                <w:rFonts w:ascii="Arial" w:hAnsi="Arial" w:cs="Arial"/>
                <w:b/>
                <w:szCs w:val="20"/>
                <w:lang w:val="hr-HR"/>
              </w:rPr>
              <w:t>)</w:t>
            </w:r>
          </w:p>
        </w:tc>
      </w:tr>
      <w:tr w:rsidR="00144481" w:rsidRPr="00BE70D0" w:rsidTr="00F74EA5">
        <w:trPr>
          <w:trHeight w:val="187"/>
          <w:jc w:val="center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44481" w:rsidRPr="00BE70D0" w:rsidRDefault="00144481" w:rsidP="002E1FE7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szCs w:val="20"/>
                <w:lang w:val="hr-HR"/>
              </w:rPr>
              <w:t xml:space="preserve">VRIJEME 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481" w:rsidRPr="00BE70D0" w:rsidRDefault="00144481" w:rsidP="002E1FE7">
            <w:pPr>
              <w:pStyle w:val="Tijeloteksta"/>
              <w:tabs>
                <w:tab w:val="left" w:pos="1545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szCs w:val="20"/>
                <w:lang w:val="hr-HR"/>
              </w:rPr>
              <w:t>TEMA</w:t>
            </w:r>
          </w:p>
        </w:tc>
      </w:tr>
      <w:tr w:rsidR="0049100F" w:rsidRPr="00BE70D0" w:rsidTr="00F74EA5">
        <w:trPr>
          <w:trHeight w:val="286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9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>:00</w:t>
            </w:r>
          </w:p>
        </w:tc>
        <w:tc>
          <w:tcPr>
            <w:tcW w:w="7648" w:type="dxa"/>
            <w:hideMark/>
          </w:tcPr>
          <w:p w:rsidR="0049100F" w:rsidRPr="00BE70D0" w:rsidRDefault="0049100F" w:rsidP="002E1FE7">
            <w:pPr>
              <w:pStyle w:val="Tijeloteksta"/>
              <w:tabs>
                <w:tab w:val="left" w:pos="1545"/>
              </w:tabs>
              <w:spacing w:after="0"/>
              <w:ind w:left="187"/>
              <w:jc w:val="center"/>
              <w:rPr>
                <w:rFonts w:ascii="Arial" w:hAnsi="Arial" w:cs="Arial"/>
                <w:szCs w:val="20"/>
                <w:lang w:val="hr-HR"/>
              </w:rPr>
            </w:pPr>
            <w:r w:rsidRPr="00BE70D0">
              <w:rPr>
                <w:rFonts w:ascii="Arial" w:hAnsi="Arial" w:cs="Arial"/>
                <w:szCs w:val="20"/>
                <w:lang w:val="hr-HR"/>
              </w:rPr>
              <w:t>Registracija</w:t>
            </w:r>
          </w:p>
        </w:tc>
      </w:tr>
      <w:tr w:rsidR="0049100F" w:rsidRPr="00BE70D0" w:rsidTr="00F74EA5">
        <w:trPr>
          <w:trHeight w:val="311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9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>:15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Pr="00BE70D0" w:rsidRDefault="0049100F" w:rsidP="002E1FE7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="Arial" w:hAnsi="Arial" w:cs="Arial"/>
                <w:bCs/>
                <w:szCs w:val="20"/>
                <w:lang w:val="hr-HR"/>
              </w:rPr>
            </w:pPr>
            <w:r w:rsidRPr="00BE70D0">
              <w:rPr>
                <w:rFonts w:ascii="Arial" w:hAnsi="Arial" w:cs="Arial"/>
                <w:bCs/>
                <w:szCs w:val="20"/>
                <w:lang w:val="hr-HR"/>
              </w:rPr>
              <w:t>Uvod i predstavljanje</w:t>
            </w:r>
          </w:p>
          <w:p w:rsidR="0049100F" w:rsidRPr="00BE70D0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="Arial" w:hAnsi="Arial" w:cs="Arial"/>
                <w:bCs/>
                <w:szCs w:val="20"/>
                <w:lang w:val="hr-HR"/>
              </w:rPr>
            </w:pPr>
            <w:r w:rsidRPr="00BE70D0">
              <w:rPr>
                <w:rFonts w:ascii="Arial" w:hAnsi="Arial" w:cs="Arial"/>
                <w:szCs w:val="20"/>
                <w:lang w:val="hr-HR"/>
              </w:rPr>
              <w:t>Procjena potreba (ispunjavanje upit</w:t>
            </w:r>
            <w:r>
              <w:rPr>
                <w:rFonts w:ascii="Arial" w:hAnsi="Arial" w:cs="Arial"/>
                <w:szCs w:val="20"/>
                <w:lang w:val="hr-HR"/>
              </w:rPr>
              <w:t>nika o potrebama za edukacijom)</w:t>
            </w:r>
          </w:p>
        </w:tc>
      </w:tr>
      <w:tr w:rsidR="0049100F" w:rsidRPr="00BE70D0" w:rsidTr="00F74EA5">
        <w:trPr>
          <w:trHeight w:val="311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9:3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>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Default="0049100F" w:rsidP="00FE3CD4">
            <w:pPr>
              <w:pStyle w:val="Tijeloteksta"/>
              <w:suppressAutoHyphens w:val="0"/>
              <w:spacing w:after="60"/>
              <w:jc w:val="center"/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</w:pP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Predstavljanje Operativnog programa Razvoj ljudskih potencijala, prioritetne osi 2 u kontekstu objavljenog poziva </w:t>
            </w:r>
            <w:r w:rsidR="000F5162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za dostavu projektnih prijedloga </w:t>
            </w:r>
            <w:r w:rsidR="00BC5EFF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2.3.4; S</w:t>
            </w: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ektorski ciljevi, prioriteti i </w:t>
            </w:r>
            <w:r w:rsidR="00992C01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općenito predstavljanje</w:t>
            </w: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 UPUTA ZA PRIJAVITELJE </w:t>
            </w:r>
          </w:p>
          <w:p w:rsidR="0049100F" w:rsidRPr="0049100F" w:rsidRDefault="0049100F" w:rsidP="0049100F">
            <w:pPr>
              <w:pStyle w:val="Tijeloteksta"/>
              <w:suppressAutoHyphens w:val="0"/>
              <w:spacing w:after="60"/>
              <w:jc w:val="center"/>
              <w:rPr>
                <w:rFonts w:ascii="Arial" w:hAnsi="Arial" w:cs="Arial"/>
                <w:color w:val="222222"/>
                <w:szCs w:val="20"/>
                <w:lang w:val="hr-HR"/>
              </w:rPr>
            </w:pPr>
            <w:r>
              <w:rPr>
                <w:rStyle w:val="hps"/>
                <w:rFonts w:ascii="Arial" w:hAnsi="Arial" w:cs="Arial"/>
                <w:b/>
                <w:color w:val="222222"/>
                <w:szCs w:val="20"/>
                <w:lang w:val="hr-HR"/>
              </w:rPr>
              <w:t>Ministarstvo socijalne politike i mladih</w:t>
            </w:r>
          </w:p>
        </w:tc>
      </w:tr>
      <w:tr w:rsidR="0049100F" w:rsidRPr="00BE70D0" w:rsidTr="00F74EA5">
        <w:trPr>
          <w:trHeight w:val="203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10:0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>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00F" w:rsidRPr="0049100F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color w:val="222222"/>
                <w:szCs w:val="20"/>
                <w:lang w:val="hr-HR"/>
              </w:rPr>
            </w:pP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TKO SE MOŽE PRIJAVITI: Predst</w:t>
            </w:r>
            <w:r w:rsidR="00F74EA5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avljanje uputa za prijavitelje,</w:t>
            </w: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 pitanja i odgovori o PRIHVATLJIVOSTI PRIJAVITELJA, PARTNERA I PRIDRUŽENIH SURADNIKA </w:t>
            </w:r>
          </w:p>
        </w:tc>
      </w:tr>
      <w:tr w:rsidR="0049100F" w:rsidRPr="00BE70D0" w:rsidTr="00F74EA5">
        <w:trPr>
          <w:trHeight w:val="203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10:15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00F" w:rsidRPr="0049100F" w:rsidRDefault="0049100F" w:rsidP="00F74EA5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color w:val="222222"/>
                <w:szCs w:val="20"/>
                <w:lang w:val="hr-HR"/>
              </w:rPr>
            </w:pP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ZA ŠTO SE MOŽETE PRIJAVITI: Predstavljanje</w:t>
            </w:r>
            <w:r w:rsidR="00F74EA5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 uputa za prijavitelje;</w:t>
            </w: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 pitanja i odgovori o PRIHVAT</w:t>
            </w:r>
            <w:r w:rsidR="00F74EA5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LJIVIM </w:t>
            </w: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AKTIVNOSTI</w:t>
            </w:r>
            <w:r w:rsidR="00F74EA5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MA</w:t>
            </w: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 </w:t>
            </w:r>
          </w:p>
        </w:tc>
      </w:tr>
      <w:tr w:rsidR="0049100F" w:rsidRPr="00BE70D0" w:rsidTr="00F74EA5">
        <w:trPr>
          <w:trHeight w:val="273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0:45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00F" w:rsidRPr="00BE70D0" w:rsidRDefault="0049100F" w:rsidP="002E1FE7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="Arial" w:hAnsi="Arial" w:cs="Arial"/>
                <w:b/>
                <w:bCs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bCs/>
                <w:szCs w:val="20"/>
                <w:lang w:val="hr-HR"/>
              </w:rPr>
              <w:t>Pauza za kavu</w:t>
            </w:r>
          </w:p>
        </w:tc>
      </w:tr>
      <w:tr w:rsidR="0049100F" w:rsidRPr="00BE70D0" w:rsidTr="00F74EA5">
        <w:trPr>
          <w:trHeight w:val="203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1:00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Pr="0049100F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color w:val="222222"/>
                <w:szCs w:val="20"/>
                <w:lang w:val="hr-HR"/>
              </w:rPr>
            </w:pP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ZA ŠTO SE MOŽETE PRIJAVITI: Predst</w:t>
            </w:r>
            <w:r w:rsidR="00BC5EFF"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>avljanje uputa za prijavitelje,</w:t>
            </w:r>
            <w:r>
              <w:rPr>
                <w:rStyle w:val="hps"/>
                <w:rFonts w:ascii="Arial" w:hAnsi="Arial" w:cs="Arial"/>
                <w:color w:val="222222"/>
                <w:szCs w:val="20"/>
                <w:lang w:val="hr-HR"/>
              </w:rPr>
              <w:t xml:space="preserve"> pitanja i odgovori o PRIHVATLJIVOSTI TROŠKOVA </w:t>
            </w:r>
          </w:p>
        </w:tc>
      </w:tr>
      <w:tr w:rsidR="0049100F" w:rsidRPr="00BE70D0" w:rsidTr="00F74EA5">
        <w:trPr>
          <w:trHeight w:val="203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1:45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Pr="00BE70D0" w:rsidRDefault="0049100F" w:rsidP="00F74EA5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POSTUPAK PRIJAVE – kratko </w:t>
            </w:r>
            <w:r w:rsidR="00F74EA5">
              <w:rPr>
                <w:rFonts w:ascii="Arial" w:hAnsi="Arial" w:cs="Arial"/>
                <w:szCs w:val="20"/>
                <w:lang w:val="hr-HR"/>
              </w:rPr>
              <w:t xml:space="preserve">predstavljanje postupka, </w:t>
            </w:r>
            <w:r w:rsidR="00BC5EFF">
              <w:rPr>
                <w:rFonts w:ascii="Arial" w:hAnsi="Arial" w:cs="Arial"/>
                <w:szCs w:val="20"/>
                <w:lang w:val="hr-HR"/>
              </w:rPr>
              <w:t xml:space="preserve">dokumentacija, 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pitanja i </w:t>
            </w:r>
            <w:r w:rsidR="00F74EA5">
              <w:rPr>
                <w:rFonts w:ascii="Arial" w:hAnsi="Arial" w:cs="Arial"/>
                <w:szCs w:val="20"/>
                <w:lang w:val="hr-HR"/>
              </w:rPr>
              <w:t>odgovori o podnošenju prijave</w:t>
            </w:r>
          </w:p>
        </w:tc>
      </w:tr>
      <w:tr w:rsidR="0049100F" w:rsidRPr="00BE70D0" w:rsidTr="00F74EA5">
        <w:trPr>
          <w:trHeight w:val="203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lastRenderedPageBreak/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2:00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Pr="00BE70D0" w:rsidRDefault="00F74EA5" w:rsidP="00E46F68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TEHNIČKI DETALJI</w:t>
            </w:r>
            <w:r w:rsidR="00BD79DF">
              <w:rPr>
                <w:rFonts w:ascii="Arial" w:hAnsi="Arial" w:cs="Arial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Cs w:val="20"/>
                <w:lang w:val="hr-HR"/>
              </w:rPr>
              <w:t xml:space="preserve">vezani uz popunjavanje </w:t>
            </w:r>
            <w:r w:rsidR="00F66311">
              <w:rPr>
                <w:rFonts w:ascii="Arial" w:hAnsi="Arial" w:cs="Arial"/>
                <w:szCs w:val="20"/>
                <w:lang w:val="hr-HR"/>
              </w:rPr>
              <w:t>prijavnog obrasca A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2:30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Pr="00BE70D0" w:rsidRDefault="0049100F" w:rsidP="0049100F">
            <w:pPr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Pauza za ručak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3:15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 xml:space="preserve">          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49100F" w:rsidRDefault="0049100F" w:rsidP="00F74EA5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Predstavlj</w:t>
            </w:r>
            <w:r w:rsidR="00F74EA5">
              <w:rPr>
                <w:rFonts w:ascii="Arial" w:hAnsi="Arial" w:cs="Arial"/>
                <w:szCs w:val="20"/>
                <w:lang w:val="hr-HR"/>
              </w:rPr>
              <w:t>anje PRIJAVNOG OBRASCA (kratka prezentacija i pojašnjenje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obrasca po poglavljima) 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4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>:</w:t>
            </w:r>
            <w:r w:rsidR="00BC5EFF">
              <w:rPr>
                <w:rFonts w:ascii="Arial" w:hAnsi="Arial" w:cs="Arial"/>
                <w:b/>
                <w:szCs w:val="20"/>
                <w:lang w:val="hr-HR"/>
              </w:rPr>
              <w:t>15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 xml:space="preserve">       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00F" w:rsidRPr="00BE70D0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Predstavljanje OBRASCA KRITERIJA ZA ODABIR PROJEKTA (predstavljanje i p</w:t>
            </w:r>
            <w:r w:rsidR="00BC5EFF">
              <w:rPr>
                <w:rFonts w:ascii="Arial" w:hAnsi="Arial" w:cs="Arial"/>
                <w:szCs w:val="20"/>
                <w:lang w:val="hr-HR"/>
              </w:rPr>
              <w:t>itanja, odgovori i objašnjenja osnovnih načel</w:t>
            </w:r>
            <w:r>
              <w:rPr>
                <w:rFonts w:ascii="Arial" w:hAnsi="Arial" w:cs="Arial"/>
                <w:szCs w:val="20"/>
                <w:lang w:val="hr-HR"/>
              </w:rPr>
              <w:t>a evaluacije projekt</w:t>
            </w:r>
            <w:r w:rsidR="00BC5EFF">
              <w:rPr>
                <w:rFonts w:ascii="Arial" w:hAnsi="Arial" w:cs="Arial"/>
                <w:szCs w:val="20"/>
                <w:lang w:val="hr-HR"/>
              </w:rPr>
              <w:t>nih prijedloga i kriterija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za odabir projekata)   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4:30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49100F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bCs/>
                <w:szCs w:val="20"/>
                <w:lang w:val="hr-HR"/>
              </w:rPr>
              <w:t>Pauza za kavu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14:45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49100F" w:rsidRDefault="00BC5EF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Primjeri dobre</w:t>
            </w:r>
            <w:r w:rsidR="0049100F">
              <w:rPr>
                <w:rFonts w:ascii="Arial" w:hAnsi="Arial" w:cs="Arial"/>
                <w:szCs w:val="20"/>
                <w:lang w:val="hr-HR"/>
              </w:rPr>
              <w:t xml:space="preserve"> prakse iz zemalja Europske unije koji se tiču područja koje je pokriveno pozivom 2.3.4. 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5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>:</w:t>
            </w:r>
            <w:proofErr w:type="spellStart"/>
            <w:r>
              <w:rPr>
                <w:rFonts w:ascii="Arial" w:hAnsi="Arial" w:cs="Arial"/>
                <w:b/>
                <w:szCs w:val="20"/>
                <w:lang w:val="hr-HR"/>
              </w:rPr>
              <w:t>15</w:t>
            </w:r>
            <w:proofErr w:type="spellEnd"/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BE70D0" w:rsidRDefault="00727B91" w:rsidP="00315C50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Izrada</w:t>
            </w:r>
            <w:r w:rsidR="0049100F">
              <w:rPr>
                <w:rFonts w:ascii="Arial" w:hAnsi="Arial" w:cs="Arial"/>
                <w:szCs w:val="20"/>
                <w:lang w:val="hr-HR"/>
              </w:rPr>
              <w:t xml:space="preserve"> PROJEKTNIH IDEJA – uvod u praktičn</w:t>
            </w:r>
            <w:r w:rsidR="00315C50">
              <w:rPr>
                <w:rFonts w:ascii="Arial" w:hAnsi="Arial" w:cs="Arial"/>
                <w:szCs w:val="20"/>
                <w:lang w:val="hr-HR"/>
              </w:rPr>
              <w:t xml:space="preserve">e </w:t>
            </w:r>
            <w:r w:rsidR="0049100F">
              <w:rPr>
                <w:rFonts w:ascii="Arial" w:hAnsi="Arial" w:cs="Arial"/>
                <w:szCs w:val="20"/>
                <w:lang w:val="hr-HR"/>
              </w:rPr>
              <w:t>instrument</w:t>
            </w:r>
            <w:r w:rsidR="00315C50">
              <w:rPr>
                <w:rFonts w:ascii="Arial" w:hAnsi="Arial" w:cs="Arial"/>
                <w:szCs w:val="20"/>
                <w:lang w:val="hr-HR"/>
              </w:rPr>
              <w:t>e</w:t>
            </w:r>
            <w:r w:rsidR="00820BE5">
              <w:rPr>
                <w:rFonts w:ascii="Arial" w:hAnsi="Arial" w:cs="Arial"/>
                <w:szCs w:val="20"/>
                <w:lang w:val="hr-HR"/>
              </w:rPr>
              <w:t xml:space="preserve"> koje</w:t>
            </w:r>
            <w:r w:rsidR="0049100F">
              <w:rPr>
                <w:rFonts w:ascii="Arial" w:hAnsi="Arial" w:cs="Arial"/>
                <w:szCs w:val="20"/>
                <w:lang w:val="hr-HR"/>
              </w:rPr>
              <w:t xml:space="preserve"> će koristiti prijavitelji za identificiranje projektnih ideja za poziv 2.3.4. 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144481"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Cs w:val="20"/>
                <w:lang w:val="hr-HR"/>
              </w:rPr>
              <w:t>5</w:t>
            </w:r>
            <w:r w:rsidRPr="00144481">
              <w:rPr>
                <w:rFonts w:ascii="Arial" w:hAnsi="Arial" w:cs="Arial"/>
                <w:b/>
                <w:szCs w:val="20"/>
                <w:lang w:val="hr-HR"/>
              </w:rPr>
              <w:t>:45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BE70D0" w:rsidRDefault="0049100F" w:rsidP="000771E1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Zaključci i evaluacija radionice (ispunjavanje evaluacijskog listića) </w:t>
            </w:r>
          </w:p>
        </w:tc>
      </w:tr>
      <w:tr w:rsidR="0049100F" w:rsidRPr="00BE70D0" w:rsidTr="00F74EA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14448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16:00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F" w:rsidRDefault="000771E1" w:rsidP="002E1FE7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Završetak</w:t>
            </w:r>
          </w:p>
          <w:p w:rsidR="0049100F" w:rsidRPr="00BE70D0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926" w:hanging="285"/>
              <w:rPr>
                <w:rFonts w:ascii="Arial" w:hAnsi="Arial" w:cs="Arial"/>
                <w:szCs w:val="20"/>
                <w:lang w:val="hr-HR"/>
              </w:rPr>
            </w:pPr>
          </w:p>
        </w:tc>
      </w:tr>
    </w:tbl>
    <w:p w:rsidR="001B03CE" w:rsidRPr="00BE70D0" w:rsidRDefault="001B03CE" w:rsidP="00BA0F61">
      <w:pPr>
        <w:spacing w:before="100" w:beforeAutospacing="1"/>
        <w:rPr>
          <w:rFonts w:cs="Tahoma"/>
          <w:b/>
          <w:color w:val="000000"/>
          <w:lang w:val="hr-HR"/>
        </w:rPr>
      </w:pPr>
    </w:p>
    <w:tbl>
      <w:tblPr>
        <w:tblW w:w="9060" w:type="dxa"/>
        <w:jc w:val="center"/>
        <w:tblInd w:w="-308" w:type="dxa"/>
        <w:tblLook w:val="01E0" w:firstRow="1" w:lastRow="1" w:firstColumn="1" w:lastColumn="1" w:noHBand="0" w:noVBand="0"/>
      </w:tblPr>
      <w:tblGrid>
        <w:gridCol w:w="1444"/>
        <w:gridCol w:w="7616"/>
      </w:tblGrid>
      <w:tr w:rsidR="004266A0" w:rsidRPr="00BE70D0" w:rsidTr="00A171F5">
        <w:trPr>
          <w:trHeight w:val="335"/>
          <w:jc w:val="center"/>
        </w:trPr>
        <w:tc>
          <w:tcPr>
            <w:tcW w:w="9060" w:type="dxa"/>
            <w:gridSpan w:val="2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266A0" w:rsidRPr="00BE70D0" w:rsidRDefault="004266A0" w:rsidP="00A171F5">
            <w:pPr>
              <w:pStyle w:val="Tijeloteksta"/>
              <w:jc w:val="center"/>
              <w:rPr>
                <w:rFonts w:ascii="Arial" w:hAnsi="Arial" w:cs="Arial"/>
                <w:b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szCs w:val="20"/>
                <w:lang w:val="hr-HR"/>
              </w:rPr>
              <w:t>POZIV 2.3.4 ŠIRENJE MREŽE SOCIJALNIH USLUGA U ZAJEDNICI</w:t>
            </w:r>
          </w:p>
          <w:p w:rsidR="004266A0" w:rsidRPr="00BE70D0" w:rsidRDefault="004266A0" w:rsidP="00A80E64">
            <w:pPr>
              <w:pStyle w:val="Tijeloteksta"/>
              <w:jc w:val="center"/>
              <w:rPr>
                <w:rFonts w:ascii="Arial" w:hAnsi="Arial" w:cs="Arial"/>
                <w:b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szCs w:val="20"/>
                <w:lang w:val="hr-HR"/>
              </w:rPr>
              <w:t>DNEVNI RED (</w:t>
            </w:r>
            <w:r w:rsidR="00A80E64">
              <w:rPr>
                <w:rFonts w:ascii="Arial" w:hAnsi="Arial" w:cs="Arial"/>
                <w:b/>
                <w:szCs w:val="20"/>
                <w:lang w:val="hr-HR"/>
              </w:rPr>
              <w:t>jednodnevna radionica u kolovozu</w:t>
            </w:r>
            <w:r w:rsidRPr="00BE70D0">
              <w:rPr>
                <w:rFonts w:ascii="Arial" w:hAnsi="Arial" w:cs="Arial"/>
                <w:b/>
                <w:szCs w:val="20"/>
                <w:lang w:val="hr-HR"/>
              </w:rPr>
              <w:t>)</w:t>
            </w:r>
          </w:p>
        </w:tc>
      </w:tr>
      <w:tr w:rsidR="0049100F" w:rsidRPr="00BE70D0" w:rsidTr="00A171F5">
        <w:trPr>
          <w:trHeight w:val="187"/>
          <w:jc w:val="center"/>
        </w:trPr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 w:rsidRPr="00BA0F61">
              <w:rPr>
                <w:rFonts w:ascii="Arial" w:hAnsi="Arial" w:cs="Arial"/>
                <w:b/>
                <w:szCs w:val="20"/>
                <w:lang w:val="hr-HR"/>
              </w:rPr>
              <w:t xml:space="preserve">VRIJEME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00F" w:rsidRPr="00BE70D0" w:rsidRDefault="0049100F" w:rsidP="002E1FE7">
            <w:pPr>
              <w:pStyle w:val="Tijeloteksta"/>
              <w:tabs>
                <w:tab w:val="left" w:pos="1545"/>
              </w:tabs>
              <w:spacing w:after="0"/>
              <w:jc w:val="center"/>
              <w:rPr>
                <w:rFonts w:ascii="Arial" w:hAnsi="Arial" w:cs="Arial"/>
                <w:b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szCs w:val="20"/>
                <w:lang w:val="hr-HR"/>
              </w:rPr>
              <w:t>TEMA</w:t>
            </w:r>
          </w:p>
        </w:tc>
      </w:tr>
      <w:tr w:rsidR="0049100F" w:rsidRPr="00BE70D0" w:rsidTr="004266A0">
        <w:trPr>
          <w:trHeight w:val="286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9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:00</w:t>
            </w:r>
          </w:p>
        </w:tc>
        <w:tc>
          <w:tcPr>
            <w:tcW w:w="7616" w:type="dxa"/>
          </w:tcPr>
          <w:p w:rsidR="0049100F" w:rsidRPr="00BE70D0" w:rsidRDefault="0049100F" w:rsidP="002E1FE7">
            <w:pPr>
              <w:pStyle w:val="Tijeloteksta"/>
              <w:tabs>
                <w:tab w:val="left" w:pos="1545"/>
              </w:tabs>
              <w:spacing w:after="0"/>
              <w:ind w:left="187"/>
              <w:jc w:val="center"/>
              <w:rPr>
                <w:rFonts w:ascii="Arial" w:hAnsi="Arial" w:cs="Arial"/>
                <w:szCs w:val="20"/>
                <w:lang w:val="hr-HR"/>
              </w:rPr>
            </w:pPr>
            <w:r w:rsidRPr="00BE70D0">
              <w:rPr>
                <w:rFonts w:ascii="Arial" w:hAnsi="Arial" w:cs="Arial"/>
                <w:szCs w:val="20"/>
                <w:lang w:val="hr-HR"/>
              </w:rPr>
              <w:t>Registracija</w:t>
            </w:r>
          </w:p>
        </w:tc>
      </w:tr>
      <w:tr w:rsidR="0049100F" w:rsidRPr="00BE70D0" w:rsidTr="004266A0">
        <w:trPr>
          <w:trHeight w:val="311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9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F" w:rsidRPr="00BE70D0" w:rsidRDefault="0049100F" w:rsidP="002E1FE7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="Arial" w:hAnsi="Arial" w:cs="Arial"/>
                <w:bCs/>
                <w:szCs w:val="20"/>
                <w:lang w:val="hr-HR"/>
              </w:rPr>
            </w:pPr>
            <w:r w:rsidRPr="00BE70D0">
              <w:rPr>
                <w:rFonts w:ascii="Arial" w:hAnsi="Arial" w:cs="Arial"/>
                <w:bCs/>
                <w:szCs w:val="20"/>
                <w:lang w:val="hr-HR"/>
              </w:rPr>
              <w:t>Uvod i predstavljanje</w:t>
            </w:r>
          </w:p>
        </w:tc>
      </w:tr>
      <w:tr w:rsidR="0049100F" w:rsidRPr="00BE70D0" w:rsidTr="004266A0">
        <w:trPr>
          <w:trHeight w:val="311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9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:20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F" w:rsidRPr="0049100F" w:rsidRDefault="00BC5EFF" w:rsidP="00A13A2C">
            <w:pPr>
              <w:pStyle w:val="Tijeloteksta"/>
              <w:suppressAutoHyphens w:val="0"/>
              <w:spacing w:after="60"/>
              <w:jc w:val="center"/>
              <w:rPr>
                <w:rFonts w:ascii="Arial" w:hAnsi="Arial" w:cs="Arial"/>
                <w:i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SAŽETI PREGLED KORAKA </w:t>
            </w:r>
            <w:r w:rsidR="0049100F">
              <w:rPr>
                <w:rFonts w:ascii="Arial" w:hAnsi="Arial" w:cs="Arial"/>
                <w:szCs w:val="20"/>
                <w:lang w:val="hr-HR"/>
              </w:rPr>
              <w:t>u pripremi i razradi PROJEKTNIH IDEJA za pozive za dostavu projektnih prijedloga u sklopu ESF-a; veze između analiza (dionici, problemi,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ciljevi, strategija) i prijavnog obrasca</w:t>
            </w:r>
            <w:r w:rsidR="0049100F">
              <w:rPr>
                <w:rFonts w:ascii="Arial" w:hAnsi="Arial" w:cs="Arial"/>
                <w:szCs w:val="20"/>
                <w:lang w:val="hr-HR"/>
              </w:rPr>
              <w:t xml:space="preserve"> – </w:t>
            </w:r>
            <w:r w:rsidR="0049100F">
              <w:rPr>
                <w:rFonts w:ascii="Arial" w:hAnsi="Arial" w:cs="Arial"/>
                <w:i/>
                <w:szCs w:val="20"/>
                <w:lang w:val="hr-HR"/>
              </w:rPr>
              <w:t xml:space="preserve">praktični rad </w:t>
            </w:r>
          </w:p>
        </w:tc>
      </w:tr>
      <w:tr w:rsidR="0049100F" w:rsidRPr="00BE70D0" w:rsidTr="004266A0">
        <w:trPr>
          <w:trHeight w:val="203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10:0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BE70D0" w:rsidRDefault="0049100F" w:rsidP="002E1FE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Pauza za kavu</w:t>
            </w:r>
          </w:p>
        </w:tc>
      </w:tr>
      <w:tr w:rsidR="0049100F" w:rsidRPr="00BE70D0" w:rsidTr="004266A0">
        <w:trPr>
          <w:trHeight w:val="203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10:15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49100F" w:rsidRDefault="00BC5EFF" w:rsidP="00483AAE">
            <w:pPr>
              <w:pStyle w:val="Tijeloteksta"/>
              <w:suppressAutoHyphens w:val="0"/>
              <w:spacing w:after="60"/>
              <w:jc w:val="center"/>
              <w:rPr>
                <w:rFonts w:ascii="Arial" w:hAnsi="Arial" w:cs="Arial"/>
                <w:i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SAŽETI PREGLED KORAKA </w:t>
            </w:r>
            <w:r w:rsidR="0049100F">
              <w:rPr>
                <w:rFonts w:ascii="Arial" w:hAnsi="Arial" w:cs="Arial"/>
                <w:szCs w:val="20"/>
                <w:lang w:val="hr-HR"/>
              </w:rPr>
              <w:t>u pripremi i razradi PROJEKTNIH IDEJA za pozive za dostavu projektnih prijedloga u sklopu ESF-a; veze između faza planiranja (logička matrica,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aktivnosti i budžet) i prijavnog obrasca</w:t>
            </w:r>
            <w:r w:rsidR="0049100F">
              <w:rPr>
                <w:rFonts w:ascii="Arial" w:hAnsi="Arial" w:cs="Arial"/>
                <w:szCs w:val="20"/>
                <w:lang w:val="hr-HR"/>
              </w:rPr>
              <w:t xml:space="preserve"> – </w:t>
            </w:r>
            <w:r w:rsidR="0049100F">
              <w:rPr>
                <w:rFonts w:ascii="Arial" w:hAnsi="Arial" w:cs="Arial"/>
                <w:i/>
                <w:szCs w:val="20"/>
                <w:lang w:val="hr-HR"/>
              </w:rPr>
              <w:t xml:space="preserve">praktični rad </w:t>
            </w:r>
          </w:p>
        </w:tc>
      </w:tr>
      <w:tr w:rsidR="0049100F" w:rsidRPr="00BE70D0" w:rsidTr="00465C2D">
        <w:trPr>
          <w:trHeight w:val="381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11:0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00F" w:rsidRPr="0049100F" w:rsidRDefault="0049100F" w:rsidP="004910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Dijelovi prijavnog obrasca (radni paketi), ciljevi i indikatori u prijavnom obrascu A - </w:t>
            </w:r>
            <w:r w:rsidRPr="00C90490">
              <w:rPr>
                <w:rFonts w:ascii="Arial" w:hAnsi="Arial" w:cs="Arial"/>
                <w:i/>
                <w:sz w:val="20"/>
                <w:szCs w:val="20"/>
                <w:lang w:val="hr-HR"/>
              </w:rPr>
              <w:t>praktični rad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49100F" w:rsidRPr="00BE70D0" w:rsidTr="004266A0">
        <w:trPr>
          <w:trHeight w:val="203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12:0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F" w:rsidRPr="00BE70D0" w:rsidRDefault="0049100F" w:rsidP="002E1FE7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bCs/>
                <w:szCs w:val="20"/>
                <w:lang w:val="hr-HR"/>
              </w:rPr>
              <w:t>Pauza za ručak</w:t>
            </w:r>
          </w:p>
        </w:tc>
      </w:tr>
      <w:tr w:rsidR="0049100F" w:rsidRPr="00BE70D0" w:rsidTr="004266A0">
        <w:trPr>
          <w:trHeight w:val="203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12:45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F" w:rsidRPr="00BE70D0" w:rsidRDefault="0049100F" w:rsidP="00E93A61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Vidljivost i prom</w:t>
            </w:r>
            <w:r w:rsidR="00BC5EFF">
              <w:rPr>
                <w:rFonts w:ascii="Arial" w:hAnsi="Arial" w:cs="Arial"/>
                <w:szCs w:val="20"/>
                <w:lang w:val="hr-HR"/>
              </w:rPr>
              <w:t>idžba</w:t>
            </w:r>
            <w:r>
              <w:rPr>
                <w:rFonts w:ascii="Arial" w:hAnsi="Arial" w:cs="Arial"/>
                <w:szCs w:val="20"/>
                <w:lang w:val="hr-HR"/>
              </w:rPr>
              <w:t xml:space="preserve">; </w:t>
            </w:r>
            <w:r w:rsidR="00F219A5">
              <w:rPr>
                <w:rFonts w:ascii="Arial" w:hAnsi="Arial" w:cs="Arial"/>
                <w:szCs w:val="20"/>
                <w:lang w:val="hr-HR"/>
              </w:rPr>
              <w:t>u</w:t>
            </w:r>
            <w:r>
              <w:rPr>
                <w:rFonts w:ascii="Arial" w:hAnsi="Arial" w:cs="Arial"/>
                <w:szCs w:val="20"/>
                <w:lang w:val="hr-HR"/>
              </w:rPr>
              <w:t>pravljanje projektom (planiranje i razrada aktivnosti</w:t>
            </w:r>
            <w:r w:rsidR="00E93A61">
              <w:rPr>
                <w:rFonts w:ascii="Arial" w:hAnsi="Arial" w:cs="Arial"/>
                <w:szCs w:val="20"/>
                <w:lang w:val="hr-HR"/>
              </w:rPr>
              <w:t xml:space="preserve"> promidžbe, vidljivosti i upravljanja;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</w:t>
            </w:r>
            <w:r w:rsidR="00E93A61">
              <w:rPr>
                <w:rFonts w:ascii="Arial" w:hAnsi="Arial" w:cs="Arial"/>
                <w:szCs w:val="20"/>
                <w:lang w:val="hr-HR"/>
              </w:rPr>
              <w:t xml:space="preserve">povezani troškovi) </w:t>
            </w:r>
            <w:r>
              <w:rPr>
                <w:rFonts w:ascii="Arial" w:hAnsi="Arial" w:cs="Arial"/>
                <w:szCs w:val="20"/>
                <w:lang w:val="hr-HR"/>
              </w:rPr>
              <w:t xml:space="preserve">– </w:t>
            </w:r>
            <w:r w:rsidRPr="00F60CCC">
              <w:rPr>
                <w:rFonts w:ascii="Arial" w:hAnsi="Arial" w:cs="Arial"/>
                <w:i/>
                <w:szCs w:val="20"/>
                <w:lang w:val="hr-HR"/>
              </w:rPr>
              <w:t>praktični rad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 </w:t>
            </w:r>
          </w:p>
        </w:tc>
      </w:tr>
      <w:tr w:rsidR="0049100F" w:rsidRPr="00BE70D0" w:rsidTr="004266A0">
        <w:trPr>
          <w:trHeight w:val="203"/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lastRenderedPageBreak/>
              <w:t>13:15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F" w:rsidRPr="0049100F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Razrada p</w:t>
            </w:r>
            <w:r w:rsidR="00E93A61">
              <w:rPr>
                <w:rFonts w:ascii="Arial" w:hAnsi="Arial" w:cs="Arial"/>
                <w:szCs w:val="20"/>
                <w:lang w:val="hr-HR"/>
              </w:rPr>
              <w:t>rojektnog budžeta i opravdanost troškova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– prijavni obrazac A – </w:t>
            </w:r>
            <w:r w:rsidRPr="00F60CCC">
              <w:rPr>
                <w:rFonts w:ascii="Arial" w:hAnsi="Arial" w:cs="Arial"/>
                <w:i/>
                <w:szCs w:val="20"/>
                <w:lang w:val="hr-HR"/>
              </w:rPr>
              <w:t>praktični rad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 </w:t>
            </w:r>
          </w:p>
        </w:tc>
      </w:tr>
      <w:tr w:rsidR="0049100F" w:rsidRPr="00BE70D0" w:rsidTr="00A171F5">
        <w:trPr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14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Pr="00BE70D0" w:rsidRDefault="0049100F" w:rsidP="002E1FE7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E70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Pauza za kavu</w:t>
            </w:r>
          </w:p>
        </w:tc>
      </w:tr>
      <w:tr w:rsidR="0049100F" w:rsidRPr="00BE70D0" w:rsidTr="00A171F5">
        <w:trPr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14:15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 xml:space="preserve">          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BE70D0" w:rsidRDefault="00E05015" w:rsidP="00E93A61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Operativno</w:t>
            </w:r>
            <w:r w:rsidR="00E93A61">
              <w:rPr>
                <w:rFonts w:ascii="Arial" w:hAnsi="Arial" w:cs="Arial"/>
                <w:szCs w:val="20"/>
                <w:lang w:val="hr-HR"/>
              </w:rPr>
              <w:t xml:space="preserve"> </w:t>
            </w:r>
            <w:r w:rsidR="00F219A5">
              <w:rPr>
                <w:rFonts w:ascii="Arial" w:hAnsi="Arial" w:cs="Arial"/>
                <w:szCs w:val="20"/>
                <w:lang w:val="hr-HR"/>
              </w:rPr>
              <w:t>-</w:t>
            </w:r>
            <w:r w:rsidR="00E93A61">
              <w:rPr>
                <w:rFonts w:ascii="Arial" w:hAnsi="Arial" w:cs="Arial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Cs w:val="20"/>
                <w:lang w:val="hr-HR"/>
              </w:rPr>
              <w:t>financijski k</w:t>
            </w:r>
            <w:r w:rsidR="0049100F">
              <w:rPr>
                <w:rFonts w:ascii="Arial" w:hAnsi="Arial" w:cs="Arial"/>
                <w:szCs w:val="20"/>
                <w:lang w:val="hr-HR"/>
              </w:rPr>
              <w:t>apaciteti</w:t>
            </w:r>
            <w:r w:rsidR="00E93A61">
              <w:rPr>
                <w:rFonts w:ascii="Arial" w:hAnsi="Arial" w:cs="Arial"/>
                <w:szCs w:val="20"/>
                <w:lang w:val="hr-HR"/>
              </w:rPr>
              <w:t xml:space="preserve"> prijavitelja i partnera</w:t>
            </w:r>
            <w:r w:rsidR="0049100F">
              <w:rPr>
                <w:rFonts w:ascii="Arial" w:hAnsi="Arial" w:cs="Arial"/>
                <w:szCs w:val="20"/>
                <w:lang w:val="hr-HR"/>
              </w:rPr>
              <w:t xml:space="preserve"> - </w:t>
            </w:r>
            <w:r w:rsidR="00E93A61">
              <w:rPr>
                <w:rFonts w:ascii="Arial" w:hAnsi="Arial" w:cs="Arial"/>
                <w:i/>
                <w:szCs w:val="20"/>
                <w:lang w:val="hr-HR"/>
              </w:rPr>
              <w:t>primjeri</w:t>
            </w:r>
            <w:r w:rsidR="0049100F">
              <w:rPr>
                <w:rFonts w:ascii="Arial" w:hAnsi="Arial" w:cs="Arial"/>
                <w:szCs w:val="20"/>
                <w:lang w:val="hr-HR"/>
              </w:rPr>
              <w:t xml:space="preserve">  </w:t>
            </w:r>
          </w:p>
        </w:tc>
      </w:tr>
      <w:tr w:rsidR="0049100F" w:rsidRPr="00BE70D0" w:rsidTr="004266A0">
        <w:trPr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15:00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 xml:space="preserve">   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BE70D0" w:rsidRDefault="0049100F" w:rsidP="00E93A61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Horizontalne teme (jednake mogućnosti, održivi razvoj, itd.) - </w:t>
            </w:r>
            <w:r w:rsidR="00E93A61">
              <w:rPr>
                <w:rFonts w:ascii="Arial" w:hAnsi="Arial" w:cs="Arial"/>
                <w:i/>
                <w:szCs w:val="20"/>
                <w:lang w:val="hr-HR"/>
              </w:rPr>
              <w:t>primjeri</w:t>
            </w:r>
            <w:r>
              <w:rPr>
                <w:rFonts w:ascii="Arial" w:hAnsi="Arial" w:cs="Arial"/>
                <w:szCs w:val="20"/>
                <w:lang w:val="hr-HR"/>
              </w:rPr>
              <w:t xml:space="preserve">  </w:t>
            </w:r>
          </w:p>
        </w:tc>
      </w:tr>
      <w:tr w:rsidR="0049100F" w:rsidRPr="00BE70D0" w:rsidTr="00A171F5">
        <w:trPr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15:</w:t>
            </w:r>
            <w:proofErr w:type="spellStart"/>
            <w:r>
              <w:rPr>
                <w:rFonts w:ascii="Arial" w:hAnsi="Arial" w:cs="Arial"/>
                <w:b/>
                <w:szCs w:val="20"/>
                <w:lang w:val="hr-HR"/>
              </w:rPr>
              <w:t>1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5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49100F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Plan sprečavanja rizika i održivost </w:t>
            </w:r>
            <w:r w:rsidR="00BC5EFF">
              <w:rPr>
                <w:rFonts w:ascii="Arial" w:hAnsi="Arial" w:cs="Arial"/>
                <w:szCs w:val="20"/>
                <w:lang w:val="hr-HR"/>
              </w:rPr>
              <w:t xml:space="preserve">projekta </w:t>
            </w:r>
            <w:r w:rsidR="00BE3956">
              <w:rPr>
                <w:rFonts w:ascii="Arial" w:hAnsi="Arial" w:cs="Arial"/>
                <w:szCs w:val="20"/>
                <w:lang w:val="hr-HR"/>
              </w:rPr>
              <w:t xml:space="preserve">- </w:t>
            </w:r>
            <w:r w:rsidR="00BE3956" w:rsidRPr="00F60CCC">
              <w:rPr>
                <w:rFonts w:ascii="Arial" w:hAnsi="Arial" w:cs="Arial"/>
                <w:i/>
                <w:szCs w:val="20"/>
                <w:lang w:val="hr-HR"/>
              </w:rPr>
              <w:t>praktični rad</w:t>
            </w:r>
          </w:p>
        </w:tc>
      </w:tr>
      <w:tr w:rsidR="0049100F" w:rsidRPr="00BE70D0" w:rsidTr="00A171F5">
        <w:trPr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15</w:t>
            </w:r>
            <w:r w:rsidRPr="00BA0F61">
              <w:rPr>
                <w:rFonts w:ascii="Arial" w:hAnsi="Arial" w:cs="Arial"/>
                <w:b/>
                <w:szCs w:val="20"/>
                <w:lang w:val="hr-HR"/>
              </w:rPr>
              <w:t>:30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BE70D0" w:rsidRDefault="0049100F" w:rsidP="0049100F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Ispunjavanje dokumentacije, priprema za administrativnu provjeru </w:t>
            </w:r>
          </w:p>
        </w:tc>
      </w:tr>
      <w:tr w:rsidR="0049100F" w:rsidRPr="00BE70D0" w:rsidTr="00A171F5">
        <w:trPr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16:00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BE70D0" w:rsidRDefault="0049100F" w:rsidP="003E4260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 xml:space="preserve">Zaključci i evaluacija radionice (ispunjavanje evaluacijskog listića) </w:t>
            </w:r>
          </w:p>
        </w:tc>
      </w:tr>
      <w:tr w:rsidR="0049100F" w:rsidRPr="00BE70D0" w:rsidTr="00A171F5">
        <w:trPr>
          <w:jc w:val="center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BA0F61" w:rsidRDefault="0049100F" w:rsidP="00146F8C">
            <w:pPr>
              <w:pStyle w:val="Tijeloteksta"/>
              <w:spacing w:after="0"/>
              <w:jc w:val="left"/>
              <w:rPr>
                <w:rFonts w:ascii="Arial" w:hAnsi="Arial" w:cs="Arial"/>
                <w:b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Cs w:val="20"/>
                <w:lang w:val="hr-HR"/>
              </w:rPr>
              <w:t>16:15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F" w:rsidRPr="0049100F" w:rsidRDefault="003E4260" w:rsidP="003E4260">
            <w:pPr>
              <w:pStyle w:val="Grafikeoznake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ascii="Arial" w:hAnsi="Arial" w:cs="Arial"/>
                <w:szCs w:val="20"/>
                <w:lang w:val="hr-HR"/>
              </w:rPr>
            </w:pPr>
            <w:r>
              <w:rPr>
                <w:rFonts w:ascii="Arial" w:hAnsi="Arial" w:cs="Arial"/>
                <w:szCs w:val="20"/>
                <w:lang w:val="hr-HR"/>
              </w:rPr>
              <w:t>Završetak</w:t>
            </w:r>
          </w:p>
        </w:tc>
      </w:tr>
    </w:tbl>
    <w:p w:rsidR="00722B07" w:rsidRPr="00BE70D0" w:rsidRDefault="00722B07" w:rsidP="00722B07">
      <w:pPr>
        <w:spacing w:before="100" w:beforeAutospacing="1"/>
        <w:jc w:val="center"/>
        <w:rPr>
          <w:rFonts w:cs="Tahoma"/>
          <w:b/>
          <w:color w:val="000000"/>
          <w:lang w:val="hr-HR"/>
        </w:rPr>
      </w:pPr>
      <w:r w:rsidRPr="00BE70D0">
        <w:rPr>
          <w:rFonts w:cs="Tahoma"/>
          <w:b/>
          <w:color w:val="000000"/>
          <w:lang w:val="hr-HR"/>
        </w:rPr>
        <w:t>Raspored radionica:</w:t>
      </w:r>
    </w:p>
    <w:p w:rsidR="001B03CE" w:rsidRPr="00BE70D0" w:rsidRDefault="001B03CE" w:rsidP="001B03CE">
      <w:pPr>
        <w:rPr>
          <w:rFonts w:cs="Tahoma"/>
          <w:b/>
          <w:color w:val="000000"/>
          <w:lang w:val="hr-HR"/>
        </w:rPr>
      </w:pPr>
    </w:p>
    <w:p w:rsidR="001B03CE" w:rsidRPr="00BE70D0" w:rsidRDefault="00CD7931" w:rsidP="001B03CE">
      <w:pPr>
        <w:rPr>
          <w:rFonts w:cs="Tahoma"/>
          <w:color w:val="000000"/>
          <w:lang w:val="hr-HR"/>
        </w:rPr>
      </w:pPr>
      <w:r>
        <w:rPr>
          <w:rFonts w:cs="Tahoma"/>
          <w:color w:val="000000"/>
          <w:lang w:val="hr-HR"/>
        </w:rPr>
        <w:t>Jednodnevne radionice u srpnju: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7"/>
        <w:gridCol w:w="1282"/>
        <w:gridCol w:w="1192"/>
        <w:gridCol w:w="852"/>
        <w:gridCol w:w="957"/>
        <w:gridCol w:w="1407"/>
        <w:gridCol w:w="1027"/>
        <w:gridCol w:w="1164"/>
      </w:tblGrid>
      <w:tr w:rsidR="00857FA2" w:rsidRPr="00BE70D0" w:rsidTr="00247F65">
        <w:tc>
          <w:tcPr>
            <w:tcW w:w="1407" w:type="dxa"/>
          </w:tcPr>
          <w:p w:rsidR="001B03CE" w:rsidRPr="00BE70D0" w:rsidRDefault="001A2A11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23.07.</w:t>
            </w:r>
          </w:p>
        </w:tc>
        <w:tc>
          <w:tcPr>
            <w:tcW w:w="1282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24.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07.</w:t>
            </w:r>
          </w:p>
        </w:tc>
        <w:tc>
          <w:tcPr>
            <w:tcW w:w="1192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25.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07.</w:t>
            </w:r>
          </w:p>
        </w:tc>
        <w:tc>
          <w:tcPr>
            <w:tcW w:w="852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26.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07.</w:t>
            </w:r>
          </w:p>
        </w:tc>
        <w:tc>
          <w:tcPr>
            <w:tcW w:w="957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27.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07.</w:t>
            </w:r>
          </w:p>
        </w:tc>
        <w:tc>
          <w:tcPr>
            <w:tcW w:w="1407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28.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07.</w:t>
            </w:r>
          </w:p>
        </w:tc>
        <w:tc>
          <w:tcPr>
            <w:tcW w:w="1027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29.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07.</w:t>
            </w:r>
          </w:p>
        </w:tc>
        <w:tc>
          <w:tcPr>
            <w:tcW w:w="1164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30.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07.</w:t>
            </w:r>
          </w:p>
        </w:tc>
      </w:tr>
      <w:tr w:rsidR="00247F65" w:rsidRPr="00BE70D0" w:rsidTr="00247F65">
        <w:tc>
          <w:tcPr>
            <w:tcW w:w="1407" w:type="dxa"/>
          </w:tcPr>
          <w:p w:rsidR="00857FA2" w:rsidRPr="00BE70D0" w:rsidRDefault="001B03CE" w:rsidP="004179D9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Zagreb</w:t>
            </w:r>
            <w:r w:rsidR="00270CB1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 xml:space="preserve"> 1</w:t>
            </w:r>
          </w:p>
          <w:p w:rsidR="001B03CE" w:rsidRPr="00BE70D0" w:rsidRDefault="001B03CE" w:rsidP="004179D9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proofErr w:type="spellStart"/>
            <w:r w:rsidR="004179D9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International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4179D9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Miramarska</w:t>
            </w:r>
            <w:proofErr w:type="spellEnd"/>
            <w:r w:rsidR="004179D9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, cesta 24</w:t>
            </w:r>
          </w:p>
        </w:tc>
        <w:tc>
          <w:tcPr>
            <w:tcW w:w="1282" w:type="dxa"/>
          </w:tcPr>
          <w:p w:rsidR="001B03CE" w:rsidRPr="00BE70D0" w:rsidRDefault="001B03CE" w:rsidP="00A171F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Varaždin</w:t>
            </w:r>
          </w:p>
          <w:p w:rsidR="001B03CE" w:rsidRPr="00BE70D0" w:rsidRDefault="001B03CE" w:rsidP="004179D9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r w:rsidR="004179D9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Varaždin</w:t>
            </w: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, </w:t>
            </w:r>
            <w:r w:rsidR="004179D9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Kolodvorska 19</w:t>
            </w:r>
          </w:p>
        </w:tc>
        <w:tc>
          <w:tcPr>
            <w:tcW w:w="1192" w:type="dxa"/>
          </w:tcPr>
          <w:p w:rsidR="001B03CE" w:rsidRPr="00BE70D0" w:rsidRDefault="001B03CE" w:rsidP="00A171F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Rijeka</w:t>
            </w:r>
          </w:p>
          <w:p w:rsidR="001B03CE" w:rsidRPr="00BE70D0" w:rsidRDefault="001B03CE" w:rsidP="00761E97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r w:rsidR="00761E97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Grand </w:t>
            </w:r>
            <w:proofErr w:type="spellStart"/>
            <w:r w:rsidR="00761E97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Bonavia</w:t>
            </w:r>
            <w:proofErr w:type="spellEnd"/>
            <w:r w:rsidR="00761E97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, Dolac 4</w:t>
            </w:r>
          </w:p>
        </w:tc>
        <w:tc>
          <w:tcPr>
            <w:tcW w:w="852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07" w:type="dxa"/>
          </w:tcPr>
          <w:p w:rsidR="001B03CE" w:rsidRPr="00BE70D0" w:rsidRDefault="001B03CE" w:rsidP="00A171F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Split</w:t>
            </w:r>
          </w:p>
          <w:p w:rsidR="001B03CE" w:rsidRPr="00BE70D0" w:rsidRDefault="001B03CE" w:rsidP="000F5D9F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r w:rsidR="000F5D9F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Dujam, Velebitska 27</w:t>
            </w:r>
          </w:p>
        </w:tc>
        <w:tc>
          <w:tcPr>
            <w:tcW w:w="1027" w:type="dxa"/>
          </w:tcPr>
          <w:p w:rsidR="001B03CE" w:rsidRPr="00BE70D0" w:rsidRDefault="001B03CE" w:rsidP="00A171F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Gospić</w:t>
            </w:r>
          </w:p>
          <w:p w:rsidR="00857FA2" w:rsidRPr="00BE70D0" w:rsidRDefault="00857FA2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KIC Gospić,</w:t>
            </w:r>
          </w:p>
          <w:p w:rsidR="001B03CE" w:rsidRPr="00BE70D0" w:rsidRDefault="00857FA2" w:rsidP="00857FA2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proofErr w:type="spellStart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Budačka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 12</w:t>
            </w:r>
            <w:r w:rsidR="001B03CE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164" w:type="dxa"/>
          </w:tcPr>
          <w:p w:rsidR="001B03CE" w:rsidRPr="00BE70D0" w:rsidRDefault="001B03CE" w:rsidP="00A171F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Osijek</w:t>
            </w:r>
          </w:p>
          <w:p w:rsidR="001B03CE" w:rsidRPr="00BE70D0" w:rsidRDefault="001B03CE" w:rsidP="00857FA2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proofErr w:type="spellStart"/>
            <w:r w:rsidR="00857FA2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Waldinger</w:t>
            </w:r>
            <w:proofErr w:type="spellEnd"/>
            <w:r w:rsidR="00857FA2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, Županijska ulica 12</w:t>
            </w:r>
          </w:p>
        </w:tc>
      </w:tr>
      <w:tr w:rsidR="00247F65" w:rsidRPr="00BE70D0" w:rsidTr="00247F65">
        <w:tc>
          <w:tcPr>
            <w:tcW w:w="1407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82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92" w:type="dxa"/>
          </w:tcPr>
          <w:p w:rsidR="001B03CE" w:rsidRPr="00BE70D0" w:rsidRDefault="001B03CE" w:rsidP="00A171F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Bjelovar</w:t>
            </w:r>
          </w:p>
          <w:p w:rsidR="001B03CE" w:rsidRPr="00BE70D0" w:rsidRDefault="001B03CE" w:rsidP="00761E97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r w:rsidR="00761E97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Central, Lisinskog 2</w:t>
            </w:r>
          </w:p>
        </w:tc>
        <w:tc>
          <w:tcPr>
            <w:tcW w:w="852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07" w:type="dxa"/>
          </w:tcPr>
          <w:p w:rsidR="00857FA2" w:rsidRPr="00BE70D0" w:rsidRDefault="00857FA2" w:rsidP="00857FA2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Zagreb</w:t>
            </w:r>
            <w:r w:rsidR="00270CB1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 xml:space="preserve"> 2</w:t>
            </w:r>
          </w:p>
          <w:p w:rsidR="001B03CE" w:rsidRPr="00BE70D0" w:rsidRDefault="00857FA2" w:rsidP="00857FA2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proofErr w:type="spellStart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International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,  </w:t>
            </w:r>
            <w:proofErr w:type="spellStart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Miramarska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, cesta 24</w:t>
            </w:r>
          </w:p>
        </w:tc>
        <w:tc>
          <w:tcPr>
            <w:tcW w:w="1027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64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1B03CE" w:rsidRPr="00BE70D0" w:rsidRDefault="001B03CE" w:rsidP="001B03CE">
      <w:pPr>
        <w:rPr>
          <w:rFonts w:cs="Tahoma"/>
          <w:b/>
          <w:color w:val="000000"/>
          <w:lang w:val="hr-HR"/>
        </w:rPr>
      </w:pPr>
    </w:p>
    <w:p w:rsidR="001B03CE" w:rsidRPr="00BE70D0" w:rsidRDefault="00CD7931" w:rsidP="001B03CE">
      <w:pPr>
        <w:rPr>
          <w:rFonts w:cs="Tahoma"/>
          <w:color w:val="000000"/>
          <w:lang w:val="hr-HR"/>
        </w:rPr>
      </w:pPr>
      <w:r>
        <w:rPr>
          <w:rFonts w:cs="Tahoma"/>
          <w:color w:val="000000"/>
          <w:lang w:val="hr-HR"/>
        </w:rPr>
        <w:t>Jednodnevne radionice u kolovozu</w:t>
      </w:r>
      <w:r w:rsidR="001B03CE" w:rsidRPr="00BE70D0">
        <w:rPr>
          <w:rFonts w:cs="Tahoma"/>
          <w:color w:val="000000"/>
          <w:lang w:val="hr-HR"/>
        </w:rPr>
        <w:t xml:space="preserve">: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2"/>
        <w:gridCol w:w="1138"/>
        <w:gridCol w:w="992"/>
        <w:gridCol w:w="851"/>
        <w:gridCol w:w="1404"/>
        <w:gridCol w:w="1096"/>
        <w:gridCol w:w="1151"/>
      </w:tblGrid>
      <w:tr w:rsidR="00247F65" w:rsidRPr="00BE70D0" w:rsidTr="001A2A11">
        <w:tc>
          <w:tcPr>
            <w:tcW w:w="1384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20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.08.</w:t>
            </w:r>
          </w:p>
        </w:tc>
        <w:tc>
          <w:tcPr>
            <w:tcW w:w="1272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21</w:t>
            </w:r>
            <w:r w:rsidR="00565BA7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08.</w:t>
            </w:r>
          </w:p>
        </w:tc>
        <w:tc>
          <w:tcPr>
            <w:tcW w:w="1138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22</w:t>
            </w:r>
            <w:r w:rsidR="00565BA7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08.</w:t>
            </w:r>
          </w:p>
        </w:tc>
        <w:tc>
          <w:tcPr>
            <w:tcW w:w="992" w:type="dxa"/>
          </w:tcPr>
          <w:p w:rsidR="001B03CE" w:rsidRPr="00BE70D0" w:rsidRDefault="001A2A11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23.08.</w:t>
            </w:r>
          </w:p>
        </w:tc>
        <w:tc>
          <w:tcPr>
            <w:tcW w:w="851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24</w:t>
            </w:r>
            <w:r w:rsidR="00565BA7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08.</w:t>
            </w:r>
          </w:p>
        </w:tc>
        <w:tc>
          <w:tcPr>
            <w:tcW w:w="1404" w:type="dxa"/>
          </w:tcPr>
          <w:p w:rsidR="001B03CE" w:rsidRPr="00BE70D0" w:rsidRDefault="001B03CE" w:rsidP="00565BA7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25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.08.</w:t>
            </w:r>
          </w:p>
        </w:tc>
        <w:tc>
          <w:tcPr>
            <w:tcW w:w="1096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26</w:t>
            </w:r>
            <w:r w:rsidR="00565BA7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08.</w:t>
            </w:r>
          </w:p>
        </w:tc>
        <w:tc>
          <w:tcPr>
            <w:tcW w:w="1151" w:type="dxa"/>
          </w:tcPr>
          <w:p w:rsidR="001B03CE" w:rsidRPr="00BE70D0" w:rsidRDefault="001B03CE" w:rsidP="001A2A11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27</w:t>
            </w:r>
            <w:r w:rsidR="00565BA7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.</w:t>
            </w:r>
            <w:r w:rsidR="001A2A11"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08.</w:t>
            </w:r>
          </w:p>
        </w:tc>
      </w:tr>
      <w:tr w:rsidR="00247F65" w:rsidRPr="00BE70D0" w:rsidTr="001A2A11">
        <w:tc>
          <w:tcPr>
            <w:tcW w:w="1384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Zagreb</w:t>
            </w:r>
            <w:r w:rsidR="00270CB1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 xml:space="preserve"> 1</w:t>
            </w:r>
          </w:p>
          <w:p w:rsidR="001B03CE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proofErr w:type="spellStart"/>
            <w:r w:rsidR="001A2A11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International</w:t>
            </w: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Miramarska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, cesta 24</w:t>
            </w:r>
          </w:p>
        </w:tc>
        <w:tc>
          <w:tcPr>
            <w:tcW w:w="1272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Varaždin</w:t>
            </w:r>
          </w:p>
          <w:p w:rsidR="001B03CE" w:rsidRPr="00BE70D0" w:rsidRDefault="00247F65" w:rsidP="001A2A11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Hotel Varaždin Kolodvorska 19</w:t>
            </w:r>
          </w:p>
        </w:tc>
        <w:tc>
          <w:tcPr>
            <w:tcW w:w="1138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Rijeka</w:t>
            </w:r>
          </w:p>
          <w:p w:rsidR="001B03CE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Grand </w:t>
            </w:r>
            <w:proofErr w:type="spellStart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Bonavia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, Dolac 4</w:t>
            </w:r>
          </w:p>
        </w:tc>
        <w:tc>
          <w:tcPr>
            <w:tcW w:w="992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04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Split</w:t>
            </w:r>
          </w:p>
          <w:p w:rsidR="001B03CE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Hotel Dujam, Velebitska 27</w:t>
            </w:r>
          </w:p>
        </w:tc>
        <w:tc>
          <w:tcPr>
            <w:tcW w:w="1096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Gospić</w:t>
            </w:r>
          </w:p>
          <w:p w:rsidR="00247F65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KIC Gospić,</w:t>
            </w:r>
          </w:p>
          <w:p w:rsidR="001B03CE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proofErr w:type="spellStart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Budačka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 12</w:t>
            </w:r>
          </w:p>
        </w:tc>
        <w:tc>
          <w:tcPr>
            <w:tcW w:w="1151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Osijek</w:t>
            </w:r>
          </w:p>
          <w:p w:rsidR="001B03CE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proofErr w:type="spellStart"/>
            <w:r w:rsidR="008B04E3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Waldinger</w:t>
            </w: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Županijska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 ulica 12</w:t>
            </w:r>
          </w:p>
        </w:tc>
      </w:tr>
      <w:tr w:rsidR="00247F65" w:rsidRPr="00BE70D0" w:rsidTr="001A2A11">
        <w:tc>
          <w:tcPr>
            <w:tcW w:w="1384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272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Bjelovar</w:t>
            </w:r>
          </w:p>
          <w:p w:rsidR="001B03CE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Hotel Central, Lisinskog 2</w:t>
            </w:r>
          </w:p>
        </w:tc>
        <w:tc>
          <w:tcPr>
            <w:tcW w:w="992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04" w:type="dxa"/>
          </w:tcPr>
          <w:p w:rsidR="00247F65" w:rsidRPr="00BE70D0" w:rsidRDefault="00247F65" w:rsidP="00247F65">
            <w:pPr>
              <w:rPr>
                <w:rFonts w:cs="Tahoma"/>
                <w:b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>Zagreb</w:t>
            </w:r>
            <w:r w:rsidR="00270CB1">
              <w:rPr>
                <w:rFonts w:cs="Tahoma"/>
                <w:b/>
                <w:color w:val="000000"/>
                <w:sz w:val="20"/>
                <w:szCs w:val="20"/>
                <w:lang w:val="hr-HR"/>
              </w:rPr>
              <w:t xml:space="preserve"> 2</w:t>
            </w:r>
          </w:p>
          <w:p w:rsidR="001B03CE" w:rsidRPr="00BE70D0" w:rsidRDefault="00247F65" w:rsidP="00247F6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 xml:space="preserve">Hotel </w:t>
            </w:r>
            <w:proofErr w:type="spellStart"/>
            <w:r w:rsidR="008B04E3"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International</w:t>
            </w:r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Miramarska</w:t>
            </w:r>
            <w:proofErr w:type="spellEnd"/>
            <w:r w:rsidRPr="00BE70D0">
              <w:rPr>
                <w:rFonts w:cs="Tahoma"/>
                <w:color w:val="000000"/>
                <w:sz w:val="20"/>
                <w:szCs w:val="20"/>
                <w:lang w:val="hr-HR"/>
              </w:rPr>
              <w:t>, cesta 24</w:t>
            </w:r>
          </w:p>
        </w:tc>
        <w:tc>
          <w:tcPr>
            <w:tcW w:w="1096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51" w:type="dxa"/>
          </w:tcPr>
          <w:p w:rsidR="001B03CE" w:rsidRPr="00BE70D0" w:rsidRDefault="001B03CE" w:rsidP="00A171F5">
            <w:pPr>
              <w:rPr>
                <w:rFonts w:cs="Tahoma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722B07" w:rsidRPr="00BE70D0" w:rsidRDefault="00722B07" w:rsidP="00722B07">
      <w:pPr>
        <w:rPr>
          <w:rFonts w:cs="Tahoma"/>
          <w:color w:val="000000"/>
          <w:highlight w:val="yellow"/>
          <w:lang w:val="hr-HR"/>
        </w:rPr>
      </w:pPr>
    </w:p>
    <w:p w:rsidR="0091678C" w:rsidRDefault="0091678C" w:rsidP="00722B07">
      <w:pPr>
        <w:rPr>
          <w:rFonts w:cs="Tahoma"/>
          <w:color w:val="000000"/>
          <w:lang w:val="hr-HR"/>
        </w:rPr>
      </w:pPr>
    </w:p>
    <w:p w:rsidR="00722B07" w:rsidRPr="00BE70D0" w:rsidRDefault="00722B07" w:rsidP="00722B07">
      <w:pPr>
        <w:rPr>
          <w:rFonts w:cs="Tahoma"/>
          <w:color w:val="000000"/>
          <w:lang w:val="hr-HR"/>
        </w:rPr>
      </w:pPr>
      <w:r w:rsidRPr="00BE70D0">
        <w:rPr>
          <w:rFonts w:cs="Tahoma"/>
          <w:color w:val="000000"/>
          <w:lang w:val="hr-HR"/>
        </w:rPr>
        <w:t xml:space="preserve">Napomene: </w:t>
      </w:r>
    </w:p>
    <w:p w:rsidR="00722B07" w:rsidRPr="00BE70D0" w:rsidRDefault="00F368A1" w:rsidP="00722B07">
      <w:pPr>
        <w:pStyle w:val="Odlomakpopisa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BE70D0">
        <w:rPr>
          <w:rFonts w:ascii="Tahoma" w:hAnsi="Tahoma" w:cs="Tahoma"/>
          <w:color w:val="000000"/>
        </w:rPr>
        <w:t>Jezik radionice je hrvatski</w:t>
      </w:r>
    </w:p>
    <w:p w:rsidR="00722B07" w:rsidRPr="00BE70D0" w:rsidRDefault="00722B07" w:rsidP="00722B07">
      <w:pPr>
        <w:spacing w:line="240" w:lineRule="auto"/>
        <w:rPr>
          <w:rFonts w:ascii="Arial" w:eastAsia="Times New Roman" w:hAnsi="Arial" w:cs="Arial"/>
          <w:highlight w:val="yellow"/>
          <w:lang w:val="hr-HR" w:eastAsia="hr-HR"/>
        </w:rPr>
      </w:pPr>
    </w:p>
    <w:p w:rsidR="00722B07" w:rsidRPr="00BE70D0" w:rsidRDefault="00722B07" w:rsidP="00722B07">
      <w:pPr>
        <w:spacing w:line="240" w:lineRule="auto"/>
        <w:jc w:val="center"/>
        <w:rPr>
          <w:rFonts w:eastAsia="Times New Roman" w:cs="Tahoma"/>
          <w:b/>
          <w:lang w:val="hr-HR" w:eastAsia="hr-HR"/>
        </w:rPr>
      </w:pPr>
      <w:r w:rsidRPr="00BE70D0">
        <w:rPr>
          <w:rFonts w:eastAsia="Times New Roman" w:cs="Tahoma"/>
          <w:b/>
          <w:lang w:val="hr-HR" w:eastAsia="hr-HR"/>
        </w:rPr>
        <w:t>Prijave na radionicu</w:t>
      </w:r>
    </w:p>
    <w:p w:rsidR="00722B07" w:rsidRPr="00BE70D0" w:rsidRDefault="00722B07" w:rsidP="00722B07">
      <w:pPr>
        <w:spacing w:line="240" w:lineRule="auto"/>
        <w:jc w:val="center"/>
        <w:rPr>
          <w:rFonts w:eastAsia="Times New Roman" w:cs="Tahoma"/>
          <w:b/>
          <w:lang w:val="hr-HR" w:eastAsia="hr-HR"/>
        </w:rPr>
      </w:pPr>
    </w:p>
    <w:p w:rsidR="00722B07" w:rsidRPr="00BE70D0" w:rsidRDefault="00722B07" w:rsidP="00722B07">
      <w:pPr>
        <w:rPr>
          <w:rFonts w:eastAsia="Times New Roman" w:cs="Tahoma"/>
          <w:sz w:val="24"/>
          <w:lang w:val="hr-HR" w:eastAsia="hr-HR"/>
        </w:rPr>
      </w:pPr>
      <w:r w:rsidRPr="00BE70D0">
        <w:rPr>
          <w:rFonts w:eastAsia="Times New Roman" w:cs="Tahoma"/>
          <w:szCs w:val="22"/>
          <w:lang w:val="hr-HR" w:eastAsia="hr-HR"/>
        </w:rPr>
        <w:t>Budući da je broj sudionika ograničen, molimo Vas da se prijavite za sudjelovanje</w:t>
      </w:r>
      <w:r w:rsidR="001B03CE" w:rsidRPr="00BE70D0">
        <w:rPr>
          <w:rFonts w:eastAsia="Times New Roman" w:cs="Tahoma"/>
          <w:szCs w:val="22"/>
          <w:lang w:val="hr-HR" w:eastAsia="hr-HR"/>
        </w:rPr>
        <w:t xml:space="preserve"> najkasnije </w:t>
      </w:r>
      <w:r w:rsidR="001B03CE" w:rsidRPr="00BE70D0">
        <w:rPr>
          <w:rFonts w:eastAsia="Times New Roman" w:cs="Tahoma"/>
          <w:b/>
          <w:szCs w:val="22"/>
          <w:lang w:val="hr-HR" w:eastAsia="hr-HR"/>
        </w:rPr>
        <w:t>tri radna dana</w:t>
      </w:r>
      <w:r w:rsidR="001B03CE" w:rsidRPr="00BE70D0">
        <w:rPr>
          <w:rFonts w:eastAsia="Times New Roman" w:cs="Tahoma"/>
          <w:szCs w:val="22"/>
          <w:lang w:val="hr-HR" w:eastAsia="hr-HR"/>
        </w:rPr>
        <w:t xml:space="preserve"> prije održavanja radionice</w:t>
      </w:r>
      <w:r w:rsidR="00570505" w:rsidRPr="00BE70D0">
        <w:rPr>
          <w:rFonts w:eastAsia="Times New Roman" w:cs="Tahoma"/>
          <w:szCs w:val="22"/>
          <w:lang w:val="hr-HR" w:eastAsia="hr-HR"/>
        </w:rPr>
        <w:t xml:space="preserve"> </w:t>
      </w:r>
      <w:r w:rsidRPr="00BE70D0">
        <w:rPr>
          <w:rFonts w:eastAsia="Times New Roman" w:cs="Tahoma"/>
          <w:szCs w:val="22"/>
          <w:lang w:val="hr-HR" w:eastAsia="hr-HR"/>
        </w:rPr>
        <w:t xml:space="preserve">na e-mail: </w:t>
      </w:r>
      <w:hyperlink r:id="rId11" w:history="1">
        <w:r w:rsidR="00570505" w:rsidRPr="00BE70D0">
          <w:rPr>
            <w:rStyle w:val="Hiperveza"/>
            <w:rFonts w:eastAsia="Times New Roman" w:cs="Tahoma"/>
            <w:szCs w:val="22"/>
            <w:lang w:val="hr-HR" w:eastAsia="hr-HR"/>
          </w:rPr>
          <w:t>martina.cvek@mrms</w:t>
        </w:r>
      </w:hyperlink>
      <w:r w:rsidR="00570505" w:rsidRPr="00BE70D0">
        <w:rPr>
          <w:rStyle w:val="Hiperveza"/>
          <w:rFonts w:eastAsia="Times New Roman" w:cs="Tahoma"/>
          <w:szCs w:val="22"/>
          <w:lang w:val="hr-HR" w:eastAsia="hr-HR"/>
        </w:rPr>
        <w:t>.hr</w:t>
      </w:r>
      <w:r w:rsidRPr="00BE70D0">
        <w:rPr>
          <w:rFonts w:eastAsia="Times New Roman" w:cs="Tahoma"/>
          <w:sz w:val="24"/>
          <w:lang w:val="hr-HR" w:eastAsia="hr-HR"/>
        </w:rPr>
        <w:t>.</w:t>
      </w:r>
      <w:r w:rsidR="001B03CE" w:rsidRPr="00BE70D0">
        <w:rPr>
          <w:rFonts w:eastAsia="Times New Roman" w:cs="Tahoma"/>
          <w:sz w:val="24"/>
          <w:lang w:val="hr-HR" w:eastAsia="hr-HR"/>
        </w:rPr>
        <w:t xml:space="preserve"> </w:t>
      </w:r>
      <w:r w:rsidR="001B03CE" w:rsidRPr="00BE70D0">
        <w:rPr>
          <w:rFonts w:eastAsia="Times New Roman" w:cs="Tahoma"/>
          <w:b/>
          <w:szCs w:val="22"/>
          <w:lang w:val="hr-HR" w:eastAsia="hr-HR"/>
        </w:rPr>
        <w:t xml:space="preserve">Potrebno je prijaviti se jednom za </w:t>
      </w:r>
      <w:r w:rsidR="0091678C">
        <w:rPr>
          <w:rFonts w:eastAsia="Times New Roman" w:cs="Tahoma"/>
          <w:b/>
          <w:szCs w:val="22"/>
          <w:lang w:val="hr-HR" w:eastAsia="hr-HR"/>
        </w:rPr>
        <w:t>jednodnevnu radionicu u</w:t>
      </w:r>
      <w:r w:rsidR="001B03CE" w:rsidRPr="00BE70D0">
        <w:rPr>
          <w:rFonts w:eastAsia="Times New Roman" w:cs="Tahoma"/>
          <w:b/>
          <w:szCs w:val="22"/>
          <w:lang w:val="hr-HR" w:eastAsia="hr-HR"/>
        </w:rPr>
        <w:t xml:space="preserve"> srpnju te ćete tom prijavom</w:t>
      </w:r>
      <w:r w:rsidR="0091678C">
        <w:rPr>
          <w:rFonts w:eastAsia="Times New Roman" w:cs="Tahoma"/>
          <w:b/>
          <w:szCs w:val="22"/>
          <w:lang w:val="hr-HR" w:eastAsia="hr-HR"/>
        </w:rPr>
        <w:t xml:space="preserve"> automatski biti prijavljeni za pripadajuću radionicu</w:t>
      </w:r>
      <w:r w:rsidR="001B03CE" w:rsidRPr="00BE70D0">
        <w:rPr>
          <w:rFonts w:eastAsia="Times New Roman" w:cs="Tahoma"/>
          <w:b/>
          <w:szCs w:val="22"/>
          <w:lang w:val="hr-HR" w:eastAsia="hr-HR"/>
        </w:rPr>
        <w:t xml:space="preserve"> u kolovozu</w:t>
      </w:r>
      <w:r w:rsidR="001B03CE" w:rsidRPr="00BE70D0">
        <w:rPr>
          <w:rFonts w:eastAsia="Times New Roman" w:cs="Tahoma"/>
          <w:b/>
          <w:sz w:val="24"/>
          <w:lang w:val="hr-HR" w:eastAsia="hr-HR"/>
        </w:rPr>
        <w:t xml:space="preserve">. </w:t>
      </w:r>
    </w:p>
    <w:p w:rsidR="00722B07" w:rsidRPr="00BE70D0" w:rsidRDefault="00722B07" w:rsidP="00722B07">
      <w:pPr>
        <w:rPr>
          <w:rFonts w:eastAsia="Times New Roman" w:cs="Tahoma"/>
          <w:sz w:val="24"/>
          <w:lang w:val="hr-HR" w:eastAsia="hr-HR"/>
        </w:rPr>
      </w:pPr>
    </w:p>
    <w:p w:rsidR="00722B07" w:rsidRPr="00BE70D0" w:rsidRDefault="00722B07" w:rsidP="00722B07">
      <w:pPr>
        <w:rPr>
          <w:rFonts w:eastAsia="Times New Roman" w:cs="Tahoma"/>
          <w:szCs w:val="22"/>
          <w:lang w:val="hr-HR" w:eastAsia="hr-HR"/>
        </w:rPr>
      </w:pPr>
      <w:r w:rsidRPr="00BE70D0">
        <w:rPr>
          <w:rFonts w:eastAsia="Times New Roman" w:cs="Tahoma"/>
          <w:lang w:val="hr-HR" w:eastAsia="hr-HR"/>
        </w:rPr>
        <w:t>U obzir će se uzimati prijave pristigle do gore navedenih rokova i to prema redoslijedu zaprimanja. Sve prijave zaprimljene nakon tog vremena uzet će se u obzir isključivo u slučaju nepopunjavanja predviđenog broja slobodnih mjesta. Svi sudionici koji su poslali prijavu do navedenog roka, bit će pravovremeno obaviješteni o rezultatima prijave.</w:t>
      </w:r>
    </w:p>
    <w:p w:rsidR="00722B07" w:rsidRPr="00BE70D0" w:rsidRDefault="00722B07" w:rsidP="00722B07">
      <w:pPr>
        <w:rPr>
          <w:rFonts w:eastAsia="Times New Roman" w:cs="Tahoma"/>
          <w:lang w:val="hr-HR" w:eastAsia="hr-HR"/>
        </w:rPr>
      </w:pPr>
    </w:p>
    <w:p w:rsidR="00722B07" w:rsidRPr="00BE70D0" w:rsidRDefault="00722B07" w:rsidP="00722B07">
      <w:pPr>
        <w:rPr>
          <w:rFonts w:eastAsia="Times New Roman" w:cs="Tahoma"/>
          <w:lang w:val="hr-HR" w:eastAsia="hr-HR"/>
        </w:rPr>
      </w:pPr>
      <w:r w:rsidRPr="00BE70D0">
        <w:rPr>
          <w:rFonts w:eastAsia="Times New Roman" w:cs="Tahoma"/>
          <w:lang w:val="hr-HR" w:eastAsia="hr-HR"/>
        </w:rPr>
        <w:t xml:space="preserve">Treneri koji će voditi edukacije su gđa. </w:t>
      </w:r>
      <w:proofErr w:type="spellStart"/>
      <w:r w:rsidR="00BC5EFF">
        <w:rPr>
          <w:rFonts w:eastAsia="Times New Roman" w:cs="Tahoma"/>
          <w:lang w:val="hr-HR" w:eastAsia="hr-HR"/>
        </w:rPr>
        <w:t>Biank</w:t>
      </w:r>
      <w:r w:rsidR="00E93A61">
        <w:rPr>
          <w:rFonts w:eastAsia="Times New Roman" w:cs="Tahoma"/>
          <w:lang w:val="hr-HR" w:eastAsia="hr-HR"/>
        </w:rPr>
        <w:t>a</w:t>
      </w:r>
      <w:proofErr w:type="spellEnd"/>
      <w:r w:rsidR="00E93A61">
        <w:rPr>
          <w:rFonts w:eastAsia="Times New Roman" w:cs="Tahoma"/>
          <w:lang w:val="hr-HR" w:eastAsia="hr-HR"/>
        </w:rPr>
        <w:t xml:space="preserve"> </w:t>
      </w:r>
      <w:proofErr w:type="spellStart"/>
      <w:r w:rsidR="00E93A61">
        <w:rPr>
          <w:rFonts w:eastAsia="Times New Roman" w:cs="Tahoma"/>
          <w:lang w:val="hr-HR" w:eastAsia="hr-HR"/>
        </w:rPr>
        <w:t>Logož</w:t>
      </w:r>
      <w:r w:rsidR="00922E5E" w:rsidRPr="00BE70D0">
        <w:rPr>
          <w:rFonts w:eastAsia="Times New Roman" w:cs="Tahoma"/>
          <w:lang w:val="hr-HR" w:eastAsia="hr-HR"/>
        </w:rPr>
        <w:t>ar</w:t>
      </w:r>
      <w:proofErr w:type="spellEnd"/>
      <w:r w:rsidR="00922E5E" w:rsidRPr="00BE70D0">
        <w:rPr>
          <w:rFonts w:eastAsia="Times New Roman" w:cs="Tahoma"/>
          <w:lang w:val="hr-HR" w:eastAsia="hr-HR"/>
        </w:rPr>
        <w:t xml:space="preserve"> i g. Mario Protulipac.</w:t>
      </w:r>
    </w:p>
    <w:p w:rsidR="00722B07" w:rsidRPr="00BE70D0" w:rsidRDefault="00722B07" w:rsidP="00722B07">
      <w:pPr>
        <w:rPr>
          <w:rFonts w:eastAsia="Times New Roman" w:cs="Tahoma"/>
          <w:lang w:val="hr-HR" w:eastAsia="hr-HR"/>
        </w:rPr>
      </w:pPr>
    </w:p>
    <w:p w:rsidR="00722B07" w:rsidRPr="00BE70D0" w:rsidRDefault="00722B07" w:rsidP="00722B07">
      <w:pPr>
        <w:rPr>
          <w:rFonts w:eastAsia="Times New Roman" w:cs="Tahoma"/>
          <w:lang w:val="hr-HR" w:eastAsia="hr-HR"/>
        </w:rPr>
      </w:pPr>
      <w:r w:rsidRPr="00BE70D0">
        <w:rPr>
          <w:rFonts w:eastAsia="Times New Roman" w:cs="Tahoma"/>
          <w:lang w:val="hr-HR" w:eastAsia="hr-HR"/>
        </w:rPr>
        <w:t>Napominjemo da su troškovi prijevoza na radionicu osigurani za sve polaznike radionica izv</w:t>
      </w:r>
      <w:r w:rsidR="00922E5E" w:rsidRPr="00BE70D0">
        <w:rPr>
          <w:rFonts w:eastAsia="Times New Roman" w:cs="Tahoma"/>
          <w:lang w:val="hr-HR" w:eastAsia="hr-HR"/>
        </w:rPr>
        <w:t xml:space="preserve">an mjesta održavanja radionice. </w:t>
      </w:r>
      <w:r w:rsidR="00EE2F46" w:rsidRPr="00BE70D0">
        <w:rPr>
          <w:rFonts w:eastAsia="Times New Roman" w:cs="Tahoma"/>
          <w:lang w:val="hr-HR" w:eastAsia="hr-HR"/>
        </w:rPr>
        <w:t xml:space="preserve">Trošak noćenja nije pokriven. </w:t>
      </w:r>
      <w:r w:rsidR="00922E5E" w:rsidRPr="00BE70D0">
        <w:rPr>
          <w:rFonts w:eastAsia="Times New Roman" w:cs="Tahoma"/>
          <w:lang w:val="hr-HR" w:eastAsia="hr-HR"/>
        </w:rPr>
        <w:t xml:space="preserve">Detalje o naknadi putnih troškova </w:t>
      </w:r>
      <w:r w:rsidR="0038778B">
        <w:rPr>
          <w:rFonts w:eastAsia="Times New Roman" w:cs="Tahoma"/>
          <w:lang w:val="hr-HR" w:eastAsia="hr-HR"/>
        </w:rPr>
        <w:t>nalaze se u prijavnom obrascu za radionicu</w:t>
      </w:r>
      <w:r w:rsidR="00922E5E" w:rsidRPr="00BE70D0">
        <w:rPr>
          <w:rFonts w:eastAsia="Times New Roman" w:cs="Tahoma"/>
          <w:lang w:val="hr-HR" w:eastAsia="hr-HR"/>
        </w:rPr>
        <w:t>.</w:t>
      </w:r>
      <w:r w:rsidR="0038778B">
        <w:rPr>
          <w:rFonts w:eastAsia="Times New Roman" w:cs="Tahoma"/>
          <w:lang w:val="hr-HR" w:eastAsia="hr-HR"/>
        </w:rPr>
        <w:t xml:space="preserve"> </w:t>
      </w:r>
      <w:r w:rsidR="00922E5E" w:rsidRPr="00BE70D0">
        <w:rPr>
          <w:rFonts w:eastAsia="Times New Roman" w:cs="Tahoma"/>
          <w:lang w:val="hr-HR" w:eastAsia="hr-HR"/>
        </w:rPr>
        <w:t xml:space="preserve"> </w:t>
      </w:r>
    </w:p>
    <w:p w:rsidR="00722B07" w:rsidRPr="00BE70D0" w:rsidRDefault="00722B07" w:rsidP="00722B07">
      <w:pPr>
        <w:rPr>
          <w:rFonts w:eastAsia="Times New Roman" w:cs="Tahoma"/>
          <w:lang w:val="hr-HR" w:eastAsia="hr-HR"/>
        </w:rPr>
      </w:pPr>
    </w:p>
    <w:p w:rsidR="00722B07" w:rsidRPr="00BE70D0" w:rsidRDefault="00722B07" w:rsidP="00722B07">
      <w:pPr>
        <w:rPr>
          <w:rFonts w:eastAsia="Times New Roman" w:cs="Tahoma"/>
          <w:lang w:val="hr-HR" w:eastAsia="hr-HR"/>
        </w:rPr>
      </w:pPr>
      <w:r w:rsidRPr="00BE70D0">
        <w:rPr>
          <w:rFonts w:eastAsia="Times New Roman" w:cs="Tahoma"/>
          <w:lang w:val="hr-HR" w:eastAsia="hr-HR"/>
        </w:rPr>
        <w:t>Ručak i osvježenja su osigurani za sve polaznike.</w:t>
      </w:r>
    </w:p>
    <w:p w:rsidR="00722B07" w:rsidRPr="00BE70D0" w:rsidRDefault="00722B07" w:rsidP="00722B07">
      <w:pPr>
        <w:rPr>
          <w:rFonts w:eastAsia="Times New Roman" w:cs="Tahoma"/>
          <w:lang w:val="hr-HR" w:eastAsia="hr-HR"/>
        </w:rPr>
      </w:pPr>
    </w:p>
    <w:p w:rsidR="00722B07" w:rsidRPr="00BE70D0" w:rsidRDefault="00722B07" w:rsidP="00722B07">
      <w:pPr>
        <w:rPr>
          <w:rFonts w:eastAsia="Times New Roman" w:cs="Tahoma"/>
          <w:b/>
          <w:lang w:val="hr-HR" w:eastAsia="hr-HR"/>
        </w:rPr>
      </w:pPr>
      <w:r w:rsidRPr="00BE70D0">
        <w:rPr>
          <w:rFonts w:eastAsia="Times New Roman" w:cs="Tahoma"/>
          <w:b/>
          <w:lang w:val="hr-HR" w:eastAsia="hr-HR"/>
        </w:rPr>
        <w:t xml:space="preserve">Sva pravila prijave pronaći ćete u pripadajućem prijavnom obrascu. </w:t>
      </w:r>
    </w:p>
    <w:p w:rsidR="00722B07" w:rsidRPr="00BE70D0" w:rsidRDefault="00722B07" w:rsidP="00722B07">
      <w:pPr>
        <w:spacing w:line="240" w:lineRule="auto"/>
        <w:rPr>
          <w:rFonts w:ascii="Arial" w:eastAsia="Times New Roman" w:hAnsi="Arial" w:cs="Arial"/>
          <w:lang w:val="hr-HR" w:eastAsia="hr-HR"/>
        </w:rPr>
      </w:pPr>
    </w:p>
    <w:p w:rsidR="00722B07" w:rsidRPr="00BE70D0" w:rsidRDefault="00722B07">
      <w:pPr>
        <w:rPr>
          <w:lang w:val="hr-HR"/>
        </w:rPr>
      </w:pPr>
    </w:p>
    <w:sectPr w:rsidR="00722B07" w:rsidRPr="00BE70D0" w:rsidSect="00247F65">
      <w:headerReference w:type="default" r:id="rId12"/>
      <w:footerReference w:type="default" r:id="rId13"/>
      <w:pgSz w:w="11906" w:h="16838"/>
      <w:pgMar w:top="2694" w:right="1417" w:bottom="1417" w:left="141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92" w:rsidRDefault="00F90A92" w:rsidP="005671B4">
      <w:pPr>
        <w:spacing w:line="240" w:lineRule="auto"/>
      </w:pPr>
      <w:r>
        <w:separator/>
      </w:r>
    </w:p>
  </w:endnote>
  <w:endnote w:type="continuationSeparator" w:id="0">
    <w:p w:rsidR="00F90A92" w:rsidRDefault="00F90A92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AB" w:rsidRDefault="005671B4" w:rsidP="00A100C4">
    <w:pPr>
      <w:pStyle w:val="Podnoje"/>
      <w:tabs>
        <w:tab w:val="clear" w:pos="4536"/>
        <w:tab w:val="center" w:pos="4111"/>
      </w:tabs>
      <w:jc w:val="both"/>
    </w:pPr>
    <w:r>
      <w:ptab w:relativeTo="margin" w:alignment="center" w:leader="none"/>
    </w:r>
    <w:r>
      <w:ptab w:relativeTo="margin" w:alignment="right" w:leader="none"/>
    </w:r>
  </w:p>
  <w:tbl>
    <w:tblPr>
      <w:tblStyle w:val="Reetkatablice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750"/>
      <w:gridCol w:w="4054"/>
    </w:tblGrid>
    <w:tr w:rsidR="00AA11AB" w:rsidRPr="00065B7F" w:rsidTr="00A100C4">
      <w:trPr>
        <w:trHeight w:val="1642"/>
      </w:trPr>
      <w:tc>
        <w:tcPr>
          <w:tcW w:w="4395" w:type="dxa"/>
          <w:vAlign w:val="center"/>
        </w:tcPr>
        <w:p w:rsidR="00AA11AB" w:rsidRPr="00065B7F" w:rsidRDefault="00065B7F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noProof/>
              <w:sz w:val="18"/>
              <w:szCs w:val="18"/>
              <w:lang w:eastAsia="hr-HR"/>
            </w:rPr>
            <w:t>Projekt provodi</w:t>
          </w:r>
          <w:r w:rsidR="00A100C4" w:rsidRPr="00065B7F">
            <w:rPr>
              <w:noProof/>
              <w:sz w:val="18"/>
              <w:szCs w:val="18"/>
              <w:lang w:eastAsia="hr-HR"/>
            </w:rPr>
            <w:t>:</w:t>
          </w:r>
          <w:r w:rsidR="00E155B5" w:rsidRPr="00065B7F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121898F9" wp14:editId="54B132A4">
                <wp:extent cx="2040255" cy="685800"/>
                <wp:effectExtent l="0" t="0" r="0" b="0"/>
                <wp:docPr id="6" name="Slika 6" descr="C:\Users\MCvek\AppData\Local\Microsoft\Windows\Temporary Internet Files\Content.Outlook\58WT18B4\WYG_International-logo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vek\AppData\Local\Microsoft\Windows\Temporary Internet Files\Content.Outlook\58WT18B4\WYG_International-logo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dxa"/>
          <w:vAlign w:val="center"/>
        </w:tcPr>
        <w:p w:rsidR="00AA11AB" w:rsidRPr="00065B7F" w:rsidRDefault="00065B7F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sz w:val="18"/>
              <w:szCs w:val="18"/>
            </w:rPr>
            <w:t>U konzorciju s</w:t>
          </w:r>
          <w:r w:rsidR="00A100C4" w:rsidRPr="00065B7F">
            <w:rPr>
              <w:sz w:val="18"/>
              <w:szCs w:val="18"/>
            </w:rPr>
            <w:t xml:space="preserve">: </w:t>
          </w:r>
        </w:p>
        <w:p w:rsidR="00A100C4" w:rsidRPr="00065B7F" w:rsidRDefault="00A100C4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CF0A189" wp14:editId="2671C416">
                <wp:extent cx="676275" cy="653543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728" cy="65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4" w:type="dxa"/>
          <w:vAlign w:val="center"/>
        </w:tcPr>
        <w:p w:rsidR="00AA11AB" w:rsidRPr="00065B7F" w:rsidRDefault="00AA11AB" w:rsidP="00A100C4">
          <w:pPr>
            <w:pStyle w:val="Podnoje"/>
            <w:tabs>
              <w:tab w:val="clear" w:pos="4536"/>
              <w:tab w:val="center" w:pos="4111"/>
            </w:tabs>
            <w:rPr>
              <w:sz w:val="18"/>
              <w:szCs w:val="18"/>
            </w:rPr>
          </w:pPr>
          <w:r w:rsidRPr="00065B7F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57C461F" wp14:editId="3B9B1410">
                <wp:extent cx="2113359" cy="676275"/>
                <wp:effectExtent l="0" t="0" r="1270" b="0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359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1B4" w:rsidRDefault="005671B4" w:rsidP="00AA11AB">
    <w:pPr>
      <w:pStyle w:val="Podnoje"/>
      <w:tabs>
        <w:tab w:val="clear" w:pos="4536"/>
        <w:tab w:val="center" w:pos="41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92" w:rsidRDefault="00F90A92" w:rsidP="005671B4">
      <w:pPr>
        <w:spacing w:line="240" w:lineRule="auto"/>
      </w:pPr>
      <w:r>
        <w:separator/>
      </w:r>
    </w:p>
  </w:footnote>
  <w:footnote w:type="continuationSeparator" w:id="0">
    <w:p w:rsidR="00F90A92" w:rsidRDefault="00F90A92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124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8"/>
      <w:gridCol w:w="1693"/>
      <w:gridCol w:w="1985"/>
      <w:gridCol w:w="1843"/>
      <w:gridCol w:w="2745"/>
      <w:gridCol w:w="1410"/>
    </w:tblGrid>
    <w:tr w:rsidR="00FB46F2" w:rsidRPr="00D30061" w:rsidTr="009E4ED4">
      <w:trPr>
        <w:trHeight w:val="1560"/>
      </w:trPr>
      <w:tc>
        <w:tcPr>
          <w:tcW w:w="1568" w:type="dxa"/>
          <w:vAlign w:val="bottom"/>
        </w:tcPr>
        <w:p w:rsidR="00A100C4" w:rsidRPr="00D30061" w:rsidRDefault="00A100C4" w:rsidP="00D30061">
          <w:pPr>
            <w:spacing w:line="276" w:lineRule="auto"/>
            <w:jc w:val="center"/>
            <w:rPr>
              <w:sz w:val="14"/>
              <w:lang w:val="hr-HR"/>
            </w:rPr>
          </w:pPr>
          <w:r w:rsidRPr="00D30061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4ED711E" wp14:editId="04197A92">
                <wp:simplePos x="0" y="0"/>
                <wp:positionH relativeFrom="column">
                  <wp:posOffset>43815</wp:posOffset>
                </wp:positionH>
                <wp:positionV relativeFrom="paragraph">
                  <wp:posOffset>-528955</wp:posOffset>
                </wp:positionV>
                <wp:extent cx="781050" cy="482600"/>
                <wp:effectExtent l="0" t="0" r="0" b="0"/>
                <wp:wrapNone/>
                <wp:docPr id="1" name="Picture 1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30061" w:rsidRPr="00D30061">
            <w:rPr>
              <w:sz w:val="16"/>
              <w:szCs w:val="16"/>
              <w:lang w:val="hr-HR"/>
            </w:rPr>
            <w:t>Europska unija Ulaganje u budućnost</w:t>
          </w:r>
        </w:p>
      </w:tc>
      <w:tc>
        <w:tcPr>
          <w:tcW w:w="1693" w:type="dxa"/>
          <w:vAlign w:val="bottom"/>
        </w:tcPr>
        <w:p w:rsidR="00A100C4" w:rsidRPr="00D30061" w:rsidRDefault="00065B7F" w:rsidP="00A100C4">
          <w:pPr>
            <w:spacing w:line="276" w:lineRule="auto"/>
            <w:jc w:val="center"/>
            <w:rPr>
              <w:sz w:val="14"/>
              <w:szCs w:val="14"/>
              <w:lang w:val="hr-HR"/>
            </w:rPr>
          </w:pPr>
          <w:r>
            <w:rPr>
              <w:sz w:val="14"/>
              <w:szCs w:val="14"/>
              <w:lang w:val="hr-HR"/>
            </w:rPr>
            <w:t>Priprema projekata i podrška ESF korisnicima</w:t>
          </w:r>
        </w:p>
        <w:p w:rsidR="00A100C4" w:rsidRPr="00D30061" w:rsidRDefault="00A100C4" w:rsidP="00A100C4">
          <w:pPr>
            <w:spacing w:line="276" w:lineRule="auto"/>
            <w:jc w:val="center"/>
            <w:rPr>
              <w:sz w:val="10"/>
              <w:szCs w:val="10"/>
              <w:lang w:val="hr-HR"/>
            </w:rPr>
          </w:pPr>
        </w:p>
        <w:p w:rsidR="00A100C4" w:rsidRPr="00D30061" w:rsidRDefault="00D30061" w:rsidP="00A100C4">
          <w:pPr>
            <w:spacing w:line="276" w:lineRule="auto"/>
            <w:jc w:val="center"/>
            <w:rPr>
              <w:lang w:val="hr-HR"/>
            </w:rPr>
          </w:pPr>
          <w:r w:rsidRPr="00D30061">
            <w:rPr>
              <w:sz w:val="14"/>
              <w:szCs w:val="14"/>
              <w:lang w:val="hr-HR"/>
            </w:rPr>
            <w:t>Projekt je sufinancirala Europska unija iz Europskog socijalnog fonda</w:t>
          </w:r>
        </w:p>
      </w:tc>
      <w:tc>
        <w:tcPr>
          <w:tcW w:w="1985" w:type="dxa"/>
          <w:vAlign w:val="bottom"/>
        </w:tcPr>
        <w:p w:rsidR="00A100C4" w:rsidRPr="00D30061" w:rsidRDefault="009E061B" w:rsidP="009E061B">
          <w:pPr>
            <w:pStyle w:val="Zaglavlje"/>
            <w:jc w:val="center"/>
          </w:pPr>
          <w:r w:rsidRPr="00D30061">
            <w:rPr>
              <w:noProof/>
              <w:lang w:val="en-US"/>
            </w:rPr>
            <w:drawing>
              <wp:inline distT="0" distB="0" distL="0" distR="0" wp14:anchorId="607FF161" wp14:editId="275BF4E0">
                <wp:extent cx="1200150" cy="611953"/>
                <wp:effectExtent l="0" t="0" r="0" b="0"/>
                <wp:docPr id="3" name="Picture 2" descr="http://www.istra-europa.eu/uploads/Strukturni_i_investicijski_fondovi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istra-europa.eu/uploads/Strukturni_i_investicijski_fondovi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026" cy="6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>www.strukturnifondovi.hr</w:t>
          </w:r>
        </w:p>
      </w:tc>
      <w:tc>
        <w:tcPr>
          <w:tcW w:w="1843" w:type="dxa"/>
          <w:vAlign w:val="bottom"/>
        </w:tcPr>
        <w:p w:rsidR="00A100C4" w:rsidRPr="00D30061" w:rsidRDefault="0064756B" w:rsidP="00A100C4">
          <w:pPr>
            <w:pStyle w:val="Zaglavlje"/>
            <w:jc w:val="center"/>
          </w:pPr>
          <w:r w:rsidRPr="00D30061">
            <w:object w:dxaOrig="3705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15pt;height:1in" o:ole="">
                <v:imagedata r:id="rId4" o:title=""/>
              </v:shape>
              <o:OLEObject Type="Embed" ProgID="PBrush" ShapeID="_x0000_i1025" DrawAspect="Content" ObjectID="_1467028621" r:id="rId5"/>
            </w:object>
          </w:r>
        </w:p>
      </w:tc>
      <w:tc>
        <w:tcPr>
          <w:tcW w:w="2745" w:type="dxa"/>
          <w:vAlign w:val="bottom"/>
        </w:tcPr>
        <w:p w:rsidR="00A100C4" w:rsidRPr="00D30061" w:rsidRDefault="0064756B" w:rsidP="00A100C4">
          <w:pPr>
            <w:pStyle w:val="Zaglavlje"/>
            <w:jc w:val="center"/>
          </w:pPr>
          <w:r w:rsidRPr="00D30061">
            <w:object w:dxaOrig="4035" w:dyaOrig="930">
              <v:shape id="_x0000_i1026" type="#_x0000_t75" style="width:124.6pt;height:28.8pt" o:ole="">
                <v:imagedata r:id="rId6" o:title=""/>
              </v:shape>
              <o:OLEObject Type="Embed" ProgID="PBrush" ShapeID="_x0000_i1026" DrawAspect="Content" ObjectID="_1467028622" r:id="rId7"/>
            </w:object>
          </w:r>
        </w:p>
      </w:tc>
      <w:tc>
        <w:tcPr>
          <w:tcW w:w="1410" w:type="dxa"/>
          <w:vAlign w:val="bottom"/>
        </w:tcPr>
        <w:p w:rsidR="00A100C4" w:rsidRPr="00D30061" w:rsidRDefault="00A100C4" w:rsidP="00A100C4">
          <w:pPr>
            <w:pStyle w:val="Zaglavlje"/>
            <w:jc w:val="center"/>
          </w:pPr>
          <w:r w:rsidRPr="00D30061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DCDF8AA" wp14:editId="31C94995">
                <wp:simplePos x="0" y="0"/>
                <wp:positionH relativeFrom="column">
                  <wp:posOffset>-27305</wp:posOffset>
                </wp:positionH>
                <wp:positionV relativeFrom="paragraph">
                  <wp:posOffset>-250190</wp:posOffset>
                </wp:positionV>
                <wp:extent cx="764540" cy="647700"/>
                <wp:effectExtent l="0" t="0" r="0" b="0"/>
                <wp:wrapNone/>
                <wp:docPr id="4" name="Picture 2" descr="HZ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Z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671B4" w:rsidRPr="00E877C9" w:rsidRDefault="005671B4">
    <w:pPr>
      <w:pStyle w:val="Zaglavlje"/>
      <w:rPr>
        <w:lang w:val="en-US"/>
      </w:rPr>
    </w:pPr>
    <w:r w:rsidRPr="00E877C9">
      <w:rPr>
        <w:lang w:val="en-US"/>
      </w:rPr>
      <w:ptab w:relativeTo="margin" w:alignment="center" w:leader="none"/>
    </w:r>
    <w:r w:rsidRPr="00E877C9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646D9"/>
    <w:multiLevelType w:val="hybridMultilevel"/>
    <w:tmpl w:val="FCF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B07"/>
    <w:multiLevelType w:val="hybridMultilevel"/>
    <w:tmpl w:val="676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4"/>
    <w:rsid w:val="000007AB"/>
    <w:rsid w:val="00003CB0"/>
    <w:rsid w:val="00041266"/>
    <w:rsid w:val="000425E2"/>
    <w:rsid w:val="00050588"/>
    <w:rsid w:val="00053D8C"/>
    <w:rsid w:val="00053DB0"/>
    <w:rsid w:val="00062652"/>
    <w:rsid w:val="000649AD"/>
    <w:rsid w:val="00065B7F"/>
    <w:rsid w:val="000771E1"/>
    <w:rsid w:val="00080AEB"/>
    <w:rsid w:val="00080B58"/>
    <w:rsid w:val="000F5162"/>
    <w:rsid w:val="000F5D9F"/>
    <w:rsid w:val="001216AC"/>
    <w:rsid w:val="00144481"/>
    <w:rsid w:val="00155A34"/>
    <w:rsid w:val="001753E6"/>
    <w:rsid w:val="001A2A11"/>
    <w:rsid w:val="001B03CE"/>
    <w:rsid w:val="001D610A"/>
    <w:rsid w:val="001E3DBD"/>
    <w:rsid w:val="00247F65"/>
    <w:rsid w:val="002504B0"/>
    <w:rsid w:val="00270CB1"/>
    <w:rsid w:val="00280AE7"/>
    <w:rsid w:val="00281413"/>
    <w:rsid w:val="002A5DF8"/>
    <w:rsid w:val="002A6467"/>
    <w:rsid w:val="002B08B1"/>
    <w:rsid w:val="002B2240"/>
    <w:rsid w:val="002C0027"/>
    <w:rsid w:val="002D50A0"/>
    <w:rsid w:val="002D7418"/>
    <w:rsid w:val="002E56AC"/>
    <w:rsid w:val="003005C0"/>
    <w:rsid w:val="00315C50"/>
    <w:rsid w:val="00354D42"/>
    <w:rsid w:val="003613E9"/>
    <w:rsid w:val="00366959"/>
    <w:rsid w:val="00371910"/>
    <w:rsid w:val="00381D9E"/>
    <w:rsid w:val="0038778B"/>
    <w:rsid w:val="003972C4"/>
    <w:rsid w:val="003A6E68"/>
    <w:rsid w:val="003E2F35"/>
    <w:rsid w:val="003E4260"/>
    <w:rsid w:val="003F5B80"/>
    <w:rsid w:val="00410AD3"/>
    <w:rsid w:val="004179D9"/>
    <w:rsid w:val="004266A0"/>
    <w:rsid w:val="00430495"/>
    <w:rsid w:val="004555C2"/>
    <w:rsid w:val="00465C2D"/>
    <w:rsid w:val="00477B6B"/>
    <w:rsid w:val="00483111"/>
    <w:rsid w:val="00483AAE"/>
    <w:rsid w:val="0049100F"/>
    <w:rsid w:val="004E0CE9"/>
    <w:rsid w:val="004F4564"/>
    <w:rsid w:val="004F4746"/>
    <w:rsid w:val="0051533C"/>
    <w:rsid w:val="00524100"/>
    <w:rsid w:val="00524D6F"/>
    <w:rsid w:val="00555083"/>
    <w:rsid w:val="00565BA7"/>
    <w:rsid w:val="005671B4"/>
    <w:rsid w:val="00570505"/>
    <w:rsid w:val="00571909"/>
    <w:rsid w:val="005761BC"/>
    <w:rsid w:val="0061118A"/>
    <w:rsid w:val="006353FC"/>
    <w:rsid w:val="0064756B"/>
    <w:rsid w:val="0066744C"/>
    <w:rsid w:val="006B1A05"/>
    <w:rsid w:val="006E2296"/>
    <w:rsid w:val="006F06B1"/>
    <w:rsid w:val="00722B07"/>
    <w:rsid w:val="00727B91"/>
    <w:rsid w:val="007304C5"/>
    <w:rsid w:val="00751208"/>
    <w:rsid w:val="00761E97"/>
    <w:rsid w:val="00783366"/>
    <w:rsid w:val="007A080E"/>
    <w:rsid w:val="007A2C0A"/>
    <w:rsid w:val="007B60B0"/>
    <w:rsid w:val="007C643B"/>
    <w:rsid w:val="00815002"/>
    <w:rsid w:val="00820BE5"/>
    <w:rsid w:val="00857FA2"/>
    <w:rsid w:val="00881C08"/>
    <w:rsid w:val="0088319C"/>
    <w:rsid w:val="008976C3"/>
    <w:rsid w:val="008A76B3"/>
    <w:rsid w:val="008B04E3"/>
    <w:rsid w:val="0090031D"/>
    <w:rsid w:val="009072A3"/>
    <w:rsid w:val="0091678C"/>
    <w:rsid w:val="00922E5E"/>
    <w:rsid w:val="00960B94"/>
    <w:rsid w:val="00992C01"/>
    <w:rsid w:val="00996AE4"/>
    <w:rsid w:val="009C264D"/>
    <w:rsid w:val="009C6C94"/>
    <w:rsid w:val="009E061B"/>
    <w:rsid w:val="009E184B"/>
    <w:rsid w:val="009E4ED4"/>
    <w:rsid w:val="009E6647"/>
    <w:rsid w:val="009E6AF5"/>
    <w:rsid w:val="009F0D54"/>
    <w:rsid w:val="00A03F22"/>
    <w:rsid w:val="00A100C4"/>
    <w:rsid w:val="00A13A2C"/>
    <w:rsid w:val="00A16D46"/>
    <w:rsid w:val="00A25EE2"/>
    <w:rsid w:val="00A314BE"/>
    <w:rsid w:val="00A5656A"/>
    <w:rsid w:val="00A804C8"/>
    <w:rsid w:val="00A80E64"/>
    <w:rsid w:val="00A94F5D"/>
    <w:rsid w:val="00AA11AB"/>
    <w:rsid w:val="00AA7F53"/>
    <w:rsid w:val="00AC4D9E"/>
    <w:rsid w:val="00AD78E8"/>
    <w:rsid w:val="00B02650"/>
    <w:rsid w:val="00B24A07"/>
    <w:rsid w:val="00B4197E"/>
    <w:rsid w:val="00B43063"/>
    <w:rsid w:val="00B55B4B"/>
    <w:rsid w:val="00B62502"/>
    <w:rsid w:val="00B84425"/>
    <w:rsid w:val="00B87A79"/>
    <w:rsid w:val="00BA0F61"/>
    <w:rsid w:val="00BC1548"/>
    <w:rsid w:val="00BC2A1D"/>
    <w:rsid w:val="00BC5EFF"/>
    <w:rsid w:val="00BD79DF"/>
    <w:rsid w:val="00BE3956"/>
    <w:rsid w:val="00BE53DB"/>
    <w:rsid w:val="00BE5BE0"/>
    <w:rsid w:val="00BE70D0"/>
    <w:rsid w:val="00C029EC"/>
    <w:rsid w:val="00C044EA"/>
    <w:rsid w:val="00C33A07"/>
    <w:rsid w:val="00C90490"/>
    <w:rsid w:val="00CB1513"/>
    <w:rsid w:val="00CD7931"/>
    <w:rsid w:val="00D17192"/>
    <w:rsid w:val="00D30061"/>
    <w:rsid w:val="00DA3707"/>
    <w:rsid w:val="00DA45F7"/>
    <w:rsid w:val="00E05015"/>
    <w:rsid w:val="00E155B5"/>
    <w:rsid w:val="00E318CA"/>
    <w:rsid w:val="00E46F68"/>
    <w:rsid w:val="00E471BC"/>
    <w:rsid w:val="00E71336"/>
    <w:rsid w:val="00E765BB"/>
    <w:rsid w:val="00E85941"/>
    <w:rsid w:val="00E877C9"/>
    <w:rsid w:val="00E93A61"/>
    <w:rsid w:val="00E96EAD"/>
    <w:rsid w:val="00EE2F46"/>
    <w:rsid w:val="00EE55A5"/>
    <w:rsid w:val="00F219A5"/>
    <w:rsid w:val="00F339F3"/>
    <w:rsid w:val="00F368A1"/>
    <w:rsid w:val="00F530C4"/>
    <w:rsid w:val="00F60CCC"/>
    <w:rsid w:val="00F64663"/>
    <w:rsid w:val="00F66311"/>
    <w:rsid w:val="00F741B5"/>
    <w:rsid w:val="00F74EA5"/>
    <w:rsid w:val="00F86129"/>
    <w:rsid w:val="00F90A92"/>
    <w:rsid w:val="00F95F0C"/>
    <w:rsid w:val="00FA68B9"/>
    <w:rsid w:val="00FB1115"/>
    <w:rsid w:val="00FB46F2"/>
    <w:rsid w:val="00FB5449"/>
    <w:rsid w:val="00FC663A"/>
    <w:rsid w:val="00FE3CD4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ps">
    <w:name w:val="hps"/>
    <w:basedOn w:val="Zadanifontodlomka"/>
    <w:rsid w:val="0008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ps">
    <w:name w:val="hps"/>
    <w:basedOn w:val="Zadanifontodlomka"/>
    <w:rsid w:val="0008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cvek@mr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nifondovi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pm.h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eg"/><Relationship Id="rId7" Type="http://schemas.openxmlformats.org/officeDocument/2006/relationships/oleObject" Target="embeddings/oleObject2.bin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1E3F-0EF4-4711-A200-3AE56B5E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Martina Cvek</cp:lastModifiedBy>
  <cp:revision>2</cp:revision>
  <cp:lastPrinted>2014-07-16T11:51:00Z</cp:lastPrinted>
  <dcterms:created xsi:type="dcterms:W3CDTF">2014-07-16T13:10:00Z</dcterms:created>
  <dcterms:modified xsi:type="dcterms:W3CDTF">2014-07-16T13:10:00Z</dcterms:modified>
</cp:coreProperties>
</file>