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D907E" w14:textId="63041C58" w:rsidR="00FD310D" w:rsidRPr="00494727" w:rsidRDefault="009643C3" w:rsidP="00FD310D">
      <w:pPr>
        <w:rPr>
          <w:rFonts w:ascii="Arial" w:hAnsi="Arial" w:cs="Arial"/>
          <w:b/>
          <w:bCs/>
          <w:sz w:val="20"/>
          <w:szCs w:val="20"/>
          <w:lang w:val="hr-HR"/>
        </w:rPr>
      </w:pPr>
      <w:r w:rsidRPr="00494727">
        <w:rPr>
          <w:rFonts w:ascii="Arial" w:hAnsi="Arial" w:cs="Arial"/>
          <w:b/>
          <w:bCs/>
          <w:sz w:val="20"/>
          <w:szCs w:val="20"/>
          <w:lang w:val="hr-HR"/>
        </w:rPr>
        <w:t>Hrvatski glazbeni zavod</w:t>
      </w:r>
    </w:p>
    <w:p w14:paraId="70AB981D" w14:textId="05D02BD5" w:rsidR="00463C08" w:rsidRDefault="00463C08" w:rsidP="00FD310D">
      <w:pPr>
        <w:rPr>
          <w:rFonts w:ascii="Arial" w:hAnsi="Arial" w:cs="Arial"/>
          <w:sz w:val="20"/>
          <w:szCs w:val="20"/>
          <w:lang w:val="hr-HR"/>
        </w:rPr>
      </w:pPr>
      <w:r w:rsidRPr="00463C08">
        <w:rPr>
          <w:rFonts w:ascii="Arial" w:hAnsi="Arial" w:cs="Arial"/>
          <w:sz w:val="20"/>
          <w:szCs w:val="20"/>
          <w:lang w:val="hr-HR"/>
        </w:rPr>
        <w:t>G</w:t>
      </w:r>
      <w:r w:rsidR="009643C3">
        <w:rPr>
          <w:rFonts w:ascii="Arial" w:hAnsi="Arial" w:cs="Arial"/>
          <w:sz w:val="20"/>
          <w:szCs w:val="20"/>
          <w:lang w:val="hr-HR"/>
        </w:rPr>
        <w:t>undulićeva 6</w:t>
      </w:r>
    </w:p>
    <w:p w14:paraId="40313CCA" w14:textId="659C1825" w:rsidR="00463C08" w:rsidRPr="002270AD" w:rsidRDefault="00463C08" w:rsidP="00FD310D">
      <w:pPr>
        <w:rPr>
          <w:rFonts w:ascii="Arial" w:hAnsi="Arial" w:cs="Arial"/>
          <w:sz w:val="20"/>
          <w:szCs w:val="20"/>
          <w:lang w:val="hr-HR"/>
        </w:rPr>
      </w:pPr>
      <w:r w:rsidRPr="00463C08">
        <w:rPr>
          <w:rFonts w:ascii="Arial" w:hAnsi="Arial" w:cs="Arial"/>
          <w:sz w:val="20"/>
          <w:szCs w:val="20"/>
          <w:lang w:val="hr-HR"/>
        </w:rPr>
        <w:t xml:space="preserve">10 </w:t>
      </w:r>
      <w:r w:rsidR="009643C3">
        <w:rPr>
          <w:rFonts w:ascii="Arial" w:hAnsi="Arial" w:cs="Arial"/>
          <w:sz w:val="20"/>
          <w:szCs w:val="20"/>
          <w:lang w:val="hr-HR"/>
        </w:rPr>
        <w:t>000 Zagreb</w:t>
      </w:r>
    </w:p>
    <w:p w14:paraId="08FA7E02" w14:textId="77777777" w:rsidR="00FD310D" w:rsidRPr="002270AD" w:rsidRDefault="00FD310D" w:rsidP="00FD310D">
      <w:pPr>
        <w:rPr>
          <w:rFonts w:ascii="Arial" w:hAnsi="Arial" w:cs="Arial"/>
          <w:sz w:val="20"/>
          <w:szCs w:val="20"/>
          <w:lang w:val="hr-HR"/>
        </w:rPr>
      </w:pPr>
    </w:p>
    <w:p w14:paraId="4881AEF0" w14:textId="71DFF09A" w:rsidR="00FD310D" w:rsidRPr="002270AD" w:rsidRDefault="0083057F" w:rsidP="00FD310D">
      <w:pPr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1</w:t>
      </w:r>
      <w:r w:rsidR="00565BF2">
        <w:rPr>
          <w:rFonts w:ascii="Arial" w:hAnsi="Arial" w:cs="Arial"/>
          <w:sz w:val="20"/>
          <w:szCs w:val="20"/>
          <w:lang w:val="hr-HR"/>
        </w:rPr>
        <w:t>6</w:t>
      </w:r>
      <w:r w:rsidR="00FD310D" w:rsidRPr="00886557">
        <w:rPr>
          <w:rFonts w:ascii="Arial" w:hAnsi="Arial" w:cs="Arial"/>
          <w:sz w:val="20"/>
          <w:szCs w:val="20"/>
          <w:lang w:val="hr-HR"/>
        </w:rPr>
        <w:t>.</w:t>
      </w:r>
      <w:r w:rsidR="00D85955" w:rsidRPr="00886557">
        <w:rPr>
          <w:rFonts w:ascii="Arial" w:hAnsi="Arial" w:cs="Arial"/>
          <w:sz w:val="20"/>
          <w:szCs w:val="20"/>
          <w:lang w:val="hr-HR"/>
        </w:rPr>
        <w:t xml:space="preserve"> </w:t>
      </w:r>
      <w:r w:rsidR="00945561">
        <w:rPr>
          <w:rFonts w:ascii="Arial" w:hAnsi="Arial" w:cs="Arial"/>
          <w:sz w:val="20"/>
          <w:szCs w:val="20"/>
          <w:lang w:val="hr-HR"/>
        </w:rPr>
        <w:t>s</w:t>
      </w:r>
      <w:r>
        <w:rPr>
          <w:rFonts w:ascii="Arial" w:hAnsi="Arial" w:cs="Arial"/>
          <w:sz w:val="20"/>
          <w:szCs w:val="20"/>
          <w:lang w:val="hr-HR"/>
        </w:rPr>
        <w:t>iječanj</w:t>
      </w:r>
      <w:r w:rsidR="00FD310D" w:rsidRPr="00886557">
        <w:rPr>
          <w:rFonts w:ascii="Arial" w:hAnsi="Arial" w:cs="Arial"/>
          <w:sz w:val="20"/>
          <w:szCs w:val="20"/>
          <w:lang w:val="hr-HR"/>
        </w:rPr>
        <w:t xml:space="preserve"> 202</w:t>
      </w:r>
      <w:r>
        <w:rPr>
          <w:rFonts w:ascii="Arial" w:hAnsi="Arial" w:cs="Arial"/>
          <w:sz w:val="20"/>
          <w:szCs w:val="20"/>
          <w:lang w:val="hr-HR"/>
        </w:rPr>
        <w:t>4</w:t>
      </w:r>
      <w:r w:rsidR="00FD310D" w:rsidRPr="00886557">
        <w:rPr>
          <w:rFonts w:ascii="Arial" w:hAnsi="Arial" w:cs="Arial"/>
          <w:sz w:val="20"/>
          <w:szCs w:val="20"/>
          <w:lang w:val="hr-HR"/>
        </w:rPr>
        <w:t>.</w:t>
      </w:r>
    </w:p>
    <w:p w14:paraId="358246F6" w14:textId="0CC0C468" w:rsidR="00FD310D" w:rsidRPr="002270AD" w:rsidRDefault="00FD310D" w:rsidP="00FD310D">
      <w:pPr>
        <w:rPr>
          <w:rFonts w:ascii="Arial" w:hAnsi="Arial" w:cs="Arial"/>
          <w:sz w:val="20"/>
          <w:szCs w:val="20"/>
          <w:lang w:val="hr-HR"/>
        </w:rPr>
      </w:pPr>
    </w:p>
    <w:p w14:paraId="04C0B3B0" w14:textId="6FBA207B" w:rsidR="00FD310D" w:rsidRPr="002270AD" w:rsidRDefault="00FD310D" w:rsidP="00FD310D">
      <w:pPr>
        <w:rPr>
          <w:rFonts w:ascii="Arial" w:hAnsi="Arial" w:cs="Arial"/>
          <w:sz w:val="20"/>
          <w:szCs w:val="20"/>
          <w:lang w:val="hr-HR"/>
        </w:rPr>
      </w:pPr>
    </w:p>
    <w:p w14:paraId="300B524F" w14:textId="277D739A" w:rsidR="00394863" w:rsidRDefault="00FD310D" w:rsidP="00C415B0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  <w:r w:rsidRPr="002270AD">
        <w:rPr>
          <w:rFonts w:ascii="Arial" w:hAnsi="Arial" w:cs="Arial"/>
          <w:sz w:val="20"/>
          <w:szCs w:val="20"/>
          <w:lang w:val="hr-HR"/>
        </w:rPr>
        <w:t xml:space="preserve">Temeljem točke </w:t>
      </w:r>
      <w:r w:rsidR="00AE4B12">
        <w:rPr>
          <w:rFonts w:ascii="Arial" w:hAnsi="Arial" w:cs="Arial"/>
          <w:sz w:val="20"/>
          <w:szCs w:val="20"/>
          <w:lang w:val="hr-HR"/>
        </w:rPr>
        <w:t>6</w:t>
      </w:r>
      <w:r w:rsidR="00AE4B12" w:rsidRPr="009B6969">
        <w:rPr>
          <w:rFonts w:ascii="Arial" w:hAnsi="Arial" w:cs="Arial"/>
          <w:sz w:val="20"/>
          <w:szCs w:val="20"/>
          <w:lang w:val="hr-HR"/>
        </w:rPr>
        <w:t>.1</w:t>
      </w:r>
      <w:r w:rsidRPr="009B6969">
        <w:rPr>
          <w:rFonts w:ascii="Arial" w:hAnsi="Arial" w:cs="Arial"/>
          <w:sz w:val="20"/>
          <w:szCs w:val="20"/>
          <w:lang w:val="hr-HR"/>
        </w:rPr>
        <w:t xml:space="preserve">. Pravila o provedbi postupaka nabava za </w:t>
      </w:r>
      <w:proofErr w:type="spellStart"/>
      <w:r w:rsidRPr="009B6969">
        <w:rPr>
          <w:rFonts w:ascii="Arial" w:hAnsi="Arial" w:cs="Arial"/>
          <w:sz w:val="20"/>
          <w:szCs w:val="20"/>
          <w:lang w:val="hr-HR"/>
        </w:rPr>
        <w:t>neobveznike</w:t>
      </w:r>
      <w:proofErr w:type="spellEnd"/>
      <w:r w:rsidRPr="009B6969">
        <w:rPr>
          <w:rFonts w:ascii="Arial" w:hAnsi="Arial" w:cs="Arial"/>
          <w:sz w:val="20"/>
          <w:szCs w:val="20"/>
          <w:lang w:val="hr-HR"/>
        </w:rPr>
        <w:t xml:space="preserve"> Zakona o javnoj nabavi, u postupku nabave </w:t>
      </w:r>
      <w:r w:rsidR="009B6969" w:rsidRPr="00A92FF5">
        <w:rPr>
          <w:rFonts w:ascii="Arial" w:hAnsi="Arial" w:cs="Arial"/>
          <w:b/>
          <w:bCs/>
          <w:i/>
          <w:iCs/>
          <w:sz w:val="20"/>
          <w:szCs w:val="20"/>
          <w:lang w:val="hr-HR"/>
        </w:rPr>
        <w:t>Pružanje usluga stručnog nadzora i koordinatora radova nad cjelovitom i energetskom obnovom zgrade HGZ-a</w:t>
      </w:r>
      <w:r w:rsidR="00A52B84" w:rsidRPr="00A92FF5">
        <w:rPr>
          <w:rFonts w:ascii="Arial" w:hAnsi="Arial" w:cs="Arial"/>
          <w:b/>
          <w:bCs/>
          <w:i/>
          <w:iCs/>
          <w:sz w:val="20"/>
          <w:szCs w:val="20"/>
          <w:lang w:val="hr-HR"/>
        </w:rPr>
        <w:t xml:space="preserve">, </w:t>
      </w:r>
      <w:r w:rsidRPr="00A92FF5">
        <w:rPr>
          <w:rFonts w:ascii="Arial" w:hAnsi="Arial" w:cs="Arial"/>
          <w:b/>
          <w:bCs/>
          <w:i/>
          <w:iCs/>
          <w:sz w:val="20"/>
          <w:szCs w:val="20"/>
          <w:lang w:val="hr-HR"/>
        </w:rPr>
        <w:t xml:space="preserve">evidencijski broj nabave </w:t>
      </w:r>
      <w:r w:rsidR="00A52B84" w:rsidRPr="00A92FF5">
        <w:rPr>
          <w:rFonts w:ascii="Arial" w:hAnsi="Arial" w:cs="Arial"/>
          <w:b/>
          <w:bCs/>
          <w:i/>
          <w:iCs/>
          <w:sz w:val="20"/>
          <w:szCs w:val="20"/>
          <w:lang w:val="hr-HR"/>
        </w:rPr>
        <w:t>EU-01-2024</w:t>
      </w:r>
      <w:r w:rsidRPr="002270AD">
        <w:rPr>
          <w:rFonts w:ascii="Arial" w:hAnsi="Arial" w:cs="Arial"/>
          <w:sz w:val="20"/>
          <w:szCs w:val="20"/>
          <w:lang w:val="hr-HR"/>
        </w:rPr>
        <w:t xml:space="preserve">, </w:t>
      </w:r>
      <w:r w:rsidR="002270AD" w:rsidRPr="002270AD">
        <w:rPr>
          <w:rFonts w:ascii="Arial" w:hAnsi="Arial" w:cs="Arial"/>
          <w:sz w:val="20"/>
          <w:szCs w:val="20"/>
          <w:lang w:val="hr-HR"/>
        </w:rPr>
        <w:t xml:space="preserve">Naručitelj </w:t>
      </w:r>
      <w:r w:rsidRPr="002270AD">
        <w:rPr>
          <w:rFonts w:ascii="Arial" w:hAnsi="Arial" w:cs="Arial"/>
          <w:sz w:val="20"/>
          <w:szCs w:val="20"/>
          <w:lang w:val="hr-HR"/>
        </w:rPr>
        <w:t xml:space="preserve">ovime objavljuje </w:t>
      </w:r>
      <w:r w:rsidR="00394863">
        <w:rPr>
          <w:rFonts w:ascii="Arial" w:hAnsi="Arial" w:cs="Arial"/>
          <w:sz w:val="20"/>
          <w:szCs w:val="20"/>
          <w:lang w:val="hr-HR"/>
        </w:rPr>
        <w:t xml:space="preserve">1. izmjenu Poziva na dostavu ponuda i pojašnjenje dokumentacije – Podnesak 1. </w:t>
      </w:r>
    </w:p>
    <w:p w14:paraId="10CEABD6" w14:textId="63A2F6A6" w:rsidR="00FD310D" w:rsidRPr="002270AD" w:rsidRDefault="00FD310D" w:rsidP="00FD310D">
      <w:pPr>
        <w:rPr>
          <w:rFonts w:ascii="Arial" w:hAnsi="Arial" w:cs="Arial"/>
          <w:sz w:val="20"/>
          <w:szCs w:val="20"/>
          <w:lang w:val="hr-HR"/>
        </w:rPr>
      </w:pPr>
    </w:p>
    <w:p w14:paraId="7DDD2A33" w14:textId="28A8D5F3" w:rsidR="00FD310D" w:rsidRPr="002270AD" w:rsidRDefault="00FD310D" w:rsidP="00FD310D">
      <w:pPr>
        <w:rPr>
          <w:rFonts w:ascii="Arial" w:hAnsi="Arial" w:cs="Arial"/>
          <w:sz w:val="20"/>
          <w:szCs w:val="20"/>
          <w:lang w:val="hr-HR"/>
        </w:rPr>
      </w:pPr>
    </w:p>
    <w:p w14:paraId="5B0D3ABC" w14:textId="4DB5632F" w:rsidR="003750E4" w:rsidRDefault="003750E4" w:rsidP="003750E4">
      <w:pPr>
        <w:pStyle w:val="Odlomakpopisa"/>
        <w:numPr>
          <w:ilvl w:val="0"/>
          <w:numId w:val="11"/>
        </w:numPr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  <w:r>
        <w:rPr>
          <w:rFonts w:ascii="Arial" w:hAnsi="Arial" w:cs="Arial"/>
          <w:b/>
          <w:bCs/>
          <w:sz w:val="20"/>
          <w:szCs w:val="20"/>
          <w:lang w:val="hr-HR"/>
        </w:rPr>
        <w:t>IZMJENA POZIVA NA DOSTAVU PONUDA I POJAŠNJENJE NARUČITELJA – PODNESAK 1.</w:t>
      </w:r>
    </w:p>
    <w:p w14:paraId="2C7EDFF5" w14:textId="77777777" w:rsidR="000B0A06" w:rsidRPr="002270AD" w:rsidRDefault="000B0A06" w:rsidP="003750E4">
      <w:pPr>
        <w:rPr>
          <w:rFonts w:ascii="Arial" w:hAnsi="Arial" w:cs="Arial"/>
          <w:b/>
          <w:bCs/>
          <w:sz w:val="20"/>
          <w:szCs w:val="20"/>
          <w:lang w:val="hr-HR"/>
        </w:rPr>
      </w:pPr>
    </w:p>
    <w:p w14:paraId="7E18DC94" w14:textId="1AD325F6" w:rsidR="00FD310D" w:rsidRPr="002270AD" w:rsidRDefault="00FD310D" w:rsidP="00FD310D">
      <w:pPr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</w:p>
    <w:p w14:paraId="61C816AE" w14:textId="75B59823" w:rsidR="00E803C6" w:rsidRDefault="00FD310D" w:rsidP="00C415B0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  <w:r w:rsidRPr="002270AD">
        <w:rPr>
          <w:rFonts w:ascii="Arial" w:hAnsi="Arial" w:cs="Arial"/>
          <w:sz w:val="20"/>
          <w:szCs w:val="20"/>
          <w:lang w:val="hr-HR"/>
        </w:rPr>
        <w:t xml:space="preserve">Naručitelj je dana </w:t>
      </w:r>
      <w:r w:rsidR="00E803C6">
        <w:rPr>
          <w:rFonts w:ascii="Arial" w:hAnsi="Arial" w:cs="Arial"/>
          <w:sz w:val="20"/>
          <w:szCs w:val="20"/>
          <w:lang w:val="hr-HR"/>
        </w:rPr>
        <w:t>08.</w:t>
      </w:r>
      <w:r w:rsidRPr="002270AD">
        <w:rPr>
          <w:rFonts w:ascii="Arial" w:hAnsi="Arial" w:cs="Arial"/>
          <w:sz w:val="20"/>
          <w:szCs w:val="20"/>
          <w:lang w:val="hr-HR"/>
        </w:rPr>
        <w:t xml:space="preserve"> </w:t>
      </w:r>
      <w:r w:rsidR="00E803C6">
        <w:rPr>
          <w:rFonts w:ascii="Arial" w:hAnsi="Arial" w:cs="Arial"/>
          <w:sz w:val="20"/>
          <w:szCs w:val="20"/>
          <w:lang w:val="hr-HR"/>
        </w:rPr>
        <w:t>siječnja</w:t>
      </w:r>
      <w:r w:rsidRPr="002270AD">
        <w:rPr>
          <w:rFonts w:ascii="Arial" w:hAnsi="Arial" w:cs="Arial"/>
          <w:sz w:val="20"/>
          <w:szCs w:val="20"/>
          <w:lang w:val="hr-HR"/>
        </w:rPr>
        <w:t xml:space="preserve"> 202</w:t>
      </w:r>
      <w:r w:rsidR="00E803C6">
        <w:rPr>
          <w:rFonts w:ascii="Arial" w:hAnsi="Arial" w:cs="Arial"/>
          <w:sz w:val="20"/>
          <w:szCs w:val="20"/>
          <w:lang w:val="hr-HR"/>
        </w:rPr>
        <w:t>4</w:t>
      </w:r>
      <w:r w:rsidRPr="002270AD">
        <w:rPr>
          <w:rFonts w:ascii="Arial" w:hAnsi="Arial" w:cs="Arial"/>
          <w:sz w:val="20"/>
          <w:szCs w:val="20"/>
          <w:lang w:val="hr-HR"/>
        </w:rPr>
        <w:t xml:space="preserve">. na stranici </w:t>
      </w:r>
      <w:hyperlink r:id="rId8" w:history="1">
        <w:r w:rsidRPr="002270AD">
          <w:rPr>
            <w:rStyle w:val="Hiperveza"/>
            <w:rFonts w:ascii="Arial" w:hAnsi="Arial" w:cs="Arial"/>
            <w:sz w:val="20"/>
            <w:szCs w:val="20"/>
            <w:lang w:val="hr-HR"/>
          </w:rPr>
          <w:t>www.strukturnifondovi.hr</w:t>
        </w:r>
      </w:hyperlink>
      <w:r w:rsidRPr="002270AD">
        <w:rPr>
          <w:rFonts w:ascii="Arial" w:hAnsi="Arial" w:cs="Arial"/>
          <w:sz w:val="20"/>
          <w:szCs w:val="20"/>
          <w:lang w:val="hr-HR"/>
        </w:rPr>
        <w:t xml:space="preserve"> </w:t>
      </w:r>
      <w:r w:rsidR="002270AD" w:rsidRPr="002270AD">
        <w:rPr>
          <w:rFonts w:ascii="Arial" w:hAnsi="Arial" w:cs="Arial"/>
          <w:sz w:val="20"/>
          <w:szCs w:val="20"/>
          <w:lang w:val="hr-HR"/>
        </w:rPr>
        <w:t xml:space="preserve">objavio </w:t>
      </w:r>
      <w:r w:rsidR="00F96ED4">
        <w:rPr>
          <w:rFonts w:ascii="Arial" w:hAnsi="Arial" w:cs="Arial"/>
          <w:sz w:val="20"/>
          <w:szCs w:val="20"/>
          <w:lang w:val="hr-HR"/>
        </w:rPr>
        <w:t>P</w:t>
      </w:r>
      <w:r w:rsidR="002270AD" w:rsidRPr="002270AD">
        <w:rPr>
          <w:rFonts w:ascii="Arial" w:hAnsi="Arial" w:cs="Arial"/>
          <w:sz w:val="20"/>
          <w:szCs w:val="20"/>
          <w:lang w:val="hr-HR"/>
        </w:rPr>
        <w:t>oziv na dostavu ponuda s</w:t>
      </w:r>
      <w:r w:rsidR="00F96ED4">
        <w:rPr>
          <w:rFonts w:ascii="Arial" w:hAnsi="Arial" w:cs="Arial"/>
          <w:sz w:val="20"/>
          <w:szCs w:val="20"/>
          <w:lang w:val="hr-HR"/>
        </w:rPr>
        <w:t xml:space="preserve"> </w:t>
      </w:r>
      <w:r w:rsidR="00A97D44">
        <w:rPr>
          <w:rFonts w:ascii="Arial" w:hAnsi="Arial" w:cs="Arial"/>
          <w:sz w:val="20"/>
          <w:szCs w:val="20"/>
          <w:lang w:val="hr-HR"/>
        </w:rPr>
        <w:t xml:space="preserve">pripadajućim </w:t>
      </w:r>
      <w:r w:rsidR="002270AD" w:rsidRPr="002270AD">
        <w:rPr>
          <w:rFonts w:ascii="Arial" w:hAnsi="Arial" w:cs="Arial"/>
          <w:sz w:val="20"/>
          <w:szCs w:val="20"/>
          <w:lang w:val="hr-HR"/>
        </w:rPr>
        <w:t>prilozima za nabavu</w:t>
      </w:r>
      <w:r w:rsidR="00004002" w:rsidRPr="00A92FF5">
        <w:rPr>
          <w:rFonts w:ascii="Arial" w:hAnsi="Arial" w:cs="Arial"/>
          <w:sz w:val="20"/>
          <w:szCs w:val="20"/>
          <w:lang w:val="hr-HR"/>
        </w:rPr>
        <w:t xml:space="preserve"> </w:t>
      </w:r>
      <w:r w:rsidR="00004002" w:rsidRPr="00A92FF5">
        <w:rPr>
          <w:rFonts w:ascii="Arial" w:hAnsi="Arial" w:cs="Arial"/>
          <w:b/>
          <w:bCs/>
          <w:i/>
          <w:iCs/>
          <w:sz w:val="20"/>
          <w:szCs w:val="20"/>
          <w:lang w:val="hr-HR"/>
        </w:rPr>
        <w:t>Pružanje usluga stručnog nadzora i koordinatora radova nad cjelovitom i energetskom obnovom zgrade HGZ-a, evidencijski broj nabave EU-01-2024</w:t>
      </w:r>
    </w:p>
    <w:p w14:paraId="2F5E5FC6" w14:textId="77777777" w:rsidR="00D51B6F" w:rsidRPr="002270AD" w:rsidRDefault="00D51B6F" w:rsidP="00C415B0">
      <w:pPr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  <w:lang w:val="hr-HR"/>
        </w:rPr>
      </w:pPr>
    </w:p>
    <w:p w14:paraId="3D8C7F76" w14:textId="6F0450C8" w:rsidR="00C734A5" w:rsidRPr="00F42220" w:rsidRDefault="00D85955" w:rsidP="00F42220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  <w:r w:rsidRPr="00F42220">
        <w:rPr>
          <w:rFonts w:ascii="Arial" w:hAnsi="Arial" w:cs="Arial"/>
          <w:sz w:val="20"/>
          <w:szCs w:val="20"/>
          <w:lang w:val="hr-HR"/>
        </w:rPr>
        <w:t xml:space="preserve">Dana </w:t>
      </w:r>
      <w:r w:rsidR="001240E0">
        <w:rPr>
          <w:rFonts w:ascii="Arial" w:hAnsi="Arial" w:cs="Arial"/>
          <w:sz w:val="20"/>
          <w:szCs w:val="20"/>
          <w:lang w:val="hr-HR"/>
        </w:rPr>
        <w:t>15</w:t>
      </w:r>
      <w:r w:rsidRPr="00F42220">
        <w:rPr>
          <w:rFonts w:ascii="Arial" w:hAnsi="Arial" w:cs="Arial"/>
          <w:sz w:val="20"/>
          <w:szCs w:val="20"/>
          <w:lang w:val="hr-HR"/>
        </w:rPr>
        <w:t xml:space="preserve">. </w:t>
      </w:r>
      <w:r w:rsidR="00B87BF2" w:rsidRPr="00F42220">
        <w:rPr>
          <w:rFonts w:ascii="Arial" w:hAnsi="Arial" w:cs="Arial"/>
          <w:sz w:val="20"/>
          <w:szCs w:val="20"/>
          <w:lang w:val="hr-HR"/>
        </w:rPr>
        <w:t>s</w:t>
      </w:r>
      <w:r w:rsidR="001240E0">
        <w:rPr>
          <w:rFonts w:ascii="Arial" w:hAnsi="Arial" w:cs="Arial"/>
          <w:sz w:val="20"/>
          <w:szCs w:val="20"/>
          <w:lang w:val="hr-HR"/>
        </w:rPr>
        <w:t xml:space="preserve">iječnja </w:t>
      </w:r>
      <w:r w:rsidRPr="00F42220">
        <w:rPr>
          <w:rFonts w:ascii="Arial" w:hAnsi="Arial" w:cs="Arial"/>
          <w:sz w:val="20"/>
          <w:szCs w:val="20"/>
          <w:lang w:val="hr-HR"/>
        </w:rPr>
        <w:t>202</w:t>
      </w:r>
      <w:r w:rsidR="001240E0">
        <w:rPr>
          <w:rFonts w:ascii="Arial" w:hAnsi="Arial" w:cs="Arial"/>
          <w:sz w:val="20"/>
          <w:szCs w:val="20"/>
          <w:lang w:val="hr-HR"/>
        </w:rPr>
        <w:t>4.</w:t>
      </w:r>
      <w:r w:rsidRPr="00F42220">
        <w:rPr>
          <w:rFonts w:ascii="Arial" w:hAnsi="Arial" w:cs="Arial"/>
          <w:sz w:val="20"/>
          <w:szCs w:val="20"/>
          <w:lang w:val="hr-HR"/>
        </w:rPr>
        <w:t xml:space="preserve"> </w:t>
      </w:r>
      <w:r w:rsidR="005040EC" w:rsidRPr="00F42220">
        <w:rPr>
          <w:rFonts w:ascii="Arial" w:hAnsi="Arial" w:cs="Arial"/>
          <w:sz w:val="20"/>
          <w:szCs w:val="20"/>
          <w:lang w:val="hr-HR"/>
        </w:rPr>
        <w:t xml:space="preserve">Naručitelj je </w:t>
      </w:r>
      <w:r w:rsidR="00C734A5" w:rsidRPr="00F42220">
        <w:rPr>
          <w:rFonts w:ascii="Arial" w:hAnsi="Arial" w:cs="Arial"/>
          <w:sz w:val="20"/>
          <w:szCs w:val="20"/>
          <w:lang w:val="hr-HR"/>
        </w:rPr>
        <w:t>zaprimio upit</w:t>
      </w:r>
      <w:r w:rsidR="00A84A5C">
        <w:rPr>
          <w:rFonts w:ascii="Arial" w:hAnsi="Arial" w:cs="Arial"/>
          <w:sz w:val="20"/>
          <w:szCs w:val="20"/>
          <w:lang w:val="hr-HR"/>
        </w:rPr>
        <w:t>e</w:t>
      </w:r>
      <w:r w:rsidRPr="00F42220">
        <w:rPr>
          <w:rFonts w:ascii="Arial" w:hAnsi="Arial" w:cs="Arial"/>
          <w:sz w:val="20"/>
          <w:szCs w:val="20"/>
          <w:lang w:val="hr-HR"/>
        </w:rPr>
        <w:t xml:space="preserve"> </w:t>
      </w:r>
      <w:r w:rsidR="00C734A5" w:rsidRPr="00F42220">
        <w:rPr>
          <w:rFonts w:ascii="Arial" w:hAnsi="Arial" w:cs="Arial"/>
          <w:sz w:val="20"/>
          <w:szCs w:val="20"/>
          <w:lang w:val="hr-HR"/>
        </w:rPr>
        <w:t>zainteresiran</w:t>
      </w:r>
      <w:r w:rsidR="00A84A5C">
        <w:rPr>
          <w:rFonts w:ascii="Arial" w:hAnsi="Arial" w:cs="Arial"/>
          <w:sz w:val="20"/>
          <w:szCs w:val="20"/>
          <w:lang w:val="hr-HR"/>
        </w:rPr>
        <w:t>ih</w:t>
      </w:r>
      <w:r w:rsidR="00C734A5" w:rsidRPr="00F42220">
        <w:rPr>
          <w:rFonts w:ascii="Arial" w:hAnsi="Arial" w:cs="Arial"/>
          <w:sz w:val="20"/>
          <w:szCs w:val="20"/>
          <w:lang w:val="hr-HR"/>
        </w:rPr>
        <w:t xml:space="preserve"> gospodarsk</w:t>
      </w:r>
      <w:r w:rsidR="00A84A5C">
        <w:rPr>
          <w:rFonts w:ascii="Arial" w:hAnsi="Arial" w:cs="Arial"/>
          <w:sz w:val="20"/>
          <w:szCs w:val="20"/>
          <w:lang w:val="hr-HR"/>
        </w:rPr>
        <w:t>ih</w:t>
      </w:r>
      <w:r w:rsidR="00C734A5" w:rsidRPr="00F42220">
        <w:rPr>
          <w:rFonts w:ascii="Arial" w:hAnsi="Arial" w:cs="Arial"/>
          <w:sz w:val="20"/>
          <w:szCs w:val="20"/>
          <w:lang w:val="hr-HR"/>
        </w:rPr>
        <w:t xml:space="preserve"> subjek</w:t>
      </w:r>
      <w:r w:rsidR="00A84A5C">
        <w:rPr>
          <w:rFonts w:ascii="Arial" w:hAnsi="Arial" w:cs="Arial"/>
          <w:sz w:val="20"/>
          <w:szCs w:val="20"/>
          <w:lang w:val="hr-HR"/>
        </w:rPr>
        <w:t>a</w:t>
      </w:r>
      <w:r w:rsidR="00C734A5" w:rsidRPr="00F42220">
        <w:rPr>
          <w:rFonts w:ascii="Arial" w:hAnsi="Arial" w:cs="Arial"/>
          <w:sz w:val="20"/>
          <w:szCs w:val="20"/>
          <w:lang w:val="hr-HR"/>
        </w:rPr>
        <w:t>ta</w:t>
      </w:r>
      <w:r w:rsidRPr="00F42220">
        <w:rPr>
          <w:rFonts w:ascii="Arial" w:hAnsi="Arial" w:cs="Arial"/>
          <w:sz w:val="20"/>
          <w:szCs w:val="20"/>
          <w:lang w:val="hr-HR"/>
        </w:rPr>
        <w:t xml:space="preserve"> </w:t>
      </w:r>
      <w:r w:rsidR="00C734A5" w:rsidRPr="00F42220">
        <w:rPr>
          <w:rFonts w:ascii="Arial" w:hAnsi="Arial" w:cs="Arial"/>
          <w:sz w:val="20"/>
          <w:szCs w:val="20"/>
          <w:lang w:val="hr-HR"/>
        </w:rPr>
        <w:t>koji glas</w:t>
      </w:r>
      <w:r w:rsidR="00A84A5C">
        <w:rPr>
          <w:rFonts w:ascii="Arial" w:hAnsi="Arial" w:cs="Arial"/>
          <w:sz w:val="20"/>
          <w:szCs w:val="20"/>
          <w:lang w:val="hr-HR"/>
        </w:rPr>
        <w:t>e:</w:t>
      </w:r>
      <w:r w:rsidRPr="00F42220">
        <w:rPr>
          <w:rFonts w:ascii="Arial" w:hAnsi="Arial" w:cs="Arial"/>
          <w:sz w:val="20"/>
          <w:szCs w:val="20"/>
          <w:lang w:val="hr-HR"/>
        </w:rPr>
        <w:t xml:space="preserve"> </w:t>
      </w:r>
    </w:p>
    <w:p w14:paraId="72BD7B8E" w14:textId="09A0EF21" w:rsidR="00F42220" w:rsidRPr="00F42220" w:rsidRDefault="00F42220" w:rsidP="00F42220">
      <w:pPr>
        <w:rPr>
          <w:lang w:val="hr-HR"/>
        </w:rPr>
      </w:pPr>
      <w:r>
        <w:rPr>
          <w:lang w:val="hr-HR"/>
        </w:rPr>
        <w:t>__________________________________________________________________________________</w:t>
      </w:r>
    </w:p>
    <w:p w14:paraId="6AA7EFF2" w14:textId="77777777" w:rsidR="00886557" w:rsidRDefault="00886557" w:rsidP="00C415B0">
      <w:pPr>
        <w:spacing w:line="276" w:lineRule="auto"/>
        <w:jc w:val="both"/>
        <w:rPr>
          <w:rFonts w:ascii="Arial" w:hAnsi="Arial" w:cs="Arial"/>
          <w:sz w:val="20"/>
          <w:szCs w:val="20"/>
          <w:highlight w:val="cyan"/>
          <w:lang w:val="hr-HR"/>
        </w:rPr>
      </w:pPr>
    </w:p>
    <w:p w14:paraId="4C932424" w14:textId="5616B9A0" w:rsidR="00C734A5" w:rsidRPr="00F42220" w:rsidRDefault="00886557" w:rsidP="00C415B0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  <w:r w:rsidRPr="00F42220">
        <w:rPr>
          <w:rFonts w:ascii="Arial" w:hAnsi="Arial" w:cs="Arial"/>
          <w:b/>
          <w:bCs/>
          <w:sz w:val="20"/>
          <w:szCs w:val="20"/>
          <w:highlight w:val="cyan"/>
          <w:lang w:val="hr-HR"/>
        </w:rPr>
        <w:t>Upit</w:t>
      </w:r>
      <w:r w:rsidR="00833A73" w:rsidRPr="00F42220">
        <w:rPr>
          <w:rFonts w:ascii="Arial" w:hAnsi="Arial" w:cs="Arial"/>
          <w:b/>
          <w:bCs/>
          <w:sz w:val="20"/>
          <w:szCs w:val="20"/>
          <w:highlight w:val="cyan"/>
          <w:lang w:val="hr-HR"/>
        </w:rPr>
        <w:t xml:space="preserve"> 1</w:t>
      </w:r>
      <w:r w:rsidRPr="00F42220">
        <w:rPr>
          <w:rFonts w:ascii="Arial" w:hAnsi="Arial" w:cs="Arial"/>
          <w:b/>
          <w:bCs/>
          <w:sz w:val="20"/>
          <w:szCs w:val="20"/>
          <w:highlight w:val="cyan"/>
          <w:lang w:val="hr-HR"/>
        </w:rPr>
        <w:t>:</w:t>
      </w:r>
    </w:p>
    <w:p w14:paraId="64AA572C" w14:textId="77777777" w:rsidR="00886557" w:rsidRDefault="00886557" w:rsidP="00C415B0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</w:p>
    <w:p w14:paraId="5B8351CF" w14:textId="77777777" w:rsidR="004C391B" w:rsidRPr="004C391B" w:rsidRDefault="004C391B" w:rsidP="002E2ABA">
      <w:pPr>
        <w:jc w:val="both"/>
        <w:rPr>
          <w:rFonts w:ascii="Arial" w:hAnsi="Arial" w:cs="Arial"/>
          <w:i/>
          <w:iCs/>
          <w:sz w:val="20"/>
          <w:szCs w:val="20"/>
          <w:lang w:val="hr-HR"/>
        </w:rPr>
      </w:pPr>
      <w:r w:rsidRPr="004C391B">
        <w:rPr>
          <w:rFonts w:ascii="Arial" w:hAnsi="Arial" w:cs="Arial"/>
          <w:i/>
          <w:iCs/>
          <w:sz w:val="20"/>
          <w:szCs w:val="20"/>
          <w:lang w:val="hr-HR"/>
        </w:rPr>
        <w:t>Poštovana,</w:t>
      </w:r>
    </w:p>
    <w:p w14:paraId="57E660A4" w14:textId="77777777" w:rsidR="004C391B" w:rsidRPr="004C391B" w:rsidRDefault="004C391B" w:rsidP="002E2ABA">
      <w:pPr>
        <w:jc w:val="both"/>
        <w:rPr>
          <w:rFonts w:ascii="Arial" w:hAnsi="Arial" w:cs="Arial"/>
          <w:i/>
          <w:iCs/>
          <w:sz w:val="20"/>
          <w:szCs w:val="20"/>
          <w:lang w:val="hr-HR"/>
        </w:rPr>
      </w:pPr>
    </w:p>
    <w:p w14:paraId="42E362A8" w14:textId="5B735364" w:rsidR="004C391B" w:rsidRPr="004C391B" w:rsidRDefault="004C391B" w:rsidP="002E2ABA">
      <w:pPr>
        <w:jc w:val="both"/>
        <w:rPr>
          <w:rFonts w:ascii="Arial" w:hAnsi="Arial" w:cs="Arial"/>
          <w:i/>
          <w:iCs/>
          <w:sz w:val="20"/>
          <w:szCs w:val="20"/>
          <w:lang w:val="hr-HR"/>
        </w:rPr>
      </w:pPr>
      <w:r w:rsidRPr="004C391B">
        <w:rPr>
          <w:rFonts w:ascii="Arial" w:hAnsi="Arial" w:cs="Arial"/>
          <w:i/>
          <w:iCs/>
          <w:sz w:val="20"/>
          <w:szCs w:val="20"/>
          <w:lang w:val="hr-HR"/>
        </w:rPr>
        <w:t>molimo Vas izmjenu poziva na dostavu ponuda u točki 5.2. i 5.3. KRITERIJ ZA ODABIR PONUDE na način da se kao dodatni kriterij odabira za stručnjake S1 (Glavni nadzorni inženjer)</w:t>
      </w:r>
      <w:r w:rsidR="002E2ABA">
        <w:rPr>
          <w:rFonts w:ascii="Arial" w:hAnsi="Arial" w:cs="Arial"/>
          <w:i/>
          <w:iCs/>
          <w:sz w:val="20"/>
          <w:szCs w:val="20"/>
          <w:lang w:val="hr-HR"/>
        </w:rPr>
        <w:t xml:space="preserve"> </w:t>
      </w:r>
      <w:r w:rsidRPr="004C391B">
        <w:rPr>
          <w:rFonts w:ascii="Arial" w:hAnsi="Arial" w:cs="Arial"/>
          <w:i/>
          <w:iCs/>
          <w:sz w:val="20"/>
          <w:szCs w:val="20"/>
          <w:lang w:val="hr-HR"/>
        </w:rPr>
        <w:t>i S2 (Nadzorni inženjer) priznaju također i projekti koji se nalaze unutar kulturno povijesne cjeline a ne samo oni koji su pojedinačno zaštićeno kulturno dobro.</w:t>
      </w:r>
    </w:p>
    <w:p w14:paraId="284CAF8F" w14:textId="77777777" w:rsidR="004C391B" w:rsidRPr="004C391B" w:rsidRDefault="004C391B" w:rsidP="002E2ABA">
      <w:pPr>
        <w:jc w:val="both"/>
        <w:rPr>
          <w:rFonts w:ascii="Arial" w:hAnsi="Arial" w:cs="Arial"/>
          <w:i/>
          <w:iCs/>
          <w:sz w:val="20"/>
          <w:szCs w:val="20"/>
          <w:lang w:val="hr-HR"/>
        </w:rPr>
      </w:pPr>
    </w:p>
    <w:p w14:paraId="5C0D9188" w14:textId="2AF7714B" w:rsidR="004C391B" w:rsidRPr="004C391B" w:rsidRDefault="004C391B" w:rsidP="002E2ABA">
      <w:pPr>
        <w:jc w:val="both"/>
        <w:rPr>
          <w:rFonts w:ascii="Arial" w:hAnsi="Arial" w:cs="Arial"/>
          <w:i/>
          <w:iCs/>
          <w:sz w:val="20"/>
          <w:szCs w:val="20"/>
          <w:lang w:val="hr-HR"/>
        </w:rPr>
      </w:pPr>
      <w:r w:rsidRPr="004C391B">
        <w:rPr>
          <w:rFonts w:ascii="Arial" w:hAnsi="Arial" w:cs="Arial"/>
          <w:i/>
          <w:iCs/>
          <w:sz w:val="20"/>
          <w:szCs w:val="20"/>
          <w:lang w:val="hr-HR"/>
        </w:rPr>
        <w:t>Naime na taj način bi se omogućilo većem broju ponuditelja da budu konkurentni u ovom postupku nabave čime se ne bi smanjila kvaliteta pružatelja usluge obzirom da i zgrade koje su pojedinačno zaštićeno kulturno dobro kao i one koje se nalaze unutar kulturno povijesne cjeline podliježu kontroli nadležnih konzervatorskih  odjela.</w:t>
      </w:r>
    </w:p>
    <w:p w14:paraId="0F94FFB3" w14:textId="77777777" w:rsidR="004C391B" w:rsidRPr="004C391B" w:rsidRDefault="004C391B" w:rsidP="002E2ABA">
      <w:pPr>
        <w:jc w:val="both"/>
        <w:rPr>
          <w:rFonts w:ascii="Arial" w:hAnsi="Arial" w:cs="Arial"/>
          <w:i/>
          <w:iCs/>
          <w:sz w:val="20"/>
          <w:szCs w:val="20"/>
          <w:lang w:val="hr-HR"/>
        </w:rPr>
      </w:pPr>
    </w:p>
    <w:p w14:paraId="61C20C4B" w14:textId="3B0D1B7B" w:rsidR="004C391B" w:rsidRPr="004C391B" w:rsidRDefault="00C519D5" w:rsidP="002E2ABA">
      <w:pPr>
        <w:jc w:val="both"/>
        <w:rPr>
          <w:rFonts w:ascii="Arial" w:hAnsi="Arial" w:cs="Arial"/>
          <w:i/>
          <w:iCs/>
          <w:sz w:val="20"/>
          <w:szCs w:val="20"/>
          <w:lang w:val="hr-HR"/>
        </w:rPr>
      </w:pPr>
      <w:r>
        <w:rPr>
          <w:rFonts w:ascii="Arial" w:hAnsi="Arial" w:cs="Arial"/>
          <w:i/>
          <w:iCs/>
          <w:sz w:val="20"/>
          <w:szCs w:val="20"/>
          <w:lang w:val="hr-HR"/>
        </w:rPr>
        <w:t>I</w:t>
      </w:r>
      <w:r w:rsidRPr="004C391B">
        <w:rPr>
          <w:rFonts w:ascii="Arial" w:hAnsi="Arial" w:cs="Arial"/>
          <w:i/>
          <w:iCs/>
          <w:sz w:val="20"/>
          <w:szCs w:val="20"/>
          <w:lang w:val="hr-HR"/>
        </w:rPr>
        <w:t>sti</w:t>
      </w:r>
      <w:r>
        <w:rPr>
          <w:rFonts w:ascii="Arial" w:hAnsi="Arial" w:cs="Arial"/>
          <w:i/>
          <w:iCs/>
          <w:sz w:val="20"/>
          <w:szCs w:val="20"/>
          <w:lang w:val="hr-HR"/>
        </w:rPr>
        <w:t>č</w:t>
      </w:r>
      <w:r w:rsidRPr="004C391B">
        <w:rPr>
          <w:rFonts w:ascii="Arial" w:hAnsi="Arial" w:cs="Arial"/>
          <w:i/>
          <w:iCs/>
          <w:sz w:val="20"/>
          <w:szCs w:val="20"/>
          <w:lang w:val="hr-HR"/>
        </w:rPr>
        <w:t>emo</w:t>
      </w:r>
      <w:r w:rsidR="004C391B" w:rsidRPr="004C391B">
        <w:rPr>
          <w:rFonts w:ascii="Arial" w:hAnsi="Arial" w:cs="Arial"/>
          <w:i/>
          <w:iCs/>
          <w:sz w:val="20"/>
          <w:szCs w:val="20"/>
          <w:lang w:val="hr-HR"/>
        </w:rPr>
        <w:t xml:space="preserve"> kako tako</w:t>
      </w:r>
      <w:r w:rsidR="002E2ABA">
        <w:rPr>
          <w:rFonts w:ascii="Arial" w:hAnsi="Arial" w:cs="Arial"/>
          <w:i/>
          <w:iCs/>
          <w:sz w:val="20"/>
          <w:szCs w:val="20"/>
          <w:lang w:val="hr-HR"/>
        </w:rPr>
        <w:t>đ</w:t>
      </w:r>
      <w:r w:rsidR="004C391B" w:rsidRPr="004C391B">
        <w:rPr>
          <w:rFonts w:ascii="Arial" w:hAnsi="Arial" w:cs="Arial"/>
          <w:i/>
          <w:iCs/>
          <w:sz w:val="20"/>
          <w:szCs w:val="20"/>
          <w:lang w:val="hr-HR"/>
        </w:rPr>
        <w:t>er i sama zgrada HGZ-a u Gundulićevoj osim što je pojedinačno za</w:t>
      </w:r>
      <w:r w:rsidR="000B08CD">
        <w:rPr>
          <w:rFonts w:ascii="Arial" w:hAnsi="Arial" w:cs="Arial"/>
          <w:i/>
          <w:iCs/>
          <w:sz w:val="20"/>
          <w:szCs w:val="20"/>
          <w:lang w:val="hr-HR"/>
        </w:rPr>
        <w:t>š</w:t>
      </w:r>
      <w:r w:rsidR="004C391B" w:rsidRPr="004C391B">
        <w:rPr>
          <w:rFonts w:ascii="Arial" w:hAnsi="Arial" w:cs="Arial"/>
          <w:i/>
          <w:iCs/>
          <w:sz w:val="20"/>
          <w:szCs w:val="20"/>
          <w:lang w:val="hr-HR"/>
        </w:rPr>
        <w:t>ti</w:t>
      </w:r>
      <w:r>
        <w:rPr>
          <w:rFonts w:ascii="Arial" w:hAnsi="Arial" w:cs="Arial"/>
          <w:i/>
          <w:iCs/>
          <w:sz w:val="20"/>
          <w:szCs w:val="20"/>
          <w:lang w:val="hr-HR"/>
        </w:rPr>
        <w:t>ć</w:t>
      </w:r>
      <w:r w:rsidR="004C391B" w:rsidRPr="004C391B">
        <w:rPr>
          <w:rFonts w:ascii="Arial" w:hAnsi="Arial" w:cs="Arial"/>
          <w:i/>
          <w:iCs/>
          <w:sz w:val="20"/>
          <w:szCs w:val="20"/>
          <w:lang w:val="hr-HR"/>
        </w:rPr>
        <w:t>eno kulturno dobro, se tako</w:t>
      </w:r>
      <w:r w:rsidR="000B08CD">
        <w:rPr>
          <w:rFonts w:ascii="Arial" w:hAnsi="Arial" w:cs="Arial"/>
          <w:i/>
          <w:iCs/>
          <w:sz w:val="20"/>
          <w:szCs w:val="20"/>
          <w:lang w:val="hr-HR"/>
        </w:rPr>
        <w:t>đ</w:t>
      </w:r>
      <w:r w:rsidR="004C391B" w:rsidRPr="004C391B">
        <w:rPr>
          <w:rFonts w:ascii="Arial" w:hAnsi="Arial" w:cs="Arial"/>
          <w:i/>
          <w:iCs/>
          <w:sz w:val="20"/>
          <w:szCs w:val="20"/>
          <w:lang w:val="hr-HR"/>
        </w:rPr>
        <w:t xml:space="preserve">er nalazi unutar kulturno povijesne cjeline Z-1525 </w:t>
      </w:r>
      <w:r w:rsidR="000B08CD">
        <w:rPr>
          <w:rFonts w:ascii="Arial" w:hAnsi="Arial" w:cs="Arial"/>
          <w:i/>
          <w:iCs/>
          <w:sz w:val="20"/>
          <w:szCs w:val="20"/>
          <w:lang w:val="hr-HR"/>
        </w:rPr>
        <w:t xml:space="preserve"> </w:t>
      </w:r>
      <w:r w:rsidR="004C391B" w:rsidRPr="004C391B">
        <w:rPr>
          <w:rFonts w:ascii="Arial" w:hAnsi="Arial" w:cs="Arial"/>
          <w:i/>
          <w:iCs/>
          <w:sz w:val="20"/>
          <w:szCs w:val="20"/>
          <w:lang w:val="hr-HR"/>
        </w:rPr>
        <w:t xml:space="preserve">(Povijesna urbana cjelina Grad Zagreb) te samim time podliježe nadležnosti Gradskog zavoda za zaštitu spomenika kulture i prirode, te prema tome nema nikakve razlike </w:t>
      </w:r>
      <w:r w:rsidR="000B08CD">
        <w:rPr>
          <w:rFonts w:ascii="Arial" w:hAnsi="Arial" w:cs="Arial"/>
          <w:i/>
          <w:iCs/>
          <w:sz w:val="20"/>
          <w:szCs w:val="20"/>
          <w:lang w:val="hr-HR"/>
        </w:rPr>
        <w:t xml:space="preserve"> </w:t>
      </w:r>
      <w:r w:rsidR="004C391B" w:rsidRPr="004C391B">
        <w:rPr>
          <w:rFonts w:ascii="Arial" w:hAnsi="Arial" w:cs="Arial"/>
          <w:i/>
          <w:iCs/>
          <w:sz w:val="20"/>
          <w:szCs w:val="20"/>
          <w:lang w:val="hr-HR"/>
        </w:rPr>
        <w:t xml:space="preserve">da </w:t>
      </w:r>
      <w:proofErr w:type="spellStart"/>
      <w:r w:rsidR="004C391B" w:rsidRPr="004C391B">
        <w:rPr>
          <w:rFonts w:ascii="Arial" w:hAnsi="Arial" w:cs="Arial"/>
          <w:i/>
          <w:iCs/>
          <w:sz w:val="20"/>
          <w:szCs w:val="20"/>
          <w:lang w:val="hr-HR"/>
        </w:rPr>
        <w:t>Ii</w:t>
      </w:r>
      <w:proofErr w:type="spellEnd"/>
      <w:r w:rsidR="004C391B" w:rsidRPr="004C391B">
        <w:rPr>
          <w:rFonts w:ascii="Arial" w:hAnsi="Arial" w:cs="Arial"/>
          <w:i/>
          <w:iCs/>
          <w:sz w:val="20"/>
          <w:szCs w:val="20"/>
          <w:lang w:val="hr-HR"/>
        </w:rPr>
        <w:t xml:space="preserve"> se radi o pojedin</w:t>
      </w:r>
      <w:r w:rsidR="000B08CD">
        <w:rPr>
          <w:rFonts w:ascii="Arial" w:hAnsi="Arial" w:cs="Arial"/>
          <w:i/>
          <w:iCs/>
          <w:sz w:val="20"/>
          <w:szCs w:val="20"/>
          <w:lang w:val="hr-HR"/>
        </w:rPr>
        <w:t>ač</w:t>
      </w:r>
      <w:r w:rsidR="004C391B" w:rsidRPr="004C391B">
        <w:rPr>
          <w:rFonts w:ascii="Arial" w:hAnsi="Arial" w:cs="Arial"/>
          <w:i/>
          <w:iCs/>
          <w:sz w:val="20"/>
          <w:szCs w:val="20"/>
          <w:lang w:val="hr-HR"/>
        </w:rPr>
        <w:t>nom kulturnom dobru ili za</w:t>
      </w:r>
      <w:r w:rsidR="000B08CD">
        <w:rPr>
          <w:rFonts w:ascii="Arial" w:hAnsi="Arial" w:cs="Arial"/>
          <w:i/>
          <w:iCs/>
          <w:sz w:val="20"/>
          <w:szCs w:val="20"/>
          <w:lang w:val="hr-HR"/>
        </w:rPr>
        <w:t>š</w:t>
      </w:r>
      <w:r w:rsidR="004C391B" w:rsidRPr="004C391B">
        <w:rPr>
          <w:rFonts w:ascii="Arial" w:hAnsi="Arial" w:cs="Arial"/>
          <w:i/>
          <w:iCs/>
          <w:sz w:val="20"/>
          <w:szCs w:val="20"/>
          <w:lang w:val="hr-HR"/>
        </w:rPr>
        <w:t>tićenoj kulturno</w:t>
      </w:r>
      <w:r w:rsidR="000B08CD">
        <w:rPr>
          <w:rFonts w:ascii="Arial" w:hAnsi="Arial" w:cs="Arial"/>
          <w:i/>
          <w:iCs/>
          <w:sz w:val="20"/>
          <w:szCs w:val="20"/>
          <w:lang w:val="hr-HR"/>
        </w:rPr>
        <w:t>j</w:t>
      </w:r>
      <w:r w:rsidR="004C391B" w:rsidRPr="004C391B">
        <w:rPr>
          <w:rFonts w:ascii="Arial" w:hAnsi="Arial" w:cs="Arial"/>
          <w:i/>
          <w:iCs/>
          <w:sz w:val="20"/>
          <w:szCs w:val="20"/>
          <w:lang w:val="hr-HR"/>
        </w:rPr>
        <w:t xml:space="preserve"> povijesnoj  cjelini.</w:t>
      </w:r>
    </w:p>
    <w:p w14:paraId="6C5E95A0" w14:textId="77777777" w:rsidR="004C391B" w:rsidRPr="004C391B" w:rsidRDefault="004C391B" w:rsidP="002E2ABA">
      <w:pPr>
        <w:jc w:val="both"/>
        <w:rPr>
          <w:rFonts w:ascii="Arial" w:hAnsi="Arial" w:cs="Arial"/>
          <w:i/>
          <w:iCs/>
          <w:sz w:val="20"/>
          <w:szCs w:val="20"/>
          <w:lang w:val="hr-HR"/>
        </w:rPr>
      </w:pPr>
    </w:p>
    <w:p w14:paraId="039F090C" w14:textId="72A3BF78" w:rsidR="004C391B" w:rsidRPr="004C391B" w:rsidRDefault="004C391B" w:rsidP="002E2ABA">
      <w:pPr>
        <w:jc w:val="both"/>
        <w:rPr>
          <w:rFonts w:ascii="Arial" w:hAnsi="Arial" w:cs="Arial"/>
          <w:i/>
          <w:iCs/>
          <w:sz w:val="20"/>
          <w:szCs w:val="20"/>
          <w:lang w:val="hr-HR"/>
        </w:rPr>
      </w:pPr>
      <w:r w:rsidRPr="004C391B">
        <w:rPr>
          <w:rFonts w:ascii="Arial" w:hAnsi="Arial" w:cs="Arial"/>
          <w:i/>
          <w:iCs/>
          <w:sz w:val="20"/>
          <w:szCs w:val="20"/>
          <w:lang w:val="hr-HR"/>
        </w:rPr>
        <w:t>Dodatno, kako bi se zadržala kvaliteta pružatelja usluge, predlažemo da se uzmu u obzir samo zgrade javne i društvene namjene (obzirom da se u ovom slučaju radi o zgradi javne i društvene namjene</w:t>
      </w:r>
      <w:r w:rsidR="000B08CD">
        <w:rPr>
          <w:rFonts w:ascii="Arial" w:hAnsi="Arial" w:cs="Arial"/>
          <w:i/>
          <w:iCs/>
          <w:sz w:val="20"/>
          <w:szCs w:val="20"/>
          <w:lang w:val="hr-HR"/>
        </w:rPr>
        <w:t>.</w:t>
      </w:r>
    </w:p>
    <w:p w14:paraId="072AD6D2" w14:textId="77777777" w:rsidR="004C391B" w:rsidRPr="004C391B" w:rsidRDefault="004C391B" w:rsidP="002E2ABA">
      <w:pPr>
        <w:jc w:val="both"/>
        <w:rPr>
          <w:rFonts w:ascii="Arial" w:hAnsi="Arial" w:cs="Arial"/>
          <w:i/>
          <w:iCs/>
          <w:sz w:val="20"/>
          <w:szCs w:val="20"/>
          <w:lang w:val="hr-HR"/>
        </w:rPr>
      </w:pPr>
    </w:p>
    <w:p w14:paraId="117FF861" w14:textId="77777777" w:rsidR="004C391B" w:rsidRPr="004C391B" w:rsidRDefault="004C391B" w:rsidP="002E2ABA">
      <w:pPr>
        <w:jc w:val="both"/>
        <w:rPr>
          <w:rFonts w:ascii="Arial" w:hAnsi="Arial" w:cs="Arial"/>
          <w:i/>
          <w:iCs/>
          <w:sz w:val="20"/>
          <w:szCs w:val="20"/>
          <w:lang w:val="hr-HR"/>
        </w:rPr>
      </w:pPr>
      <w:r w:rsidRPr="004C391B">
        <w:rPr>
          <w:rFonts w:ascii="Arial" w:hAnsi="Arial" w:cs="Arial"/>
          <w:i/>
          <w:iCs/>
          <w:sz w:val="20"/>
          <w:szCs w:val="20"/>
          <w:lang w:val="hr-HR"/>
        </w:rPr>
        <w:t>S poštovanjem</w:t>
      </w:r>
    </w:p>
    <w:p w14:paraId="0B8CA392" w14:textId="77777777" w:rsidR="00F96ED4" w:rsidRDefault="00F96ED4" w:rsidP="00C415B0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</w:p>
    <w:p w14:paraId="4B1E2A9E" w14:textId="1B56C012" w:rsidR="008F49F3" w:rsidRPr="008F49F3" w:rsidRDefault="00D85955" w:rsidP="00AA45BF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  <w:r w:rsidRPr="00F42220">
        <w:rPr>
          <w:rFonts w:ascii="Arial" w:hAnsi="Arial" w:cs="Arial"/>
          <w:b/>
          <w:bCs/>
          <w:sz w:val="20"/>
          <w:szCs w:val="20"/>
          <w:highlight w:val="cyan"/>
          <w:lang w:val="hr-HR"/>
        </w:rPr>
        <w:t>Naručitelj pojašnjava</w:t>
      </w:r>
      <w:r w:rsidR="00333524" w:rsidRPr="00F42220">
        <w:rPr>
          <w:rFonts w:ascii="Arial" w:hAnsi="Arial" w:cs="Arial"/>
          <w:b/>
          <w:bCs/>
          <w:sz w:val="20"/>
          <w:szCs w:val="20"/>
          <w:highlight w:val="cyan"/>
          <w:lang w:val="hr-HR"/>
        </w:rPr>
        <w:t>:</w:t>
      </w:r>
    </w:p>
    <w:p w14:paraId="7ABC87D1" w14:textId="77777777" w:rsidR="008F49F3" w:rsidRDefault="008F49F3" w:rsidP="00AA45BF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</w:p>
    <w:p w14:paraId="5C637707" w14:textId="367AD12B" w:rsidR="008F2DC3" w:rsidRPr="00883139" w:rsidRDefault="00DE3349" w:rsidP="008F2DC3">
      <w:pPr>
        <w:ind w:right="109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Naručitelj</w:t>
      </w:r>
      <w:r w:rsidR="008F49F3" w:rsidRPr="008F49F3">
        <w:rPr>
          <w:rFonts w:ascii="Arial" w:hAnsi="Arial" w:cs="Arial"/>
          <w:sz w:val="20"/>
          <w:szCs w:val="20"/>
          <w:lang w:val="hr-HR"/>
        </w:rPr>
        <w:t xml:space="preserve"> </w:t>
      </w:r>
      <w:r w:rsidR="00A6292C">
        <w:rPr>
          <w:rFonts w:ascii="Arial" w:hAnsi="Arial" w:cs="Arial"/>
          <w:sz w:val="20"/>
          <w:szCs w:val="20"/>
          <w:lang w:val="hr-HR"/>
        </w:rPr>
        <w:t>ne prihvaća prijedlog zainteresiranog gospodarskog subjekta</w:t>
      </w:r>
      <w:r w:rsidR="009B03E0">
        <w:rPr>
          <w:rFonts w:ascii="Arial" w:hAnsi="Arial" w:cs="Arial"/>
          <w:sz w:val="20"/>
          <w:szCs w:val="20"/>
          <w:lang w:val="hr-HR"/>
        </w:rPr>
        <w:t xml:space="preserve">. </w:t>
      </w:r>
      <w:r w:rsidR="008B3C8A">
        <w:rPr>
          <w:rFonts w:ascii="Arial" w:hAnsi="Arial" w:cs="Arial"/>
          <w:sz w:val="20"/>
          <w:szCs w:val="20"/>
          <w:lang w:val="hr-HR"/>
        </w:rPr>
        <w:t>Tražena izmjena se ne prihvaća budući da je Naručitelj kriterije odabira oblikovao</w:t>
      </w:r>
      <w:r w:rsidR="00FC6722">
        <w:rPr>
          <w:rFonts w:ascii="Arial" w:hAnsi="Arial" w:cs="Arial"/>
          <w:sz w:val="20"/>
          <w:szCs w:val="20"/>
          <w:lang w:val="hr-HR"/>
        </w:rPr>
        <w:t xml:space="preserve"> </w:t>
      </w:r>
      <w:r w:rsidR="008F2DC3">
        <w:rPr>
          <w:rFonts w:ascii="Arial" w:hAnsi="Arial" w:cs="Arial"/>
          <w:sz w:val="20"/>
          <w:szCs w:val="20"/>
          <w:lang w:val="hr-HR"/>
        </w:rPr>
        <w:t xml:space="preserve">na način koji </w:t>
      </w:r>
      <w:r w:rsidR="008F2DC3" w:rsidRPr="00883139">
        <w:rPr>
          <w:rFonts w:ascii="Arial" w:hAnsi="Arial" w:cs="Arial"/>
          <w:sz w:val="20"/>
          <w:szCs w:val="20"/>
          <w:lang w:val="hr-HR"/>
        </w:rPr>
        <w:t xml:space="preserve">osigurava uspješnu i pravovremenu  provedba ugovora o nabavi odnosno što kvalitetnije izvršenje ugovora koji je predmet </w:t>
      </w:r>
      <w:r w:rsidR="008F2DC3" w:rsidRPr="00883139">
        <w:rPr>
          <w:rFonts w:ascii="Arial" w:hAnsi="Arial" w:cs="Arial"/>
          <w:sz w:val="20"/>
          <w:szCs w:val="20"/>
          <w:lang w:val="hr-HR"/>
        </w:rPr>
        <w:lastRenderedPageBreak/>
        <w:t>nabave, pri čemu su kriteriji odabira nedvojbeno povezani s predmetom nabave.</w:t>
      </w:r>
    </w:p>
    <w:p w14:paraId="69C9F094" w14:textId="77777777" w:rsidR="008B3C8A" w:rsidRDefault="008B3C8A" w:rsidP="00A6292C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</w:p>
    <w:p w14:paraId="07D7BAB6" w14:textId="358D2806" w:rsidR="00B521A4" w:rsidRDefault="008F2DC3" w:rsidP="00A6292C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Naručitelj, međutim, napominje kako je izmijenio </w:t>
      </w:r>
      <w:r w:rsidR="00A6292C">
        <w:rPr>
          <w:rFonts w:ascii="Arial" w:hAnsi="Arial" w:cs="Arial"/>
          <w:sz w:val="20"/>
          <w:szCs w:val="20"/>
          <w:lang w:val="hr-HR"/>
        </w:rPr>
        <w:t>Kriterij za odabir ponuda, točka 5.2. Specifično iskustvo Stručnjaka 1</w:t>
      </w:r>
      <w:r>
        <w:rPr>
          <w:rFonts w:ascii="Arial" w:hAnsi="Arial" w:cs="Arial"/>
          <w:sz w:val="20"/>
          <w:szCs w:val="20"/>
          <w:lang w:val="hr-HR"/>
        </w:rPr>
        <w:t xml:space="preserve">, na način da je smanjio </w:t>
      </w:r>
      <w:r w:rsidR="00B87CD8">
        <w:rPr>
          <w:rFonts w:ascii="Arial" w:hAnsi="Arial" w:cs="Arial"/>
          <w:sz w:val="20"/>
          <w:szCs w:val="20"/>
          <w:lang w:val="hr-HR"/>
        </w:rPr>
        <w:t>broj projekata potreban za ostvarenje maksimalnog broj bodova. S tim u vezi, upućuj</w:t>
      </w:r>
      <w:r w:rsidR="003D4C48">
        <w:rPr>
          <w:rFonts w:ascii="Arial" w:hAnsi="Arial" w:cs="Arial"/>
          <w:sz w:val="20"/>
          <w:szCs w:val="20"/>
          <w:lang w:val="hr-HR"/>
        </w:rPr>
        <w:t>e</w:t>
      </w:r>
      <w:r w:rsidR="00B87CD8">
        <w:rPr>
          <w:rFonts w:ascii="Arial" w:hAnsi="Arial" w:cs="Arial"/>
          <w:sz w:val="20"/>
          <w:szCs w:val="20"/>
          <w:lang w:val="hr-HR"/>
        </w:rPr>
        <w:t xml:space="preserve"> se i da</w:t>
      </w:r>
      <w:r w:rsidR="00B96CF5">
        <w:rPr>
          <w:rFonts w:ascii="Arial" w:hAnsi="Arial" w:cs="Arial"/>
          <w:sz w:val="20"/>
          <w:szCs w:val="20"/>
          <w:lang w:val="hr-HR"/>
        </w:rPr>
        <w:t xml:space="preserve"> gospodarski subjekt ne mora ostvariti maksimalan broj bodova po definiranim </w:t>
      </w:r>
      <w:r w:rsidR="00F400BF">
        <w:rPr>
          <w:rFonts w:ascii="Arial" w:hAnsi="Arial" w:cs="Arial"/>
          <w:sz w:val="20"/>
          <w:szCs w:val="20"/>
          <w:lang w:val="hr-HR"/>
        </w:rPr>
        <w:t>k</w:t>
      </w:r>
      <w:r w:rsidR="00B96CF5">
        <w:rPr>
          <w:rFonts w:ascii="Arial" w:hAnsi="Arial" w:cs="Arial"/>
          <w:sz w:val="20"/>
          <w:szCs w:val="20"/>
          <w:lang w:val="hr-HR"/>
        </w:rPr>
        <w:t>riterijima</w:t>
      </w:r>
      <w:r w:rsidR="003D4C48">
        <w:rPr>
          <w:rFonts w:ascii="Arial" w:hAnsi="Arial" w:cs="Arial"/>
          <w:sz w:val="20"/>
          <w:szCs w:val="20"/>
          <w:lang w:val="hr-HR"/>
        </w:rPr>
        <w:t xml:space="preserve">, </w:t>
      </w:r>
      <w:r w:rsidR="009B03E0">
        <w:rPr>
          <w:rFonts w:ascii="Arial" w:hAnsi="Arial" w:cs="Arial"/>
          <w:sz w:val="20"/>
          <w:szCs w:val="20"/>
          <w:lang w:val="hr-HR"/>
        </w:rPr>
        <w:t xml:space="preserve">budući da je </w:t>
      </w:r>
      <w:r w:rsidR="009B03E0" w:rsidRPr="00BA6E68">
        <w:rPr>
          <w:rFonts w:ascii="Arial" w:hAnsi="Arial" w:cs="Arial"/>
          <w:sz w:val="20"/>
          <w:szCs w:val="20"/>
          <w:lang w:val="hr-HR"/>
        </w:rPr>
        <w:t>riječ o kriterijima odabira</w:t>
      </w:r>
      <w:r w:rsidR="00F03923">
        <w:rPr>
          <w:rFonts w:ascii="Arial" w:hAnsi="Arial" w:cs="Arial"/>
          <w:sz w:val="20"/>
          <w:szCs w:val="20"/>
          <w:lang w:val="hr-HR"/>
        </w:rPr>
        <w:t>,</w:t>
      </w:r>
      <w:r w:rsidR="009B03E0" w:rsidRPr="00BA6E68">
        <w:rPr>
          <w:rFonts w:ascii="Arial" w:hAnsi="Arial" w:cs="Arial"/>
          <w:sz w:val="20"/>
          <w:szCs w:val="20"/>
          <w:lang w:val="hr-HR"/>
        </w:rPr>
        <w:t xml:space="preserve"> a ne uvjetima sposobnosti gospodarskog subjekta.</w:t>
      </w:r>
      <w:r w:rsidR="00F33570" w:rsidRPr="00BA6E68">
        <w:rPr>
          <w:rFonts w:ascii="Arial" w:hAnsi="Arial" w:cs="Arial"/>
          <w:sz w:val="20"/>
          <w:szCs w:val="20"/>
          <w:lang w:val="hr-HR"/>
        </w:rPr>
        <w:t xml:space="preserve"> Dodatno, Naručitelj </w:t>
      </w:r>
      <w:r w:rsidR="00876689" w:rsidRPr="00BA6E68">
        <w:rPr>
          <w:rFonts w:ascii="Arial" w:hAnsi="Arial" w:cs="Arial"/>
          <w:sz w:val="20"/>
          <w:szCs w:val="20"/>
          <w:lang w:val="hr-HR"/>
        </w:rPr>
        <w:t xml:space="preserve">dodaje tekst </w:t>
      </w:r>
      <w:r w:rsidR="00B521A4" w:rsidRPr="00BA6E68">
        <w:rPr>
          <w:rFonts w:ascii="Arial" w:hAnsi="Arial" w:cs="Arial"/>
          <w:sz w:val="20"/>
          <w:szCs w:val="20"/>
          <w:lang w:val="hr-HR"/>
        </w:rPr>
        <w:t>u točki</w:t>
      </w:r>
      <w:r w:rsidR="00BA6E68" w:rsidRPr="00BA6E68">
        <w:rPr>
          <w:rFonts w:ascii="Arial" w:hAnsi="Arial" w:cs="Arial"/>
          <w:sz w:val="20"/>
          <w:szCs w:val="20"/>
          <w:lang w:val="hr-HR"/>
        </w:rPr>
        <w:t xml:space="preserve"> 5.</w:t>
      </w:r>
      <w:r w:rsidR="00B521A4" w:rsidRPr="00BA6E68">
        <w:rPr>
          <w:rFonts w:ascii="Arial" w:hAnsi="Arial" w:cs="Arial"/>
          <w:sz w:val="20"/>
          <w:szCs w:val="20"/>
          <w:lang w:val="hr-HR"/>
        </w:rPr>
        <w:t xml:space="preserve"> kako je</w:t>
      </w:r>
      <w:r w:rsidR="004E695E" w:rsidRPr="00BA6E68">
        <w:rPr>
          <w:rFonts w:ascii="Arial" w:hAnsi="Arial" w:cs="Arial"/>
          <w:sz w:val="20"/>
          <w:szCs w:val="20"/>
          <w:lang w:val="hr-HR"/>
        </w:rPr>
        <w:t xml:space="preserve"> </w:t>
      </w:r>
      <w:r w:rsidR="004E695E">
        <w:rPr>
          <w:rFonts w:ascii="Arial" w:hAnsi="Arial" w:cs="Arial"/>
          <w:sz w:val="20"/>
          <w:szCs w:val="20"/>
          <w:lang w:val="hr-HR"/>
        </w:rPr>
        <w:t>i</w:t>
      </w:r>
      <w:r w:rsidR="00B521A4">
        <w:rPr>
          <w:rFonts w:ascii="Arial" w:hAnsi="Arial" w:cs="Arial"/>
          <w:sz w:val="20"/>
          <w:szCs w:val="20"/>
          <w:lang w:val="hr-HR"/>
        </w:rPr>
        <w:t xml:space="preserve"> navedeno u 1. izmjeni Poziva na dostavu ponuda.</w:t>
      </w:r>
    </w:p>
    <w:p w14:paraId="382AEA6F" w14:textId="573A98C6" w:rsidR="00A974DE" w:rsidRDefault="00A974DE" w:rsidP="00A6292C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Prilikom izrade i dostave ponude uzeti u obzir sve izmjene obuhvaćene 1. Izmjenom poziva na dostavu ponuda. </w:t>
      </w:r>
    </w:p>
    <w:p w14:paraId="37AFBA03" w14:textId="77777777" w:rsidR="00CD667B" w:rsidRDefault="00CD667B" w:rsidP="00A6292C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</w:p>
    <w:p w14:paraId="0228FDB2" w14:textId="49BDCF7A" w:rsidR="00CD667B" w:rsidRDefault="00CD667B" w:rsidP="00A6292C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_________________________________________________________________________________</w:t>
      </w:r>
    </w:p>
    <w:p w14:paraId="1FB58EE2" w14:textId="77777777" w:rsidR="00CD667B" w:rsidRDefault="00CD667B" w:rsidP="00A6292C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</w:p>
    <w:p w14:paraId="6CD5C6F9" w14:textId="0F06B3AC" w:rsidR="00A84A5C" w:rsidRPr="00F42220" w:rsidRDefault="00A84A5C" w:rsidP="00A84A5C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  <w:r w:rsidRPr="00F42220">
        <w:rPr>
          <w:rFonts w:ascii="Arial" w:hAnsi="Arial" w:cs="Arial"/>
          <w:b/>
          <w:bCs/>
          <w:sz w:val="20"/>
          <w:szCs w:val="20"/>
          <w:highlight w:val="cyan"/>
          <w:lang w:val="hr-HR"/>
        </w:rPr>
        <w:t xml:space="preserve">Upit </w:t>
      </w:r>
      <w:r>
        <w:rPr>
          <w:rFonts w:ascii="Arial" w:hAnsi="Arial" w:cs="Arial"/>
          <w:b/>
          <w:bCs/>
          <w:sz w:val="20"/>
          <w:szCs w:val="20"/>
          <w:highlight w:val="cyan"/>
          <w:lang w:val="hr-HR"/>
        </w:rPr>
        <w:t>2</w:t>
      </w:r>
      <w:r w:rsidRPr="00F42220">
        <w:rPr>
          <w:rFonts w:ascii="Arial" w:hAnsi="Arial" w:cs="Arial"/>
          <w:b/>
          <w:bCs/>
          <w:sz w:val="20"/>
          <w:szCs w:val="20"/>
          <w:highlight w:val="cyan"/>
          <w:lang w:val="hr-HR"/>
        </w:rPr>
        <w:t>:</w:t>
      </w:r>
    </w:p>
    <w:p w14:paraId="0F932A5D" w14:textId="77777777" w:rsidR="007F4FB4" w:rsidRDefault="007F4FB4" w:rsidP="007F4FB4">
      <w:pPr>
        <w:pStyle w:val="Default"/>
      </w:pPr>
    </w:p>
    <w:p w14:paraId="1BCCE03E" w14:textId="5D0DC62A" w:rsidR="007F4FB4" w:rsidRDefault="007F4FB4" w:rsidP="007F4FB4">
      <w:pPr>
        <w:pStyle w:val="Default"/>
        <w:rPr>
          <w:rFonts w:ascii="Arial" w:eastAsia="Calibri" w:hAnsi="Arial" w:cs="Arial"/>
          <w:i/>
          <w:iCs/>
          <w:color w:val="auto"/>
          <w:sz w:val="20"/>
          <w:szCs w:val="20"/>
        </w:rPr>
      </w:pPr>
      <w:r w:rsidRPr="00CA0A92">
        <w:rPr>
          <w:rFonts w:ascii="Arial" w:eastAsia="Calibri" w:hAnsi="Arial" w:cs="Arial"/>
          <w:i/>
          <w:iCs/>
          <w:color w:val="auto"/>
          <w:sz w:val="20"/>
          <w:szCs w:val="20"/>
        </w:rPr>
        <w:t xml:space="preserve">Poštovani, </w:t>
      </w:r>
    </w:p>
    <w:p w14:paraId="3C8F1558" w14:textId="77777777" w:rsidR="00CA0A92" w:rsidRPr="00CA0A92" w:rsidRDefault="00CA0A92" w:rsidP="007F4FB4">
      <w:pPr>
        <w:pStyle w:val="Default"/>
        <w:rPr>
          <w:rFonts w:ascii="Arial" w:eastAsia="Calibri" w:hAnsi="Arial" w:cs="Arial"/>
          <w:i/>
          <w:iCs/>
          <w:color w:val="auto"/>
          <w:sz w:val="20"/>
          <w:szCs w:val="20"/>
        </w:rPr>
      </w:pPr>
    </w:p>
    <w:p w14:paraId="1DC375AE" w14:textId="77777777" w:rsidR="007F4FB4" w:rsidRDefault="007F4FB4" w:rsidP="007F4FB4">
      <w:pPr>
        <w:pStyle w:val="Default"/>
        <w:rPr>
          <w:rFonts w:ascii="Arial" w:eastAsia="Calibri" w:hAnsi="Arial" w:cs="Arial"/>
          <w:i/>
          <w:iCs/>
          <w:color w:val="auto"/>
          <w:sz w:val="20"/>
          <w:szCs w:val="20"/>
        </w:rPr>
      </w:pPr>
      <w:r w:rsidRPr="00CA0A92">
        <w:rPr>
          <w:rFonts w:ascii="Arial" w:eastAsia="Calibri" w:hAnsi="Arial" w:cs="Arial"/>
          <w:i/>
          <w:iCs/>
          <w:color w:val="auto"/>
          <w:sz w:val="20"/>
          <w:szCs w:val="20"/>
        </w:rPr>
        <w:t xml:space="preserve">u predmetnom postupku nabave upućujemo Zahtjev za dodatnim informacijama, objašnjenjima i izmjenama u vezi s pozivom na dostavu ponuda kako slijedi: </w:t>
      </w:r>
    </w:p>
    <w:p w14:paraId="3C44A1B3" w14:textId="77777777" w:rsidR="00CA0A92" w:rsidRPr="00CA0A92" w:rsidRDefault="00CA0A92" w:rsidP="007F4FB4">
      <w:pPr>
        <w:pStyle w:val="Default"/>
        <w:rPr>
          <w:rFonts w:ascii="Arial" w:eastAsia="Calibri" w:hAnsi="Arial" w:cs="Arial"/>
          <w:i/>
          <w:iCs/>
          <w:color w:val="auto"/>
          <w:sz w:val="20"/>
          <w:szCs w:val="20"/>
        </w:rPr>
      </w:pPr>
    </w:p>
    <w:p w14:paraId="6E864ECD" w14:textId="77777777" w:rsidR="007F4FB4" w:rsidRPr="00CA0A92" w:rsidRDefault="007F4FB4" w:rsidP="007F4FB4">
      <w:pPr>
        <w:pStyle w:val="Default"/>
        <w:rPr>
          <w:rFonts w:ascii="Arial" w:eastAsia="Calibri" w:hAnsi="Arial" w:cs="Arial"/>
          <w:i/>
          <w:iCs/>
          <w:color w:val="auto"/>
          <w:sz w:val="20"/>
          <w:szCs w:val="20"/>
        </w:rPr>
      </w:pPr>
      <w:r w:rsidRPr="00CA0A92">
        <w:rPr>
          <w:rFonts w:ascii="Arial" w:eastAsia="Calibri" w:hAnsi="Arial" w:cs="Arial"/>
          <w:i/>
          <w:iCs/>
          <w:color w:val="auto"/>
          <w:sz w:val="20"/>
          <w:szCs w:val="20"/>
        </w:rPr>
        <w:t xml:space="preserve">Ad 1. </w:t>
      </w:r>
    </w:p>
    <w:p w14:paraId="0DB117E0" w14:textId="7937EBCC" w:rsidR="00A84A5C" w:rsidRPr="00CA0A92" w:rsidRDefault="007F4FB4" w:rsidP="007F4FB4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  <w:lang w:val="hr-HR"/>
        </w:rPr>
      </w:pPr>
      <w:r w:rsidRPr="00CA0A92">
        <w:rPr>
          <w:rFonts w:ascii="Arial" w:hAnsi="Arial" w:cs="Arial"/>
          <w:i/>
          <w:iCs/>
          <w:sz w:val="20"/>
          <w:szCs w:val="20"/>
          <w:lang w:val="hr-HR"/>
        </w:rPr>
        <w:t xml:space="preserve">Naručitelj je pod točkom 5.2. Poziva na dostavu ponuda propisao specifično iskustvo </w:t>
      </w:r>
      <w:r w:rsidR="00CA0A92">
        <w:rPr>
          <w:rFonts w:ascii="Arial" w:hAnsi="Arial" w:cs="Arial"/>
          <w:i/>
          <w:iCs/>
          <w:sz w:val="20"/>
          <w:szCs w:val="20"/>
          <w:lang w:val="hr-HR"/>
        </w:rPr>
        <w:t>S</w:t>
      </w:r>
      <w:r w:rsidRPr="00CA0A92">
        <w:rPr>
          <w:rFonts w:ascii="Arial" w:hAnsi="Arial" w:cs="Arial"/>
          <w:i/>
          <w:iCs/>
          <w:sz w:val="20"/>
          <w:szCs w:val="20"/>
          <w:lang w:val="hr-HR"/>
        </w:rPr>
        <w:t>tručnjaka 1 kako slijedi:</w:t>
      </w:r>
    </w:p>
    <w:p w14:paraId="2C7CEFAE" w14:textId="77777777" w:rsidR="00200B5F" w:rsidRDefault="00200B5F" w:rsidP="007F4FB4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82"/>
        <w:gridCol w:w="1843"/>
        <w:gridCol w:w="1837"/>
      </w:tblGrid>
      <w:tr w:rsidR="00CC452B" w14:paraId="586501B2" w14:textId="77777777" w:rsidTr="006B6949">
        <w:tc>
          <w:tcPr>
            <w:tcW w:w="5382" w:type="dxa"/>
          </w:tcPr>
          <w:p w14:paraId="62853863" w14:textId="77777777" w:rsidR="00843D42" w:rsidRPr="006B6949" w:rsidRDefault="00843D42" w:rsidP="003F08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hr-HR"/>
              </w:rPr>
            </w:pPr>
          </w:p>
          <w:p w14:paraId="50879588" w14:textId="7C80568C" w:rsidR="00CC452B" w:rsidRPr="006B6949" w:rsidRDefault="003F086A" w:rsidP="003F08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hr-HR"/>
              </w:rPr>
            </w:pPr>
            <w:r w:rsidRPr="006B694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hr-HR"/>
              </w:rPr>
              <w:t>Specifično iskustvo Stručnjaka 1</w:t>
            </w:r>
          </w:p>
          <w:p w14:paraId="265BA4BD" w14:textId="177C189C" w:rsidR="00843D42" w:rsidRPr="006B6949" w:rsidRDefault="00843D42" w:rsidP="003F08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24CBB6B0" w14:textId="7D79D28A" w:rsidR="00CC452B" w:rsidRPr="006B6949" w:rsidRDefault="003F086A" w:rsidP="006B69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hr-HR"/>
              </w:rPr>
            </w:pPr>
            <w:r w:rsidRPr="006B694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hr-HR"/>
              </w:rPr>
              <w:t>Broj projekata</w:t>
            </w:r>
          </w:p>
        </w:tc>
        <w:tc>
          <w:tcPr>
            <w:tcW w:w="1837" w:type="dxa"/>
            <w:vAlign w:val="center"/>
          </w:tcPr>
          <w:p w14:paraId="362C311D" w14:textId="05AE5378" w:rsidR="00CC452B" w:rsidRPr="006B6949" w:rsidRDefault="003F086A" w:rsidP="006B69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hr-HR"/>
              </w:rPr>
            </w:pPr>
            <w:r w:rsidRPr="006B694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hr-HR"/>
              </w:rPr>
              <w:t>Broj bodova</w:t>
            </w:r>
          </w:p>
        </w:tc>
      </w:tr>
      <w:tr w:rsidR="00843D42" w14:paraId="57028083" w14:textId="77777777" w:rsidTr="00843D42">
        <w:trPr>
          <w:trHeight w:val="339"/>
        </w:trPr>
        <w:tc>
          <w:tcPr>
            <w:tcW w:w="5382" w:type="dxa"/>
            <w:vMerge w:val="restart"/>
          </w:tcPr>
          <w:p w14:paraId="35FEF38A" w14:textId="38A11C11" w:rsidR="00843D42" w:rsidRPr="006B6949" w:rsidRDefault="00843D42" w:rsidP="00843D42">
            <w:pPr>
              <w:pStyle w:val="Default"/>
              <w:rPr>
                <w:i/>
                <w:iCs/>
              </w:rPr>
            </w:pPr>
            <w:r w:rsidRPr="006B6949">
              <w:rPr>
                <w:i/>
                <w:iCs/>
                <w:sz w:val="22"/>
                <w:szCs w:val="22"/>
              </w:rPr>
              <w:t>Broj projekata građenja u kojem je Stručnjak 1 bio imenovan u svojstvu Glavnog nadzornog inženjera nad radovima koji se odnose na rekonstrukciju i/ili obnovu i/ili sanaciju građevine koja je pojedinačno zaštićeno kulturno dobro</w:t>
            </w:r>
          </w:p>
        </w:tc>
        <w:tc>
          <w:tcPr>
            <w:tcW w:w="1843" w:type="dxa"/>
          </w:tcPr>
          <w:p w14:paraId="10D1C1DD" w14:textId="54191BD4" w:rsidR="00843D42" w:rsidRPr="006B6949" w:rsidRDefault="00843D42" w:rsidP="00843D4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hr-HR"/>
              </w:rPr>
            </w:pPr>
            <w:r w:rsidRPr="006B6949">
              <w:rPr>
                <w:rFonts w:ascii="Arial" w:hAnsi="Arial" w:cs="Arial"/>
                <w:i/>
                <w:iCs/>
                <w:sz w:val="20"/>
                <w:szCs w:val="20"/>
                <w:lang w:val="hr-HR"/>
              </w:rPr>
              <w:t>1-4</w:t>
            </w:r>
          </w:p>
        </w:tc>
        <w:tc>
          <w:tcPr>
            <w:tcW w:w="1837" w:type="dxa"/>
          </w:tcPr>
          <w:p w14:paraId="5A06EEC2" w14:textId="2756F264" w:rsidR="00843D42" w:rsidRPr="006B6949" w:rsidRDefault="00843D42" w:rsidP="00843D4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hr-HR"/>
              </w:rPr>
            </w:pPr>
            <w:r w:rsidRPr="006B6949">
              <w:rPr>
                <w:rFonts w:ascii="Arial" w:hAnsi="Arial" w:cs="Arial"/>
                <w:i/>
                <w:iCs/>
                <w:sz w:val="20"/>
                <w:szCs w:val="20"/>
                <w:lang w:val="hr-HR"/>
              </w:rPr>
              <w:t>5</w:t>
            </w:r>
          </w:p>
        </w:tc>
      </w:tr>
      <w:tr w:rsidR="00843D42" w14:paraId="09BBDB84" w14:textId="77777777" w:rsidTr="003F086A">
        <w:trPr>
          <w:trHeight w:val="337"/>
        </w:trPr>
        <w:tc>
          <w:tcPr>
            <w:tcW w:w="5382" w:type="dxa"/>
            <w:vMerge/>
          </w:tcPr>
          <w:p w14:paraId="1634DC81" w14:textId="77777777" w:rsidR="00843D42" w:rsidRPr="006B6949" w:rsidRDefault="00843D42" w:rsidP="00843D42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04FBF8EA" w14:textId="132236F5" w:rsidR="00843D42" w:rsidRPr="006B6949" w:rsidRDefault="00843D42" w:rsidP="00843D4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hr-HR"/>
              </w:rPr>
            </w:pPr>
            <w:r w:rsidRPr="006B6949">
              <w:rPr>
                <w:rFonts w:ascii="Arial" w:hAnsi="Arial" w:cs="Arial"/>
                <w:i/>
                <w:iCs/>
                <w:sz w:val="20"/>
                <w:szCs w:val="20"/>
                <w:lang w:val="hr-HR"/>
              </w:rPr>
              <w:t>5-9</w:t>
            </w:r>
          </w:p>
        </w:tc>
        <w:tc>
          <w:tcPr>
            <w:tcW w:w="1837" w:type="dxa"/>
          </w:tcPr>
          <w:p w14:paraId="5188D763" w14:textId="33BD5304" w:rsidR="00843D42" w:rsidRPr="006B6949" w:rsidRDefault="00843D42" w:rsidP="00843D4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hr-HR"/>
              </w:rPr>
            </w:pPr>
            <w:r w:rsidRPr="006B6949">
              <w:rPr>
                <w:rFonts w:ascii="Arial" w:hAnsi="Arial" w:cs="Arial"/>
                <w:i/>
                <w:iCs/>
                <w:sz w:val="20"/>
                <w:szCs w:val="20"/>
                <w:lang w:val="hr-HR"/>
              </w:rPr>
              <w:t>10</w:t>
            </w:r>
          </w:p>
        </w:tc>
      </w:tr>
      <w:tr w:rsidR="00843D42" w14:paraId="78195E29" w14:textId="77777777" w:rsidTr="003F086A">
        <w:trPr>
          <w:trHeight w:val="337"/>
        </w:trPr>
        <w:tc>
          <w:tcPr>
            <w:tcW w:w="5382" w:type="dxa"/>
            <w:vMerge/>
          </w:tcPr>
          <w:p w14:paraId="06E115AC" w14:textId="77777777" w:rsidR="00843D42" w:rsidRPr="006B6949" w:rsidRDefault="00843D42" w:rsidP="00843D42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04091C3D" w14:textId="73EFDDFD" w:rsidR="00843D42" w:rsidRPr="006B6949" w:rsidRDefault="00843D42" w:rsidP="00843D4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hr-HR"/>
              </w:rPr>
            </w:pPr>
            <w:r w:rsidRPr="006B6949">
              <w:rPr>
                <w:rFonts w:ascii="Arial" w:hAnsi="Arial" w:cs="Arial"/>
                <w:i/>
                <w:iCs/>
                <w:sz w:val="20"/>
                <w:szCs w:val="20"/>
                <w:lang w:val="hr-HR"/>
              </w:rPr>
              <w:t>10-14</w:t>
            </w:r>
          </w:p>
        </w:tc>
        <w:tc>
          <w:tcPr>
            <w:tcW w:w="1837" w:type="dxa"/>
          </w:tcPr>
          <w:p w14:paraId="6C8CFED7" w14:textId="3ED4F99F" w:rsidR="00843D42" w:rsidRPr="006B6949" w:rsidRDefault="00843D42" w:rsidP="00843D4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hr-HR"/>
              </w:rPr>
            </w:pPr>
            <w:r w:rsidRPr="006B6949">
              <w:rPr>
                <w:rFonts w:ascii="Arial" w:hAnsi="Arial" w:cs="Arial"/>
                <w:i/>
                <w:iCs/>
                <w:sz w:val="20"/>
                <w:szCs w:val="20"/>
                <w:lang w:val="hr-HR"/>
              </w:rPr>
              <w:t>20</w:t>
            </w:r>
          </w:p>
        </w:tc>
      </w:tr>
      <w:tr w:rsidR="00843D42" w14:paraId="21AC6594" w14:textId="77777777" w:rsidTr="003F086A">
        <w:trPr>
          <w:trHeight w:val="337"/>
        </w:trPr>
        <w:tc>
          <w:tcPr>
            <w:tcW w:w="5382" w:type="dxa"/>
            <w:vMerge/>
          </w:tcPr>
          <w:p w14:paraId="003E4602" w14:textId="77777777" w:rsidR="00843D42" w:rsidRPr="006B6949" w:rsidRDefault="00843D42" w:rsidP="00843D42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7010589F" w14:textId="4E6F853A" w:rsidR="00843D42" w:rsidRPr="006B6949" w:rsidRDefault="00843D42" w:rsidP="00843D4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hr-HR"/>
              </w:rPr>
            </w:pPr>
            <w:r w:rsidRPr="006B6949">
              <w:rPr>
                <w:rFonts w:ascii="Arial" w:hAnsi="Arial" w:cs="Arial"/>
                <w:i/>
                <w:iCs/>
                <w:sz w:val="20"/>
                <w:szCs w:val="20"/>
                <w:lang w:val="hr-HR"/>
              </w:rPr>
              <w:t>15 i više</w:t>
            </w:r>
          </w:p>
        </w:tc>
        <w:tc>
          <w:tcPr>
            <w:tcW w:w="1837" w:type="dxa"/>
          </w:tcPr>
          <w:p w14:paraId="3E24B7CF" w14:textId="0A629EE5" w:rsidR="00843D42" w:rsidRPr="006B6949" w:rsidRDefault="00843D42" w:rsidP="00843D4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hr-HR"/>
              </w:rPr>
            </w:pPr>
            <w:r w:rsidRPr="006B6949">
              <w:rPr>
                <w:rFonts w:ascii="Arial" w:hAnsi="Arial" w:cs="Arial"/>
                <w:i/>
                <w:iCs/>
                <w:sz w:val="20"/>
                <w:szCs w:val="20"/>
                <w:lang w:val="hr-HR"/>
              </w:rPr>
              <w:t>30</w:t>
            </w:r>
          </w:p>
        </w:tc>
      </w:tr>
    </w:tbl>
    <w:p w14:paraId="3E3B1AFC" w14:textId="77777777" w:rsidR="00B2680A" w:rsidRDefault="00B2680A" w:rsidP="007F4FB4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val="hr-HR"/>
        </w:rPr>
      </w:pPr>
    </w:p>
    <w:p w14:paraId="33ADEF09" w14:textId="77777777" w:rsidR="00CA0A92" w:rsidRPr="006B6949" w:rsidRDefault="00CA0A92" w:rsidP="00CA0A92">
      <w:pPr>
        <w:pStyle w:val="Default"/>
        <w:rPr>
          <w:rFonts w:ascii="Arial" w:eastAsia="Calibri" w:hAnsi="Arial" w:cs="Arial"/>
          <w:i/>
          <w:iCs/>
          <w:color w:val="auto"/>
          <w:sz w:val="20"/>
          <w:szCs w:val="20"/>
        </w:rPr>
      </w:pPr>
    </w:p>
    <w:p w14:paraId="32B806B6" w14:textId="6623C55F" w:rsidR="00CA0A92" w:rsidRPr="006B6949" w:rsidRDefault="00CA0A92" w:rsidP="006B6949">
      <w:pPr>
        <w:pStyle w:val="Default"/>
        <w:jc w:val="both"/>
        <w:rPr>
          <w:rFonts w:ascii="Arial" w:eastAsia="Calibri" w:hAnsi="Arial" w:cs="Arial"/>
          <w:i/>
          <w:iCs/>
          <w:color w:val="auto"/>
          <w:sz w:val="20"/>
          <w:szCs w:val="20"/>
        </w:rPr>
      </w:pPr>
      <w:r w:rsidRPr="006B6949">
        <w:rPr>
          <w:rFonts w:ascii="Arial" w:eastAsia="Calibri" w:hAnsi="Arial" w:cs="Arial"/>
          <w:i/>
          <w:iCs/>
          <w:color w:val="auto"/>
          <w:sz w:val="20"/>
          <w:szCs w:val="20"/>
        </w:rPr>
        <w:t xml:space="preserve">Zainteresirani ponuditelj smatra da je navedeni kriterij bodovanja prekomjeran, </w:t>
      </w:r>
      <w:proofErr w:type="spellStart"/>
      <w:r w:rsidRPr="006B6949">
        <w:rPr>
          <w:rFonts w:ascii="Arial" w:eastAsia="Calibri" w:hAnsi="Arial" w:cs="Arial"/>
          <w:i/>
          <w:iCs/>
          <w:color w:val="auto"/>
          <w:sz w:val="20"/>
          <w:szCs w:val="20"/>
        </w:rPr>
        <w:t>prerestiktivan</w:t>
      </w:r>
      <w:proofErr w:type="spellEnd"/>
      <w:r w:rsidRPr="006B6949">
        <w:rPr>
          <w:rFonts w:ascii="Arial" w:eastAsia="Calibri" w:hAnsi="Arial" w:cs="Arial"/>
          <w:i/>
          <w:iCs/>
          <w:color w:val="auto"/>
          <w:sz w:val="20"/>
          <w:szCs w:val="20"/>
        </w:rPr>
        <w:t xml:space="preserve"> i ograničavajući jer u Republici Hrvatskoj ne postoji stručnjak koji ima 15 i više projekata građenja u svojstvu Glavnog nadzornog inženjera nad radovima koji se odnose na rekonstrukciju i/ili obnovu i/ili sanaciju građevine koja je pojedinačno zaštićeno kulturno dobro, odnosno stručnjak koji može ostvariti maksimalni broj bodova. </w:t>
      </w:r>
    </w:p>
    <w:p w14:paraId="10D58130" w14:textId="77777777" w:rsidR="006B6949" w:rsidRPr="006B6949" w:rsidRDefault="006B6949" w:rsidP="006B6949">
      <w:pPr>
        <w:pStyle w:val="Default"/>
        <w:jc w:val="both"/>
        <w:rPr>
          <w:rFonts w:ascii="Arial" w:eastAsia="Calibri" w:hAnsi="Arial" w:cs="Arial"/>
          <w:i/>
          <w:iCs/>
          <w:color w:val="auto"/>
          <w:sz w:val="20"/>
          <w:szCs w:val="20"/>
        </w:rPr>
      </w:pPr>
    </w:p>
    <w:p w14:paraId="7F76673C" w14:textId="58E630CF" w:rsidR="00A84A5C" w:rsidRPr="006B6949" w:rsidRDefault="00CA0A92" w:rsidP="006B6949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  <w:lang w:val="hr-HR"/>
        </w:rPr>
      </w:pPr>
      <w:r w:rsidRPr="006B6949">
        <w:rPr>
          <w:rFonts w:ascii="Arial" w:hAnsi="Arial" w:cs="Arial"/>
          <w:i/>
          <w:iCs/>
          <w:sz w:val="20"/>
          <w:szCs w:val="20"/>
          <w:lang w:val="hr-HR"/>
        </w:rPr>
        <w:t>Molim izmjenu navedenog kriterija bodovanja tako da broj projekata za ostvarivanje maksimalnog broja bodova bude 3 kao i za Stručnjaka 2 ili eventualno maksimalno 5 projekata.</w:t>
      </w:r>
    </w:p>
    <w:p w14:paraId="06915FE1" w14:textId="77777777" w:rsidR="00A84A5C" w:rsidRPr="006B6949" w:rsidRDefault="00A84A5C" w:rsidP="00CD667B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  <w:lang w:val="hr-HR"/>
        </w:rPr>
      </w:pPr>
    </w:p>
    <w:p w14:paraId="16EF39CB" w14:textId="77777777" w:rsidR="00CA0A92" w:rsidRPr="006B6949" w:rsidRDefault="00CA0A92" w:rsidP="00CA0A92">
      <w:pPr>
        <w:pStyle w:val="Default"/>
        <w:rPr>
          <w:rFonts w:ascii="Arial" w:eastAsia="Calibri" w:hAnsi="Arial" w:cs="Arial"/>
          <w:i/>
          <w:iCs/>
          <w:color w:val="auto"/>
          <w:sz w:val="20"/>
          <w:szCs w:val="20"/>
        </w:rPr>
      </w:pPr>
      <w:r w:rsidRPr="006B6949">
        <w:rPr>
          <w:rFonts w:ascii="Arial" w:eastAsia="Calibri" w:hAnsi="Arial" w:cs="Arial"/>
          <w:i/>
          <w:iCs/>
          <w:color w:val="auto"/>
          <w:sz w:val="20"/>
          <w:szCs w:val="20"/>
        </w:rPr>
        <w:t xml:space="preserve">Ad 2. </w:t>
      </w:r>
    </w:p>
    <w:p w14:paraId="514ED9DC" w14:textId="77777777" w:rsidR="006B6949" w:rsidRPr="006B6949" w:rsidRDefault="006B6949" w:rsidP="00CA0A92">
      <w:pPr>
        <w:pStyle w:val="Default"/>
        <w:rPr>
          <w:rFonts w:ascii="Arial" w:eastAsia="Calibri" w:hAnsi="Arial" w:cs="Arial"/>
          <w:i/>
          <w:iCs/>
          <w:color w:val="auto"/>
          <w:sz w:val="20"/>
          <w:szCs w:val="20"/>
        </w:rPr>
      </w:pPr>
    </w:p>
    <w:p w14:paraId="7288E9CC" w14:textId="77777777" w:rsidR="00CA0A92" w:rsidRDefault="00CA0A92" w:rsidP="00CA0A92">
      <w:pPr>
        <w:pStyle w:val="Default"/>
        <w:rPr>
          <w:rFonts w:ascii="Arial" w:eastAsia="Calibri" w:hAnsi="Arial" w:cs="Arial"/>
          <w:i/>
          <w:iCs/>
          <w:color w:val="auto"/>
          <w:sz w:val="20"/>
          <w:szCs w:val="20"/>
        </w:rPr>
      </w:pPr>
      <w:r w:rsidRPr="006B6949">
        <w:rPr>
          <w:rFonts w:ascii="Arial" w:eastAsia="Calibri" w:hAnsi="Arial" w:cs="Arial"/>
          <w:i/>
          <w:iCs/>
          <w:color w:val="auto"/>
          <w:sz w:val="20"/>
          <w:szCs w:val="20"/>
        </w:rPr>
        <w:t xml:space="preserve">Obzirom da je razdoblje od objave Poziva na dostavu ponuda do predaje ponuda iznimno kratak, zbog kvalitetnije pripreme ponuda ljubazno molimo da se rok na dostavu ponuda pomakne za dodatnih 5 dana, odnosno do 22.1.2024. do 12:00 h. </w:t>
      </w:r>
    </w:p>
    <w:p w14:paraId="3B9F551A" w14:textId="77777777" w:rsidR="006B6949" w:rsidRPr="006B6949" w:rsidRDefault="006B6949" w:rsidP="00CA0A92">
      <w:pPr>
        <w:pStyle w:val="Default"/>
        <w:rPr>
          <w:rFonts w:ascii="Arial" w:eastAsia="Calibri" w:hAnsi="Arial" w:cs="Arial"/>
          <w:i/>
          <w:iCs/>
          <w:color w:val="auto"/>
          <w:sz w:val="20"/>
          <w:szCs w:val="20"/>
        </w:rPr>
      </w:pPr>
    </w:p>
    <w:p w14:paraId="3A628DEE" w14:textId="097E3B23" w:rsidR="00A84A5C" w:rsidRPr="006B6949" w:rsidRDefault="00CA0A92" w:rsidP="00CA0A92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  <w:lang w:val="hr-HR"/>
        </w:rPr>
      </w:pPr>
      <w:r w:rsidRPr="006B6949">
        <w:rPr>
          <w:rFonts w:ascii="Arial" w:hAnsi="Arial" w:cs="Arial"/>
          <w:i/>
          <w:iCs/>
          <w:sz w:val="20"/>
          <w:szCs w:val="20"/>
          <w:lang w:val="hr-HR"/>
        </w:rPr>
        <w:t>Unaprijed zahvaljujemo na vašim odgovorima</w:t>
      </w:r>
    </w:p>
    <w:p w14:paraId="7B00CDB2" w14:textId="77777777" w:rsidR="00A84A5C" w:rsidRDefault="00A84A5C" w:rsidP="00CD667B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val="hr-HR"/>
        </w:rPr>
      </w:pPr>
    </w:p>
    <w:p w14:paraId="774527FB" w14:textId="77777777" w:rsidR="00A84A5C" w:rsidRDefault="00A84A5C" w:rsidP="00CD667B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val="hr-HR"/>
        </w:rPr>
      </w:pPr>
    </w:p>
    <w:p w14:paraId="43A0CB0C" w14:textId="77777777" w:rsidR="00C11039" w:rsidRPr="008F49F3" w:rsidRDefault="00C11039" w:rsidP="00C11039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  <w:r w:rsidRPr="00F42220">
        <w:rPr>
          <w:rFonts w:ascii="Arial" w:hAnsi="Arial" w:cs="Arial"/>
          <w:b/>
          <w:bCs/>
          <w:sz w:val="20"/>
          <w:szCs w:val="20"/>
          <w:highlight w:val="cyan"/>
          <w:lang w:val="hr-HR"/>
        </w:rPr>
        <w:t>Naručitelj pojašnjava:</w:t>
      </w:r>
    </w:p>
    <w:p w14:paraId="0A9A6D98" w14:textId="77777777" w:rsidR="00C11039" w:rsidRDefault="00C11039" w:rsidP="00C11039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</w:p>
    <w:p w14:paraId="691B5FC8" w14:textId="77777777" w:rsidR="00D2094B" w:rsidRDefault="00C11039" w:rsidP="00D16CE5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Naručitelj</w:t>
      </w:r>
      <w:r>
        <w:rPr>
          <w:rFonts w:ascii="Arial" w:hAnsi="Arial" w:cs="Arial"/>
          <w:sz w:val="20"/>
          <w:szCs w:val="20"/>
          <w:lang w:val="hr-HR"/>
        </w:rPr>
        <w:t xml:space="preserve"> </w:t>
      </w:r>
      <w:r w:rsidR="005142D6">
        <w:rPr>
          <w:rFonts w:ascii="Arial" w:hAnsi="Arial" w:cs="Arial"/>
          <w:sz w:val="20"/>
          <w:szCs w:val="20"/>
          <w:lang w:val="hr-HR"/>
        </w:rPr>
        <w:t xml:space="preserve">objavljuje 1. Izmjenu Poziva na dostavu ponuda kojom se mijenja </w:t>
      </w:r>
      <w:r w:rsidR="005142D6">
        <w:rPr>
          <w:rFonts w:ascii="Arial" w:hAnsi="Arial" w:cs="Arial"/>
          <w:sz w:val="20"/>
          <w:szCs w:val="20"/>
          <w:lang w:val="hr-HR"/>
        </w:rPr>
        <w:t>točka 5.2. Poziva na dostavu ponuda</w:t>
      </w:r>
      <w:r w:rsidR="004876B2">
        <w:rPr>
          <w:rFonts w:ascii="Arial" w:hAnsi="Arial" w:cs="Arial"/>
          <w:sz w:val="20"/>
          <w:szCs w:val="20"/>
          <w:lang w:val="hr-HR"/>
        </w:rPr>
        <w:t xml:space="preserve">. </w:t>
      </w:r>
      <w:r w:rsidR="003D02CE">
        <w:rPr>
          <w:rFonts w:ascii="Arial" w:hAnsi="Arial" w:cs="Arial"/>
          <w:sz w:val="20"/>
          <w:szCs w:val="20"/>
          <w:lang w:val="hr-HR"/>
        </w:rPr>
        <w:t>S</w:t>
      </w:r>
      <w:r w:rsidR="000E0964">
        <w:rPr>
          <w:rFonts w:ascii="Arial" w:hAnsi="Arial" w:cs="Arial"/>
          <w:sz w:val="20"/>
          <w:szCs w:val="20"/>
          <w:lang w:val="hr-HR"/>
        </w:rPr>
        <w:t>ukladno točki 1.5. Poziva na dostavu ponuda</w:t>
      </w:r>
      <w:r w:rsidR="00CA16B0">
        <w:rPr>
          <w:rFonts w:ascii="Arial" w:hAnsi="Arial" w:cs="Arial"/>
          <w:sz w:val="20"/>
          <w:szCs w:val="20"/>
          <w:lang w:val="hr-HR"/>
        </w:rPr>
        <w:t>,</w:t>
      </w:r>
      <w:r w:rsidR="000E0964">
        <w:rPr>
          <w:rFonts w:ascii="Arial" w:hAnsi="Arial" w:cs="Arial"/>
          <w:sz w:val="20"/>
          <w:szCs w:val="20"/>
          <w:lang w:val="hr-HR"/>
        </w:rPr>
        <w:t xml:space="preserve"> </w:t>
      </w:r>
      <w:r w:rsidR="00565BF2">
        <w:rPr>
          <w:rFonts w:ascii="Arial" w:hAnsi="Arial" w:cs="Arial"/>
          <w:sz w:val="20"/>
          <w:szCs w:val="20"/>
          <w:lang w:val="hr-HR"/>
        </w:rPr>
        <w:t>produljuje se rok za dostavu ponuda</w:t>
      </w:r>
      <w:r w:rsidR="00414C5F">
        <w:rPr>
          <w:rFonts w:ascii="Arial" w:hAnsi="Arial" w:cs="Arial"/>
          <w:sz w:val="20"/>
          <w:szCs w:val="20"/>
          <w:lang w:val="hr-HR"/>
        </w:rPr>
        <w:t xml:space="preserve">, a novi rok za dostavu ponuda je 22.01.2024.g do 12:00 h. </w:t>
      </w:r>
    </w:p>
    <w:p w14:paraId="79045EBD" w14:textId="3517B22E" w:rsidR="00C11039" w:rsidRDefault="00CA16B0" w:rsidP="00D16CE5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Prilikom izrade i dostave ponude uzeti u obzir sve izmjene obuhvaćene 1. Izmjenom poziva na dostavu ponuda. </w:t>
      </w:r>
    </w:p>
    <w:p w14:paraId="4D44DFE1" w14:textId="31F57910" w:rsidR="00A84A5C" w:rsidRDefault="00C11039" w:rsidP="00C11039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_________</w:t>
      </w:r>
      <w:r w:rsidR="005E6369">
        <w:rPr>
          <w:rFonts w:ascii="Arial" w:hAnsi="Arial" w:cs="Arial"/>
          <w:sz w:val="20"/>
          <w:szCs w:val="20"/>
          <w:lang w:val="hr-HR"/>
        </w:rPr>
        <w:t>_____________________</w:t>
      </w:r>
      <w:r>
        <w:rPr>
          <w:rFonts w:ascii="Arial" w:hAnsi="Arial" w:cs="Arial"/>
          <w:sz w:val="20"/>
          <w:szCs w:val="20"/>
          <w:lang w:val="hr-HR"/>
        </w:rPr>
        <w:t>___________________________________________________</w:t>
      </w:r>
    </w:p>
    <w:p w14:paraId="313FC061" w14:textId="77777777" w:rsidR="00A84A5C" w:rsidRDefault="00A84A5C" w:rsidP="00CD667B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val="hr-HR"/>
        </w:rPr>
      </w:pPr>
    </w:p>
    <w:p w14:paraId="65932265" w14:textId="6F8DE2B9" w:rsidR="00CD667B" w:rsidRDefault="00CD667B" w:rsidP="00CD667B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val="hr-HR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hr-HR"/>
        </w:rPr>
        <w:t>Sukladno članku 6.2. Pravilnika NOJN i točki 1.5. Poziva na dostavu ponuda objavljuje se 1. Izmjena poziva na dostavu ponuda te Naručitelj ovime mijenja Poziv na dostavu ponuda u slijedećim dijelovima</w:t>
      </w:r>
      <w:r w:rsidR="004B56C5">
        <w:rPr>
          <w:rFonts w:ascii="Arial" w:hAnsi="Arial" w:cs="Arial"/>
          <w:b/>
          <w:bCs/>
          <w:sz w:val="20"/>
          <w:szCs w:val="20"/>
          <w:u w:val="single"/>
          <w:lang w:val="hr-HR"/>
        </w:rPr>
        <w:t xml:space="preserve">: </w:t>
      </w:r>
    </w:p>
    <w:p w14:paraId="4D555FAD" w14:textId="77777777" w:rsidR="00615A4F" w:rsidRDefault="00615A4F" w:rsidP="00A6292C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</w:p>
    <w:p w14:paraId="09D4DF01" w14:textId="2C9729FE" w:rsidR="004B56C5" w:rsidRDefault="00DE7387" w:rsidP="00DE7387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hr-HR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hr-HR"/>
        </w:rPr>
        <w:t>Mijenja se točka 5. Kriterij za oda</w:t>
      </w:r>
      <w:r w:rsidR="004B56C5">
        <w:rPr>
          <w:rFonts w:ascii="Arial" w:hAnsi="Arial" w:cs="Arial"/>
          <w:b/>
          <w:bCs/>
          <w:color w:val="000000" w:themeColor="text1"/>
          <w:sz w:val="20"/>
          <w:szCs w:val="20"/>
          <w:lang w:val="hr-HR"/>
        </w:rPr>
        <w:t>bir ponude te se dopunjuje:</w:t>
      </w:r>
    </w:p>
    <w:p w14:paraId="3AC8252B" w14:textId="77777777" w:rsidR="00D9332E" w:rsidRDefault="00D9332E" w:rsidP="00DE7387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hr-HR"/>
        </w:rPr>
      </w:pPr>
    </w:p>
    <w:p w14:paraId="6C50075E" w14:textId="77777777" w:rsidR="00BA6E68" w:rsidRPr="00BA6E68" w:rsidRDefault="00BA6E68" w:rsidP="00BA6E68">
      <w:pPr>
        <w:ind w:right="109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hr-HR"/>
        </w:rPr>
      </w:pPr>
      <w:r w:rsidRPr="00BA6E68">
        <w:rPr>
          <w:rFonts w:ascii="Arial" w:hAnsi="Arial" w:cs="Arial"/>
          <w:b/>
          <w:bCs/>
          <w:color w:val="000000" w:themeColor="text1"/>
          <w:sz w:val="20"/>
          <w:szCs w:val="20"/>
          <w:lang w:val="hr-HR"/>
        </w:rPr>
        <w:t>Stručnjak 1 i Stručnjak 2 koji su predmet bodovanja, dužni su svakodnevno (svaki radni dan) biti prisutni na gradilištu te svakodnevno (svaki radni dan) provoditi nadzor na gradilištu. U slučaju neispunjenja ovog uvjeta, uz prethodno upozorenje voditelja projekta gradnje, Naručitelj ima pravo raskinuti ugovor bez ostavljanja naknadnog primjerenog roka.</w:t>
      </w:r>
    </w:p>
    <w:p w14:paraId="47943100" w14:textId="77777777" w:rsidR="007962DA" w:rsidRDefault="007962DA" w:rsidP="00DE7387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hr-HR"/>
        </w:rPr>
      </w:pPr>
    </w:p>
    <w:p w14:paraId="03F3DC7E" w14:textId="1A767E1D" w:rsidR="007962DA" w:rsidRDefault="007962DA" w:rsidP="00DE7387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hr-HR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hr-HR"/>
        </w:rPr>
        <w:t>Mijenja se točka 5.</w:t>
      </w:r>
      <w:r w:rsidR="00AC1811">
        <w:rPr>
          <w:rFonts w:ascii="Arial" w:hAnsi="Arial" w:cs="Arial"/>
          <w:b/>
          <w:bCs/>
          <w:color w:val="000000" w:themeColor="text1"/>
          <w:sz w:val="20"/>
          <w:szCs w:val="20"/>
          <w:lang w:val="hr-HR"/>
        </w:rPr>
        <w:t>2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lang w:val="hr-HR"/>
        </w:rPr>
        <w:t xml:space="preserve"> </w:t>
      </w:r>
      <w:r w:rsidR="00AC1811">
        <w:rPr>
          <w:rFonts w:ascii="Arial" w:hAnsi="Arial" w:cs="Arial"/>
          <w:b/>
          <w:bCs/>
          <w:color w:val="000000" w:themeColor="text1"/>
          <w:sz w:val="20"/>
          <w:szCs w:val="20"/>
          <w:lang w:val="hr-HR"/>
        </w:rPr>
        <w:t>Specifično iskustvo Stručnjaka 1 (nefinancijski kriterij)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lang w:val="hr-HR"/>
        </w:rPr>
        <w:t xml:space="preserve"> te </w:t>
      </w:r>
      <w:r w:rsidR="00AC1811">
        <w:rPr>
          <w:rFonts w:ascii="Arial" w:hAnsi="Arial" w:cs="Arial"/>
          <w:b/>
          <w:bCs/>
          <w:color w:val="000000" w:themeColor="text1"/>
          <w:sz w:val="20"/>
          <w:szCs w:val="20"/>
          <w:lang w:val="hr-HR"/>
        </w:rPr>
        <w:t>sada glasi:</w:t>
      </w:r>
    </w:p>
    <w:p w14:paraId="6F6B9095" w14:textId="77777777" w:rsidR="007962DA" w:rsidRDefault="007962DA" w:rsidP="00DE7387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hr-HR"/>
        </w:rPr>
      </w:pPr>
    </w:p>
    <w:tbl>
      <w:tblPr>
        <w:tblW w:w="76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0"/>
        <w:gridCol w:w="2181"/>
        <w:gridCol w:w="1761"/>
      </w:tblGrid>
      <w:tr w:rsidR="00AD36F3" w14:paraId="37E090CD" w14:textId="77777777" w:rsidTr="00AD36F3">
        <w:trPr>
          <w:trHeight w:val="348"/>
        </w:trPr>
        <w:tc>
          <w:tcPr>
            <w:tcW w:w="3690" w:type="dxa"/>
          </w:tcPr>
          <w:p w14:paraId="7AE92930" w14:textId="77777777" w:rsidR="00AD36F3" w:rsidRDefault="00AD36F3" w:rsidP="009C2C87">
            <w:pPr>
              <w:pStyle w:val="TableParagraph"/>
              <w:spacing w:line="275" w:lineRule="exact"/>
              <w:ind w:left="97" w:right="83"/>
              <w:jc w:val="center"/>
              <w:rPr>
                <w:rFonts w:ascii="Akkurat Light Pro" w:hAnsi="Akkurat Light Pro"/>
                <w:b/>
                <w:sz w:val="20"/>
                <w:szCs w:val="20"/>
              </w:rPr>
            </w:pPr>
          </w:p>
          <w:p w14:paraId="5DDE197C" w14:textId="77777777" w:rsidR="00AD36F3" w:rsidRPr="00607577" w:rsidRDefault="00AD36F3" w:rsidP="009C2C87">
            <w:pPr>
              <w:pStyle w:val="TableParagraph"/>
              <w:spacing w:line="275" w:lineRule="exact"/>
              <w:ind w:left="97" w:right="83"/>
              <w:jc w:val="center"/>
              <w:rPr>
                <w:rFonts w:ascii="Akkurat Light Pro" w:hAnsi="Akkurat Light Pro"/>
                <w:b/>
                <w:sz w:val="20"/>
                <w:szCs w:val="20"/>
              </w:rPr>
            </w:pPr>
            <w:r w:rsidRPr="00607577">
              <w:rPr>
                <w:rFonts w:ascii="Akkurat Light Pro" w:hAnsi="Akkurat Light Pro"/>
                <w:b/>
                <w:sz w:val="20"/>
                <w:szCs w:val="20"/>
              </w:rPr>
              <w:t>Specifično</w:t>
            </w:r>
            <w:r w:rsidRPr="00607577">
              <w:rPr>
                <w:rFonts w:ascii="Akkurat Light Pro" w:hAnsi="Akkurat Light Pro"/>
                <w:b/>
                <w:spacing w:val="-12"/>
                <w:sz w:val="20"/>
                <w:szCs w:val="20"/>
              </w:rPr>
              <w:t xml:space="preserve"> </w:t>
            </w:r>
            <w:r w:rsidRPr="00607577">
              <w:rPr>
                <w:rFonts w:ascii="Akkurat Light Pro" w:hAnsi="Akkurat Light Pro"/>
                <w:b/>
                <w:sz w:val="20"/>
                <w:szCs w:val="20"/>
              </w:rPr>
              <w:t>iskustvo</w:t>
            </w:r>
            <w:r w:rsidRPr="00607577">
              <w:rPr>
                <w:rFonts w:ascii="Akkurat Light Pro" w:hAnsi="Akkurat Light Pro"/>
                <w:b/>
                <w:spacing w:val="-11"/>
                <w:sz w:val="20"/>
                <w:szCs w:val="20"/>
              </w:rPr>
              <w:t xml:space="preserve"> </w:t>
            </w:r>
            <w:r w:rsidRPr="00607577">
              <w:rPr>
                <w:rFonts w:ascii="Akkurat Light Pro" w:hAnsi="Akkurat Light Pro"/>
                <w:b/>
                <w:sz w:val="20"/>
                <w:szCs w:val="20"/>
              </w:rPr>
              <w:t>Stručnjaka</w:t>
            </w:r>
            <w:r w:rsidRPr="00607577">
              <w:rPr>
                <w:rFonts w:ascii="Akkurat Light Pro" w:hAnsi="Akkurat Light Pro"/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kkurat Light Pro" w:hAnsi="Akkurat Light Pro"/>
                <w:b/>
                <w:sz w:val="20"/>
                <w:szCs w:val="20"/>
              </w:rPr>
              <w:t>1</w:t>
            </w:r>
          </w:p>
          <w:p w14:paraId="2C849E69" w14:textId="77777777" w:rsidR="00AD36F3" w:rsidRPr="00607577" w:rsidRDefault="00AD36F3" w:rsidP="009C2C87">
            <w:pPr>
              <w:pStyle w:val="TableParagraph"/>
              <w:spacing w:before="43"/>
              <w:ind w:right="83"/>
              <w:rPr>
                <w:rFonts w:ascii="Akkurat Light Pro" w:hAnsi="Akkurat Light Pro"/>
                <w:b/>
                <w:sz w:val="20"/>
                <w:szCs w:val="20"/>
              </w:rPr>
            </w:pPr>
          </w:p>
        </w:tc>
        <w:tc>
          <w:tcPr>
            <w:tcW w:w="2181" w:type="dxa"/>
          </w:tcPr>
          <w:p w14:paraId="76BDFF5A" w14:textId="77777777" w:rsidR="00AD36F3" w:rsidRPr="00607577" w:rsidRDefault="00AD36F3" w:rsidP="009C2C87">
            <w:pPr>
              <w:pStyle w:val="TableParagraph"/>
              <w:spacing w:before="7"/>
              <w:jc w:val="center"/>
              <w:rPr>
                <w:rFonts w:ascii="Akkurat Light Pro" w:hAnsi="Akkurat Light Pro"/>
                <w:sz w:val="20"/>
                <w:szCs w:val="20"/>
              </w:rPr>
            </w:pPr>
          </w:p>
          <w:p w14:paraId="71FA1E65" w14:textId="77777777" w:rsidR="00AD36F3" w:rsidRPr="00607577" w:rsidRDefault="00AD36F3" w:rsidP="009C2C87">
            <w:pPr>
              <w:pStyle w:val="TableParagraph"/>
              <w:ind w:right="652"/>
              <w:jc w:val="center"/>
              <w:rPr>
                <w:rFonts w:ascii="Akkurat Light Pro" w:hAnsi="Akkurat Light Pro"/>
                <w:b/>
                <w:sz w:val="20"/>
                <w:szCs w:val="20"/>
              </w:rPr>
            </w:pPr>
            <w:r w:rsidRPr="00607577">
              <w:rPr>
                <w:rFonts w:ascii="Akkurat Light Pro" w:hAnsi="Akkurat Light Pro"/>
                <w:b/>
                <w:sz w:val="20"/>
                <w:szCs w:val="20"/>
              </w:rPr>
              <w:t xml:space="preserve">     Broj</w:t>
            </w:r>
            <w:r w:rsidRPr="00607577">
              <w:rPr>
                <w:rFonts w:ascii="Akkurat Light Pro" w:hAnsi="Akkurat Light Pro"/>
                <w:b/>
                <w:spacing w:val="-7"/>
                <w:sz w:val="20"/>
                <w:szCs w:val="20"/>
              </w:rPr>
              <w:t xml:space="preserve"> </w:t>
            </w:r>
            <w:r w:rsidRPr="00607577">
              <w:rPr>
                <w:rFonts w:ascii="Akkurat Light Pro" w:hAnsi="Akkurat Light Pro"/>
                <w:b/>
                <w:sz w:val="20"/>
                <w:szCs w:val="20"/>
              </w:rPr>
              <w:t>projekata</w:t>
            </w:r>
          </w:p>
        </w:tc>
        <w:tc>
          <w:tcPr>
            <w:tcW w:w="1761" w:type="dxa"/>
          </w:tcPr>
          <w:p w14:paraId="236D0EE4" w14:textId="77777777" w:rsidR="00AD36F3" w:rsidRPr="00607577" w:rsidRDefault="00AD36F3" w:rsidP="009C2C87">
            <w:pPr>
              <w:pStyle w:val="TableParagraph"/>
              <w:spacing w:before="7"/>
              <w:jc w:val="center"/>
              <w:rPr>
                <w:rFonts w:ascii="Akkurat Light Pro" w:hAnsi="Akkurat Light Pro"/>
                <w:sz w:val="20"/>
                <w:szCs w:val="20"/>
              </w:rPr>
            </w:pPr>
          </w:p>
          <w:p w14:paraId="29E10098" w14:textId="77777777" w:rsidR="00AD36F3" w:rsidRPr="00607577" w:rsidRDefault="00AD36F3" w:rsidP="009C2C87">
            <w:pPr>
              <w:pStyle w:val="TableParagraph"/>
              <w:ind w:left="552" w:right="537"/>
              <w:jc w:val="center"/>
              <w:rPr>
                <w:rFonts w:ascii="Akkurat Light Pro" w:hAnsi="Akkurat Light Pro"/>
                <w:b/>
                <w:sz w:val="20"/>
                <w:szCs w:val="20"/>
              </w:rPr>
            </w:pPr>
            <w:r w:rsidRPr="00607577">
              <w:rPr>
                <w:rFonts w:ascii="Akkurat Light Pro" w:hAnsi="Akkurat Light Pro"/>
                <w:b/>
                <w:sz w:val="20"/>
                <w:szCs w:val="20"/>
              </w:rPr>
              <w:t>Broj</w:t>
            </w:r>
            <w:r w:rsidRPr="00607577">
              <w:rPr>
                <w:rFonts w:ascii="Akkurat Light Pro" w:hAnsi="Akkurat Light Pro"/>
                <w:b/>
                <w:spacing w:val="-8"/>
                <w:sz w:val="20"/>
                <w:szCs w:val="20"/>
              </w:rPr>
              <w:t xml:space="preserve"> </w:t>
            </w:r>
            <w:r w:rsidRPr="00607577">
              <w:rPr>
                <w:rFonts w:ascii="Akkurat Light Pro" w:hAnsi="Akkurat Light Pro"/>
                <w:b/>
                <w:sz w:val="20"/>
                <w:szCs w:val="20"/>
              </w:rPr>
              <w:t>bodova</w:t>
            </w:r>
          </w:p>
        </w:tc>
      </w:tr>
      <w:tr w:rsidR="00AD36F3" w14:paraId="6FD31131" w14:textId="77777777" w:rsidTr="00AD36F3">
        <w:trPr>
          <w:trHeight w:val="425"/>
        </w:trPr>
        <w:tc>
          <w:tcPr>
            <w:tcW w:w="3690" w:type="dxa"/>
            <w:vMerge w:val="restart"/>
          </w:tcPr>
          <w:p w14:paraId="3D1FCA2F" w14:textId="77777777" w:rsidR="00AD36F3" w:rsidRPr="00D9332E" w:rsidRDefault="00AD36F3" w:rsidP="009C2C87">
            <w:pPr>
              <w:jc w:val="both"/>
              <w:rPr>
                <w:rFonts w:eastAsiaTheme="minorHAnsi"/>
                <w:lang w:val="hr-HR"/>
              </w:rPr>
            </w:pPr>
            <w:r w:rsidRPr="00D9332E">
              <w:rPr>
                <w:rFonts w:ascii="Akkurat Light Pro" w:hAnsi="Akkurat Light Pro"/>
                <w:sz w:val="20"/>
                <w:szCs w:val="20"/>
                <w:lang w:val="hr-HR"/>
              </w:rPr>
              <w:t xml:space="preserve">Broj projekata građenja u kojem je Stručnjak 1 bio imenovan u svojstvu Glavnog nadzornog inženjera nad radovima koji se odnose na rekonstrukciju i/ili obnovu i/ili sanaciju građevine koja je pojedinačno zaštićeno kulturno dobro </w:t>
            </w:r>
          </w:p>
        </w:tc>
        <w:tc>
          <w:tcPr>
            <w:tcW w:w="2181" w:type="dxa"/>
            <w:shd w:val="clear" w:color="auto" w:fill="auto"/>
          </w:tcPr>
          <w:p w14:paraId="079C5262" w14:textId="77777777" w:rsidR="00AD36F3" w:rsidRPr="00390324" w:rsidRDefault="00AD36F3" w:rsidP="009C2C87">
            <w:pPr>
              <w:pStyle w:val="TableParagraph"/>
              <w:spacing w:line="275" w:lineRule="exact"/>
              <w:rPr>
                <w:rFonts w:ascii="Akkurat Light Pro" w:hAnsi="Akkurat Light Pro"/>
                <w:sz w:val="20"/>
                <w:szCs w:val="20"/>
              </w:rPr>
            </w:pPr>
          </w:p>
          <w:p w14:paraId="13111CE5" w14:textId="77777777" w:rsidR="00AD36F3" w:rsidRPr="00390324" w:rsidRDefault="00AD36F3" w:rsidP="009C2C87">
            <w:pPr>
              <w:pStyle w:val="TableParagraph"/>
              <w:spacing w:line="275" w:lineRule="exact"/>
              <w:ind w:left="6"/>
              <w:jc w:val="center"/>
              <w:rPr>
                <w:rFonts w:ascii="Akkurat Light Pro" w:hAnsi="Akkurat Light Pro"/>
                <w:sz w:val="20"/>
                <w:szCs w:val="20"/>
              </w:rPr>
            </w:pPr>
            <w:r w:rsidRPr="00390324">
              <w:rPr>
                <w:rFonts w:ascii="Akkurat Light Pro" w:hAnsi="Akkurat Light Pro"/>
                <w:sz w:val="20"/>
                <w:szCs w:val="20"/>
              </w:rPr>
              <w:t>1-3</w:t>
            </w:r>
          </w:p>
        </w:tc>
        <w:tc>
          <w:tcPr>
            <w:tcW w:w="1761" w:type="dxa"/>
            <w:shd w:val="clear" w:color="auto" w:fill="auto"/>
          </w:tcPr>
          <w:p w14:paraId="128E45E0" w14:textId="77777777" w:rsidR="00AD36F3" w:rsidRPr="00390324" w:rsidRDefault="00AD36F3" w:rsidP="009C2C87">
            <w:pPr>
              <w:pStyle w:val="TableParagraph"/>
              <w:spacing w:line="275" w:lineRule="exact"/>
              <w:rPr>
                <w:rFonts w:ascii="Akkurat Light Pro" w:hAnsi="Akkurat Light Pro"/>
                <w:sz w:val="20"/>
                <w:szCs w:val="20"/>
              </w:rPr>
            </w:pPr>
          </w:p>
          <w:p w14:paraId="771B5D31" w14:textId="77777777" w:rsidR="00AD36F3" w:rsidRPr="00390324" w:rsidRDefault="00AD36F3" w:rsidP="009C2C87">
            <w:pPr>
              <w:pStyle w:val="TableParagraph"/>
              <w:spacing w:line="275" w:lineRule="exact"/>
              <w:ind w:left="13"/>
              <w:jc w:val="center"/>
              <w:rPr>
                <w:rFonts w:ascii="Akkurat Light Pro" w:hAnsi="Akkurat Light Pro"/>
                <w:sz w:val="20"/>
                <w:szCs w:val="20"/>
              </w:rPr>
            </w:pPr>
            <w:r w:rsidRPr="00390324">
              <w:rPr>
                <w:rFonts w:ascii="Akkurat Light Pro" w:hAnsi="Akkurat Light Pro"/>
                <w:sz w:val="20"/>
                <w:szCs w:val="20"/>
              </w:rPr>
              <w:t>10</w:t>
            </w:r>
          </w:p>
        </w:tc>
      </w:tr>
      <w:tr w:rsidR="00AD36F3" w14:paraId="285067FF" w14:textId="77777777" w:rsidTr="00AD36F3">
        <w:trPr>
          <w:trHeight w:val="391"/>
        </w:trPr>
        <w:tc>
          <w:tcPr>
            <w:tcW w:w="3690" w:type="dxa"/>
            <w:vMerge/>
            <w:tcBorders>
              <w:top w:val="nil"/>
            </w:tcBorders>
          </w:tcPr>
          <w:p w14:paraId="0F477054" w14:textId="77777777" w:rsidR="00AD36F3" w:rsidRPr="00607577" w:rsidRDefault="00AD36F3" w:rsidP="009C2C87">
            <w:pPr>
              <w:rPr>
                <w:rFonts w:ascii="Akkurat Light Pro" w:hAnsi="Akkurat Light Pro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14:paraId="42ACECCE" w14:textId="77777777" w:rsidR="00AD36F3" w:rsidRPr="00390324" w:rsidRDefault="00AD36F3" w:rsidP="009C2C87">
            <w:pPr>
              <w:pStyle w:val="TableParagraph"/>
              <w:spacing w:line="275" w:lineRule="exact"/>
              <w:ind w:left="6"/>
              <w:jc w:val="center"/>
              <w:rPr>
                <w:rFonts w:ascii="Akkurat Light Pro" w:hAnsi="Akkurat Light Pro"/>
                <w:sz w:val="20"/>
                <w:szCs w:val="20"/>
              </w:rPr>
            </w:pPr>
          </w:p>
          <w:p w14:paraId="7F056DB4" w14:textId="77777777" w:rsidR="00AD36F3" w:rsidRPr="00390324" w:rsidRDefault="00AD36F3" w:rsidP="009C2C87">
            <w:pPr>
              <w:pStyle w:val="TableParagraph"/>
              <w:spacing w:line="275" w:lineRule="exact"/>
              <w:ind w:left="6"/>
              <w:jc w:val="center"/>
              <w:rPr>
                <w:rFonts w:ascii="Akkurat Light Pro" w:hAnsi="Akkurat Light Pro"/>
                <w:sz w:val="20"/>
                <w:szCs w:val="20"/>
              </w:rPr>
            </w:pPr>
            <w:r w:rsidRPr="00390324">
              <w:rPr>
                <w:rFonts w:ascii="Akkurat Light Pro" w:hAnsi="Akkurat Light Pro"/>
                <w:sz w:val="20"/>
                <w:szCs w:val="20"/>
              </w:rPr>
              <w:t>4-6</w:t>
            </w:r>
          </w:p>
        </w:tc>
        <w:tc>
          <w:tcPr>
            <w:tcW w:w="1761" w:type="dxa"/>
            <w:shd w:val="clear" w:color="auto" w:fill="auto"/>
          </w:tcPr>
          <w:p w14:paraId="0E4E8E8D" w14:textId="77777777" w:rsidR="00AD36F3" w:rsidRPr="00390324" w:rsidRDefault="00AD36F3" w:rsidP="009C2C87">
            <w:pPr>
              <w:pStyle w:val="TableParagraph"/>
              <w:spacing w:line="275" w:lineRule="exact"/>
              <w:ind w:left="13"/>
              <w:jc w:val="center"/>
              <w:rPr>
                <w:rFonts w:ascii="Akkurat Light Pro" w:hAnsi="Akkurat Light Pro"/>
                <w:sz w:val="20"/>
                <w:szCs w:val="20"/>
              </w:rPr>
            </w:pPr>
          </w:p>
          <w:p w14:paraId="76BF69F2" w14:textId="77777777" w:rsidR="00AD36F3" w:rsidRPr="00390324" w:rsidRDefault="00AD36F3" w:rsidP="009C2C87">
            <w:pPr>
              <w:pStyle w:val="TableParagraph"/>
              <w:spacing w:line="275" w:lineRule="exact"/>
              <w:ind w:left="13"/>
              <w:jc w:val="center"/>
              <w:rPr>
                <w:rFonts w:ascii="Akkurat Light Pro" w:hAnsi="Akkurat Light Pro"/>
                <w:sz w:val="20"/>
                <w:szCs w:val="20"/>
              </w:rPr>
            </w:pPr>
            <w:r w:rsidRPr="00390324">
              <w:rPr>
                <w:rFonts w:ascii="Akkurat Light Pro" w:hAnsi="Akkurat Light Pro"/>
                <w:sz w:val="20"/>
                <w:szCs w:val="20"/>
              </w:rPr>
              <w:t>20</w:t>
            </w:r>
          </w:p>
        </w:tc>
      </w:tr>
      <w:tr w:rsidR="00AD36F3" w14:paraId="3F7469DC" w14:textId="77777777" w:rsidTr="00AD36F3">
        <w:trPr>
          <w:trHeight w:val="391"/>
        </w:trPr>
        <w:tc>
          <w:tcPr>
            <w:tcW w:w="3690" w:type="dxa"/>
            <w:vMerge/>
            <w:tcBorders>
              <w:top w:val="nil"/>
            </w:tcBorders>
          </w:tcPr>
          <w:p w14:paraId="2FB25783" w14:textId="77777777" w:rsidR="00AD36F3" w:rsidRPr="00607577" w:rsidRDefault="00AD36F3" w:rsidP="009C2C87">
            <w:pPr>
              <w:rPr>
                <w:rFonts w:ascii="Akkurat Light Pro" w:hAnsi="Akkurat Light Pro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14:paraId="67D40711" w14:textId="77777777" w:rsidR="00AD36F3" w:rsidRPr="0073111F" w:rsidRDefault="00AD36F3" w:rsidP="009C2C87">
            <w:pPr>
              <w:pStyle w:val="TableParagraph"/>
              <w:spacing w:line="275" w:lineRule="exact"/>
              <w:ind w:left="6"/>
              <w:jc w:val="center"/>
              <w:rPr>
                <w:rFonts w:ascii="Akkurat Light Pro" w:hAnsi="Akkurat Light Pro"/>
                <w:sz w:val="20"/>
                <w:szCs w:val="20"/>
              </w:rPr>
            </w:pPr>
          </w:p>
          <w:p w14:paraId="4C200625" w14:textId="224A44B5" w:rsidR="00AD36F3" w:rsidRPr="0073111F" w:rsidRDefault="00AD36F3" w:rsidP="009C2C87">
            <w:pPr>
              <w:pStyle w:val="TableParagraph"/>
              <w:spacing w:line="275" w:lineRule="exact"/>
              <w:ind w:left="6"/>
              <w:jc w:val="center"/>
              <w:rPr>
                <w:rFonts w:ascii="Akkurat Light Pro" w:hAnsi="Akkurat Light Pro"/>
                <w:sz w:val="20"/>
                <w:szCs w:val="20"/>
              </w:rPr>
            </w:pPr>
            <w:r w:rsidRPr="0073111F">
              <w:rPr>
                <w:rFonts w:ascii="Akkurat Light Pro" w:hAnsi="Akkurat Light Pro"/>
                <w:sz w:val="20"/>
                <w:szCs w:val="20"/>
              </w:rPr>
              <w:t>7 i više</w:t>
            </w:r>
          </w:p>
        </w:tc>
        <w:tc>
          <w:tcPr>
            <w:tcW w:w="1761" w:type="dxa"/>
            <w:shd w:val="clear" w:color="auto" w:fill="auto"/>
          </w:tcPr>
          <w:p w14:paraId="039893A9" w14:textId="77777777" w:rsidR="00AD36F3" w:rsidRPr="0073111F" w:rsidRDefault="00AD36F3" w:rsidP="009C2C87">
            <w:pPr>
              <w:pStyle w:val="TableParagraph"/>
              <w:spacing w:line="275" w:lineRule="exact"/>
              <w:ind w:left="13"/>
              <w:jc w:val="center"/>
              <w:rPr>
                <w:rFonts w:ascii="Akkurat Light Pro" w:hAnsi="Akkurat Light Pro"/>
                <w:sz w:val="20"/>
                <w:szCs w:val="20"/>
              </w:rPr>
            </w:pPr>
          </w:p>
          <w:p w14:paraId="0F65622F" w14:textId="77777777" w:rsidR="00AD36F3" w:rsidRPr="0073111F" w:rsidRDefault="00AD36F3" w:rsidP="009C2C87">
            <w:pPr>
              <w:pStyle w:val="TableParagraph"/>
              <w:spacing w:line="275" w:lineRule="exact"/>
              <w:ind w:left="13"/>
              <w:jc w:val="center"/>
              <w:rPr>
                <w:rFonts w:ascii="Akkurat Light Pro" w:hAnsi="Akkurat Light Pro"/>
                <w:sz w:val="20"/>
                <w:szCs w:val="20"/>
              </w:rPr>
            </w:pPr>
            <w:r w:rsidRPr="0073111F">
              <w:rPr>
                <w:rFonts w:ascii="Akkurat Light Pro" w:hAnsi="Akkurat Light Pro"/>
                <w:sz w:val="20"/>
                <w:szCs w:val="20"/>
              </w:rPr>
              <w:t>30</w:t>
            </w:r>
          </w:p>
        </w:tc>
      </w:tr>
    </w:tbl>
    <w:p w14:paraId="111D9C96" w14:textId="77777777" w:rsidR="00615A4F" w:rsidRDefault="00615A4F" w:rsidP="00A6292C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</w:p>
    <w:p w14:paraId="6D1A5F6D" w14:textId="77777777" w:rsidR="00A92FF5" w:rsidRDefault="00A92FF5" w:rsidP="00DE6929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</w:p>
    <w:p w14:paraId="75B40D4F" w14:textId="77777777" w:rsidR="008D3DC1" w:rsidRDefault="008D3DC1" w:rsidP="008D3DC1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hr-HR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hr-HR"/>
        </w:rPr>
        <w:t>Mijenja se točka 6.2. Rok i način dostave ponude koja sada glasi:</w:t>
      </w:r>
    </w:p>
    <w:p w14:paraId="6344E4C9" w14:textId="77777777" w:rsidR="006C0B4D" w:rsidRPr="00A26F67" w:rsidRDefault="006C0B4D" w:rsidP="00DE6929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</w:p>
    <w:p w14:paraId="1A257B7E" w14:textId="3B997B8B" w:rsidR="006C0B4D" w:rsidRPr="00D9332E" w:rsidRDefault="002A02D9" w:rsidP="00DE6929">
      <w:pPr>
        <w:spacing w:line="276" w:lineRule="auto"/>
        <w:jc w:val="both"/>
        <w:rPr>
          <w:rFonts w:ascii="Arial" w:hAnsi="Arial" w:cs="Arial"/>
          <w:strike/>
          <w:sz w:val="20"/>
          <w:szCs w:val="20"/>
          <w:lang w:val="hr-HR"/>
        </w:rPr>
      </w:pPr>
      <w:proofErr w:type="spellStart"/>
      <w:r w:rsidRPr="00A26F67">
        <w:rPr>
          <w:rFonts w:ascii="Arial" w:hAnsi="Arial" w:cs="Arial"/>
          <w:bCs/>
          <w:strike/>
          <w:sz w:val="20"/>
          <w:szCs w:val="20"/>
        </w:rPr>
        <w:t>Rok</w:t>
      </w:r>
      <w:proofErr w:type="spellEnd"/>
      <w:r w:rsidRPr="00A26F67">
        <w:rPr>
          <w:rFonts w:ascii="Arial" w:hAnsi="Arial" w:cs="Arial"/>
          <w:bCs/>
          <w:strike/>
          <w:sz w:val="20"/>
          <w:szCs w:val="20"/>
        </w:rPr>
        <w:t xml:space="preserve"> za </w:t>
      </w:r>
      <w:proofErr w:type="spellStart"/>
      <w:r w:rsidRPr="00A26F67">
        <w:rPr>
          <w:rFonts w:ascii="Arial" w:hAnsi="Arial" w:cs="Arial"/>
          <w:bCs/>
          <w:strike/>
          <w:sz w:val="20"/>
          <w:szCs w:val="20"/>
        </w:rPr>
        <w:t>dostavu</w:t>
      </w:r>
      <w:proofErr w:type="spellEnd"/>
      <w:r w:rsidRPr="00A26F67">
        <w:rPr>
          <w:rFonts w:ascii="Arial" w:hAnsi="Arial" w:cs="Arial"/>
          <w:bCs/>
          <w:strike/>
          <w:sz w:val="20"/>
          <w:szCs w:val="20"/>
        </w:rPr>
        <w:t xml:space="preserve"> </w:t>
      </w:r>
      <w:proofErr w:type="spellStart"/>
      <w:r w:rsidRPr="00A26F67">
        <w:rPr>
          <w:rFonts w:ascii="Arial" w:hAnsi="Arial" w:cs="Arial"/>
          <w:bCs/>
          <w:strike/>
          <w:sz w:val="20"/>
          <w:szCs w:val="20"/>
        </w:rPr>
        <w:t>ponuda</w:t>
      </w:r>
      <w:proofErr w:type="spellEnd"/>
      <w:r w:rsidRPr="00A26F67">
        <w:rPr>
          <w:rFonts w:ascii="Arial" w:hAnsi="Arial" w:cs="Arial"/>
          <w:bCs/>
          <w:strike/>
          <w:sz w:val="20"/>
          <w:szCs w:val="20"/>
        </w:rPr>
        <w:t xml:space="preserve"> je </w:t>
      </w:r>
      <w:r w:rsidRPr="00A26F67">
        <w:rPr>
          <w:rFonts w:ascii="Arial" w:hAnsi="Arial" w:cs="Arial"/>
          <w:b/>
          <w:strike/>
          <w:sz w:val="20"/>
          <w:szCs w:val="20"/>
        </w:rPr>
        <w:t>17.01.2024. u 12:00h</w:t>
      </w:r>
      <w:r w:rsidR="00D9332E">
        <w:rPr>
          <w:rFonts w:ascii="Arial" w:hAnsi="Arial" w:cs="Arial"/>
          <w:strike/>
          <w:sz w:val="20"/>
          <w:szCs w:val="20"/>
          <w:lang w:val="hr-HR"/>
        </w:rPr>
        <w:t xml:space="preserve"> </w:t>
      </w:r>
      <w:proofErr w:type="spellStart"/>
      <w:r w:rsidRPr="00A26F67">
        <w:rPr>
          <w:rFonts w:ascii="Arial" w:hAnsi="Arial" w:cs="Arial"/>
          <w:bCs/>
          <w:sz w:val="20"/>
          <w:szCs w:val="20"/>
        </w:rPr>
        <w:t>Rok</w:t>
      </w:r>
      <w:proofErr w:type="spellEnd"/>
      <w:r w:rsidRPr="00A26F67">
        <w:rPr>
          <w:rFonts w:ascii="Arial" w:hAnsi="Arial" w:cs="Arial"/>
          <w:bCs/>
          <w:sz w:val="20"/>
          <w:szCs w:val="20"/>
        </w:rPr>
        <w:t xml:space="preserve"> za </w:t>
      </w:r>
      <w:proofErr w:type="spellStart"/>
      <w:r w:rsidRPr="00A26F67">
        <w:rPr>
          <w:rFonts w:ascii="Arial" w:hAnsi="Arial" w:cs="Arial"/>
          <w:bCs/>
          <w:sz w:val="20"/>
          <w:szCs w:val="20"/>
        </w:rPr>
        <w:t>dostavu</w:t>
      </w:r>
      <w:proofErr w:type="spellEnd"/>
      <w:r w:rsidRPr="00A26F6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A26F67">
        <w:rPr>
          <w:rFonts w:ascii="Arial" w:hAnsi="Arial" w:cs="Arial"/>
          <w:bCs/>
          <w:sz w:val="20"/>
          <w:szCs w:val="20"/>
        </w:rPr>
        <w:t>ponuda</w:t>
      </w:r>
      <w:proofErr w:type="spellEnd"/>
      <w:r w:rsidRPr="00A26F67">
        <w:rPr>
          <w:rFonts w:ascii="Arial" w:hAnsi="Arial" w:cs="Arial"/>
          <w:bCs/>
          <w:sz w:val="20"/>
          <w:szCs w:val="20"/>
        </w:rPr>
        <w:t xml:space="preserve"> je</w:t>
      </w:r>
      <w:r w:rsidRPr="00CC0865">
        <w:rPr>
          <w:rFonts w:ascii="Akkurat Light Pro" w:hAnsi="Akkurat Light Pro" w:cs="Arial"/>
          <w:bCs/>
          <w:sz w:val="20"/>
          <w:szCs w:val="20"/>
        </w:rPr>
        <w:t xml:space="preserve"> </w:t>
      </w:r>
      <w:r w:rsidR="00A26F67" w:rsidRPr="00A26F67">
        <w:rPr>
          <w:rFonts w:ascii="Arial" w:hAnsi="Arial" w:cs="Arial"/>
          <w:b/>
          <w:bCs/>
          <w:color w:val="000000" w:themeColor="text1"/>
          <w:sz w:val="20"/>
          <w:szCs w:val="20"/>
          <w:lang w:val="hr-HR"/>
        </w:rPr>
        <w:t>22</w:t>
      </w:r>
      <w:r w:rsidRPr="00A26F67">
        <w:rPr>
          <w:rFonts w:ascii="Arial" w:hAnsi="Arial" w:cs="Arial"/>
          <w:b/>
          <w:bCs/>
          <w:color w:val="000000" w:themeColor="text1"/>
          <w:sz w:val="20"/>
          <w:szCs w:val="20"/>
          <w:lang w:val="hr-HR"/>
        </w:rPr>
        <w:t>.01.2024. u 12:00h</w:t>
      </w:r>
    </w:p>
    <w:p w14:paraId="47C31F7E" w14:textId="77777777" w:rsidR="00133616" w:rsidRDefault="00133616" w:rsidP="00DE6929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hr-HR"/>
        </w:rPr>
      </w:pPr>
    </w:p>
    <w:p w14:paraId="51DF9076" w14:textId="77777777" w:rsidR="00133616" w:rsidRDefault="00133616" w:rsidP="00DE6929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hr-HR"/>
        </w:rPr>
      </w:pPr>
    </w:p>
    <w:p w14:paraId="147F50BF" w14:textId="77777777" w:rsidR="0006389E" w:rsidRDefault="0006389E" w:rsidP="0006389E">
      <w:pPr>
        <w:widowControl/>
        <w:adjustRightInd w:val="0"/>
        <w:spacing w:line="360" w:lineRule="auto"/>
        <w:jc w:val="both"/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val="hr-HR" w:eastAsia="hr-HR" w:bidi="hr-HR"/>
        </w:rPr>
      </w:pPr>
      <w:r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val="hr-HR" w:eastAsia="hr-HR" w:bidi="hr-HR"/>
        </w:rPr>
        <w:t>Predmetne izmjene objavljuju se u zasebnim dokumentima kao izmjena:</w:t>
      </w:r>
    </w:p>
    <w:p w14:paraId="653FAF13" w14:textId="773DEC8C" w:rsidR="0006389E" w:rsidRDefault="0006389E" w:rsidP="0006389E">
      <w:pPr>
        <w:pStyle w:val="Odlomakpopisa"/>
        <w:widowControl/>
        <w:numPr>
          <w:ilvl w:val="0"/>
          <w:numId w:val="12"/>
        </w:numPr>
        <w:adjustRightInd w:val="0"/>
        <w:spacing w:line="360" w:lineRule="auto"/>
        <w:jc w:val="both"/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val="hr-HR" w:eastAsia="hr-HR" w:bidi="hr-HR"/>
        </w:rPr>
      </w:pPr>
      <w:r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val="hr-HR" w:eastAsia="hr-HR" w:bidi="hr-HR"/>
        </w:rPr>
        <w:t>Izmjena Poziva na dostavu ponuda</w:t>
      </w:r>
    </w:p>
    <w:p w14:paraId="6D97A624" w14:textId="77777777" w:rsidR="0006389E" w:rsidRPr="0006389E" w:rsidRDefault="0006389E" w:rsidP="0006389E">
      <w:pPr>
        <w:pStyle w:val="Odlomakpopisa"/>
        <w:widowControl/>
        <w:adjustRightInd w:val="0"/>
        <w:spacing w:line="360" w:lineRule="auto"/>
        <w:ind w:left="720" w:firstLine="0"/>
        <w:jc w:val="both"/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val="hr-HR" w:eastAsia="hr-HR" w:bidi="hr-HR"/>
        </w:rPr>
      </w:pPr>
    </w:p>
    <w:p w14:paraId="4341A9AF" w14:textId="6DCDADCF" w:rsidR="00133616" w:rsidRDefault="0006389E" w:rsidP="0006389E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hr-HR"/>
        </w:rPr>
      </w:pPr>
      <w:r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val="hr-HR" w:eastAsia="hr-HR" w:bidi="hr-HR"/>
        </w:rPr>
        <w:t>koji predstavljaju pročišćenu verziju sa uključenim izmjenama.</w:t>
      </w:r>
    </w:p>
    <w:p w14:paraId="259E3EBB" w14:textId="77777777" w:rsidR="00133616" w:rsidRDefault="00133616" w:rsidP="00DE6929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hr-HR"/>
        </w:rPr>
      </w:pPr>
    </w:p>
    <w:p w14:paraId="61F5EBCF" w14:textId="74F28B36" w:rsidR="00F0662D" w:rsidRPr="00D9332E" w:rsidRDefault="006821DE" w:rsidP="00D9332E">
      <w:pPr>
        <w:widowControl/>
        <w:adjustRightInd w:val="0"/>
        <w:spacing w:line="360" w:lineRule="auto"/>
        <w:jc w:val="both"/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val="hr-HR" w:eastAsia="hr-HR" w:bidi="hr-HR"/>
        </w:rPr>
      </w:pPr>
      <w:r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val="hr-HR" w:eastAsia="hr-HR" w:bidi="hr-HR"/>
        </w:rPr>
        <w:t xml:space="preserve">Ostatak Poziva ostaje neizmijenjen. </w:t>
      </w:r>
    </w:p>
    <w:sectPr w:rsidR="00F0662D" w:rsidRPr="00D9332E" w:rsidSect="004A1AB9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5AFC1" w14:textId="77777777" w:rsidR="004A1AB9" w:rsidRDefault="004A1AB9">
      <w:r>
        <w:separator/>
      </w:r>
    </w:p>
  </w:endnote>
  <w:endnote w:type="continuationSeparator" w:id="0">
    <w:p w14:paraId="7C2E7C73" w14:textId="77777777" w:rsidR="004A1AB9" w:rsidRDefault="004A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kkurat Light Pro">
    <w:altName w:val="Calibri"/>
    <w:panose1 w:val="00000000000000000000"/>
    <w:charset w:val="00"/>
    <w:family w:val="modern"/>
    <w:notTrueType/>
    <w:pitch w:val="variable"/>
    <w:sig w:usb0="800000AF" w:usb1="5000206A" w:usb2="00000000" w:usb3="00000000" w:csb0="0000000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AAC8F" w14:textId="569E2E63" w:rsidR="000B0A06" w:rsidRDefault="000B0A06" w:rsidP="000B0A06">
    <w:pPr>
      <w:tabs>
        <w:tab w:val="right" w:pos="9072"/>
      </w:tabs>
      <w:rPr>
        <w:rFonts w:ascii="Akkurat Light Pro" w:hAnsi="Akkurat Light Pro" w:cstheme="majorHAnsi"/>
        <w:color w:val="808080" w:themeColor="background1" w:themeShade="80"/>
        <w:sz w:val="14"/>
        <w:szCs w:val="14"/>
      </w:rPr>
    </w:pPr>
    <w:bookmarkStart w:id="0" w:name="_Hlk86408675"/>
    <w:r>
      <w:rPr>
        <w:rFonts w:ascii="Akkurat Light Pro" w:hAnsi="Akkurat Light Pro" w:cstheme="majorHAnsi"/>
        <w:color w:val="808080" w:themeColor="background1" w:themeShade="80"/>
        <w:sz w:val="14"/>
        <w:szCs w:val="14"/>
      </w:rPr>
      <w:t xml:space="preserve">                                   </w:t>
    </w:r>
    <w:r>
      <w:rPr>
        <w:rFonts w:ascii="Akkurat Light Pro" w:hAnsi="Akkurat Light Pro" w:cstheme="majorHAnsi"/>
        <w:color w:val="808080" w:themeColor="background1" w:themeShade="80"/>
        <w:sz w:val="14"/>
        <w:szCs w:val="14"/>
      </w:rPr>
      <w:tab/>
    </w:r>
    <w:r>
      <w:rPr>
        <w:rFonts w:ascii="Akkurat Light Pro" w:hAnsi="Akkurat Light Pro" w:cstheme="majorHAnsi"/>
        <w:color w:val="808080" w:themeColor="background1" w:themeShade="80"/>
        <w:sz w:val="14"/>
        <w:szCs w:val="14"/>
      </w:rPr>
      <w:tab/>
    </w:r>
  </w:p>
  <w:p w14:paraId="5348E0EE" w14:textId="6D9ADD09" w:rsidR="000B0A06" w:rsidRDefault="000B0A06" w:rsidP="000B0A06">
    <w:pPr>
      <w:tabs>
        <w:tab w:val="right" w:pos="9072"/>
      </w:tabs>
      <w:rPr>
        <w:rFonts w:ascii="Akkurat Light Pro" w:hAnsi="Akkurat Light Pro" w:cstheme="majorHAnsi"/>
        <w:color w:val="808080" w:themeColor="background1" w:themeShade="80"/>
        <w:sz w:val="14"/>
        <w:szCs w:val="14"/>
      </w:rPr>
    </w:pPr>
    <w:r>
      <w:rPr>
        <w:rFonts w:ascii="Akkurat Light Pro" w:hAnsi="Akkurat Light Pro" w:cstheme="majorHAnsi"/>
        <w:color w:val="808080" w:themeColor="background1" w:themeShade="80"/>
        <w:sz w:val="14"/>
        <w:szCs w:val="14"/>
      </w:rPr>
      <w:tab/>
    </w:r>
  </w:p>
  <w:p w14:paraId="4EB42FBF" w14:textId="402B2C22" w:rsidR="000B0A06" w:rsidRDefault="000B0A06" w:rsidP="000B0A06">
    <w:pPr>
      <w:tabs>
        <w:tab w:val="right" w:pos="9072"/>
      </w:tabs>
      <w:rPr>
        <w:rFonts w:ascii="Akkurat Light Pro" w:hAnsi="Akkurat Light Pro" w:cstheme="majorHAnsi"/>
        <w:color w:val="808080" w:themeColor="background1" w:themeShade="80"/>
        <w:sz w:val="14"/>
        <w:szCs w:val="14"/>
      </w:rPr>
    </w:pPr>
    <w:r>
      <w:rPr>
        <w:rFonts w:ascii="Akkurat Light Pro" w:hAnsi="Akkurat Light Pro" w:cstheme="majorHAnsi"/>
        <w:color w:val="808080" w:themeColor="background1" w:themeShade="80"/>
        <w:sz w:val="14"/>
        <w:szCs w:val="14"/>
      </w:rPr>
      <w:tab/>
    </w:r>
  </w:p>
  <w:bookmarkEnd w:id="0"/>
  <w:p w14:paraId="143DD5A1" w14:textId="71989E81" w:rsidR="000B0A06" w:rsidRDefault="000B0A06" w:rsidP="000B0A06">
    <w:pPr>
      <w:tabs>
        <w:tab w:val="left" w:pos="7548"/>
      </w:tabs>
      <w:rPr>
        <w:rFonts w:ascii="Akkurat Light Pro" w:hAnsi="Akkurat Light Pro" w:cstheme="majorHAnsi"/>
        <w:color w:val="808080" w:themeColor="background1" w:themeShade="80"/>
        <w:sz w:val="14"/>
        <w:szCs w:val="14"/>
      </w:rPr>
    </w:pPr>
  </w:p>
  <w:p w14:paraId="1B535077" w14:textId="23393A97" w:rsidR="000B0A06" w:rsidRDefault="000B0A06" w:rsidP="000B0A06">
    <w:pPr>
      <w:pStyle w:val="Podnoje"/>
      <w:tabs>
        <w:tab w:val="clear" w:pos="4536"/>
        <w:tab w:val="clear" w:pos="9072"/>
        <w:tab w:val="left" w:pos="196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66DDF" w14:textId="77777777" w:rsidR="004A1AB9" w:rsidRDefault="004A1AB9">
      <w:r>
        <w:separator/>
      </w:r>
    </w:p>
  </w:footnote>
  <w:footnote w:type="continuationSeparator" w:id="0">
    <w:p w14:paraId="10F09215" w14:textId="77777777" w:rsidR="004A1AB9" w:rsidRDefault="004A1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53467" w14:textId="34D88BAE" w:rsidR="000B0A06" w:rsidRDefault="000B0A06" w:rsidP="000B0A06">
    <w:pPr>
      <w:tabs>
        <w:tab w:val="center" w:pos="4536"/>
        <w:tab w:val="left" w:pos="6643"/>
        <w:tab w:val="left" w:pos="7584"/>
      </w:tabs>
      <w:jc w:val="center"/>
    </w:pPr>
  </w:p>
  <w:p w14:paraId="4BB2750D" w14:textId="0B0552F6" w:rsidR="000B0A06" w:rsidRDefault="000B0A0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72D3A"/>
    <w:multiLevelType w:val="hybridMultilevel"/>
    <w:tmpl w:val="8BF82A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014C9"/>
    <w:multiLevelType w:val="hybridMultilevel"/>
    <w:tmpl w:val="F60E22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A03F0"/>
    <w:multiLevelType w:val="hybridMultilevel"/>
    <w:tmpl w:val="8528C7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955CB"/>
    <w:multiLevelType w:val="hybridMultilevel"/>
    <w:tmpl w:val="E54647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37EA3"/>
    <w:multiLevelType w:val="hybridMultilevel"/>
    <w:tmpl w:val="E5C69FD4"/>
    <w:lvl w:ilvl="0" w:tplc="041A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C1C58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6" w15:restartNumberingAfterBreak="0">
    <w:nsid w:val="51D758F8"/>
    <w:multiLevelType w:val="hybridMultilevel"/>
    <w:tmpl w:val="333E2C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C0FFE"/>
    <w:multiLevelType w:val="hybridMultilevel"/>
    <w:tmpl w:val="0BD65B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D2594"/>
    <w:multiLevelType w:val="hybridMultilevel"/>
    <w:tmpl w:val="C6E84DF8"/>
    <w:lvl w:ilvl="0" w:tplc="AA0AD2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E3E7D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10" w15:restartNumberingAfterBreak="0">
    <w:nsid w:val="78C03D85"/>
    <w:multiLevelType w:val="hybridMultilevel"/>
    <w:tmpl w:val="091854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FB2FB8"/>
    <w:multiLevelType w:val="hybridMultilevel"/>
    <w:tmpl w:val="87E837D6"/>
    <w:lvl w:ilvl="0" w:tplc="011CECE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4601126">
    <w:abstractNumId w:val="10"/>
  </w:num>
  <w:num w:numId="2" w16cid:durableId="713114461">
    <w:abstractNumId w:val="9"/>
  </w:num>
  <w:num w:numId="3" w16cid:durableId="1889299696">
    <w:abstractNumId w:val="5"/>
  </w:num>
  <w:num w:numId="4" w16cid:durableId="1330672329">
    <w:abstractNumId w:val="2"/>
  </w:num>
  <w:num w:numId="5" w16cid:durableId="1888686110">
    <w:abstractNumId w:val="11"/>
  </w:num>
  <w:num w:numId="6" w16cid:durableId="2043434202">
    <w:abstractNumId w:val="0"/>
  </w:num>
  <w:num w:numId="7" w16cid:durableId="199441855">
    <w:abstractNumId w:val="1"/>
  </w:num>
  <w:num w:numId="8" w16cid:durableId="12561371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32677160">
    <w:abstractNumId w:val="3"/>
  </w:num>
  <w:num w:numId="10" w16cid:durableId="1820002334">
    <w:abstractNumId w:val="6"/>
  </w:num>
  <w:num w:numId="11" w16cid:durableId="606813991">
    <w:abstractNumId w:val="7"/>
  </w:num>
  <w:num w:numId="12" w16cid:durableId="1931509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740"/>
    <w:rsid w:val="00004002"/>
    <w:rsid w:val="000125DC"/>
    <w:rsid w:val="000151EF"/>
    <w:rsid w:val="00027430"/>
    <w:rsid w:val="00031BA2"/>
    <w:rsid w:val="00032B7C"/>
    <w:rsid w:val="0006389E"/>
    <w:rsid w:val="00073750"/>
    <w:rsid w:val="00084BDC"/>
    <w:rsid w:val="000A3042"/>
    <w:rsid w:val="000B0891"/>
    <w:rsid w:val="000B08CD"/>
    <w:rsid w:val="000B0A06"/>
    <w:rsid w:val="000D65CF"/>
    <w:rsid w:val="000E0964"/>
    <w:rsid w:val="000E5D15"/>
    <w:rsid w:val="000F37DD"/>
    <w:rsid w:val="001126C2"/>
    <w:rsid w:val="001240E0"/>
    <w:rsid w:val="00133616"/>
    <w:rsid w:val="001621FA"/>
    <w:rsid w:val="00163B6D"/>
    <w:rsid w:val="00180DBD"/>
    <w:rsid w:val="001A0E60"/>
    <w:rsid w:val="001A74A7"/>
    <w:rsid w:val="001B2421"/>
    <w:rsid w:val="001C3BFE"/>
    <w:rsid w:val="001C7760"/>
    <w:rsid w:val="001D7188"/>
    <w:rsid w:val="001E13C4"/>
    <w:rsid w:val="001F045F"/>
    <w:rsid w:val="00200B5F"/>
    <w:rsid w:val="00215C0A"/>
    <w:rsid w:val="002270AD"/>
    <w:rsid w:val="00246BB9"/>
    <w:rsid w:val="00261DB7"/>
    <w:rsid w:val="00266CF9"/>
    <w:rsid w:val="00272CB7"/>
    <w:rsid w:val="002846AB"/>
    <w:rsid w:val="00287DBD"/>
    <w:rsid w:val="002A02D9"/>
    <w:rsid w:val="002B6FFD"/>
    <w:rsid w:val="002C069A"/>
    <w:rsid w:val="002C23D9"/>
    <w:rsid w:val="002E2ABA"/>
    <w:rsid w:val="002E52E9"/>
    <w:rsid w:val="00333524"/>
    <w:rsid w:val="003750E4"/>
    <w:rsid w:val="003902C1"/>
    <w:rsid w:val="00394863"/>
    <w:rsid w:val="003A14D9"/>
    <w:rsid w:val="003A18F5"/>
    <w:rsid w:val="003C0666"/>
    <w:rsid w:val="003D02CE"/>
    <w:rsid w:val="003D29A0"/>
    <w:rsid w:val="003D4C48"/>
    <w:rsid w:val="003E265C"/>
    <w:rsid w:val="003F086A"/>
    <w:rsid w:val="00413D9F"/>
    <w:rsid w:val="00414C5F"/>
    <w:rsid w:val="004629FE"/>
    <w:rsid w:val="00463C08"/>
    <w:rsid w:val="00467533"/>
    <w:rsid w:val="00477B01"/>
    <w:rsid w:val="004876B2"/>
    <w:rsid w:val="00494727"/>
    <w:rsid w:val="00497ACD"/>
    <w:rsid w:val="004A1AB9"/>
    <w:rsid w:val="004A3967"/>
    <w:rsid w:val="004B185B"/>
    <w:rsid w:val="004B56C5"/>
    <w:rsid w:val="004C391B"/>
    <w:rsid w:val="004D0666"/>
    <w:rsid w:val="004D680F"/>
    <w:rsid w:val="004E695E"/>
    <w:rsid w:val="00501CC0"/>
    <w:rsid w:val="005040EC"/>
    <w:rsid w:val="005142D6"/>
    <w:rsid w:val="005369AA"/>
    <w:rsid w:val="005643E8"/>
    <w:rsid w:val="00565BF2"/>
    <w:rsid w:val="00582D20"/>
    <w:rsid w:val="005A056F"/>
    <w:rsid w:val="005B4A9D"/>
    <w:rsid w:val="005B5C70"/>
    <w:rsid w:val="005E6369"/>
    <w:rsid w:val="005F5A36"/>
    <w:rsid w:val="00615A4F"/>
    <w:rsid w:val="00624D55"/>
    <w:rsid w:val="00631A35"/>
    <w:rsid w:val="006450CB"/>
    <w:rsid w:val="006819F1"/>
    <w:rsid w:val="006821DE"/>
    <w:rsid w:val="00683A10"/>
    <w:rsid w:val="00694036"/>
    <w:rsid w:val="0069680A"/>
    <w:rsid w:val="006B6949"/>
    <w:rsid w:val="006C0B4D"/>
    <w:rsid w:val="006D6520"/>
    <w:rsid w:val="006E1740"/>
    <w:rsid w:val="006E7F77"/>
    <w:rsid w:val="006F3B9F"/>
    <w:rsid w:val="00726453"/>
    <w:rsid w:val="00731E58"/>
    <w:rsid w:val="00735C0D"/>
    <w:rsid w:val="007514C8"/>
    <w:rsid w:val="007543D5"/>
    <w:rsid w:val="007558B9"/>
    <w:rsid w:val="0077705D"/>
    <w:rsid w:val="00783C99"/>
    <w:rsid w:val="007962DA"/>
    <w:rsid w:val="007A4CCE"/>
    <w:rsid w:val="007C041D"/>
    <w:rsid w:val="007C77DD"/>
    <w:rsid w:val="007F4FB4"/>
    <w:rsid w:val="0081287E"/>
    <w:rsid w:val="00817E75"/>
    <w:rsid w:val="0083057F"/>
    <w:rsid w:val="00833A73"/>
    <w:rsid w:val="00843D42"/>
    <w:rsid w:val="00866AF9"/>
    <w:rsid w:val="008733DE"/>
    <w:rsid w:val="00876689"/>
    <w:rsid w:val="0087797E"/>
    <w:rsid w:val="0088202E"/>
    <w:rsid w:val="00883139"/>
    <w:rsid w:val="00886557"/>
    <w:rsid w:val="008B3C8A"/>
    <w:rsid w:val="008B64C9"/>
    <w:rsid w:val="008D3DC1"/>
    <w:rsid w:val="008D44B0"/>
    <w:rsid w:val="008D7C5B"/>
    <w:rsid w:val="008F2CA7"/>
    <w:rsid w:val="008F2DC3"/>
    <w:rsid w:val="008F49F3"/>
    <w:rsid w:val="00910398"/>
    <w:rsid w:val="00945561"/>
    <w:rsid w:val="009643C3"/>
    <w:rsid w:val="0097149A"/>
    <w:rsid w:val="00982BEA"/>
    <w:rsid w:val="009B03E0"/>
    <w:rsid w:val="009B6969"/>
    <w:rsid w:val="009C3600"/>
    <w:rsid w:val="009E2C0B"/>
    <w:rsid w:val="009E5A41"/>
    <w:rsid w:val="009F2366"/>
    <w:rsid w:val="00A03408"/>
    <w:rsid w:val="00A05559"/>
    <w:rsid w:val="00A0747A"/>
    <w:rsid w:val="00A23689"/>
    <w:rsid w:val="00A26F67"/>
    <w:rsid w:val="00A3260D"/>
    <w:rsid w:val="00A41520"/>
    <w:rsid w:val="00A52B84"/>
    <w:rsid w:val="00A6025B"/>
    <w:rsid w:val="00A6292C"/>
    <w:rsid w:val="00A67696"/>
    <w:rsid w:val="00A84A5C"/>
    <w:rsid w:val="00A92FF5"/>
    <w:rsid w:val="00A974DE"/>
    <w:rsid w:val="00A97D44"/>
    <w:rsid w:val="00AA3F78"/>
    <w:rsid w:val="00AA45BF"/>
    <w:rsid w:val="00AC1811"/>
    <w:rsid w:val="00AC670B"/>
    <w:rsid w:val="00AC6E1C"/>
    <w:rsid w:val="00AD36F3"/>
    <w:rsid w:val="00AD4550"/>
    <w:rsid w:val="00AE048C"/>
    <w:rsid w:val="00AE4B12"/>
    <w:rsid w:val="00AF1EA5"/>
    <w:rsid w:val="00B070B3"/>
    <w:rsid w:val="00B11BCD"/>
    <w:rsid w:val="00B173D3"/>
    <w:rsid w:val="00B20F43"/>
    <w:rsid w:val="00B2680A"/>
    <w:rsid w:val="00B319EB"/>
    <w:rsid w:val="00B31D96"/>
    <w:rsid w:val="00B35CEC"/>
    <w:rsid w:val="00B521A4"/>
    <w:rsid w:val="00B52C76"/>
    <w:rsid w:val="00B623FF"/>
    <w:rsid w:val="00B81776"/>
    <w:rsid w:val="00B87BF2"/>
    <w:rsid w:val="00B87CD8"/>
    <w:rsid w:val="00B90411"/>
    <w:rsid w:val="00B91126"/>
    <w:rsid w:val="00B96CF5"/>
    <w:rsid w:val="00BA38C7"/>
    <w:rsid w:val="00BA6E68"/>
    <w:rsid w:val="00BC1754"/>
    <w:rsid w:val="00BD06EA"/>
    <w:rsid w:val="00BD0E52"/>
    <w:rsid w:val="00BD4B70"/>
    <w:rsid w:val="00BE0BCA"/>
    <w:rsid w:val="00BE1FE6"/>
    <w:rsid w:val="00BF78B5"/>
    <w:rsid w:val="00C04FD5"/>
    <w:rsid w:val="00C11039"/>
    <w:rsid w:val="00C25BF6"/>
    <w:rsid w:val="00C415B0"/>
    <w:rsid w:val="00C50896"/>
    <w:rsid w:val="00C519D5"/>
    <w:rsid w:val="00C734A5"/>
    <w:rsid w:val="00C8479C"/>
    <w:rsid w:val="00C87E33"/>
    <w:rsid w:val="00C916E0"/>
    <w:rsid w:val="00CA0A92"/>
    <w:rsid w:val="00CA16B0"/>
    <w:rsid w:val="00CB4535"/>
    <w:rsid w:val="00CC452B"/>
    <w:rsid w:val="00CD667B"/>
    <w:rsid w:val="00D16CE5"/>
    <w:rsid w:val="00D2094B"/>
    <w:rsid w:val="00D2516C"/>
    <w:rsid w:val="00D404E4"/>
    <w:rsid w:val="00D4392D"/>
    <w:rsid w:val="00D5188E"/>
    <w:rsid w:val="00D51B6F"/>
    <w:rsid w:val="00D57D3D"/>
    <w:rsid w:val="00D64690"/>
    <w:rsid w:val="00D70F41"/>
    <w:rsid w:val="00D75C49"/>
    <w:rsid w:val="00D75EF6"/>
    <w:rsid w:val="00D85955"/>
    <w:rsid w:val="00D9332E"/>
    <w:rsid w:val="00DE3349"/>
    <w:rsid w:val="00DE6929"/>
    <w:rsid w:val="00DE7387"/>
    <w:rsid w:val="00DF42ED"/>
    <w:rsid w:val="00E4165F"/>
    <w:rsid w:val="00E75D75"/>
    <w:rsid w:val="00E803C6"/>
    <w:rsid w:val="00EB2390"/>
    <w:rsid w:val="00EE3A3E"/>
    <w:rsid w:val="00EF7C8E"/>
    <w:rsid w:val="00F03923"/>
    <w:rsid w:val="00F0662D"/>
    <w:rsid w:val="00F24580"/>
    <w:rsid w:val="00F33570"/>
    <w:rsid w:val="00F40065"/>
    <w:rsid w:val="00F400BF"/>
    <w:rsid w:val="00F42220"/>
    <w:rsid w:val="00F55DF8"/>
    <w:rsid w:val="00F65E0B"/>
    <w:rsid w:val="00F937ED"/>
    <w:rsid w:val="00F96ED4"/>
    <w:rsid w:val="00FA384F"/>
    <w:rsid w:val="00FB1E15"/>
    <w:rsid w:val="00FC14B1"/>
    <w:rsid w:val="00FC6722"/>
    <w:rsid w:val="00FD236B"/>
    <w:rsid w:val="00FD310D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4976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E1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5">
    <w:name w:val="Style5"/>
    <w:basedOn w:val="Tekstbalonia"/>
    <w:autoRedefine/>
    <w:qFormat/>
    <w:rsid w:val="0081287E"/>
    <w:rPr>
      <w:rFonts w:ascii="Tahoma" w:hAnsi="Tahoma" w:cs="Tahoma"/>
      <w:sz w:val="22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287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287E"/>
    <w:rPr>
      <w:rFonts w:ascii="Segoe UI" w:hAnsi="Segoe UI" w:cs="Segoe UI"/>
      <w:sz w:val="18"/>
      <w:szCs w:val="18"/>
    </w:rPr>
  </w:style>
  <w:style w:type="paragraph" w:styleId="Podnoje">
    <w:name w:val="footer"/>
    <w:basedOn w:val="Normal"/>
    <w:link w:val="PodnojeChar"/>
    <w:uiPriority w:val="99"/>
    <w:unhideWhenUsed/>
    <w:rsid w:val="006E174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E1740"/>
    <w:rPr>
      <w:rFonts w:ascii="Calibri" w:eastAsia="Calibri" w:hAnsi="Calibri" w:cs="Calibri"/>
      <w:lang w:val="en-US"/>
    </w:rPr>
  </w:style>
  <w:style w:type="paragraph" w:styleId="Odlomakpopisa">
    <w:name w:val="List Paragraph"/>
    <w:basedOn w:val="Normal"/>
    <w:uiPriority w:val="34"/>
    <w:qFormat/>
    <w:rsid w:val="006E1740"/>
    <w:pPr>
      <w:ind w:left="826" w:hanging="360"/>
    </w:pPr>
  </w:style>
  <w:style w:type="paragraph" w:styleId="Tijeloteksta">
    <w:name w:val="Body Text"/>
    <w:basedOn w:val="Normal"/>
    <w:link w:val="TijelotekstaChar"/>
    <w:uiPriority w:val="1"/>
    <w:qFormat/>
    <w:rsid w:val="006E1740"/>
    <w:pPr>
      <w:ind w:left="118"/>
    </w:pPr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6E1740"/>
    <w:rPr>
      <w:rFonts w:ascii="Calibri" w:eastAsia="Calibri" w:hAnsi="Calibri" w:cs="Calibri"/>
      <w:sz w:val="24"/>
      <w:szCs w:val="24"/>
      <w:lang w:val="en-US"/>
    </w:rPr>
  </w:style>
  <w:style w:type="table" w:styleId="Reetkatablice">
    <w:name w:val="Table Grid"/>
    <w:basedOn w:val="Obinatablica"/>
    <w:uiPriority w:val="39"/>
    <w:rsid w:val="0072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1F045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F045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F045F"/>
    <w:rPr>
      <w:rFonts w:ascii="Calibri" w:eastAsia="Calibri" w:hAnsi="Calibri" w:cs="Calibri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F045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F045F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Revizija">
    <w:name w:val="Revision"/>
    <w:hidden/>
    <w:uiPriority w:val="99"/>
    <w:semiHidden/>
    <w:rsid w:val="00BE1FE6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B5C70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B5C70"/>
    <w:rPr>
      <w:rFonts w:ascii="Calibri" w:eastAsia="Calibri" w:hAnsi="Calibri" w:cs="Calibri"/>
      <w:sz w:val="20"/>
      <w:szCs w:val="20"/>
      <w:lang w:val="en-US"/>
    </w:rPr>
  </w:style>
  <w:style w:type="character" w:styleId="Referencafusnote">
    <w:name w:val="footnote reference"/>
    <w:basedOn w:val="Zadanifontodlomka"/>
    <w:uiPriority w:val="99"/>
    <w:semiHidden/>
    <w:unhideWhenUsed/>
    <w:rsid w:val="005B5C70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4D066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D0666"/>
    <w:rPr>
      <w:rFonts w:ascii="Calibri" w:eastAsia="Calibri" w:hAnsi="Calibri" w:cs="Calibri"/>
      <w:lang w:val="en-US"/>
    </w:rPr>
  </w:style>
  <w:style w:type="table" w:customStyle="1" w:styleId="Reetkatablice1">
    <w:name w:val="Rešetka tablice1"/>
    <w:basedOn w:val="Obinatablica"/>
    <w:rsid w:val="00D57D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FD310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D310D"/>
    <w:rPr>
      <w:color w:val="605E5C"/>
      <w:shd w:val="clear" w:color="auto" w:fill="E1DFDD"/>
    </w:rPr>
  </w:style>
  <w:style w:type="table" w:customStyle="1" w:styleId="TableGrid1">
    <w:name w:val="Table Grid1"/>
    <w:basedOn w:val="Obinatablica"/>
    <w:next w:val="Reetkatablice"/>
    <w:uiPriority w:val="99"/>
    <w:rsid w:val="002270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0">
    <w:name w:val="pf0"/>
    <w:basedOn w:val="Normal"/>
    <w:rsid w:val="006C0B4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cf01">
    <w:name w:val="cf01"/>
    <w:basedOn w:val="Zadanifontodlomka"/>
    <w:rsid w:val="006C0B4D"/>
    <w:rPr>
      <w:rFonts w:ascii="Segoe UI" w:hAnsi="Segoe UI" w:cs="Segoe UI" w:hint="default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D36F3"/>
    <w:rPr>
      <w:rFonts w:ascii="Times New Roman" w:eastAsia="Times New Roman" w:hAnsi="Times New Roman" w:cs="Times New Roman"/>
      <w:lang w:val="hr-HR"/>
    </w:rPr>
  </w:style>
  <w:style w:type="paragraph" w:customStyle="1" w:styleId="Default">
    <w:name w:val="Default"/>
    <w:rsid w:val="007F4F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ukturnifondovi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7DECD-9A1B-4E16-A98B-D1EA7ED3E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2021-10-29T12:23:00Z</dcterms:created>
  <dcterms:modified xsi:type="dcterms:W3CDTF">2024-01-15T18:02:00Z</dcterms:modified>
</cp:coreProperties>
</file>