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77A" w14:textId="77777777" w:rsidR="006B6108" w:rsidRDefault="006B6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5" w:firstLine="708"/>
        <w:rPr>
          <w:b/>
          <w:color w:val="000000"/>
        </w:rPr>
      </w:pPr>
      <w:bookmarkStart w:id="0" w:name="_heading=h.gjdgxs" w:colFirst="0" w:colLast="0"/>
      <w:bookmarkEnd w:id="0"/>
    </w:p>
    <w:p w14:paraId="7E3BEDDB" w14:textId="39B36A6C" w:rsidR="00A459B1" w:rsidRDefault="00B0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5" w:firstLine="708"/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</w:rPr>
        <w:t>PRILOG 3. TEHNIČKA SPECIFIKACIJA PREDMETA NABAVE</w:t>
      </w:r>
    </w:p>
    <w:p w14:paraId="5C20F7DF" w14:textId="77777777" w:rsidR="00A459B1" w:rsidRDefault="00B0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85" w:firstLine="707"/>
        <w:rPr>
          <w:rFonts w:ascii="Arial" w:eastAsia="Arial" w:hAnsi="Arial" w:cs="Arial"/>
          <w:b/>
        </w:rPr>
      </w:pPr>
      <w:bookmarkStart w:id="1" w:name="_heading=h.5u2imkgpcqlm" w:colFirst="0" w:colLast="0"/>
      <w:bookmarkEnd w:id="1"/>
      <w:r>
        <w:rPr>
          <w:rFonts w:ascii="Arial" w:eastAsia="Arial" w:hAnsi="Arial" w:cs="Arial"/>
          <w:b/>
        </w:rPr>
        <w:t xml:space="preserve">      Alati i mjerni instrumenti</w:t>
      </w:r>
    </w:p>
    <w:p w14:paraId="77D21607" w14:textId="77777777" w:rsidR="00A459B1" w:rsidRDefault="00B0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32C688A" w14:textId="77777777" w:rsidR="006B6108" w:rsidRDefault="006B6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51A3F996" w14:textId="2E67E797" w:rsidR="00A459B1" w:rsidRDefault="00B0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NAPOMENA: </w:t>
      </w:r>
    </w:p>
    <w:p w14:paraId="1AAAD0D4" w14:textId="77777777" w:rsidR="00A459B1" w:rsidRDefault="00B0792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Ponuditelj nudi predmet nabave putem ove tablice koja čini dio ponude.</w:t>
      </w:r>
    </w:p>
    <w:p w14:paraId="261A069F" w14:textId="77777777" w:rsidR="00A459B1" w:rsidRDefault="00B0792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Ponuditelj je dužan ponuditi svaku stavku kako je tražena u stupcu „Tražene minimalne specifikacije“. </w:t>
      </w:r>
    </w:p>
    <w:p w14:paraId="4F7CBEAE" w14:textId="77777777" w:rsidR="00A459B1" w:rsidRDefault="00B0792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Ponuđeni predmet nabave je pravilan i prihvatljiv samo ako ispunjava sve zahtijevane minimalne specifikacije, uvjete i svojstva. Nije prihvatljivo unošenje bilo kakvih izmjena u stupcu „Tražene minimalne specifikacije“ od strane ponuditelja. </w:t>
      </w:r>
    </w:p>
    <w:p w14:paraId="2F9DEB0B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7FABE689" w14:textId="3A1AC3FF" w:rsidR="00A459B1" w:rsidRDefault="00B0792D">
      <w:pPr>
        <w:spacing w:after="0"/>
        <w:jc w:val="both"/>
        <w:rPr>
          <w:rFonts w:ascii="Arial" w:eastAsia="Arial" w:hAnsi="Arial" w:cs="Arial"/>
          <w:b/>
          <w:bCs/>
        </w:rPr>
      </w:pPr>
      <w:r w:rsidRPr="00BA50EB">
        <w:rPr>
          <w:rFonts w:ascii="Arial" w:eastAsia="Arial" w:hAnsi="Arial" w:cs="Arial"/>
          <w:b/>
          <w:bCs/>
        </w:rPr>
        <w:t xml:space="preserve">U kolonu 3. „Ponuđene specifikacije“ </w:t>
      </w:r>
      <w:r w:rsidR="00D67C08">
        <w:rPr>
          <w:rFonts w:ascii="Arial" w:eastAsia="Arial" w:hAnsi="Arial" w:cs="Arial"/>
          <w:b/>
          <w:bCs/>
        </w:rPr>
        <w:t>p</w:t>
      </w:r>
      <w:r w:rsidRPr="00BA50EB">
        <w:rPr>
          <w:rFonts w:ascii="Arial" w:eastAsia="Arial" w:hAnsi="Arial" w:cs="Arial"/>
          <w:b/>
          <w:bCs/>
        </w:rPr>
        <w:t xml:space="preserve">onuditelj upisuje specifikaciju ponuđenog predmeta koja u opisu treba uključiti sve karakteristike iz zahtijevane tehničke specifikacije, uz navođenje vrijednosti koje moraju minimalno zadovoljavati karakteristike iz tražene tehničke specifikacije.  </w:t>
      </w:r>
    </w:p>
    <w:p w14:paraId="60581C7F" w14:textId="77777777" w:rsidR="006B6108" w:rsidRPr="00BA50EB" w:rsidRDefault="006B6108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0B800FF" w14:textId="2C1350F9" w:rsidR="00A459B1" w:rsidRDefault="00BA50EB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 k</w:t>
      </w:r>
      <w:r w:rsidR="00B0792D" w:rsidRPr="00BA50EB">
        <w:rPr>
          <w:rFonts w:ascii="Arial" w:eastAsia="Arial" w:hAnsi="Arial" w:cs="Arial"/>
          <w:b/>
          <w:bCs/>
        </w:rPr>
        <w:t>olon</w:t>
      </w:r>
      <w:r>
        <w:rPr>
          <w:rFonts w:ascii="Arial" w:eastAsia="Arial" w:hAnsi="Arial" w:cs="Arial"/>
          <w:b/>
          <w:bCs/>
        </w:rPr>
        <w:t>u</w:t>
      </w:r>
      <w:r w:rsidR="00B0792D" w:rsidRPr="00BA50EB">
        <w:rPr>
          <w:rFonts w:ascii="Arial" w:eastAsia="Arial" w:hAnsi="Arial" w:cs="Arial"/>
          <w:b/>
          <w:bCs/>
        </w:rPr>
        <w:t xml:space="preserve"> 4. „Napomene, bilješke, reference” </w:t>
      </w:r>
      <w:r w:rsidR="00DD3D17"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 xml:space="preserve">onuditelj </w:t>
      </w:r>
      <w:bookmarkStart w:id="2" w:name="_Hlk149804263"/>
      <w:r>
        <w:rPr>
          <w:rFonts w:ascii="Arial" w:eastAsia="Arial" w:hAnsi="Arial" w:cs="Arial"/>
          <w:b/>
          <w:bCs/>
        </w:rPr>
        <w:t>upisuje</w:t>
      </w:r>
      <w:r w:rsidR="00B0792D" w:rsidRPr="00BA50EB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 w:rsidRPr="00BA50EB">
        <w:rPr>
          <w:rFonts w:ascii="Arial" w:eastAsia="Arial" w:hAnsi="Arial" w:cs="Arial"/>
          <w:b/>
          <w:bCs/>
        </w:rPr>
        <w:t>aziv, proizvođač</w:t>
      </w:r>
      <w:r>
        <w:rPr>
          <w:rFonts w:ascii="Arial" w:eastAsia="Arial" w:hAnsi="Arial" w:cs="Arial"/>
          <w:b/>
          <w:bCs/>
        </w:rPr>
        <w:t>a</w:t>
      </w:r>
      <w:r w:rsidRPr="00BA50EB">
        <w:rPr>
          <w:rFonts w:ascii="Arial" w:eastAsia="Arial" w:hAnsi="Arial" w:cs="Arial"/>
          <w:b/>
          <w:bCs/>
        </w:rPr>
        <w:t xml:space="preserve"> i kataloški broj ponuđenog proizvoda</w:t>
      </w:r>
      <w:r w:rsidRPr="00BA50EB">
        <w:rPr>
          <w:rFonts w:ascii="Arial" w:eastAsia="Arial" w:hAnsi="Arial" w:cs="Arial"/>
          <w:b/>
          <w:bCs/>
        </w:rPr>
        <w:t xml:space="preserve"> </w:t>
      </w:r>
      <w:r w:rsidR="00B0792D" w:rsidRPr="00BA50EB">
        <w:rPr>
          <w:rFonts w:ascii="Arial" w:eastAsia="Arial" w:hAnsi="Arial" w:cs="Arial"/>
          <w:b/>
          <w:bCs/>
        </w:rPr>
        <w:t xml:space="preserve">koja dokazuje zadovoljavanje propisanih minimalnih tehničkih specifikacija.  </w:t>
      </w:r>
    </w:p>
    <w:p w14:paraId="497105B0" w14:textId="77777777" w:rsidR="006B6108" w:rsidRPr="00BA50EB" w:rsidRDefault="006B6108">
      <w:pPr>
        <w:spacing w:after="0"/>
        <w:jc w:val="both"/>
        <w:rPr>
          <w:rFonts w:ascii="Arial" w:eastAsia="Arial" w:hAnsi="Arial" w:cs="Arial"/>
          <w:b/>
          <w:bCs/>
        </w:rPr>
      </w:pPr>
    </w:p>
    <w:bookmarkEnd w:id="2"/>
    <w:p w14:paraId="2E0AE76B" w14:textId="77777777" w:rsidR="00A459B1" w:rsidRDefault="00B0792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Zahtjevi definirani u stupcu „Tražene  minimalne specifikacije“ predstavljaju minimalne tehničke karakteristike i sve jednakovrijedno ili bolje će biti usvojeno.</w:t>
      </w:r>
    </w:p>
    <w:p w14:paraId="300D625D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25C5D77E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47C10D48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06FEDF1A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72A9A5D5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03ED2DD0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41B19079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2C7F4ABA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p w14:paraId="23FC5C4D" w14:textId="77777777" w:rsidR="006B6108" w:rsidRDefault="006B6108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1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35A50AF7" w14:textId="77777777">
        <w:trPr>
          <w:cantSplit/>
          <w:trHeight w:val="20"/>
        </w:trPr>
        <w:tc>
          <w:tcPr>
            <w:tcW w:w="1234" w:type="dxa"/>
            <w:shd w:val="clear" w:color="auto" w:fill="A6A6A6"/>
            <w:vAlign w:val="center"/>
          </w:tcPr>
          <w:p w14:paraId="45F9EE15" w14:textId="77777777" w:rsidR="00A459B1" w:rsidRDefault="00B0792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Redni broj</w:t>
            </w:r>
          </w:p>
        </w:tc>
        <w:tc>
          <w:tcPr>
            <w:tcW w:w="4185" w:type="dxa"/>
            <w:shd w:val="clear" w:color="auto" w:fill="A6A6A6"/>
            <w:vAlign w:val="center"/>
          </w:tcPr>
          <w:p w14:paraId="202F6B21" w14:textId="77777777" w:rsidR="00A459B1" w:rsidRDefault="00B0792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Tražene minimalne specifikacije</w:t>
            </w:r>
          </w:p>
        </w:tc>
        <w:tc>
          <w:tcPr>
            <w:tcW w:w="4111" w:type="dxa"/>
            <w:shd w:val="clear" w:color="auto" w:fill="A6A6A6"/>
            <w:vAlign w:val="center"/>
          </w:tcPr>
          <w:p w14:paraId="562DA01D" w14:textId="77777777" w:rsidR="00A459B1" w:rsidRDefault="00B0792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Ponuđene specifikacije</w:t>
            </w:r>
          </w:p>
        </w:tc>
        <w:tc>
          <w:tcPr>
            <w:tcW w:w="4111" w:type="dxa"/>
            <w:shd w:val="clear" w:color="auto" w:fill="A6A6A6"/>
            <w:vAlign w:val="center"/>
          </w:tcPr>
          <w:p w14:paraId="2F644B2F" w14:textId="77777777" w:rsidR="00A459B1" w:rsidRDefault="00B0792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Napomene, bilješke, reference</w:t>
            </w:r>
          </w:p>
        </w:tc>
      </w:tr>
      <w:tr w:rsidR="00A459B1" w14:paraId="73A504CA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7A264BF" w14:textId="77777777" w:rsidR="00A459B1" w:rsidRDefault="00B0792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BFFC402" w14:textId="77777777" w:rsidR="00A459B1" w:rsidRDefault="00B0792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0F6BA7" w14:textId="77777777" w:rsidR="00A459B1" w:rsidRDefault="00B0792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A1A0DD" w14:textId="77777777" w:rsidR="00A459B1" w:rsidRDefault="00B0792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A57352" w14:paraId="1191BE4F" w14:textId="77777777" w:rsidTr="007C36A6">
        <w:trPr>
          <w:cantSplit/>
          <w:trHeight w:val="20"/>
        </w:trPr>
        <w:tc>
          <w:tcPr>
            <w:tcW w:w="1234" w:type="dxa"/>
            <w:shd w:val="clear" w:color="auto" w:fill="FFFFFF"/>
            <w:vAlign w:val="center"/>
          </w:tcPr>
          <w:p w14:paraId="1CB5B6AA" w14:textId="77777777" w:rsidR="00A57352" w:rsidRDefault="00A5735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12407" w:type="dxa"/>
            <w:gridSpan w:val="3"/>
            <w:shd w:val="clear" w:color="auto" w:fill="FFFFFF"/>
            <w:vAlign w:val="center"/>
          </w:tcPr>
          <w:p w14:paraId="1BB533D2" w14:textId="3C92346B" w:rsidR="00A57352" w:rsidRDefault="00A57352" w:rsidP="00A573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A2.3 Akumulatorski alati</w:t>
            </w:r>
          </w:p>
        </w:tc>
      </w:tr>
      <w:tr w:rsidR="00A459B1" w14:paraId="2F1660A9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F3E86F6" w14:textId="77777777" w:rsidR="00A459B1" w:rsidRDefault="00B0792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CCC4FED" w14:textId="21B19044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Set akumulatorskih alata za bravare obuhvaća:</w:t>
            </w:r>
          </w:p>
          <w:p w14:paraId="052318A9" w14:textId="730B9163" w:rsidR="00A459B1" w:rsidRPr="001652C2" w:rsidRDefault="00B0792D" w:rsidP="001652C2">
            <w:pPr>
              <w:rPr>
                <w:rFonts w:ascii="Arial" w:eastAsia="Arial" w:hAnsi="Arial" w:cs="Arial"/>
                <w:b/>
              </w:rPr>
            </w:pPr>
            <w:r w:rsidRPr="001652C2">
              <w:rPr>
                <w:rFonts w:ascii="Arial" w:eastAsia="Arial" w:hAnsi="Arial" w:cs="Arial"/>
                <w:b/>
              </w:rPr>
              <w:t>Akumulatorski udarni odvijač</w:t>
            </w:r>
          </w:p>
          <w:p w14:paraId="593EA35A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-napon akumulatora: 18 V,</w:t>
            </w:r>
          </w:p>
          <w:p w14:paraId="530D9254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-kapacitet akumulatora : 6,0Ah,</w:t>
            </w:r>
          </w:p>
          <w:p w14:paraId="582CD229" w14:textId="77777777" w:rsidR="005B54A1" w:rsidRDefault="005B54A1" w:rsidP="005B5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-vrsta akumulatora : Li-ion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94AA10" w14:textId="2A573F43" w:rsidR="00653728" w:rsidRDefault="00653728" w:rsidP="005B5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5B54A1">
              <w:rPr>
                <w:rFonts w:ascii="Arial" w:eastAsia="Arial" w:hAnsi="Arial" w:cs="Arial"/>
              </w:rPr>
              <w:t>m</w:t>
            </w:r>
            <w:r w:rsidR="00B0792D">
              <w:rPr>
                <w:rFonts w:ascii="Arial" w:eastAsia="Arial" w:hAnsi="Arial" w:cs="Arial"/>
              </w:rPr>
              <w:t xml:space="preserve">oment zavrtanja </w:t>
            </w:r>
            <w:r>
              <w:rPr>
                <w:rFonts w:ascii="Arial" w:eastAsia="Arial" w:hAnsi="Arial" w:cs="Arial"/>
              </w:rPr>
              <w:t xml:space="preserve">veći od </w:t>
            </w:r>
            <w:r w:rsidR="00B0792D">
              <w:rPr>
                <w:rFonts w:ascii="Arial" w:eastAsia="Arial" w:hAnsi="Arial" w:cs="Arial"/>
              </w:rPr>
              <w:t>1</w:t>
            </w:r>
            <w:r w:rsidR="005B54A1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 w:rsidR="00B0792D">
              <w:rPr>
                <w:rFonts w:ascii="Arial" w:eastAsia="Arial" w:hAnsi="Arial" w:cs="Arial"/>
              </w:rPr>
              <w:t xml:space="preserve"> Nm </w:t>
            </w:r>
          </w:p>
          <w:p w14:paraId="2E75AB8A" w14:textId="691D3103" w:rsidR="00A459B1" w:rsidRDefault="006537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B0792D">
              <w:rPr>
                <w:rFonts w:ascii="Arial" w:eastAsia="Arial" w:hAnsi="Arial" w:cs="Arial"/>
              </w:rPr>
              <w:t xml:space="preserve"> maksimaln</w:t>
            </w:r>
            <w:r w:rsidR="005B54A1">
              <w:rPr>
                <w:rFonts w:ascii="Arial" w:eastAsia="Arial" w:hAnsi="Arial" w:cs="Arial"/>
              </w:rPr>
              <w:t>a</w:t>
            </w:r>
            <w:r w:rsidR="00B0792D">
              <w:rPr>
                <w:rFonts w:ascii="Arial" w:eastAsia="Arial" w:hAnsi="Arial" w:cs="Arial"/>
              </w:rPr>
              <w:t xml:space="preserve"> mas</w:t>
            </w:r>
            <w:r w:rsidR="005B54A1">
              <w:rPr>
                <w:rFonts w:ascii="Arial" w:eastAsia="Arial" w:hAnsi="Arial" w:cs="Arial"/>
              </w:rPr>
              <w:t>a</w:t>
            </w:r>
            <w:r w:rsidR="00B0792D">
              <w:rPr>
                <w:rFonts w:ascii="Arial" w:eastAsia="Arial" w:hAnsi="Arial" w:cs="Arial"/>
              </w:rPr>
              <w:t xml:space="preserve"> do </w:t>
            </w:r>
            <w:r>
              <w:rPr>
                <w:rFonts w:ascii="Arial" w:eastAsia="Arial" w:hAnsi="Arial" w:cs="Arial"/>
              </w:rPr>
              <w:t xml:space="preserve">2 </w:t>
            </w:r>
            <w:r w:rsidR="00B0792D">
              <w:rPr>
                <w:rFonts w:ascii="Arial" w:eastAsia="Arial" w:hAnsi="Arial" w:cs="Arial"/>
              </w:rPr>
              <w:t>kg.</w:t>
            </w:r>
          </w:p>
          <w:p w14:paraId="7342A40C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Akumulatorska kutna brusilica</w:t>
            </w:r>
          </w:p>
          <w:p w14:paraId="5AD6D77C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-napon akumulatora: 18 V,</w:t>
            </w:r>
          </w:p>
          <w:p w14:paraId="7F158743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-kapacitet akumulatora : 6,0Ah,</w:t>
            </w:r>
          </w:p>
          <w:p w14:paraId="07900DDF" w14:textId="77777777" w:rsidR="005B54A1" w:rsidRDefault="005B54A1" w:rsidP="005B5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-vrsta akumulatora : Li-ion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9C552C" w14:textId="69393CBA" w:rsidR="00A459B1" w:rsidRPr="005B54A1" w:rsidRDefault="005B54A1" w:rsidP="005B5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B0792D" w:rsidRPr="005B54A1">
              <w:rPr>
                <w:rFonts w:ascii="Arial" w:eastAsia="Arial" w:hAnsi="Arial" w:cs="Arial"/>
              </w:rPr>
              <w:t>maksimaln</w:t>
            </w:r>
            <w:r>
              <w:rPr>
                <w:rFonts w:ascii="Arial" w:eastAsia="Arial" w:hAnsi="Arial" w:cs="Arial"/>
              </w:rPr>
              <w:t>a</w:t>
            </w:r>
            <w:r w:rsidR="00B0792D" w:rsidRPr="005B54A1">
              <w:rPr>
                <w:rFonts w:ascii="Arial" w:eastAsia="Arial" w:hAnsi="Arial" w:cs="Arial"/>
              </w:rPr>
              <w:t xml:space="preserve"> mas</w:t>
            </w:r>
            <w:r>
              <w:rPr>
                <w:rFonts w:ascii="Arial" w:eastAsia="Arial" w:hAnsi="Arial" w:cs="Arial"/>
              </w:rPr>
              <w:t>a</w:t>
            </w:r>
            <w:r w:rsidR="00B0792D" w:rsidRPr="005B54A1">
              <w:rPr>
                <w:rFonts w:ascii="Arial" w:eastAsia="Arial" w:hAnsi="Arial" w:cs="Arial"/>
              </w:rPr>
              <w:t xml:space="preserve"> do </w:t>
            </w:r>
            <w:r>
              <w:rPr>
                <w:rFonts w:ascii="Arial" w:eastAsia="Arial" w:hAnsi="Arial" w:cs="Arial"/>
              </w:rPr>
              <w:t>3</w:t>
            </w:r>
            <w:r w:rsidR="00B0792D" w:rsidRPr="005B54A1">
              <w:rPr>
                <w:rFonts w:ascii="Arial" w:eastAsia="Arial" w:hAnsi="Arial" w:cs="Arial"/>
              </w:rPr>
              <w:t>kg</w:t>
            </w:r>
          </w:p>
          <w:p w14:paraId="2E7C59B8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Akumulatorska udarna bušilica-odvijač</w:t>
            </w:r>
          </w:p>
          <w:p w14:paraId="2A52697C" w14:textId="16E16BC5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bookmarkStart w:id="3" w:name="_Hlk148687654"/>
            <w:r>
              <w:rPr>
                <w:rFonts w:ascii="Arial" w:eastAsia="Arial" w:hAnsi="Arial" w:cs="Arial"/>
                <w:color w:val="000000"/>
              </w:rPr>
              <w:t>-napon akumulatora: 18 V,</w:t>
            </w:r>
          </w:p>
          <w:p w14:paraId="36A58474" w14:textId="73C2E53E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-kapacitet akumulatora : 6,0Ah,</w:t>
            </w:r>
          </w:p>
          <w:p w14:paraId="06D717C8" w14:textId="77777777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-vrsta akumulatora : Li-ion,</w:t>
            </w:r>
          </w:p>
          <w:p w14:paraId="16D2F054" w14:textId="77777777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-broj mehaničkih brzina: 2,</w:t>
            </w:r>
          </w:p>
          <w:p w14:paraId="355A8B60" w14:textId="7FF8501F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-maksimalna masa do: </w:t>
            </w:r>
            <w:r w:rsidR="005B54A1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kg</w:t>
            </w:r>
            <w:bookmarkEnd w:id="3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DA1B8F0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Akumulatorska bušilica- čekić</w:t>
            </w:r>
          </w:p>
          <w:p w14:paraId="01C2BCAF" w14:textId="122C71DC" w:rsidR="00A459B1" w:rsidRDefault="001652C2">
            <w:pPr>
              <w:rPr>
                <w:rFonts w:ascii="Arial" w:eastAsia="Arial" w:hAnsi="Arial" w:cs="Arial"/>
                <w:color w:val="000000"/>
              </w:rPr>
            </w:pPr>
            <w:bookmarkStart w:id="4" w:name="_Hlk148687736"/>
            <w:r>
              <w:rPr>
                <w:rFonts w:ascii="Arial" w:eastAsia="Arial" w:hAnsi="Arial" w:cs="Arial"/>
                <w:color w:val="000000"/>
              </w:rPr>
              <w:t>-</w:t>
            </w:r>
            <w:r w:rsidR="00B0792D">
              <w:rPr>
                <w:rFonts w:ascii="Arial" w:eastAsia="Arial" w:hAnsi="Arial" w:cs="Arial"/>
                <w:color w:val="000000"/>
              </w:rPr>
              <w:t>napon akumulatora: 18 V LXT,</w:t>
            </w:r>
          </w:p>
          <w:p w14:paraId="26CD269F" w14:textId="77777777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-kapacitet akumulatora :  6,0Ah,</w:t>
            </w:r>
          </w:p>
          <w:p w14:paraId="274F5936" w14:textId="77777777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-vrsta akumulatora : Li-ion,</w:t>
            </w:r>
          </w:p>
          <w:bookmarkEnd w:id="4"/>
          <w:p w14:paraId="5157B4FF" w14:textId="47DD6E8C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-maksimalna masa d</w:t>
            </w:r>
            <w:r w:rsidR="001652C2"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4,0kg..</w:t>
            </w:r>
          </w:p>
          <w:p w14:paraId="6237DF52" w14:textId="77777777" w:rsidR="001652C2" w:rsidRPr="001652C2" w:rsidRDefault="00B0792D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652C2"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="001652C2" w:rsidRPr="001652C2">
              <w:rPr>
                <w:rFonts w:ascii="Arial" w:eastAsia="Arial" w:hAnsi="Arial" w:cs="Arial"/>
                <w:b/>
                <w:bCs/>
                <w:color w:val="000000"/>
              </w:rPr>
              <w:t>et za napajanje</w:t>
            </w:r>
          </w:p>
          <w:p w14:paraId="2CC779DF" w14:textId="506D74F3" w:rsidR="00A459B1" w:rsidRDefault="001652C2">
            <w:pPr>
              <w:rPr>
                <w:rFonts w:ascii="Arial" w:eastAsia="Arial" w:hAnsi="Arial" w:cs="Arial"/>
              </w:rPr>
            </w:pPr>
            <w:r w:rsidRPr="001652C2"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 w:rsidR="00B0792D" w:rsidRPr="001652C2">
              <w:rPr>
                <w:rFonts w:ascii="Arial" w:eastAsia="Arial" w:hAnsi="Arial" w:cs="Arial"/>
                <w:b/>
                <w:bCs/>
                <w:color w:val="000000"/>
              </w:rPr>
              <w:t>orb</w:t>
            </w:r>
            <w:r w:rsidRPr="001652C2"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  <w:r w:rsidR="00B0792D" w:rsidRPr="001652C2">
              <w:rPr>
                <w:rFonts w:ascii="Arial" w:eastAsia="Arial" w:hAnsi="Arial" w:cs="Arial"/>
                <w:b/>
                <w:bCs/>
                <w:color w:val="000000"/>
              </w:rPr>
              <w:t xml:space="preserve"> za alat</w:t>
            </w:r>
            <w:r w:rsidR="00B0792D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9B34AD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40DACB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  <w:tr w:rsidR="00A459B1" w14:paraId="1051C694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886EEBE" w14:textId="77777777" w:rsidR="00A459B1" w:rsidRDefault="00B0792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D655876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Baterija LI-ion za ponuđene alate</w:t>
            </w:r>
          </w:p>
          <w:p w14:paraId="4E37DEFF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-napon akumulatora: 18 V,</w:t>
            </w:r>
          </w:p>
          <w:p w14:paraId="5072CC6E" w14:textId="076F20E2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-kapacitet akumulatora </w:t>
            </w:r>
            <w:r w:rsidR="001652C2">
              <w:rPr>
                <w:rFonts w:ascii="Arial" w:eastAsia="Arial" w:hAnsi="Arial" w:cs="Arial"/>
                <w:color w:val="000000"/>
              </w:rPr>
              <w:t>min.</w:t>
            </w:r>
            <w:r>
              <w:rPr>
                <w:rFonts w:ascii="Arial" w:eastAsia="Arial" w:hAnsi="Arial" w:cs="Arial"/>
                <w:color w:val="000000"/>
              </w:rPr>
              <w:t xml:space="preserve"> 6,0Ah,</w:t>
            </w:r>
          </w:p>
          <w:p w14:paraId="5F197219" w14:textId="77777777" w:rsidR="005B54A1" w:rsidRDefault="005B54A1" w:rsidP="005B54A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-vrsta akumulatora : Li-ion,</w:t>
            </w:r>
          </w:p>
          <w:p w14:paraId="3B819D1B" w14:textId="39877155" w:rsidR="005B54A1" w:rsidRDefault="005B54A1">
            <w:pPr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74E37B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  <w:p w14:paraId="7D47DB3E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8B2D993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  <w:tr w:rsidR="00A459B1" w14:paraId="3E102E02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2C3BDE01" w14:textId="77777777" w:rsidR="00A459B1" w:rsidRDefault="00B0792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.3.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FC095B9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Brzi punjač za dva akumulatora iz stavke 1.2.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3C8703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146FC2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</w:tbl>
    <w:p w14:paraId="0DC1D5FA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2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57352" w14:paraId="5B2A54D0" w14:textId="77777777" w:rsidTr="00E15C08">
        <w:trPr>
          <w:cantSplit/>
          <w:trHeight w:val="20"/>
        </w:trPr>
        <w:tc>
          <w:tcPr>
            <w:tcW w:w="1234" w:type="dxa"/>
            <w:shd w:val="clear" w:color="auto" w:fill="FFFFFF"/>
            <w:vAlign w:val="center"/>
          </w:tcPr>
          <w:p w14:paraId="603A83BA" w14:textId="77777777" w:rsidR="00A57352" w:rsidRDefault="00A5735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12407" w:type="dxa"/>
            <w:gridSpan w:val="3"/>
            <w:shd w:val="clear" w:color="auto" w:fill="FFFFFF"/>
            <w:vAlign w:val="center"/>
          </w:tcPr>
          <w:p w14:paraId="5036A37A" w14:textId="7F5C5593" w:rsidR="00A57352" w:rsidRDefault="00A57352" w:rsidP="00A57352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A2.4 Univerzalni alat</w:t>
            </w:r>
          </w:p>
        </w:tc>
      </w:tr>
      <w:tr w:rsidR="00A459B1" w14:paraId="40DD1E97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204931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48AD569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bookmarkStart w:id="5" w:name="_Hlk148691334"/>
            <w:r>
              <w:rPr>
                <w:rFonts w:ascii="Arial" w:eastAsia="Arial" w:hAnsi="Arial" w:cs="Arial"/>
                <w:b/>
              </w:rPr>
              <w:t>Univerzalni baterijski hidraulični alat za prešanje, rezanje i probijanje</w:t>
            </w:r>
          </w:p>
          <w:bookmarkEnd w:id="5"/>
          <w:p w14:paraId="5D29D5A4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</w:t>
            </w:r>
            <w:bookmarkStart w:id="6" w:name="_Hlk148687831"/>
            <w:r>
              <w:rPr>
                <w:rFonts w:ascii="Arial" w:eastAsia="Arial" w:hAnsi="Arial" w:cs="Arial"/>
                <w:sz w:val="20"/>
                <w:szCs w:val="20"/>
              </w:rPr>
              <w:t>univerzalnog baterijskog hidrauličnog alata sljedećih jednakovrijednih ili boljih karakteristika:</w:t>
            </w:r>
          </w:p>
          <w:p w14:paraId="28F5E3C4" w14:textId="7B02D9C9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bookmarkStart w:id="7" w:name="_Hlk148691346"/>
            <w:r>
              <w:rPr>
                <w:rFonts w:ascii="Arial" w:eastAsia="Arial" w:hAnsi="Arial" w:cs="Arial"/>
                <w:sz w:val="20"/>
                <w:szCs w:val="20"/>
              </w:rPr>
              <w:t xml:space="preserve">raspon prešanja </w:t>
            </w:r>
            <w:r w:rsidR="00B57B2B">
              <w:rPr>
                <w:rFonts w:ascii="Arial" w:eastAsia="Arial" w:hAnsi="Arial" w:cs="Arial"/>
                <w:sz w:val="20"/>
                <w:szCs w:val="20"/>
              </w:rPr>
              <w:t>od 6-300 mm2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C2F8FA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zakretljivost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glave 360°,</w:t>
            </w:r>
          </w:p>
          <w:p w14:paraId="47A79F89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-mogućnost probijanja limova za Al-Ce vodiča, DIN šina</w:t>
            </w:r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, uvodnica i instrumenata ( okrugli – fi 64mm, četvrtasti – fi 40mm),</w:t>
            </w:r>
          </w:p>
          <w:bookmarkEnd w:id="6"/>
          <w:p w14:paraId="04A033E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-sila prešanja minimalno 60kN,</w:t>
            </w:r>
          </w:p>
          <w:p w14:paraId="10F3ABF7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-ugrađen osjetnik pritiska s optičkom i zvučnom dojavom,</w:t>
            </w:r>
          </w:p>
          <w:p w14:paraId="6F18D90D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-mogućnost analize podataka o radu daljinskim spajanjem (npr. Bluetooth),</w:t>
            </w:r>
          </w:p>
          <w:p w14:paraId="274BBC0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-programibilnost pomoću LCD ekran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višefunkcijski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LED za pregled ciklusa održavanja,</w:t>
            </w:r>
          </w:p>
          <w:p w14:paraId="1F78955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-pripadajući Li-ion akumulator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05BA56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6CA7AFE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2EB30A6D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7DEB692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B2E2FB9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Adapterski umetak za alate za prešanje</w:t>
            </w:r>
          </w:p>
          <w:p w14:paraId="45E9A05A" w14:textId="77777777" w:rsidR="00A459B1" w:rsidRDefault="00B079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adapterskog umetka za alate za prešanje na preše tipa UNV, UA22.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B975DD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EB589C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3E0ED468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25A3C274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2.3.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667A13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Umetak za sječenje Al-Ce vodiča</w:t>
            </w:r>
          </w:p>
          <w:p w14:paraId="20A0F3AE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umetka za sječenje Al-Ce vodica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fi 40 mm.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B12A3C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AE1955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22A1832F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59F75D7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2.4.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1C892B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Umetak za sječenje </w:t>
            </w:r>
            <w:proofErr w:type="spellStart"/>
            <w:r>
              <w:rPr>
                <w:rFonts w:ascii="Arial" w:eastAsia="Arial" w:hAnsi="Arial" w:cs="Arial"/>
                <w:b/>
              </w:rPr>
              <w:t>lameliranih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bakrenih sabirnica</w:t>
            </w:r>
          </w:p>
          <w:p w14:paraId="06B1481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umetka za sječenje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lameliranih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bakrenih sabirnica do maksimalne širine 37,5 mm.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26F9B0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45BE48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613A0223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2932704D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2.5.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F0B05B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Adapter za umetke za brušenje provrta</w:t>
            </w:r>
          </w:p>
          <w:p w14:paraId="34E77C8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adaptera za umetke za bušenje provrta u limu.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A1E7BE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44388A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0B02B7CA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970EA3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2.6.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BD6BA64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Set umetaka za prešanje Cu kabelskih </w:t>
            </w:r>
            <w:proofErr w:type="spellStart"/>
            <w:r>
              <w:rPr>
                <w:rFonts w:ascii="Arial" w:eastAsia="Arial" w:hAnsi="Arial" w:cs="Arial"/>
                <w:b/>
              </w:rPr>
              <w:t>stopica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 čahura</w:t>
            </w:r>
          </w:p>
          <w:p w14:paraId="07B969D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seta umetaka za prešanje Cu kabelskih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stopica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čahura</w:t>
            </w:r>
          </w:p>
          <w:p w14:paraId="7E2DC0F9" w14:textId="0AC55B2E" w:rsidR="00A459B1" w:rsidRPr="00F50728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standardne izvedbe za alate tipa "22" od 6 do 300 mm2 (6;10;16;25;35;50;70;95;120;150;185;240 i 300 mm2 - ukupno13 kom),u pripad</w:t>
            </w:r>
            <w:r w:rsidR="00F50728">
              <w:rPr>
                <w:rFonts w:ascii="Arial" w:eastAsia="Arial" w:hAnsi="Arial" w:cs="Arial"/>
                <w:sz w:val="20"/>
                <w:szCs w:val="20"/>
              </w:rPr>
              <w:t>ajućoj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kutiji.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5108C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CB22CD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548571A0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251856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2.7.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C773256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Set umetaka za prešanje Al kabelskih </w:t>
            </w:r>
            <w:proofErr w:type="spellStart"/>
            <w:r>
              <w:rPr>
                <w:rFonts w:ascii="Arial" w:eastAsia="Arial" w:hAnsi="Arial" w:cs="Arial"/>
                <w:b/>
              </w:rPr>
              <w:t>stopica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 čahura</w:t>
            </w:r>
          </w:p>
          <w:p w14:paraId="53D2BB0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seta umetaka za prešanje Al kabelskih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stopica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čahura , po DIN</w:t>
            </w:r>
          </w:p>
          <w:p w14:paraId="565DC55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46239/46267 za alate tipa "22" od 10 do 300 mm2,</w:t>
            </w:r>
          </w:p>
          <w:p w14:paraId="4D820B07" w14:textId="5047ABFB" w:rsidR="00A459B1" w:rsidRPr="00F50728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(10;16-25;35;50;70;95-120;150;185;240 i 300 mm2 - ukupno 10kom), u pripad</w:t>
            </w:r>
            <w:r w:rsidR="00F50728">
              <w:rPr>
                <w:rFonts w:ascii="Arial" w:eastAsia="Arial" w:hAnsi="Arial" w:cs="Arial"/>
                <w:sz w:val="20"/>
                <w:szCs w:val="20"/>
              </w:rPr>
              <w:t>ajućoj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kutiji.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EDF964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852FBF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4F6DC876" w14:textId="77777777">
        <w:trPr>
          <w:cantSplit/>
          <w:trHeight w:val="20"/>
        </w:trPr>
        <w:tc>
          <w:tcPr>
            <w:tcW w:w="1234" w:type="dxa"/>
            <w:shd w:val="clear" w:color="auto" w:fill="FFFFFF"/>
            <w:vAlign w:val="center"/>
          </w:tcPr>
          <w:p w14:paraId="1E64ECA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2.8.</w:t>
            </w:r>
          </w:p>
        </w:tc>
        <w:tc>
          <w:tcPr>
            <w:tcW w:w="4185" w:type="dxa"/>
            <w:shd w:val="clear" w:color="auto" w:fill="FFFFFF"/>
            <w:vAlign w:val="center"/>
          </w:tcPr>
          <w:p w14:paraId="20D7A13B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Komplet umetaka za probijanje lima</w:t>
            </w:r>
          </w:p>
          <w:p w14:paraId="0B5110C1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kompleta umetaka za probijanje lima - ISO 16, 20,</w:t>
            </w:r>
          </w:p>
          <w:p w14:paraId="3FFC780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 32, 40, 50 i 63 (7 pari), u plastičnom kovčegu.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39696EA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53286314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57352" w14:paraId="396BAE8A" w14:textId="77777777" w:rsidTr="00B42074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41B03AAC" w14:textId="77777777" w:rsidR="00A57352" w:rsidRDefault="00A5735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12407" w:type="dxa"/>
            <w:gridSpan w:val="3"/>
            <w:shd w:val="clear" w:color="auto" w:fill="auto"/>
            <w:vAlign w:val="center"/>
          </w:tcPr>
          <w:p w14:paraId="3E64BB21" w14:textId="4F1CB60E" w:rsidR="00A57352" w:rsidRPr="00093EB9" w:rsidRDefault="00A57352" w:rsidP="00093EB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A2.5 Agregat i</w:t>
            </w:r>
            <w:r w:rsidR="00093EB9">
              <w:rPr>
                <w:rFonts w:ascii="Arial" w:eastAsia="Arial" w:hAnsi="Arial" w:cs="Arial"/>
                <w:b/>
              </w:rPr>
              <w:t xml:space="preserve"> k</w:t>
            </w:r>
            <w:r>
              <w:rPr>
                <w:rFonts w:ascii="Arial" w:eastAsia="Arial" w:hAnsi="Arial" w:cs="Arial"/>
                <w:b/>
              </w:rPr>
              <w:t>ompresor</w:t>
            </w:r>
          </w:p>
        </w:tc>
      </w:tr>
      <w:tr w:rsidR="00A459B1" w14:paraId="7949BDD1" w14:textId="77777777">
        <w:trPr>
          <w:cantSplit/>
          <w:trHeight w:val="228"/>
        </w:trPr>
        <w:tc>
          <w:tcPr>
            <w:tcW w:w="1234" w:type="dxa"/>
            <w:shd w:val="clear" w:color="auto" w:fill="auto"/>
            <w:vAlign w:val="center"/>
          </w:tcPr>
          <w:p w14:paraId="7313BDE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768EB4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Agregat</w:t>
            </w:r>
          </w:p>
          <w:p w14:paraId="5496CB4E" w14:textId="77777777" w:rsidR="00CC4C29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uključuje nabavku agregata za struju sljedećih istovrijednih ili boljih karakteristike</w:t>
            </w:r>
          </w:p>
          <w:p w14:paraId="61398935" w14:textId="1512C3CD" w:rsidR="005D5724" w:rsidRDefault="00CC4C29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B079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nazivne snage </w:t>
            </w:r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2,4 kW</w:t>
            </w:r>
            <w:r w:rsidR="005D5724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do</w:t>
            </w:r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  <w:r w:rsidR="005D5724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3,</w:t>
            </w:r>
            <w:r w:rsidR="00A23855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5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kW, </w:t>
            </w:r>
          </w:p>
          <w:p w14:paraId="1782DE51" w14:textId="77777777" w:rsidR="00065AA4" w:rsidRDefault="005D5724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-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spremnik volumena </w:t>
            </w:r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min.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</w:t>
            </w:r>
            <w:r w:rsidR="00065AA4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5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l, </w:t>
            </w:r>
          </w:p>
          <w:p w14:paraId="3CE5A97E" w14:textId="59300E37" w:rsidR="00550159" w:rsidRDefault="00550159">
            <w:pPr>
              <w:spacing w:after="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-</w:t>
            </w:r>
            <w:r w:rsidR="00292924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napon 230V,</w:t>
            </w:r>
          </w:p>
          <w:p w14:paraId="6F16208F" w14:textId="7DF15FA4" w:rsidR="00A459B1" w:rsidRDefault="00065AA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-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nazivne jakosti struje do </w:t>
            </w:r>
            <w:proofErr w:type="spellStart"/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max</w:t>
            </w:r>
            <w:proofErr w:type="spellEnd"/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.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</w:t>
            </w:r>
            <w:r w:rsidR="00325692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6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A sa sinkronim generatorom podnošljivosti </w:t>
            </w:r>
            <w:r w:rsidR="00615871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do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10% opterećenja u trajanju od </w:t>
            </w:r>
            <w:r w:rsidR="00F50728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min. </w:t>
            </w:r>
            <w:r w:rsidR="00B0792D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60 min.</w:t>
            </w:r>
            <w:r w:rsidR="00B079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EC0922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272882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5A6CC1F0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D03FCC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D053E47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bookmarkStart w:id="8" w:name="_Hlk148691621"/>
            <w:r>
              <w:rPr>
                <w:rFonts w:ascii="Arial" w:eastAsia="Arial" w:hAnsi="Arial" w:cs="Arial"/>
                <w:b/>
              </w:rPr>
              <w:t>Kompresor klipni</w:t>
            </w:r>
          </w:p>
          <w:p w14:paraId="0D32F76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uključuje nabavku klipnog kompresora sljedećih istovrijednih ili boljih karakteristike:</w:t>
            </w:r>
          </w:p>
          <w:p w14:paraId="774AA49A" w14:textId="4C607629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-tlačna posuda: </w:t>
            </w:r>
            <w:r w:rsidR="00F50728">
              <w:rPr>
                <w:rFonts w:ascii="Arial" w:eastAsia="Arial" w:hAnsi="Arial" w:cs="Arial"/>
                <w:color w:val="000000"/>
                <w:sz w:val="20"/>
                <w:szCs w:val="20"/>
              </w:rPr>
              <w:t>min.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50L,</w:t>
            </w:r>
          </w:p>
          <w:p w14:paraId="6FF1CCDC" w14:textId="6150381C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-napon: 230V,</w:t>
            </w:r>
          </w:p>
          <w:p w14:paraId="69CD8429" w14:textId="1761479F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-snaga elektromotora</w:t>
            </w:r>
            <w:r w:rsidR="00F507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1,5kW,</w:t>
            </w:r>
          </w:p>
          <w:p w14:paraId="0C540A0A" w14:textId="4396A0CE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-tlak</w:t>
            </w:r>
            <w:r w:rsidR="00F507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8 bara,</w:t>
            </w:r>
          </w:p>
          <w:p w14:paraId="0F11DFC0" w14:textId="00A945FC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-masa </w:t>
            </w:r>
            <w:proofErr w:type="spellStart"/>
            <w:r w:rsidR="00F50728">
              <w:rPr>
                <w:rFonts w:ascii="Arial" w:eastAsia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="00F5072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40kg.</w:t>
            </w:r>
            <w:bookmarkEnd w:id="8"/>
          </w:p>
        </w:tc>
        <w:tc>
          <w:tcPr>
            <w:tcW w:w="4111" w:type="dxa"/>
            <w:shd w:val="clear" w:color="auto" w:fill="auto"/>
            <w:vAlign w:val="center"/>
          </w:tcPr>
          <w:p w14:paraId="3BC1927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1D4856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93EB9" w14:paraId="418AEF99" w14:textId="77777777" w:rsidTr="00F31D2F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95904F5" w14:textId="77777777" w:rsidR="00093EB9" w:rsidRDefault="00093EB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12407" w:type="dxa"/>
            <w:gridSpan w:val="3"/>
            <w:shd w:val="clear" w:color="auto" w:fill="auto"/>
            <w:vAlign w:val="center"/>
          </w:tcPr>
          <w:p w14:paraId="1FE57A20" w14:textId="6FA7E6EA" w:rsidR="00093EB9" w:rsidRDefault="00093EB9" w:rsidP="00093EB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A2.6 Mjerni instrumenti</w:t>
            </w:r>
          </w:p>
        </w:tc>
      </w:tr>
      <w:tr w:rsidR="00A459B1" w14:paraId="295D9076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A168F7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E8B45C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Digitalni mjerni instrument</w:t>
            </w:r>
          </w:p>
          <w:p w14:paraId="600123A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kompaktnog dvopolnog ispitivača napona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neprekidnutosti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sljedećih jednakovrijednih ili boljih karakteristika:</w:t>
            </w:r>
          </w:p>
          <w:p w14:paraId="26C0E21C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-mjerenje AC/DC napona: 12 - 690 V,</w:t>
            </w:r>
          </w:p>
          <w:p w14:paraId="50AF00F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-kontinuitet/provodljivost raspona: 0 - 400kΩ,</w:t>
            </w:r>
          </w:p>
          <w:p w14:paraId="64C612A6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-Jednopolni fazni ispitivač napona, prikaz napona &gt;50V AC i &gt;120V DC (prikaz napona i prilikom praznih baterija),</w:t>
            </w:r>
          </w:p>
          <w:p w14:paraId="1DC6463E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-Indikator polariteta,</w:t>
            </w:r>
          </w:p>
          <w:p w14:paraId="5A818D7E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-sekvencijska faza testiranja,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kontinuirano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testiranje, FI testiranje, fazno testiranje,</w:t>
            </w:r>
          </w:p>
          <w:p w14:paraId="371DF3DD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-indikator rotacijskog pola za trofazne sustave,</w:t>
            </w:r>
          </w:p>
          <w:p w14:paraId="13213E01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kΩ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impenadancije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potrošnja struje 3,5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(690 V), 1,15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(230 V),</w:t>
            </w:r>
          </w:p>
          <w:p w14:paraId="7D54623C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-frekvencija 40 - 400 Hz,</w:t>
            </w:r>
          </w:p>
          <w:p w14:paraId="294988A4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-CAT III 690V</w:t>
            </w:r>
          </w:p>
          <w:p w14:paraId="050BC456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-CAT IV 600V.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77D908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CDCDD1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718E5DBE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57BC7ED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8B18664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Digitalni </w:t>
            </w:r>
            <w:proofErr w:type="spellStart"/>
            <w:r>
              <w:rPr>
                <w:rFonts w:ascii="Arial" w:eastAsia="Arial" w:hAnsi="Arial" w:cs="Arial"/>
                <w:b/>
              </w:rPr>
              <w:t>multimetar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D7DAC7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digitalnog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multimetra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4X magnetskih kontaktnih sondi, mjernih kabela, pripadajuća baterija, torbica, torbice s uputama proizvođača gdje je mjerni instrument zadovoljava sljedećih jednakovrijednih ili boljih karakteristika:</w:t>
            </w:r>
          </w:p>
          <w:p w14:paraId="694EB1C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-6000-mjestni prikaz sa 0,15% osnovnom točnošću na jednosmjernom području,</w:t>
            </w:r>
          </w:p>
          <w:p w14:paraId="0B077AB0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-funkcije mjerenja otpornosti, frekvencije 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kapacitivosti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test neprekinutosti i diode, snimanja MIN/MAX/AVG vrijednosti, filtriranja ulaznog signala za lakše mjerenje brzo promjenljivih vrijednosti, mogućnost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 kalibracije,</w:t>
            </w:r>
          </w:p>
          <w:p w14:paraId="38FA5F6B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DC napona do 1000V (točnosti ±(0.15% + 2)),</w:t>
            </w:r>
          </w:p>
          <w:p w14:paraId="782B6F86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AC napona do 1000 V( točnosti do ±(1.0% + 3)),</w:t>
            </w:r>
          </w:p>
          <w:p w14:paraId="356257D9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DC/AC struje do 10A (točnost DC struje ±(1.0% + 3), tj. AC struje ±(1.5% + 3)),</w:t>
            </w:r>
          </w:p>
          <w:p w14:paraId="18D0F687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-opseg mjerenja otpora do 50MΩ točnosti ±(0.9% + 1),</w:t>
            </w:r>
          </w:p>
          <w:p w14:paraId="238E5297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-opseg mjerenja kapaciteta 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10,000 µF točnosti ±(1.2% + 2),</w:t>
            </w:r>
          </w:p>
          <w:p w14:paraId="26033184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frekvencija do 100kHz točnosti ±(0.1% + 1),</w:t>
            </w:r>
          </w:p>
          <w:p w14:paraId="638F5371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prenaponska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kategorija EN 61010–1 to 1000 V CAT III</w:t>
            </w:r>
          </w:p>
          <w:p w14:paraId="0C8102A0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61010–1 to 600 V CAT IV.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E6F2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0BA38D" w14:textId="77777777" w:rsidR="00A459B1" w:rsidRDefault="00B0792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A459B1" w14:paraId="34371F8E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7DAF363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4.3.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5C0918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Digitalni </w:t>
            </w:r>
            <w:proofErr w:type="spellStart"/>
            <w:r>
              <w:rPr>
                <w:rFonts w:ascii="Arial" w:eastAsia="Arial" w:hAnsi="Arial" w:cs="Arial"/>
                <w:b/>
              </w:rPr>
              <w:t>procesmetar</w:t>
            </w:r>
            <w:proofErr w:type="spellEnd"/>
          </w:p>
          <w:p w14:paraId="079B0FD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kompaktnog digitalnog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multimetra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kalibratora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petlje 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integiranim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napajanjem, 4X magnetskih kontaktnih sondi, bežičnim konektorom, mjernih vodova, pripadajuće baterije, 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lamelnih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muških konektora 4 mm - sonda] 1.50 m crna, crvena 1 St., nazivne struje 10A i nazivnog napona 1000V, krokodil hvataljki 10A; 1kVDC, torbice s uputama proizvođača gdje mjerni instrument zadovoljava sljedeće jednakovrijedne ili bolje karakteristike:</w:t>
            </w:r>
          </w:p>
          <w:p w14:paraId="62BC000D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-6000-mjestni prikaz sa 0,15% osnovnom točnošću na jednosmjernom području,</w:t>
            </w:r>
          </w:p>
          <w:p w14:paraId="615AD51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-funkcije mjerenja otpornosti, frekvencije 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kapacitivosti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test neprekinutosti i diode, snimanja MIN/MAX/AVG vrijednosti, DISPLAY HOLD i AUTO HOLD funkcija, filtriranja ulaznog signala za lakše mjerenje brzo promjenljivih vrijednosti, mogućnost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 kalibracije,</w:t>
            </w:r>
          </w:p>
          <w:p w14:paraId="74AE333D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DC napona do 1000V (točnosti ±(0.15% + 2)),</w:t>
            </w:r>
          </w:p>
          <w:p w14:paraId="59F0A178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AC napona do 1000 V( točnosti do ±(1.0% + 3)),</w:t>
            </w:r>
          </w:p>
          <w:p w14:paraId="7F6F7199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opseg mjerenja DC/AC struje do 10A (točnost DC struje ±(1.0% + 3), tj. AC struje ±(1.5% + 3)),</w:t>
            </w:r>
          </w:p>
          <w:p w14:paraId="71660832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-opseg mjerenja otpora do 50MΩ točnosti ±(0.9% + 1),</w:t>
            </w:r>
          </w:p>
          <w:p w14:paraId="72554BB0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-opseg mjerenja kapaciteta 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10,000 µF točnosti ±(1.2% + 2),</w:t>
            </w:r>
          </w:p>
          <w:p w14:paraId="4D45A3E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frekvencija do 100kHz točnosti ±(0.1% + 1),</w:t>
            </w:r>
          </w:p>
          <w:p w14:paraId="03AEF18D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prenaponska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kategorija EN 61010–1 to 1000 V CAT III</w:t>
            </w:r>
          </w:p>
          <w:p w14:paraId="69756D03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61010–1 to 600 V CAT IV.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E3EE2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3B34DEE8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584AB6" w14:textId="77777777" w:rsidR="00A459B1" w:rsidRDefault="00B0792D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A459B1" w14:paraId="6A1D0E03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41C252BE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4.4.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6ED19C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Termografska kamera</w:t>
            </w:r>
          </w:p>
          <w:p w14:paraId="6103414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IC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termovizijske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kamere s 2 objektiva, pripadajućim softverom za digitalnu analizu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infrared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fotografija, adapter, pripadajuće Li-ion baterije., torbu za leće i torbu za mjerni instrument te zaštitno staklo za objektive, gdje mjerni instrument ima sljedeće istovrijedne ili bolje karakteristike:</w:t>
            </w:r>
          </w:p>
          <w:p w14:paraId="54EB69E0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-integrirana digitalna kamera s promjenjivim lećama (standardni 25° objektiv i teleobjektiv) i laserski marker,</w:t>
            </w:r>
          </w:p>
          <w:p w14:paraId="66499B9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-toplinska (termalna) osjetljivost &lt; 40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30E34BF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-sekvencijsko snimanje, proračun vlage, pohrana JPEG datoteka,</w:t>
            </w:r>
          </w:p>
          <w:p w14:paraId="1AE74271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-spektralni raspon 7,5 to 14 µm,</w:t>
            </w:r>
          </w:p>
          <w:p w14:paraId="34ECA37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-točnost ±2 °C, ±2 %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m.v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.,</w:t>
            </w:r>
          </w:p>
          <w:p w14:paraId="75490CA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-10 mjernih točaka, prepoznavanje vrućih/hladnih točaka,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izotermne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vrijednosti,</w:t>
            </w:r>
          </w:p>
          <w:p w14:paraId="0E7895B4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-Temperaturni raspon: -30 … +100 °C; 0 … +350 °C (podesivo); 0 … +650</w:t>
            </w:r>
          </w:p>
          <w:p w14:paraId="4313E53E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°C (podesivo).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4E66F8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73D12410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617046" w14:textId="77777777" w:rsidR="00A459B1" w:rsidRDefault="00A459B1">
            <w:pPr>
              <w:spacing w:after="0"/>
              <w:rPr>
                <w:rFonts w:ascii="Arial" w:eastAsia="Arial" w:hAnsi="Arial" w:cs="Arial"/>
                <w:i/>
              </w:rPr>
            </w:pPr>
          </w:p>
        </w:tc>
      </w:tr>
      <w:tr w:rsidR="00A459B1" w14:paraId="39129ABB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77AF6819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4.5.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F396D36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Višefunkcijski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električni tester </w:t>
            </w:r>
            <w:proofErr w:type="spellStart"/>
            <w:r>
              <w:rPr>
                <w:rFonts w:ascii="Arial" w:eastAsia="Arial" w:hAnsi="Arial" w:cs="Arial"/>
                <w:b/>
              </w:rPr>
              <w:t>euroset</w:t>
            </w:r>
            <w:proofErr w:type="spellEnd"/>
          </w:p>
          <w:p w14:paraId="791F7A4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višefunkcionalnog testera električnih instalacija s pripadajućim setom proširene opreme, seta odgovarajućih baterija, adaptera za napajanje 12V/3A, 4X magnetskih kontaktnih sondi, ispitnih kabela 4-žilni 1.5m i 3-žilni 1.5m i 2-žilni 2.5kV 1.5m,  plug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commander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1.5m, ispitnih vrhova x4 kom (crni, plavi, zeleni, crveni), krokodil hvataljki x6 kom (crna x2,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plava,zelena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crvena x2), seta za otpor uzemljenja 20m, softver za obradu i analizu mjernih podataka, strujnih kliješta, torbe za uređaj i pribor, uputa proizvođača (uključuje tvornički kalibracijski certifikat), gdje mjerni instrument  i proširena oprema posjeduju sljedeće istovrijedne ili bolje karakteristike:</w:t>
            </w:r>
          </w:p>
          <w:p w14:paraId="47A2981C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podržano TRMS mjerenja struje, RCD ispitivanje, ispitivanje impedancije kvara i kratkog spoja s 3 (ili 4) žice i mjerenje otpora uzemljenja[u skladu sa standardom funkcionalnosti (IEC / EN 61557)]</w:t>
            </w:r>
          </w:p>
          <w:p w14:paraId="43B24B81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-standardi uzemljenja i zaštite od munje: IEC 62305, IEC/EN 61557-5, IEC/EN 61557-4, IEEE 81-2012, EN 50522,</w:t>
            </w:r>
          </w:p>
          <w:p w14:paraId="2A076BD5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-standardi elektroenergetike: IEC/EN 60909-0, IEC / EN 60947-2,</w:t>
            </w:r>
          </w:p>
          <w:p w14:paraId="79C0874B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-EMC IEC/EN 61326, </w:t>
            </w:r>
          </w:p>
          <w:p w14:paraId="6A133BE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-kontinuirani prikaz napona, otkrivanje slijeda faza u trofaznim sustavima, ispitivanje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varistora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izračun PI / DAR faktora, ispitivanje uređaja IMD, funkcionalne i vizualne provjere,</w:t>
            </w:r>
          </w:p>
          <w:p w14:paraId="7EEF2B0B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-mjerne funkcije uključuju; mjerenje impedancije transformatora (pod naponom) 4-žičanom metodom, struja kratkog spoja s izračunatim faktorom vrućine, 3-žični PE test (funkcija RPE) bez produženog vodiča, mjerenje izolacije između L-N, N-PE i L-PE, 3-žični PE test bez produženog vodiča, mjerenje istosmjernog izolacijskog otpora od 50 V do 2500 V, izjednačavanje potencijala sa zaštitnim ispitivanjem kontinuiteta PE vodiča s 200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ispitnom strujom, ispitivanje kontinuiteta PE vodiča struje od 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bez aktiviranja RCD zaštite, mjerenje impedancije petlje kvara velike i dvije struje (L-PE) i petlje žice kvara, mjerenje napona kontakta, mjerenje 1- i 3-faznog TRMS napona i frekvencije, mjerenje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impendancije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vodova L-L, L-N (2 ili 3 žice) i impedancije kratkog spoja i petlje kvara i RCD -ova (u području 16 - 400 Hz), određivanje slijeda faza u trofaznim sustavima, mjerenje snage i THD (do 12. harmonika), RCD test (opći i selektivni, tip AC, A, F, B, B +, MI RCD, EV RCD, PRCD, PRCD-K, PRCD-S), mjerenje otpora uzemljenja, struje curenja i struje opterećenja (TRMS), otkrivanje lokacije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kabela i mjerenje vremena pražnjenja i struje ISFL,</w:t>
            </w:r>
          </w:p>
          <w:p w14:paraId="3853426D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-automatski TT, TN, TN/RCD, IT,</w:t>
            </w:r>
          </w:p>
          <w:p w14:paraId="6D282C22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-baza podataka karakteristika osigurača za brzu procjenu rezultata.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31FAB4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-</w:t>
            </w:r>
          </w:p>
          <w:p w14:paraId="4D6BAA06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6691D4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F55034" w14:textId="77777777" w:rsidR="00A459B1" w:rsidRDefault="00A459B1">
            <w:pPr>
              <w:spacing w:after="0"/>
              <w:rPr>
                <w:rFonts w:ascii="Arial" w:eastAsia="Arial" w:hAnsi="Arial" w:cs="Arial"/>
                <w:i/>
              </w:rPr>
            </w:pPr>
          </w:p>
        </w:tc>
      </w:tr>
      <w:tr w:rsidR="00A459B1" w14:paraId="02D41CD7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9C6C87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4.6.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A05FAA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Komplet za ispitivanje solarnih foto-naponskih sustava s prikazom I-V krivulje</w:t>
            </w:r>
          </w:p>
          <w:p w14:paraId="526D24E4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kompleta za ispitivanje solarnih foto-naponskih sustava s prikazom I-V krivulje i pripadajućeg seta koji uključuje 4X magnetsku kontaktnu sondu, ispitne kablove 1.5m (količina min 3, odnosno prilagođena opremi),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pipalice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(crvena, zelena, plava, crna),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krokodilke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(crvena, zelena, plava, crna), PV sigurnosni adapter,MC4 ženske/muške adaptere, AC/DC strujna kliješta, adapter za napajanje + set baterija., PV referentna ćelija i temperaturna sonda, tvornički certifikat, torba za prijenos s remenom i upute proizvođača, gdje mjerni instrument ima sljedeće jednakovrijedne ili bolje karakteristike:</w:t>
            </w:r>
          </w:p>
          <w:p w14:paraId="402D2B6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-mjerne funkcije fotonaponskog polja obuhvaćaju mjerenje napona 0-999 VDC/VAC, mjerenje struje panela i panela 0-300ADC, AAC strujno mjerenje do 15A, mjerenje snage po panelu do 999kW, IV m. do 15kW, mjerenje zračenja 000 - 1.75 kW/M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  <w:p w14:paraId="1FE6C977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osnovna točnost strujnih i naponskih mjerenja ±(1 % od očitanja + 2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), odnosno snage panela ±(2.5 % od očitanja + 6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i IV m. ±(2 % od očitanja + 3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3CB92C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funkcije mjerenja električnih instalacija obuhvaćaju mjerenje izolacije na mjernom području U= 50, 100, 250 VDC:</w:t>
            </w:r>
          </w:p>
          <w:p w14:paraId="63CBA1A1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R: do 199.9 MΩ [točnosti ±(5 % od očitanja + 3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)], U = 500 VDC,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kVDC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60491B4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R: do 999 MΩ, mjerenje neprekinutost, 200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(prema EN 61557-4) 0.00 Ω - 1999 Ω [točnosti ±(3 % od očitanja + 3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)],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mjerenje impedancije petlje (prema EN61557-3) u rasponu 0.00 Ω - 9.99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kΩ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[točnosti ±(5 % od očitanja + 5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)], mjerenje linijske impedancije (prema EN 61557-3) u rasponu  0.00 Ω- 9.99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kΩ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[točnosti ±(5 % od očitanja + 5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)], mjerenje napona u rasponu 0 VAC – 550 VAC [točnosti ±(2 % od očitanja + 2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)], mjerenje frekvencije u rasponu 0.00 Hz-499.9 Hz [točnosti ±(0.2 % od očitanja + 1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)], mjerenje faznog redoslijeda i RCD ispitivanje (prema EN 61557-6) :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300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1 A, mjerenje napona dodira u rasponu 0.0 V-99.9 V [točnosti (-0 % / +15%) od očitanja], mjerenje struje isključenja, mjerenje otpora uzemljenja (prema EN 61557-5) u rasponu 0.00 Ω - 9999 Ω [točnosti ±(5 % od očitanja + 5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)], mjerenje do 11.-og harmonika,</w:t>
            </w:r>
          </w:p>
          <w:p w14:paraId="485675A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prenaponska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kategorija CAT II / 1000 VDC; CAT III / 600 V; CAT IV / 300 V. </w:t>
            </w:r>
          </w:p>
          <w:p w14:paraId="37ECDB57" w14:textId="77777777" w:rsidR="00A459B1" w:rsidRDefault="00A459B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A7779E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A4A829" w14:textId="77777777" w:rsidR="00A459B1" w:rsidRDefault="00B0792D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459B1" w14:paraId="0AE35165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E6325F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4.7.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CB467F9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Analizator kvalitete električne energije, klasa A</w:t>
            </w:r>
          </w:p>
          <w:p w14:paraId="100593E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mjerača i analizatora kvalitete el. energije, pripadajućih 1-faznih strujnih kliješta 3000/300/ 30 A x4, ispitnih vrhova x5(smeđi, crni, sivi, zeleni,</w:t>
            </w:r>
          </w:p>
          <w:p w14:paraId="4106B8BD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plavi), krokodil hvataljki x5 kom, mjernih kabela 1-žilni x5, 4X magnetskih kontaktnih sondi, temperaturne sonde,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MicroSD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kartice, AC/DC adaptera, pripadajućih baterija, zaštitne vodootporne torbe za uređaj i pribor i upute</w:t>
            </w:r>
          </w:p>
          <w:p w14:paraId="39EA05A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proizvođača ( s tvorničkim kalibracijskim certifikatom),  gdje mjerni instrument zadovoljava sljedeće jednakovrijedne ili bolje karakteristike:</w:t>
            </w:r>
          </w:p>
          <w:p w14:paraId="61E6923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-klasa A,</w:t>
            </w:r>
          </w:p>
          <w:p w14:paraId="6584C9B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-usklađenost sa standardom kvalitete električne energije IEC 61000-4-30, </w:t>
            </w:r>
          </w:p>
          <w:p w14:paraId="323C052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-EMC IEC/EN 61000-4-15,IEC/EN 61557-12, IEEE 1459-2010,GOST 33073-2014,IEEE 519,EN 50160,</w:t>
            </w:r>
          </w:p>
          <w:p w14:paraId="439E19B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-mjerne funkcije: TRMS napon i struja(vrh, 4-kanalni), snaga (jalova, prividna, aktivna) u skladu s IEEE 1459 i klasična vektorska, treperenja, harmonijska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interharmonijska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analiza do 50. harmonika, THD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TDD,temperatura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učinkovitost FN pretvarača (invertera), faktora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fi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fi,</w:t>
            </w:r>
          </w:p>
          <w:p w14:paraId="234E0B1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-snimanje isključenja, prekida, valova, padova i udarnih struja(praćenje),</w:t>
            </w:r>
          </w:p>
          <w:p w14:paraId="040CBB11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snimanje prijelaznih pojava, prikaz naleta,</w:t>
            </w:r>
          </w:p>
          <w:p w14:paraId="77712DC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-analiza kvalitete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el.energije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prema EN 50160 i IEEE 519,</w:t>
            </w:r>
          </w:p>
          <w:p w14:paraId="13FFFAC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-4-naponska kanala sa  rasponom mjerenja: 0 - 1000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Vrms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(CAT III / 1000 V).</w:t>
            </w:r>
          </w:p>
          <w:p w14:paraId="4BF50FE4" w14:textId="77777777" w:rsidR="006B6108" w:rsidRDefault="006B610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6F8276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7EC9A2C" w14:textId="77777777" w:rsidR="00A459B1" w:rsidRDefault="00B0792D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093EB9" w14:paraId="5EF3D979" w14:textId="77777777" w:rsidTr="00F62AF6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4DB64723" w14:textId="77777777" w:rsidR="00093EB9" w:rsidRDefault="00093EB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12407" w:type="dxa"/>
            <w:gridSpan w:val="3"/>
            <w:shd w:val="clear" w:color="auto" w:fill="auto"/>
            <w:vAlign w:val="center"/>
          </w:tcPr>
          <w:p w14:paraId="68995F8F" w14:textId="39567A68" w:rsidR="00093EB9" w:rsidRDefault="00093EB9" w:rsidP="00093EB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A2.7 Uređaj za mjerenje iluminacije cestovne rasvjete i prometnih znakova</w:t>
            </w:r>
          </w:p>
        </w:tc>
      </w:tr>
      <w:tr w:rsidR="00A459B1" w14:paraId="15E5717B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4BEADFB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5.1.</w:t>
            </w:r>
          </w:p>
        </w:tc>
        <w:tc>
          <w:tcPr>
            <w:tcW w:w="4185" w:type="dxa"/>
            <w:shd w:val="clear" w:color="auto" w:fill="FFFFFF"/>
            <w:vAlign w:val="center"/>
          </w:tcPr>
          <w:p w14:paraId="0C94FA0D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bookmarkStart w:id="9" w:name="_Hlk148691911"/>
            <w:bookmarkStart w:id="10" w:name="_Hlk149809418"/>
            <w:r>
              <w:rPr>
                <w:rFonts w:ascii="Arial" w:eastAsia="Arial" w:hAnsi="Arial" w:cs="Arial"/>
                <w:b/>
              </w:rPr>
              <w:t>Uređaj za</w:t>
            </w:r>
          </w:p>
          <w:p w14:paraId="4A49694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mjerenje</w:t>
            </w:r>
          </w:p>
          <w:p w14:paraId="7D5907EE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iluminacije</w:t>
            </w:r>
          </w:p>
          <w:p w14:paraId="5B9243AC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cestovne rasvjete</w:t>
            </w:r>
          </w:p>
          <w:p w14:paraId="153B1466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prometnih</w:t>
            </w:r>
          </w:p>
          <w:p w14:paraId="168A4AA6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znakova</w:t>
            </w:r>
            <w:bookmarkEnd w:id="10"/>
          </w:p>
          <w:bookmarkEnd w:id="9"/>
          <w:p w14:paraId="525E819E" w14:textId="5D2F665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sustava za mjerenje osvjetljenja s kompletom optičkog mjer</w:t>
            </w:r>
            <w:r w:rsidR="00F522E5">
              <w:rPr>
                <w:rFonts w:ascii="Arial" w:eastAsia="Arial" w:hAnsi="Arial" w:cs="Arial"/>
                <w:sz w:val="20"/>
                <w:szCs w:val="20"/>
              </w:rPr>
              <w:t>ila</w:t>
            </w:r>
            <w:r>
              <w:rPr>
                <w:rFonts w:ascii="Arial" w:eastAsia="Arial" w:hAnsi="Arial" w:cs="Arial"/>
                <w:sz w:val="20"/>
                <w:szCs w:val="20"/>
              </w:rPr>
              <w:t>, transportnog kofera, stativa, markera za identifikaciju mjernog polja, softvera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gdje mjerni instrument zadovoljava sljedeće jednakovrijedne ili bolje karakteristike:</w:t>
            </w:r>
          </w:p>
          <w:p w14:paraId="16A109A2" w14:textId="3D293D91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bookmarkStart w:id="11" w:name="_Hlk148691951"/>
            <w:r>
              <w:rPr>
                <w:rFonts w:ascii="Arial" w:eastAsia="Arial" w:hAnsi="Arial" w:cs="Arial"/>
                <w:sz w:val="20"/>
                <w:szCs w:val="20"/>
              </w:rPr>
              <w:t>4K i CMOS senzor s V(λ) filtrom,</w:t>
            </w:r>
          </w:p>
          <w:bookmarkEnd w:id="11"/>
          <w:p w14:paraId="3AFB488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-pripadajući softver (analiza rasvjete prema EN 13201, statistički parametri, 3D prikaz svjetline),</w:t>
            </w:r>
          </w:p>
          <w:p w14:paraId="551ADB48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-spektralni odziv klase A,</w:t>
            </w:r>
          </w:p>
          <w:p w14:paraId="025B2A6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-temperaturno stabilizirani senzor,</w:t>
            </w:r>
          </w:p>
          <w:p w14:paraId="01B548AB" w14:textId="66CBB3C2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-mjerni raspon </w:t>
            </w:r>
            <w:r w:rsidR="00F522E5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cd/m² - 10000 cd/m² ,</w:t>
            </w:r>
          </w:p>
          <w:p w14:paraId="22B18258" w14:textId="4FCED7BE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-nesigurnost spektralnog odziva Klasa A (f1’) </w:t>
            </w:r>
            <w:r w:rsidR="00F522E5">
              <w:rPr>
                <w:rFonts w:ascii="Arial" w:eastAsia="Arial" w:hAnsi="Arial" w:cs="Arial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3 %,</w:t>
            </w:r>
          </w:p>
          <w:p w14:paraId="0EE2229F" w14:textId="3B8E84E8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-vrijeme integracije </w:t>
            </w:r>
            <w:r w:rsidR="00F522E5"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µs - 1</w:t>
            </w:r>
            <w:r w:rsidR="00F522E5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s,</w:t>
            </w:r>
          </w:p>
          <w:p w14:paraId="1456DE2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TEC jedinica za toplinsku stabilizaciju senzora slike.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395D822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6917941" w14:textId="77777777" w:rsidR="00A459B1" w:rsidRDefault="00A459B1">
            <w:pPr>
              <w:spacing w:after="0"/>
              <w:rPr>
                <w:rFonts w:ascii="Arial" w:eastAsia="Arial" w:hAnsi="Arial" w:cs="Arial"/>
                <w:i/>
              </w:rPr>
            </w:pPr>
          </w:p>
        </w:tc>
      </w:tr>
      <w:tr w:rsidR="00093EB9" w14:paraId="717D3E2A" w14:textId="77777777" w:rsidTr="00811BE8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E3F3E5F" w14:textId="77777777" w:rsidR="00093EB9" w:rsidRDefault="00093EB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12407" w:type="dxa"/>
            <w:gridSpan w:val="3"/>
            <w:shd w:val="clear" w:color="auto" w:fill="auto"/>
            <w:vAlign w:val="center"/>
          </w:tcPr>
          <w:p w14:paraId="7F9AD228" w14:textId="6A2AD81E" w:rsidR="00093EB9" w:rsidRDefault="00093EB9" w:rsidP="00093EB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A2.8 Alati za montažu fotonaponskih sustava</w:t>
            </w:r>
          </w:p>
        </w:tc>
      </w:tr>
      <w:tr w:rsidR="00A459B1" w14:paraId="761FBA35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6CC6D85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366E1B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Vješalica za montažu fotonaponskih panela</w:t>
            </w:r>
          </w:p>
          <w:p w14:paraId="3CEE0E69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uključuje nabavku vješalice za montažu fotonaponskih panela s aluminijskim podesivim stopalom.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AB9F53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0BEA13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42948560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3A37854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EFFEE2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Pojas za alat</w:t>
            </w:r>
          </w:p>
          <w:p w14:paraId="3B5FF1F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poliesterskog pojasa za alat s podesivom širinom, džepom za mjernu traku i do 15 pretinaca za pohranu alata.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D323CA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10F505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184456A9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56CD956E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6.3.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7EA89D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Sigurnosna sidrena linija</w:t>
            </w:r>
          </w:p>
          <w:p w14:paraId="6BB6874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privremene vertikalne sigurnosne sidrene linije za zaštitu od pada s visine prilikom instalacije fotonaponskih modula s funkcijom zaključavanja. Sidrena linija mora sadržavati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apsorber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energije,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karabiner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gurtnu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za sidrište, sačinjeno od užeta 11mm i utega.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713D0F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40492F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0F4C987B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0BD48EB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6.4.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8A329B3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Stabilizator za ljestve</w:t>
            </w:r>
          </w:p>
          <w:p w14:paraId="3683990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stabilizatora za ljestve s gumenim podlogama, čeličnom šipkom za zaključavanje, okidačem za zaključavanje i robusnim kućištem.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93B6E7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DCAFAF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7183CBDE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8825A3D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6.5.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BCC887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Krovne ljestve</w:t>
            </w:r>
          </w:p>
          <w:p w14:paraId="409B05F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obuhvaća nabavku krovnih ljestava opremljene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protukliznim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gumama nosivosti do 170kg. Ukupne dužine do minimalno 6m s odgovarajuće velikim valjcima za pristup.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40569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47408A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32019655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6830E667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6.6.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703E6D8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Nosač fotonaponskog panela</w:t>
            </w:r>
          </w:p>
          <w:p w14:paraId="2BBBB5C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ručnog nosača za prijenos fotonaponskih panela, od čelika ili aluminija, sa sistemom prilagodbe debljini modula (28-32mm).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3852F3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AD32A11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27E3889F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1F111A6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6.7.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83ECDD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Alat za niveliranje fotonaponskih panela</w:t>
            </w:r>
          </w:p>
          <w:p w14:paraId="3C6AB3D4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alata za niveliranje fotonaponskih modula koji omogućuje konfiguraciju vertikalnog i horizontalnog razmaka modula i ravnostrano postavljanje modula prilikom montaže.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81A1E2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2C3B15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4D9F49D7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5EFCF62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6.8.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97B3CF0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Alat za čišćenje fotonaponskih modula</w:t>
            </w:r>
          </w:p>
          <w:p w14:paraId="77DD7AB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kompleta s alatom za čišćenje fotonaponskih modula, koji zadovoljava istovrijedne ili bolje karakteristike:</w:t>
            </w:r>
          </w:p>
          <w:p w14:paraId="06B9627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-konstrukcija glave četke:</w:t>
            </w:r>
          </w:p>
          <w:p w14:paraId="1102907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-izvedbe: rotirajući valjak</w:t>
            </w:r>
          </w:p>
          <w:p w14:paraId="2A6C47D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-dužina: min 60 cm</w:t>
            </w:r>
          </w:p>
          <w:p w14:paraId="170E036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-pogon: motor vodootpornog dizajna i otporan na prašinu</w:t>
            </w:r>
          </w:p>
          <w:p w14:paraId="0FA5C557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-karakteristike motora: napajanje 24VDC, snaga min 100 W</w:t>
            </w:r>
          </w:p>
          <w:p w14:paraId="6590473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-brzina okretaja: min 350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/min</w:t>
            </w:r>
          </w:p>
          <w:p w14:paraId="6B07D932" w14:textId="00A02C58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-materijal: Najlonska žica</w:t>
            </w:r>
          </w:p>
          <w:p w14:paraId="27244E6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-teleskopska šipka:</w:t>
            </w:r>
          </w:p>
          <w:p w14:paraId="36E1576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-materijal: legura aluminija ili karbonska vlakna</w:t>
            </w:r>
          </w:p>
          <w:p w14:paraId="7DE3FAC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-izvedba : teleskopska s min 3 sekcije</w:t>
            </w:r>
          </w:p>
          <w:p w14:paraId="2E1808F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-dužina : min 5,5 metara (u potpuno razvučenom položaju)</w:t>
            </w:r>
          </w:p>
          <w:p w14:paraId="6B1BFA5D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-baterijski set</w:t>
            </w:r>
          </w:p>
          <w:p w14:paraId="2B60A27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-izlazni napon: 24 VDC</w:t>
            </w:r>
          </w:p>
          <w:p w14:paraId="3544AF2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-kapacitet: min 26 Ah (za min 8 sati rada uređaja)</w:t>
            </w:r>
          </w:p>
          <w:p w14:paraId="2701414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-punjač za baterije</w:t>
            </w:r>
          </w:p>
          <w:p w14:paraId="76329BF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-komplet kabela i crijeva: crijevo za vodu(min 15 metara s odgovarajućim priključcima), kabel za napajanje (min 8 metara s odgovarajućim priključcima)</w:t>
            </w:r>
          </w:p>
          <w:p w14:paraId="0E95EB4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-garancija: minimalno 12 mjeseci.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70FF5B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010EBE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2E0AD7F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59C5D204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306CCCA9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70E8C3B" w14:textId="51469CAE" w:rsidR="00A459B1" w:rsidRPr="00B57B2B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A2.9 Ručni alati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266616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0272BBD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  <w:tr w:rsidR="00A459B1" w14:paraId="5A58F41A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516D3EC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7.1.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7CCD0DD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Električarski kofer s alatom</w:t>
            </w:r>
          </w:p>
          <w:p w14:paraId="777576BD" w14:textId="544C4C05" w:rsidR="00A459B1" w:rsidRDefault="00B079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Stavka troška obuhvaća nabavku električarskog kofera s pripadajućim alatom </w:t>
            </w:r>
            <w:r w:rsidR="00B57B2B">
              <w:rPr>
                <w:rFonts w:ascii="Arial" w:eastAsia="Arial" w:hAnsi="Arial" w:cs="Arial"/>
              </w:rPr>
              <w:t xml:space="preserve">u izvedbi VDE </w:t>
            </w:r>
            <w:r>
              <w:rPr>
                <w:rFonts w:ascii="Arial" w:eastAsia="Arial" w:hAnsi="Arial" w:cs="Arial"/>
              </w:rPr>
              <w:t>sljedećih istovrijednih ili boljih karakteristika:</w:t>
            </w:r>
          </w:p>
          <w:p w14:paraId="26AC1784" w14:textId="5D8FCA04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-odvijač, s prorezima: 3,5 mm, vidljiva duljina oštrice: 100 mm,</w:t>
            </w:r>
          </w:p>
          <w:p w14:paraId="330EF500" w14:textId="0DF46877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-odvijač, prorez: 5,5 mm, vidljiva duljina oštrice: 125 mm,</w:t>
            </w:r>
          </w:p>
          <w:p w14:paraId="5FD9D6DE" w14:textId="7B0BBB56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-odvijač, prorez: 6,5 mm, vidljiva duljina oštrice: 150 mm,</w:t>
            </w:r>
          </w:p>
          <w:p w14:paraId="4314E2A2" w14:textId="7576F59C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-odvijač,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pozidriv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plusminus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pz1, vidljiva dužina oštrice: 80 mm,</w:t>
            </w:r>
          </w:p>
          <w:p w14:paraId="13472E7B" w14:textId="63A5B275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-odvijač,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pozidriv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plusminus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pz2, vidljiva dužina oštrice: 100 mm,</w:t>
            </w:r>
          </w:p>
          <w:p w14:paraId="2CCEDF0E" w14:textId="2C1D7222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-odvijač,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phillips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ph1, vidljiva dužina oštrice: 80 mm,</w:t>
            </w:r>
          </w:p>
          <w:p w14:paraId="6EB79801" w14:textId="3FCEB55C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odvijač,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phillips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ph2, vidljiva duljina oštrice: 100 mm, </w:t>
            </w:r>
          </w:p>
          <w:p w14:paraId="144F4F0F" w14:textId="3E034585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-odvijač , s utorom: 12,0 mm, vidljiva duljina oštrice: 200 mm,</w:t>
            </w:r>
          </w:p>
          <w:p w14:paraId="4198AD1E" w14:textId="71CED87C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-dvostruki podesivi ključ , trokutasta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nasadka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7-9,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doppelbart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3-5,</w:t>
            </w:r>
          </w:p>
          <w:p w14:paraId="19363A5B" w14:textId="5DDAEA03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l-ključ set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ergostar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držaču,  </w:t>
            </w:r>
          </w:p>
          <w:p w14:paraId="50698275" w14:textId="3DA00746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višenamjenski alat za obradu kabela , duljina kliješta (mm): 200 mm, dužina kliješta u inčima: 8“,</w:t>
            </w:r>
          </w:p>
          <w:p w14:paraId="7ABEB4B1" w14:textId="3134E294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-automatski alat za stiskanje , dužina kliješta mm: 210 mm, površina skidanja mm: 0,08-16 mm²,</w:t>
            </w:r>
          </w:p>
          <w:p w14:paraId="0126E39D" w14:textId="74E82D3F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alat za stiskanje , dužina kliješta mm: 220 mm, površina skidanja mm: 0,5-6 mm²,</w:t>
            </w:r>
          </w:p>
          <w:p w14:paraId="4BF6B482" w14:textId="4E0E5810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-profesionalna kliješta za električne kabele , dužina kliješta (mm): 180 mm,</w:t>
            </w:r>
          </w:p>
          <w:p w14:paraId="5277BB17" w14:textId="3D5B7B49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- igličasta kliješta za nos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professional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električne , dužina kliješta mm: 200 mm, </w:t>
            </w:r>
          </w:p>
          <w:p w14:paraId="56513AD2" w14:textId="76690F93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profesionalni električni dijagonalni rezači 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dynamicjoint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dužina kliješta mm: 160 mm, duljina kliješta u inčima: 6 1/2“,</w:t>
            </w:r>
          </w:p>
          <w:p w14:paraId="054A5F7D" w14:textId="60F37B06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kliješta za ugradnju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tricut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professional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električne , dužina kliješta mm: 170 mm,</w:t>
            </w:r>
          </w:p>
          <w:p w14:paraId="113DDFAE" w14:textId="57B3A1DD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bicut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professional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električni dijagonalni rezač visokih performansi 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dynamicjoint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dužina kliješta mm: 200 mm, </w:t>
            </w:r>
          </w:p>
          <w:p w14:paraId="0DBAE291" w14:textId="66B77B94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klasični otvoreni ključ , dužina kliješta (mm): 250 mm, dužina kliješta u inčima: 10“,</w:t>
            </w:r>
          </w:p>
          <w:p w14:paraId="55928BAC" w14:textId="0EFC197D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odstranjivač omotača , dužina kliješta mm: 165 mm, </w:t>
            </w:r>
          </w:p>
          <w:p w14:paraId="72052BC2" w14:textId="27A060AB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svjetiljka s laserom i led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svjetlima , led: 100/310 lm, laser: klase 2,</w:t>
            </w:r>
          </w:p>
          <w:p w14:paraId="4B6CAF5B" w14:textId="4D63B849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električarski čekić, širina čekića: 23,9 mm, dužina čekića: 283 mm,</w:t>
            </w:r>
          </w:p>
          <w:p w14:paraId="239015E5" w14:textId="4FB4D975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-električna pramčana pila , duljina reznog ruba: 150 mm, ukupna duljina mm: 280 mm,</w:t>
            </w:r>
          </w:p>
          <w:p w14:paraId="69A4B1E1" w14:textId="685F41CF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-tester napona volt detektor, beskontaktni, jednopolni, 12–1000 v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, </w:t>
            </w:r>
          </w:p>
          <w:p w14:paraId="6E48EDB6" w14:textId="296CA1CE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električarsko dugotrajno sklopivo pravilo 2 m , širina veze: 15 mm, </w:t>
            </w:r>
          </w:p>
          <w:p w14:paraId="7ED44B4F" w14:textId="18AF5DFE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-libela električara , ukupna duljina mm: 400 mm,</w:t>
            </w:r>
          </w:p>
          <w:p w14:paraId="315A20FE" w14:textId="4401DB1C" w:rsidR="00A459B1" w:rsidRDefault="00B0792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xl selektor set bitova, 25 mm y bit, </w:t>
            </w:r>
          </w:p>
          <w:p w14:paraId="69B07D86" w14:textId="7BF3198D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-kutija za alat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CC61EF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D5E903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</w:tbl>
    <w:p w14:paraId="21996562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4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6AA62D21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14D33593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7.2.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5BAFB22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Pomično mjerilo digitalno</w:t>
            </w:r>
          </w:p>
          <w:p w14:paraId="7140F9B3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obuhvaća nabavku digitalnog pomičnog mjerila istovrijednih ili boljih karakteristika preciznost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 01 mm/0, 0005",, brzine mjerenja 1,5m/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B84AA0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0D13CD0C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ADEE92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5161C7B1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41E3FE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7.3.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7855C01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Nivel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daljinomjer crveni </w:t>
            </w:r>
          </w:p>
          <w:p w14:paraId="72274DDB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obuhvaća nabavku daljinomjera sljedećih istovrijednih ili boljih karakteristika:</w:t>
            </w:r>
          </w:p>
          <w:p w14:paraId="68E2ACF0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-dioda lasera: 635 nm, &lt; 1 mW,</w:t>
            </w:r>
          </w:p>
          <w:p w14:paraId="5B11600F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-mjerno područje: 0,05 – 50 m,</w:t>
            </w:r>
          </w:p>
          <w:p w14:paraId="449EF65E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-točnost mjerenja, tip.: +/- 1,5 mm,</w:t>
            </w:r>
          </w:p>
          <w:p w14:paraId="215E429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-područje mjerenja nagiba: 0 - 360° (4 x 90°),</w:t>
            </w:r>
          </w:p>
          <w:p w14:paraId="382DC83E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-točnost mjerenja (tipična): +/- 0,2°,</w:t>
            </w:r>
          </w:p>
          <w:p w14:paraId="4F67B223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-vrijeme mjerenja, tip. &lt; 0,5 s,</w:t>
            </w:r>
          </w:p>
          <w:p w14:paraId="5829CAB8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-vrijeme mjerenja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4 s,</w:t>
            </w:r>
          </w:p>
          <w:p w14:paraId="5652E529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-napajanje strujom 2 x 1,5 V LR03 (AAA),</w:t>
            </w:r>
          </w:p>
          <w:p w14:paraId="452E3A73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-automatsko isključivanje 5 min,</w:t>
            </w:r>
          </w:p>
          <w:p w14:paraId="19851E7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-mjerne jedinice: m/cm, ft/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22EEF9DA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-životni vijek baterije, pojedinačno mjerenje: oko 10.000,</w:t>
            </w:r>
          </w:p>
          <w:p w14:paraId="44F3D745" w14:textId="77777777" w:rsidR="00A459B1" w:rsidRDefault="00B0792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-životni vijek baterije, vrijeme rada: oko 2,5 h.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9638F3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1395AB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490204F1" w14:textId="77777777">
        <w:trPr>
          <w:cantSplit/>
          <w:trHeight w:val="243"/>
        </w:trPr>
        <w:tc>
          <w:tcPr>
            <w:tcW w:w="1234" w:type="dxa"/>
            <w:shd w:val="clear" w:color="auto" w:fill="auto"/>
            <w:vAlign w:val="center"/>
          </w:tcPr>
          <w:p w14:paraId="2F36B3D5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7.4.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09DC6BF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Nasadni ključevi</w:t>
            </w:r>
          </w:p>
          <w:p w14:paraId="1FDE7B7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Stavka troška uključuje nabavku dvije  garniture nasadnih ključeva s 96 dijelova i pripadajućeg pribora u SOS ulošku, 188/2 6p (4, 4.5, 5, 5.5, 6, 7, 8, 9, 10, 11, 12, 13)</w:t>
            </w:r>
          </w:p>
          <w:p w14:paraId="35330AD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189/2 (E 4, E 5, E 6, E 7, E 8, E 10, E 11)</w:t>
            </w:r>
          </w:p>
          <w:p w14:paraId="023319E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187/2HX (3, 4, 5, 6, 7)</w:t>
            </w:r>
          </w:p>
          <w:p w14:paraId="7D75267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187/2TX (TX 8, TX 10, TX 15, TX 20, TX 25, TX 27, TX 30, TX 40)</w:t>
            </w:r>
          </w:p>
          <w:p w14:paraId="125210A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187/2SL (0.8x4, 1x5.5, 1.2x7)</w:t>
            </w:r>
          </w:p>
          <w:p w14:paraId="7156C570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187/2PH (PH 1, PH 2, PH 3)</w:t>
            </w:r>
          </w:p>
          <w:p w14:paraId="28E15EE9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188.1/1ABI (1/4")</w:t>
            </w:r>
          </w:p>
          <w:p w14:paraId="6902E8F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188.2/2BI (1/4")</w:t>
            </w:r>
          </w:p>
          <w:p w14:paraId="2FB0EB4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188.3/2 (1/4")</w:t>
            </w:r>
          </w:p>
          <w:p w14:paraId="313FEE6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188.4/2 (1/4"x55, 1/4"x150)</w:t>
            </w:r>
          </w:p>
          <w:p w14:paraId="7CAA6BF7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188.6/2 (1/4")</w:t>
            </w:r>
          </w:p>
          <w:p w14:paraId="30FCCE8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188.7/2 (1/4" - 3/8")</w:t>
            </w:r>
          </w:p>
          <w:p w14:paraId="6D8CDFB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188.8 (1/4")</w:t>
            </w:r>
          </w:p>
          <w:p w14:paraId="50708B23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238/1 6p (6, 7, 8, 9, 10, 11, 12, 13, 14, 15, 16, 17, 18, 19, 20, 21, 22)</w:t>
            </w:r>
          </w:p>
          <w:p w14:paraId="08969529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238.1/1FBI (3/8")</w:t>
            </w:r>
          </w:p>
          <w:p w14:paraId="13E4F866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238.2/1BI (3/8")</w:t>
            </w:r>
          </w:p>
          <w:p w14:paraId="521A24DD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238.3/1 (3/8")</w:t>
            </w:r>
          </w:p>
          <w:p w14:paraId="50051AE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238.4/2 (3/8"x45, 3/8"x75)</w:t>
            </w:r>
          </w:p>
          <w:p w14:paraId="6EE53FD1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238.4/1 (3/8"125, 3/8"x250)</w:t>
            </w:r>
          </w:p>
          <w:p w14:paraId="6BCE2E7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238.6/1 (3/8")</w:t>
            </w:r>
          </w:p>
          <w:p w14:paraId="5FD9305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238.7/2 (3/8" - 1/2")</w:t>
            </w:r>
          </w:p>
          <w:p w14:paraId="2A1F9055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190/1 6p (10, 11, 12, 13, 14, 15, 16, 17, 18, 19, 20, 21, 22, 23, 24, 27, 30, 32)</w:t>
            </w:r>
          </w:p>
          <w:p w14:paraId="17F0DEDA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190.1/1ABI (1/2")</w:t>
            </w:r>
          </w:p>
          <w:p w14:paraId="0EA22019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190.2/1BI (1/2"x380)</w:t>
            </w:r>
          </w:p>
          <w:p w14:paraId="7CB61CD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190.3/1 (1/2")</w:t>
            </w:r>
          </w:p>
          <w:p w14:paraId="717C97E7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190.4/1 (1/2"x250, 1/2"x125)</w:t>
            </w:r>
          </w:p>
          <w:p w14:paraId="53DC5D3F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190.6/2 (1/2")</w:t>
            </w:r>
          </w:p>
          <w:p w14:paraId="47F21C1E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vl964/30SOS (564x364x30).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2D89C2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0AAFAB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459B1" w14:paraId="50487C39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6D8478E0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7.5.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E1E15BA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Moment ključ digitalni</w:t>
            </w:r>
          </w:p>
          <w:p w14:paraId="333426DC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uključuje nabavku digitalnog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momentog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ključa sljedećih istovrijednih ili boljih karakteristika: mjernog raspona 6,8 – 135 Nm, izmjenjive glave, memorije minimalno do 250 mjerenja, podesivosti minimalno 10 momenata, certificiran na elektromagnetsku kompatibilnost, točnosti CW: +/-2%, CCW: +/-3%, garancije do 10.000 mjerenja.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C398CA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C9798A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07D26F6D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3D56839A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2F095E79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7.6.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57A1270" w14:textId="77777777" w:rsidR="00A459B1" w:rsidRPr="008849B3" w:rsidRDefault="00B0792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49B3">
              <w:rPr>
                <w:rFonts w:ascii="Arial" w:eastAsia="Arial" w:hAnsi="Arial" w:cs="Arial"/>
                <w:b/>
                <w:sz w:val="22"/>
                <w:szCs w:val="22"/>
              </w:rPr>
              <w:t xml:space="preserve">Garnitura ključeva s </w:t>
            </w:r>
            <w:proofErr w:type="spellStart"/>
            <w:r w:rsidRPr="008849B3">
              <w:rPr>
                <w:rFonts w:ascii="Arial" w:eastAsia="Arial" w:hAnsi="Arial" w:cs="Arial"/>
                <w:b/>
                <w:sz w:val="22"/>
                <w:szCs w:val="22"/>
              </w:rPr>
              <w:t>račnom</w:t>
            </w:r>
            <w:proofErr w:type="spellEnd"/>
          </w:p>
          <w:p w14:paraId="07221B4C" w14:textId="77777777" w:rsidR="00A459B1" w:rsidRDefault="00B079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Stavka troška uključuje nabavku dvije  garniture 8-19/6 zglobnih, viljuškasto-</w:t>
            </w:r>
            <w:proofErr w:type="spellStart"/>
            <w:r>
              <w:rPr>
                <w:rFonts w:ascii="Arial" w:eastAsia="Arial" w:hAnsi="Arial" w:cs="Arial"/>
              </w:rPr>
              <w:t>okastih</w:t>
            </w:r>
            <w:proofErr w:type="spellEnd"/>
            <w:r>
              <w:rPr>
                <w:rFonts w:ascii="Arial" w:eastAsia="Arial" w:hAnsi="Arial" w:cs="Arial"/>
              </w:rPr>
              <w:t xml:space="preserve"> ključeva ( s </w:t>
            </w:r>
            <w:proofErr w:type="spellStart"/>
            <w:r>
              <w:rPr>
                <w:rFonts w:ascii="Arial" w:eastAsia="Arial" w:hAnsi="Arial" w:cs="Arial"/>
              </w:rPr>
              <w:t>račnom</w:t>
            </w:r>
            <w:proofErr w:type="spellEnd"/>
            <w:r>
              <w:rPr>
                <w:rFonts w:ascii="Arial" w:eastAsia="Arial" w:hAnsi="Arial" w:cs="Arial"/>
              </w:rPr>
              <w:t>) u odgovarajućoj ambalaži. (8, 10, 13, 15, 17, 19)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7DE676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FF0B04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</w:tbl>
    <w:p w14:paraId="3B037B32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6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691E1BF9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0F99F540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7.7.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06241B0" w14:textId="77777777" w:rsidR="00A459B1" w:rsidRDefault="00B0792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Torx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ključ s ručicom</w:t>
            </w:r>
          </w:p>
          <w:p w14:paraId="747EC192" w14:textId="77777777" w:rsidR="00A459B1" w:rsidRDefault="00B0792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Stavka troška uključuje nabavku garniture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Torx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ključeva s T-ručicom u odgovarajućoj ambalaži.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4E691" w14:textId="77777777" w:rsidR="00A459B1" w:rsidRDefault="00A459B1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9E0B24" w14:textId="77777777" w:rsidR="00A459B1" w:rsidRDefault="00A459B1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43240CA1" w14:textId="77777777" w:rsidR="00A459B1" w:rsidRDefault="00A45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7"/>
        <w:tblW w:w="13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4185"/>
        <w:gridCol w:w="4111"/>
        <w:gridCol w:w="4111"/>
      </w:tblGrid>
      <w:tr w:rsidR="00A459B1" w14:paraId="1449C885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590548EA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7.8.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ACB1D56" w14:textId="77777777" w:rsidR="00A459B1" w:rsidRPr="008849B3" w:rsidRDefault="00B0792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8849B3">
              <w:rPr>
                <w:rFonts w:ascii="Arial" w:eastAsia="Arial" w:hAnsi="Arial" w:cs="Arial"/>
                <w:b/>
                <w:sz w:val="22"/>
                <w:szCs w:val="22"/>
              </w:rPr>
              <w:t>Imbus</w:t>
            </w:r>
            <w:proofErr w:type="spellEnd"/>
            <w:r w:rsidRPr="008849B3">
              <w:rPr>
                <w:rFonts w:ascii="Arial" w:eastAsia="Arial" w:hAnsi="Arial" w:cs="Arial"/>
                <w:b/>
                <w:sz w:val="22"/>
                <w:szCs w:val="22"/>
              </w:rPr>
              <w:t xml:space="preserve"> ključevi s ručicom</w:t>
            </w:r>
          </w:p>
          <w:p w14:paraId="1D314E67" w14:textId="77777777" w:rsidR="00A459B1" w:rsidRDefault="00B079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Stavka troška uključuje nabavku seta </w:t>
            </w:r>
            <w:proofErr w:type="spellStart"/>
            <w:r>
              <w:rPr>
                <w:rFonts w:ascii="Arial" w:eastAsia="Arial" w:hAnsi="Arial" w:cs="Arial"/>
              </w:rPr>
              <w:t>imbus</w:t>
            </w:r>
            <w:proofErr w:type="spellEnd"/>
            <w:r>
              <w:rPr>
                <w:rFonts w:ascii="Arial" w:eastAsia="Arial" w:hAnsi="Arial" w:cs="Arial"/>
              </w:rPr>
              <w:t xml:space="preserve"> ključeva s ručicom (2,5-10).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9976F3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74FE3A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  <w:tr w:rsidR="00A459B1" w14:paraId="6E5167CB" w14:textId="77777777">
        <w:trPr>
          <w:cantSplit/>
          <w:trHeight w:val="20"/>
        </w:trPr>
        <w:tc>
          <w:tcPr>
            <w:tcW w:w="1234" w:type="dxa"/>
            <w:shd w:val="clear" w:color="auto" w:fill="auto"/>
            <w:vAlign w:val="center"/>
          </w:tcPr>
          <w:p w14:paraId="6D9E5ACC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7.9.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F0E450F" w14:textId="77777777" w:rsidR="00A459B1" w:rsidRDefault="00B0792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Sanduk za alat</w:t>
            </w:r>
          </w:p>
          <w:p w14:paraId="117C4185" w14:textId="77777777" w:rsidR="00A459B1" w:rsidRDefault="00B079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Stavka troška obuhvaća nabavku trodijelnog sanduka za alat sa sistemom zaključavanja i sintetičkim podlogama za zaštitu ladica i alata od oštećenja.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EA4289" w14:textId="77777777" w:rsidR="00A459B1" w:rsidRDefault="00A459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077CF4" w14:textId="77777777" w:rsidR="00A459B1" w:rsidRDefault="00A459B1">
            <w:pPr>
              <w:rPr>
                <w:rFonts w:ascii="Arial" w:eastAsia="Arial" w:hAnsi="Arial" w:cs="Arial"/>
              </w:rPr>
            </w:pPr>
          </w:p>
        </w:tc>
      </w:tr>
    </w:tbl>
    <w:p w14:paraId="4407B7B4" w14:textId="77777777" w:rsidR="00A459B1" w:rsidRDefault="00A459B1">
      <w:pPr>
        <w:spacing w:after="0"/>
        <w:rPr>
          <w:rFonts w:ascii="Arial" w:eastAsia="Arial" w:hAnsi="Arial" w:cs="Arial"/>
        </w:rPr>
      </w:pPr>
    </w:p>
    <w:p w14:paraId="771F5006" w14:textId="77777777" w:rsidR="00A459B1" w:rsidRDefault="00A459B1">
      <w:pPr>
        <w:spacing w:after="0"/>
        <w:rPr>
          <w:rFonts w:ascii="Arial" w:eastAsia="Arial" w:hAnsi="Arial" w:cs="Arial"/>
        </w:rPr>
      </w:pPr>
    </w:p>
    <w:p w14:paraId="1A139BCA" w14:textId="77777777" w:rsidR="00A459B1" w:rsidRDefault="00A459B1">
      <w:pPr>
        <w:spacing w:after="0"/>
        <w:rPr>
          <w:rFonts w:ascii="Arial" w:eastAsia="Arial" w:hAnsi="Arial" w:cs="Arial"/>
        </w:rPr>
      </w:pPr>
    </w:p>
    <w:p w14:paraId="7D4C4E73" w14:textId="77777777" w:rsidR="00A459B1" w:rsidRDefault="00A459B1">
      <w:pPr>
        <w:spacing w:after="0"/>
        <w:rPr>
          <w:rFonts w:ascii="Arial" w:eastAsia="Arial" w:hAnsi="Arial" w:cs="Arial"/>
        </w:rPr>
      </w:pPr>
    </w:p>
    <w:p w14:paraId="736A8936" w14:textId="77777777" w:rsidR="00A459B1" w:rsidRDefault="00B0792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Ponuđena roba je nova i nekorištena (zaokružiti):             DA                   NE</w:t>
      </w:r>
    </w:p>
    <w:p w14:paraId="591ECB23" w14:textId="77777777" w:rsidR="00A459B1" w:rsidRDefault="00A459B1">
      <w:pPr>
        <w:spacing w:after="0"/>
        <w:rPr>
          <w:rFonts w:ascii="Arial" w:eastAsia="Arial" w:hAnsi="Arial" w:cs="Arial"/>
        </w:rPr>
      </w:pPr>
    </w:p>
    <w:p w14:paraId="0D63D48F" w14:textId="77777777" w:rsidR="00A459B1" w:rsidRDefault="00B0792D">
      <w:pPr>
        <w:spacing w:after="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Svojim potpisom potvrđujemo da smo proučili i razumjeli Poziv na dostavu ponuda i sve uvjete nadmetanja te da dajemo ponudu za predmete nabave čije su tehničke specifikacije opisane u Prilogu 3 Poziva na dostavu ponuda, sve u skladu s odredbama Poziva na dostavu ponuda .</w:t>
      </w:r>
    </w:p>
    <w:p w14:paraId="49DE396E" w14:textId="77777777" w:rsidR="00A459B1" w:rsidRDefault="00A459B1">
      <w:pPr>
        <w:spacing w:after="156"/>
        <w:rPr>
          <w:rFonts w:ascii="Arial" w:eastAsia="Arial" w:hAnsi="Arial" w:cs="Arial"/>
        </w:rPr>
      </w:pPr>
    </w:p>
    <w:p w14:paraId="6D4E15BD" w14:textId="77777777" w:rsidR="00A459B1" w:rsidRDefault="00B0792D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______________, __/__/2023.</w:t>
      </w:r>
    </w:p>
    <w:p w14:paraId="67A4D943" w14:textId="77777777" w:rsidR="00A459B1" w:rsidRDefault="00A459B1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</w:p>
    <w:p w14:paraId="3A2FC4DE" w14:textId="77777777" w:rsidR="00A459B1" w:rsidRDefault="00A459B1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</w:p>
    <w:p w14:paraId="55A05735" w14:textId="77777777" w:rsidR="00A459B1" w:rsidRDefault="00B0792D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 PONUDITELJA:</w:t>
      </w:r>
    </w:p>
    <w:p w14:paraId="033E6EF0" w14:textId="77777777" w:rsidR="00A459B1" w:rsidRDefault="00A459B1">
      <w:pPr>
        <w:tabs>
          <w:tab w:val="left" w:pos="567"/>
        </w:tabs>
        <w:spacing w:after="0"/>
        <w:jc w:val="right"/>
        <w:rPr>
          <w:rFonts w:ascii="Arial" w:eastAsia="Arial" w:hAnsi="Arial" w:cs="Arial"/>
        </w:rPr>
      </w:pPr>
    </w:p>
    <w:p w14:paraId="0D32A922" w14:textId="77777777" w:rsidR="00A459B1" w:rsidRDefault="00A459B1">
      <w:pPr>
        <w:tabs>
          <w:tab w:val="left" w:pos="567"/>
        </w:tabs>
        <w:spacing w:after="0"/>
        <w:jc w:val="right"/>
        <w:rPr>
          <w:rFonts w:ascii="Arial" w:eastAsia="Arial" w:hAnsi="Arial" w:cs="Arial"/>
        </w:rPr>
      </w:pPr>
    </w:p>
    <w:p w14:paraId="6B8F3CD1" w14:textId="77777777" w:rsidR="00A459B1" w:rsidRDefault="00B0792D">
      <w:pPr>
        <w:tabs>
          <w:tab w:val="left" w:pos="567"/>
        </w:tabs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M.P.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________________________________</w:t>
      </w:r>
    </w:p>
    <w:p w14:paraId="711D08FC" w14:textId="77777777" w:rsidR="00A459B1" w:rsidRDefault="00B0792D">
      <w:pPr>
        <w:spacing w:after="0"/>
        <w:jc w:val="right"/>
        <w:rPr>
          <w:b/>
        </w:rPr>
      </w:pPr>
      <w:r>
        <w:rPr>
          <w:rFonts w:ascii="Arial" w:eastAsia="Arial" w:hAnsi="Arial" w:cs="Arial"/>
        </w:rPr>
        <w:t>potpis ovlaštene osobe ponuditelja</w:t>
      </w:r>
    </w:p>
    <w:sectPr w:rsidR="00A45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709" w:left="144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CEE2" w14:textId="77777777" w:rsidR="0092580C" w:rsidRDefault="0092580C">
      <w:pPr>
        <w:spacing w:after="0" w:line="240" w:lineRule="auto"/>
      </w:pPr>
      <w:r>
        <w:separator/>
      </w:r>
    </w:p>
  </w:endnote>
  <w:endnote w:type="continuationSeparator" w:id="0">
    <w:p w14:paraId="58DF39DE" w14:textId="77777777" w:rsidR="0092580C" w:rsidRDefault="0092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044C" w14:textId="77777777" w:rsidR="00105B2E" w:rsidRDefault="00105B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758" w14:textId="77777777" w:rsidR="00BF119F" w:rsidRDefault="00BF1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08993B" wp14:editId="6AEB326A">
          <wp:extent cx="5760720" cy="9652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9A59D4" w14:textId="77777777" w:rsidR="00BF119F" w:rsidRDefault="00BF1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1"/>
        <w:tab w:val="center" w:pos="4818"/>
        <w:tab w:val="left" w:pos="7048"/>
      </w:tabs>
      <w:spacing w:after="0" w:line="240" w:lineRule="auto"/>
      <w:ind w:right="-567"/>
      <w:jc w:val="center"/>
      <w:rPr>
        <w:b/>
        <w:color w:val="0026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4ADE" w14:textId="77777777" w:rsidR="00105B2E" w:rsidRDefault="00105B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320E" w14:textId="77777777" w:rsidR="0092580C" w:rsidRDefault="0092580C">
      <w:pPr>
        <w:spacing w:after="0" w:line="240" w:lineRule="auto"/>
      </w:pPr>
      <w:r>
        <w:separator/>
      </w:r>
    </w:p>
  </w:footnote>
  <w:footnote w:type="continuationSeparator" w:id="0">
    <w:p w14:paraId="75C516DD" w14:textId="77777777" w:rsidR="0092580C" w:rsidRDefault="0092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01F" w14:textId="77777777" w:rsidR="00105B2E" w:rsidRDefault="00105B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E8B" w14:textId="77777777" w:rsidR="00BF119F" w:rsidRDefault="00BF1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759"/>
      </w:tabs>
      <w:spacing w:after="0" w:line="240" w:lineRule="auto"/>
      <w:jc w:val="center"/>
      <w:rPr>
        <w:color w:val="000000"/>
      </w:rPr>
    </w:pPr>
  </w:p>
  <w:p w14:paraId="1E2320AB" w14:textId="77777777" w:rsidR="00BF119F" w:rsidRDefault="00BF1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Naručitelj: </w:t>
    </w:r>
    <w:proofErr w:type="spellStart"/>
    <w:r>
      <w:rPr>
        <w:color w:val="000000"/>
      </w:rPr>
      <w:t>Pantel</w:t>
    </w:r>
    <w:proofErr w:type="spellEnd"/>
    <w:r>
      <w:rPr>
        <w:color w:val="000000"/>
      </w:rPr>
      <w:t xml:space="preserve"> d.o.o. </w:t>
    </w:r>
    <w:r>
      <w:rPr>
        <w:color w:val="000000"/>
      </w:rPr>
      <w:br/>
    </w:r>
    <w:proofErr w:type="spellStart"/>
    <w:r>
      <w:rPr>
        <w:color w:val="000000"/>
      </w:rPr>
      <w:t>Evid</w:t>
    </w:r>
    <w:proofErr w:type="spellEnd"/>
    <w:r>
      <w:rPr>
        <w:color w:val="000000"/>
      </w:rPr>
      <w:t xml:space="preserve">. broj nabave: </w:t>
    </w:r>
    <w:r>
      <w:t>4</w:t>
    </w:r>
    <w:r>
      <w:rPr>
        <w:color w:val="000000"/>
      </w:rPr>
      <w:t>/23 PDP</w:t>
    </w:r>
  </w:p>
  <w:p w14:paraId="44A8EF40" w14:textId="77777777" w:rsidR="00BF119F" w:rsidRDefault="00BF1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703D" w14:textId="77777777" w:rsidR="00105B2E" w:rsidRDefault="00105B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02D"/>
    <w:multiLevelType w:val="hybridMultilevel"/>
    <w:tmpl w:val="A8EA9C6E"/>
    <w:lvl w:ilvl="0" w:tplc="9CB2E0D4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3C5751"/>
    <w:multiLevelType w:val="hybridMultilevel"/>
    <w:tmpl w:val="64BC059C"/>
    <w:lvl w:ilvl="0" w:tplc="8278B4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75288">
    <w:abstractNumId w:val="0"/>
  </w:num>
  <w:num w:numId="2" w16cid:durableId="59031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B1"/>
    <w:rsid w:val="00065AA4"/>
    <w:rsid w:val="00093EB9"/>
    <w:rsid w:val="000A635D"/>
    <w:rsid w:val="000D796D"/>
    <w:rsid w:val="00105B2E"/>
    <w:rsid w:val="001652C2"/>
    <w:rsid w:val="001E41CC"/>
    <w:rsid w:val="00226FF1"/>
    <w:rsid w:val="00261547"/>
    <w:rsid w:val="00292924"/>
    <w:rsid w:val="002B7489"/>
    <w:rsid w:val="00312863"/>
    <w:rsid w:val="00314BF0"/>
    <w:rsid w:val="00325692"/>
    <w:rsid w:val="00436FD9"/>
    <w:rsid w:val="0049497C"/>
    <w:rsid w:val="00550159"/>
    <w:rsid w:val="005B54A1"/>
    <w:rsid w:val="005D5724"/>
    <w:rsid w:val="00615871"/>
    <w:rsid w:val="00653728"/>
    <w:rsid w:val="00667CC3"/>
    <w:rsid w:val="006B6108"/>
    <w:rsid w:val="006C46AE"/>
    <w:rsid w:val="00744FE8"/>
    <w:rsid w:val="007955A7"/>
    <w:rsid w:val="007E783D"/>
    <w:rsid w:val="008849B3"/>
    <w:rsid w:val="0092580C"/>
    <w:rsid w:val="009D6A25"/>
    <w:rsid w:val="009F71ED"/>
    <w:rsid w:val="00A23855"/>
    <w:rsid w:val="00A459B1"/>
    <w:rsid w:val="00A57352"/>
    <w:rsid w:val="00AB24E3"/>
    <w:rsid w:val="00B0792D"/>
    <w:rsid w:val="00B22F39"/>
    <w:rsid w:val="00B57B2B"/>
    <w:rsid w:val="00BA50EB"/>
    <w:rsid w:val="00BF119F"/>
    <w:rsid w:val="00C13642"/>
    <w:rsid w:val="00C13B33"/>
    <w:rsid w:val="00C1720A"/>
    <w:rsid w:val="00CC4C29"/>
    <w:rsid w:val="00CE10FB"/>
    <w:rsid w:val="00CE447F"/>
    <w:rsid w:val="00CE7F65"/>
    <w:rsid w:val="00D07852"/>
    <w:rsid w:val="00D67C08"/>
    <w:rsid w:val="00DD3917"/>
    <w:rsid w:val="00DD3D17"/>
    <w:rsid w:val="00EF4913"/>
    <w:rsid w:val="00F50728"/>
    <w:rsid w:val="00F522E5"/>
    <w:rsid w:val="00F61588"/>
    <w:rsid w:val="00FA7BCF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A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alatirow">
    <w:name w:val="ealati_row"/>
    <w:basedOn w:val="Normal"/>
    <w:rsid w:val="00AA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alatispan">
    <w:name w:val="ealati_span"/>
    <w:basedOn w:val="Zadanifontodlomka"/>
    <w:rsid w:val="00AA05E5"/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hJsfdUHR4YGfaPKmA310Si36A==">CgMxLjAyCGguZ2pkZ3hzMg5oLjV1Mmlta2dwY3FsbTgAciExZFlJM3o5b2xVWWVxYkY4cF9tTVpUa09OMFBOSmZBcGg=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2023-11-02T07:30:00Z</dcterms:created>
  <dcterms:modified xsi:type="dcterms:W3CDTF">2023-11-02T08:30:00Z</dcterms:modified>
</cp:coreProperties>
</file>