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109" w14:textId="3C03BEE6" w:rsidR="00EF1BAE" w:rsidRDefault="00307862" w:rsidP="001C7F4C">
      <w:pPr>
        <w:pStyle w:val="Naslov1"/>
        <w:numPr>
          <w:ilvl w:val="0"/>
          <w:numId w:val="0"/>
        </w:numPr>
        <w:spacing w:before="360" w:after="360" w:line="269" w:lineRule="auto"/>
        <w:ind w:left="432" w:hanging="432"/>
        <w:jc w:val="center"/>
        <w:rPr>
          <w:rFonts w:eastAsia="Calibri" w:cs="Arial"/>
          <w:lang w:val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41134E">
        <w:rPr>
          <w:rFonts w:cs="Arial"/>
          <w:bCs/>
          <w:iCs/>
          <w:sz w:val="24"/>
          <w:szCs w:val="24"/>
          <w:lang w:val="en-US" w:bidi="en-US"/>
        </w:rPr>
        <w:t xml:space="preserve">PRILOG </w:t>
      </w:r>
      <w:r w:rsidR="00D54F6E" w:rsidRPr="0041134E">
        <w:rPr>
          <w:rFonts w:cs="Arial"/>
          <w:bCs/>
          <w:iCs/>
          <w:sz w:val="24"/>
          <w:szCs w:val="24"/>
          <w:lang w:val="en-US" w:bidi="en-US"/>
        </w:rPr>
        <w:t>2</w:t>
      </w:r>
      <w:r w:rsidR="001C7F4C">
        <w:rPr>
          <w:rFonts w:cs="Arial"/>
          <w:bCs/>
          <w:iCs/>
          <w:sz w:val="24"/>
          <w:szCs w:val="24"/>
          <w:lang w:val="en-US" w:bidi="en-US"/>
        </w:rPr>
        <w:t>-</w:t>
      </w:r>
      <w:r w:rsidRPr="0041134E">
        <w:rPr>
          <w:rFonts w:cs="Arial"/>
          <w:bCs/>
          <w:iCs/>
          <w:sz w:val="24"/>
          <w:szCs w:val="24"/>
          <w:lang w:val="en-US"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3A5F32" w:rsidRPr="0041134E">
        <w:rPr>
          <w:rFonts w:cs="Arial"/>
          <w:bCs/>
          <w:iCs/>
          <w:sz w:val="24"/>
          <w:szCs w:val="24"/>
          <w:lang w:val="en-US" w:bidi="en-US"/>
        </w:rPr>
        <w:t>TEHNIČKE SPECIFIKACIJE</w:t>
      </w:r>
    </w:p>
    <w:p w14:paraId="49B98527" w14:textId="72C369BC" w:rsidR="001C7F4C" w:rsidRPr="001C7F4C" w:rsidRDefault="00233FD9" w:rsidP="00A2648F">
      <w:pPr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</w:pPr>
      <w:r>
        <w:rPr>
          <w:rFonts w:cs="Arial"/>
          <w:b/>
          <w:bCs/>
          <w:iCs/>
          <w:spacing w:val="-2"/>
          <w:sz w:val="24"/>
          <w:szCs w:val="24"/>
          <w:lang w:val="en-US" w:eastAsia="hr-HR" w:bidi="en-US"/>
        </w:rPr>
        <w:t xml:space="preserve">     </w:t>
      </w:r>
      <w:r w:rsidR="001C7F4C" w:rsidRPr="001C7F4C"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Technical specification for small RNA sequencing service:</w:t>
      </w:r>
    </w:p>
    <w:p w14:paraId="6D35FD03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General specification:</w:t>
      </w:r>
    </w:p>
    <w:p w14:paraId="4B383FBE" w14:textId="77777777" w:rsidR="001C7F4C" w:rsidRPr="001C7F4C" w:rsidRDefault="001C7F4C" w:rsidP="00B66904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Samples must be processed according to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miND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pipeline published in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Khamina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et al. Int. J. Mol. Sci. (2022): A MicroRNA Next-Generation-Sequencing Discovery Assay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miND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) for Genome-Scale Analysis and Absolute Quantitation of Circulating MicroRNA Biomarkers.</w:t>
      </w:r>
    </w:p>
    <w:p w14:paraId="35678A29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</w:pPr>
      <w:proofErr w:type="spellStart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Tehnička</w:t>
      </w:r>
      <w:proofErr w:type="spellEnd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specifikacija</w:t>
      </w:r>
      <w:proofErr w:type="spellEnd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 xml:space="preserve"> za </w:t>
      </w:r>
      <w:proofErr w:type="spellStart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uslugu</w:t>
      </w:r>
      <w:proofErr w:type="spellEnd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sekvenciranja</w:t>
      </w:r>
      <w:proofErr w:type="spellEnd"/>
      <w:r w:rsidRPr="001C7F4C">
        <w:rPr>
          <w:rFonts w:ascii="Calibri" w:eastAsia="Calibri" w:hAnsi="Calibri"/>
          <w:i/>
          <w:i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 xml:space="preserve"> male RNA:</w:t>
      </w:r>
    </w:p>
    <w:p w14:paraId="602C1797" w14:textId="77777777" w:rsidR="001C7F4C" w:rsidRPr="00D07314" w:rsidRDefault="001C7F4C" w:rsidP="001C7F4C">
      <w:pPr>
        <w:spacing w:after="160" w:line="259" w:lineRule="auto"/>
        <w:rPr>
          <w:rFonts w:ascii="Calibri" w:eastAsia="Calibri" w:hAnsi="Calibri"/>
          <w:b/>
          <w:bCs/>
          <w:i/>
          <w:iCs/>
          <w:kern w:val="2"/>
          <w:sz w:val="22"/>
          <w:szCs w:val="22"/>
          <w:lang w:val="en-US"/>
          <w14:ligatures w14:val="standardContextual"/>
        </w:rPr>
      </w:pPr>
      <w:proofErr w:type="spellStart"/>
      <w:r w:rsidRPr="00D07314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val="en-US"/>
          <w14:ligatures w14:val="standardContextual"/>
        </w:rPr>
        <w:t>Opće</w:t>
      </w:r>
      <w:proofErr w:type="spellEnd"/>
      <w:r w:rsidRPr="00D07314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D07314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val="en-US"/>
          <w14:ligatures w14:val="standardContextual"/>
        </w:rPr>
        <w:t>specifikacije</w:t>
      </w:r>
      <w:proofErr w:type="spellEnd"/>
      <w:r w:rsidRPr="00D07314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val="en-US"/>
          <w14:ligatures w14:val="standardContextual"/>
        </w:rPr>
        <w:t>:</w:t>
      </w:r>
    </w:p>
    <w:p w14:paraId="1691EDC0" w14:textId="77777777" w:rsidR="001C7F4C" w:rsidRPr="001C7F4C" w:rsidRDefault="001C7F4C" w:rsidP="00B66904">
      <w:pPr>
        <w:spacing w:after="160" w:line="259" w:lineRule="auto"/>
        <w:jc w:val="both"/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</w:pP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Uzorci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se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moraju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obraditi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u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skladu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s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miND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protokolom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objavljenim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u “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Khamina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 xml:space="preserve"> et al. Int. J. Mol. Sci. (2022.): A MicroRNA Next-Generation-Sequencing Discovery Assay (</w:t>
      </w:r>
      <w:proofErr w:type="spellStart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miND</w:t>
      </w:r>
      <w:proofErr w:type="spellEnd"/>
      <w:r w:rsidRPr="001C7F4C">
        <w:rPr>
          <w:rFonts w:ascii="Calibri" w:eastAsia="Calibri" w:hAnsi="Calibri"/>
          <w:i/>
          <w:iCs/>
          <w:kern w:val="2"/>
          <w:sz w:val="22"/>
          <w:szCs w:val="22"/>
          <w:lang w:val="en-US"/>
          <w14:ligatures w14:val="standardContextual"/>
        </w:rPr>
        <w:t>) for Genome-Scale Analysis and Absolute Quantitation of Circulating MicroRNA Biomarkers.”</w:t>
      </w:r>
    </w:p>
    <w:p w14:paraId="69328688" w14:textId="77777777" w:rsidR="001C7F4C" w:rsidRPr="001C7F4C" w:rsidRDefault="001C7F4C" w:rsidP="001C7F4C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Specification for plasma samples:</w:t>
      </w:r>
    </w:p>
    <w:p w14:paraId="52600950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Service must include minimally:</w:t>
      </w:r>
    </w:p>
    <w:p w14:paraId="49523035" w14:textId="372885E7" w:rsidR="001C7F4C" w:rsidRPr="001C7F4C" w:rsidRDefault="001C7F4C" w:rsidP="001C7F4C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 xml:space="preserve">159x total RNA </w:t>
      </w:r>
      <w:bookmarkStart w:id="7" w:name="_Hlk148511423"/>
      <w:r w:rsidR="003E568D">
        <w:rPr>
          <w:rFonts w:ascii="Calibri" w:hAnsi="Calibri" w:cs="Calibri"/>
          <w:color w:val="00000A"/>
          <w:lang w:val="en-US"/>
        </w:rPr>
        <w:t>processed</w:t>
      </w:r>
      <w:bookmarkEnd w:id="7"/>
      <w:r w:rsidRPr="001C7F4C">
        <w:rPr>
          <w:rFonts w:ascii="Calibri" w:hAnsi="Calibri" w:cs="Calibri"/>
          <w:color w:val="00000A"/>
          <w:lang w:val="en-US"/>
        </w:rPr>
        <w:t xml:space="preserve"> using Maxwell RNA Purification Kit.</w:t>
      </w:r>
    </w:p>
    <w:p w14:paraId="71103B8A" w14:textId="77777777" w:rsidR="001C7F4C" w:rsidRPr="001C7F4C" w:rsidRDefault="001C7F4C" w:rsidP="001C7F4C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 xml:space="preserve">159x small 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RNAseq</w:t>
      </w:r>
      <w:proofErr w:type="spellEnd"/>
      <w:r w:rsidRPr="001C7F4C">
        <w:rPr>
          <w:rFonts w:ascii="Calibri" w:hAnsi="Calibri" w:cs="Calibri"/>
          <w:color w:val="00000A"/>
          <w:lang w:val="en-US"/>
        </w:rPr>
        <w:t xml:space="preserve"> library prep (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RealSeq</w:t>
      </w:r>
      <w:proofErr w:type="spellEnd"/>
      <w:r w:rsidRPr="001C7F4C">
        <w:rPr>
          <w:rFonts w:ascii="Calibri" w:hAnsi="Calibri" w:cs="Calibri"/>
          <w:color w:val="00000A"/>
          <w:lang w:val="en-US"/>
        </w:rPr>
        <w:t xml:space="preserve"> – Biofluids Single Indexing Library Preparation Kit).</w:t>
      </w:r>
    </w:p>
    <w:p w14:paraId="16C9189E" w14:textId="77777777" w:rsidR="001C7F4C" w:rsidRPr="001C7F4C" w:rsidRDefault="001C7F4C" w:rsidP="001C7F4C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4x pooling and size purification (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BluePippin</w:t>
      </w:r>
      <w:proofErr w:type="spellEnd"/>
      <w:r w:rsidRPr="001C7F4C">
        <w:rPr>
          <w:rFonts w:ascii="Calibri" w:hAnsi="Calibri" w:cs="Calibri"/>
          <w:color w:val="00000A"/>
          <w:lang w:val="en-US"/>
        </w:rPr>
        <w:t>) and DNA library QC (Bioanalyzer DNA 1000 Chip).</w:t>
      </w:r>
    </w:p>
    <w:p w14:paraId="3BC22610" w14:textId="77777777" w:rsidR="001C7F4C" w:rsidRPr="001C7F4C" w:rsidRDefault="001C7F4C" w:rsidP="001C7F4C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 xml:space="preserve">2x Illumina 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NovaSeq</w:t>
      </w:r>
      <w:proofErr w:type="spellEnd"/>
      <w:r w:rsidRPr="001C7F4C">
        <w:rPr>
          <w:rFonts w:ascii="Calibri" w:hAnsi="Calibri" w:cs="Calibri"/>
          <w:color w:val="00000A"/>
          <w:lang w:val="en-US"/>
        </w:rPr>
        <w:t xml:space="preserve"> SP 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Flowcell</w:t>
      </w:r>
      <w:proofErr w:type="spellEnd"/>
      <w:r w:rsidRPr="001C7F4C">
        <w:rPr>
          <w:rFonts w:ascii="Calibri" w:hAnsi="Calibri" w:cs="Calibri"/>
          <w:color w:val="00000A"/>
          <w:lang w:val="en-US"/>
        </w:rPr>
        <w:t xml:space="preserve"> 100 cycles: estimated total of 1.500-1.600 M reads.</w:t>
      </w:r>
    </w:p>
    <w:p w14:paraId="223B044A" w14:textId="77777777" w:rsidR="001C7F4C" w:rsidRPr="001C7F4C" w:rsidRDefault="001C7F4C" w:rsidP="001C7F4C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Demultiplexing and quality filtering.</w:t>
      </w:r>
    </w:p>
    <w:p w14:paraId="4D204181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Data analysis service must include minimally:</w:t>
      </w:r>
    </w:p>
    <w:p w14:paraId="697DDBA9" w14:textId="77777777" w:rsidR="001C7F4C" w:rsidRPr="001C7F4C" w:rsidRDefault="001C7F4C" w:rsidP="001C7F4C">
      <w:pPr>
        <w:numPr>
          <w:ilvl w:val="0"/>
          <w:numId w:val="29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Trimming.</w:t>
      </w:r>
    </w:p>
    <w:p w14:paraId="1C60CE85" w14:textId="77777777" w:rsidR="001C7F4C" w:rsidRPr="001C7F4C" w:rsidRDefault="001C7F4C" w:rsidP="001C7F4C">
      <w:pPr>
        <w:numPr>
          <w:ilvl w:val="0"/>
          <w:numId w:val="29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 xml:space="preserve">Alignment to genome reference, miRbase, and 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RNACentral</w:t>
      </w:r>
      <w:proofErr w:type="spellEnd"/>
      <w:r w:rsidRPr="001C7F4C">
        <w:rPr>
          <w:rFonts w:ascii="Calibri" w:hAnsi="Calibri" w:cs="Calibri"/>
          <w:color w:val="00000A"/>
          <w:lang w:val="en-US"/>
        </w:rPr>
        <w:t>.</w:t>
      </w:r>
    </w:p>
    <w:p w14:paraId="48DF7BEA" w14:textId="77777777" w:rsidR="001C7F4C" w:rsidRPr="001C7F4C" w:rsidRDefault="001C7F4C" w:rsidP="001C7F4C">
      <w:pPr>
        <w:numPr>
          <w:ilvl w:val="0"/>
          <w:numId w:val="29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Exploratory data analysis: unsupervised clustering by PCA and hierarchical clustering.</w:t>
      </w:r>
    </w:p>
    <w:p w14:paraId="40A1914E" w14:textId="77777777" w:rsidR="001C7F4C" w:rsidRPr="001C7F4C" w:rsidRDefault="001C7F4C" w:rsidP="001C7F4C">
      <w:pPr>
        <w:numPr>
          <w:ilvl w:val="0"/>
          <w:numId w:val="29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Differential expression analysis (</w:t>
      </w:r>
      <w:proofErr w:type="spellStart"/>
      <w:r w:rsidRPr="001C7F4C">
        <w:rPr>
          <w:rFonts w:ascii="Calibri" w:hAnsi="Calibri" w:cs="Calibri"/>
          <w:color w:val="00000A"/>
          <w:lang w:val="en-US"/>
        </w:rPr>
        <w:t>EdgeR</w:t>
      </w:r>
      <w:proofErr w:type="spellEnd"/>
      <w:r w:rsidRPr="001C7F4C">
        <w:rPr>
          <w:rFonts w:ascii="Calibri" w:hAnsi="Calibri" w:cs="Calibri"/>
          <w:color w:val="00000A"/>
          <w:lang w:val="en-US"/>
        </w:rPr>
        <w:t>/DeSeq2).</w:t>
      </w:r>
    </w:p>
    <w:p w14:paraId="11503A40" w14:textId="77777777" w:rsidR="001C7F4C" w:rsidRPr="001C7F4C" w:rsidRDefault="001C7F4C" w:rsidP="001C7F4C">
      <w:pPr>
        <w:numPr>
          <w:ilvl w:val="0"/>
          <w:numId w:val="29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Reporting and interpretation support.</w:t>
      </w:r>
    </w:p>
    <w:p w14:paraId="4DD765B7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color w:val="00000A"/>
          <w:lang w:val="en-US"/>
        </w:rPr>
      </w:pPr>
      <w:r w:rsidRPr="001C7F4C">
        <w:rPr>
          <w:rFonts w:ascii="Calibri" w:hAnsi="Calibri" w:cs="Calibri"/>
          <w:b/>
          <w:bCs/>
          <w:color w:val="00000A"/>
          <w:lang w:val="en-US"/>
        </w:rPr>
        <w:t>Minimum service deliverables:</w:t>
      </w:r>
    </w:p>
    <w:p w14:paraId="5B660DB9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Full data report and raw data.</w:t>
      </w:r>
    </w:p>
    <w:p w14:paraId="75294FCA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Results discussion via teleconference.</w:t>
      </w:r>
    </w:p>
    <w:p w14:paraId="4FDAE48B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color w:val="00000A"/>
          <w:lang w:val="en-US"/>
        </w:rPr>
      </w:pPr>
    </w:p>
    <w:p w14:paraId="1B7E99DD" w14:textId="77777777" w:rsidR="001C7F4C" w:rsidRPr="001C7F4C" w:rsidRDefault="001C7F4C" w:rsidP="001C7F4C">
      <w:pPr>
        <w:numPr>
          <w:ilvl w:val="0"/>
          <w:numId w:val="35"/>
        </w:numPr>
        <w:spacing w:after="160" w:line="259" w:lineRule="auto"/>
        <w:contextualSpacing/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Specifikacije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za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uzorke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plazme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:</w:t>
      </w:r>
    </w:p>
    <w:p w14:paraId="62E1864E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00EA4212" w14:textId="7B44FE4C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159x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RNA </w:t>
      </w:r>
      <w:proofErr w:type="spellStart"/>
      <w:r w:rsidR="003E568D">
        <w:rPr>
          <w:rFonts w:ascii="Calibri" w:hAnsi="Calibri" w:cs="Calibri"/>
          <w:i/>
          <w:iCs/>
          <w:color w:val="00000A"/>
          <w:lang w:val="en-US"/>
        </w:rPr>
        <w:t>obrađena</w:t>
      </w:r>
      <w:proofErr w:type="spellEnd"/>
      <w:r w:rsidR="003E568D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korištenjem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Maxwell RNA seta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reagensa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pročišćavanje</w:t>
      </w:r>
      <w:proofErr w:type="spellEnd"/>
    </w:p>
    <w:p w14:paraId="35F556F3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159x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priprema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male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RealSeq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– Biofluids Single Indexing Library Preparation Kit).</w:t>
      </w:r>
    </w:p>
    <w:p w14:paraId="20157AC7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4x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objedinjavanje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pročišćavanje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veličine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BluePippin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)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DNA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QC (Bioanalyzer DNA 1000 Chip).</w:t>
      </w:r>
    </w:p>
    <w:p w14:paraId="7313E2B5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2x Illumina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NovaSeq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SP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Flowcell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100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ciklusa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procijenjeno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1500-1600 M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očitavanja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5CED1F5B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Demultipleksiranje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filtriranje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kvalitete</w:t>
      </w:r>
      <w:proofErr w:type="spellEnd"/>
    </w:p>
    <w:p w14:paraId="0FD8CB97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analize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0B07180E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Podrezivanje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2A328D68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Usklađivanje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referencom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genoma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, miRbase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RNACentral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70678AB9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Istraživačka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analiza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nenadzirano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pomoću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PCA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hijerarhijsko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4F41C109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Analiza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diferencijalne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ekspresije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EdgeR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/DeSeq2).</w:t>
      </w:r>
    </w:p>
    <w:p w14:paraId="28974A6A" w14:textId="77777777" w:rsid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Podrška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u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izvješćivanju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tumačenju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4BEB94B1" w14:textId="77777777" w:rsidR="00A2648F" w:rsidRPr="001C7F4C" w:rsidRDefault="00A2648F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</w:p>
    <w:p w14:paraId="4F0E9DAC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lastRenderedPageBreak/>
        <w:t>Minimalni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rezultati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7EC3AF2A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Potpuni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izvještaj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uz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isporuku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neobrađeni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3423DCBD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Rasprava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o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rezultatima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putem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telekonferencije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78138F3D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color w:val="00000A"/>
          <w:lang w:val="en-US"/>
        </w:rPr>
      </w:pPr>
    </w:p>
    <w:p w14:paraId="216B0D8D" w14:textId="77777777" w:rsidR="001C7F4C" w:rsidRPr="001C7F4C" w:rsidRDefault="001C7F4C" w:rsidP="001C7F4C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Specification for synovial fluid samples</w:t>
      </w:r>
    </w:p>
    <w:p w14:paraId="22F38D67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Wet-lab service must include minimally:</w:t>
      </w:r>
    </w:p>
    <w:p w14:paraId="74845E37" w14:textId="109A31C4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48/77x total RNA </w:t>
      </w:r>
      <w:r w:rsidR="003E568D" w:rsidRPr="003E568D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processed</w:t>
      </w: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using Maxwell RNA Purification Kit.</w:t>
      </w:r>
    </w:p>
    <w:p w14:paraId="151F4DDB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48/77x small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RNAseq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library prep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RealSeq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- Biofluids Single Indexing Library Preparation Kit).</w:t>
      </w:r>
    </w:p>
    <w:p w14:paraId="6CFA975C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1/2x pooling and size purification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BluePippin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) and DNA library QC (Bioanalyzer DNA 1000 Chip).</w:t>
      </w:r>
    </w:p>
    <w:p w14:paraId="648D853A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0.75/1x Illumina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NovaSeq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SP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Flowcell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100 cycles: estimated total of 650-800 M reads</w:t>
      </w:r>
    </w:p>
    <w:p w14:paraId="243CF5FD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Demultiplexing and quality filtering.</w:t>
      </w:r>
    </w:p>
    <w:p w14:paraId="51B59E4F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Data analysis service “</w:t>
      </w:r>
      <w:proofErr w:type="spellStart"/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miND</w:t>
      </w:r>
      <w:proofErr w:type="spellEnd"/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” must include minimally:</w:t>
      </w:r>
    </w:p>
    <w:p w14:paraId="3F872DC4" w14:textId="77777777" w:rsidR="001C7F4C" w:rsidRPr="001C7F4C" w:rsidRDefault="001C7F4C" w:rsidP="001C7F4C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Trimming.</w:t>
      </w:r>
    </w:p>
    <w:p w14:paraId="3FF395B7" w14:textId="77777777" w:rsidR="001C7F4C" w:rsidRPr="001C7F4C" w:rsidRDefault="001C7F4C" w:rsidP="001C7F4C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Alignment to genome reference, miRbase and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RNACentral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.</w:t>
      </w:r>
    </w:p>
    <w:p w14:paraId="7EC35B54" w14:textId="77777777" w:rsidR="001C7F4C" w:rsidRPr="001C7F4C" w:rsidRDefault="001C7F4C" w:rsidP="001C7F4C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Exploratory data analysis: unsupervised clustering by PCA and hierarchical clustering.</w:t>
      </w:r>
    </w:p>
    <w:p w14:paraId="27939B28" w14:textId="77777777" w:rsidR="001C7F4C" w:rsidRPr="001C7F4C" w:rsidRDefault="001C7F4C" w:rsidP="001C7F4C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Differential expression analysis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EdgeR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/DeSeq2).</w:t>
      </w:r>
    </w:p>
    <w:p w14:paraId="64B407E6" w14:textId="77777777" w:rsidR="001C7F4C" w:rsidRPr="001C7F4C" w:rsidRDefault="001C7F4C" w:rsidP="001C7F4C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Reporting and interpretation support.</w:t>
      </w:r>
    </w:p>
    <w:p w14:paraId="699FEF80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color w:val="00000A"/>
          <w:lang w:val="en-US"/>
        </w:rPr>
      </w:pPr>
      <w:r w:rsidRPr="001C7F4C">
        <w:rPr>
          <w:rFonts w:ascii="Calibri" w:hAnsi="Calibri" w:cs="Calibri"/>
          <w:b/>
          <w:bCs/>
          <w:color w:val="00000A"/>
          <w:lang w:val="en-US"/>
        </w:rPr>
        <w:t>Minimum service deliverables:</w:t>
      </w:r>
    </w:p>
    <w:p w14:paraId="37B3DF63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Full data report and raw data.</w:t>
      </w:r>
    </w:p>
    <w:p w14:paraId="0A8DA34C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Results discussion via teleconference.</w:t>
      </w:r>
    </w:p>
    <w:p w14:paraId="17C6FDF3" w14:textId="77777777" w:rsidR="007F7D8C" w:rsidRDefault="007F7D8C" w:rsidP="001C7F4C">
      <w:pPr>
        <w:spacing w:after="160" w:line="259" w:lineRule="auto"/>
        <w:ind w:firstLine="360"/>
        <w:rPr>
          <w:rFonts w:ascii="Calibri" w:hAnsi="Calibri" w:cs="Calibri"/>
          <w:b/>
          <w:bCs/>
          <w:color w:val="00000A"/>
          <w:lang w:val="en-US"/>
        </w:rPr>
      </w:pPr>
    </w:p>
    <w:p w14:paraId="1BB7CFCE" w14:textId="3BADDB68" w:rsidR="001C7F4C" w:rsidRPr="000E13DD" w:rsidRDefault="001C7F4C" w:rsidP="001C7F4C">
      <w:pPr>
        <w:spacing w:after="160" w:line="259" w:lineRule="auto"/>
        <w:ind w:firstLine="360"/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</w:pPr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2. </w:t>
      </w:r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ab/>
      </w:r>
      <w:proofErr w:type="spellStart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Specifikacija</w:t>
      </w:r>
      <w:proofErr w:type="spellEnd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za </w:t>
      </w:r>
      <w:proofErr w:type="spellStart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uzorke</w:t>
      </w:r>
      <w:proofErr w:type="spellEnd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</w:t>
      </w:r>
      <w:proofErr w:type="spellStart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sinovijalne</w:t>
      </w:r>
      <w:proofErr w:type="spellEnd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</w:t>
      </w:r>
      <w:proofErr w:type="spellStart"/>
      <w:r w:rsidRPr="000E13DD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tekućine</w:t>
      </w:r>
      <w:proofErr w:type="spellEnd"/>
    </w:p>
    <w:p w14:paraId="75ABC54F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59BD5FBC" w14:textId="4C894C32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>48/77</w:t>
      </w:r>
      <w:proofErr w:type="gramStart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x 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ukupna</w:t>
      </w:r>
      <w:proofErr w:type="spellEnd"/>
      <w:proofErr w:type="gram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RNA </w:t>
      </w:r>
      <w:proofErr w:type="spellStart"/>
      <w:r w:rsidR="003E568D">
        <w:rPr>
          <w:rFonts w:ascii="Calibri" w:hAnsi="Calibri" w:cs="Calibri"/>
          <w:i/>
          <w:iCs/>
          <w:color w:val="00000A"/>
          <w:lang w:val="en-US"/>
        </w:rPr>
        <w:t>obrađena</w:t>
      </w:r>
      <w:proofErr w:type="spellEnd"/>
      <w:r w:rsidR="003E568D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korištenjem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Maxwell RNA seta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reagensa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pročišćavanje</w:t>
      </w:r>
      <w:proofErr w:type="spellEnd"/>
    </w:p>
    <w:p w14:paraId="510E88D6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48/77x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priprema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male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RealSeq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– Biofluids Single Indexing Library Preparation Kit).</w:t>
      </w:r>
    </w:p>
    <w:p w14:paraId="35A455E8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>1/2</w:t>
      </w:r>
      <w:proofErr w:type="gramStart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x 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objedinjavanje</w:t>
      </w:r>
      <w:proofErr w:type="spellEnd"/>
      <w:proofErr w:type="gram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pročišćavanje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veličine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BluePippin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)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DNA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QC (Bioanalyzer DNA 1000 Chip).</w:t>
      </w:r>
    </w:p>
    <w:p w14:paraId="7C8068CA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>0,75/1</w:t>
      </w:r>
      <w:proofErr w:type="gramStart"/>
      <w:r w:rsidRPr="001C7F4C">
        <w:rPr>
          <w:rFonts w:ascii="Calibri" w:hAnsi="Calibri" w:cs="Calibri"/>
          <w:i/>
          <w:iCs/>
          <w:color w:val="00000A"/>
          <w:lang w:val="en-US"/>
        </w:rPr>
        <w:t>x  Illumina</w:t>
      </w:r>
      <w:proofErr w:type="gram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NovaSeq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SP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Flowcell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100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ciklusa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procijenjeno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650-800 M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očitavanja</w:t>
      </w:r>
      <w:proofErr w:type="spellEnd"/>
    </w:p>
    <w:p w14:paraId="65410079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Demultipleksiranje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filtriranje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kvalitete</w:t>
      </w:r>
      <w:proofErr w:type="spellEnd"/>
    </w:p>
    <w:p w14:paraId="09BBFBCD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analize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0BB792C9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Podrezivanje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1C86DC0C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Usklađivanje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referencom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genoma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, miRbase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RNACentral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7CB48695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Istraživačka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analiza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nenadzirano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pomoću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PCA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hijerarhijsko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349BF43F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Analiza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diferencijalne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ekspresije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EdgeR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/DeSeq2).</w:t>
      </w:r>
    </w:p>
    <w:p w14:paraId="5DF5E0F0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Podrška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u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izvješćivanju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tumačenju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3CC33F0A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rezultati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29563308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Potpuni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izvještaj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uz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isporuku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neobrađeni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6AF08FEC" w14:textId="77777777" w:rsid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Rasprava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o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rezultatima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putem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telekonferencije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6351D8AE" w14:textId="77777777" w:rsidR="00A2648F" w:rsidRDefault="00A2648F" w:rsidP="00A2648F">
      <w:p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</w:p>
    <w:p w14:paraId="0C53FCE2" w14:textId="77777777" w:rsidR="001C7F4C" w:rsidRPr="001C7F4C" w:rsidRDefault="001C7F4C" w:rsidP="001C7F4C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color w:val="8DB3E2" w:themeColor="text2" w:themeTint="66"/>
          <w:kern w:val="2"/>
          <w:sz w:val="22"/>
          <w:szCs w:val="22"/>
          <w:lang w:val="en-US"/>
          <w14:ligatures w14:val="standardContextual"/>
        </w:rPr>
        <w:t>Specification for fat tissue samples</w:t>
      </w:r>
    </w:p>
    <w:p w14:paraId="0D191544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Wet-lab service must include minimally:</w:t>
      </w:r>
    </w:p>
    <w:p w14:paraId="165176CC" w14:textId="260CAB41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36x total RNA </w:t>
      </w:r>
      <w:r w:rsidR="003E568D" w:rsidRPr="003E568D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processed</w:t>
      </w: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using Qiagen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miRNeasy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Mini kit with workflow to enhance RNA yield.</w:t>
      </w:r>
    </w:p>
    <w:p w14:paraId="4E472036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36x small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RNAseq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library prep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RealSeq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– Biofluids Single Indexing Library Preparation Kit).</w:t>
      </w:r>
    </w:p>
    <w:p w14:paraId="19ABA8FD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lastRenderedPageBreak/>
        <w:t>1x pooling and size purification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BluePippin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) and DNA library QC (Bioanalyzer DNA 1000 Chip).</w:t>
      </w:r>
    </w:p>
    <w:p w14:paraId="697E9E91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1x Illumina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NovaSeq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 SP Lane 100 cycles: estimated total of 350 M reads.</w:t>
      </w:r>
    </w:p>
    <w:p w14:paraId="39960468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Demultiplexing and quality filtering.</w:t>
      </w:r>
    </w:p>
    <w:p w14:paraId="4B33DA8E" w14:textId="77777777" w:rsidR="001C7F4C" w:rsidRPr="001C7F4C" w:rsidRDefault="001C7F4C" w:rsidP="001C7F4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b/>
          <w:bCs/>
          <w:kern w:val="2"/>
          <w:sz w:val="22"/>
          <w:szCs w:val="22"/>
          <w:lang w:val="en-US"/>
          <w14:ligatures w14:val="standardContextual"/>
        </w:rPr>
        <w:t>Data analysis service must include minimally:</w:t>
      </w:r>
    </w:p>
    <w:p w14:paraId="1F544C16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Trimming.</w:t>
      </w:r>
    </w:p>
    <w:p w14:paraId="7FF79AF1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 xml:space="preserve">Alignment to genome reference, miRbase, and 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RNACentral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.</w:t>
      </w:r>
    </w:p>
    <w:p w14:paraId="58FFFD2B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Exploratory data analysis: unsupervised clustering by PCA and hierarchical clustering.</w:t>
      </w:r>
    </w:p>
    <w:p w14:paraId="6FA050EE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Differential expression analysis (</w:t>
      </w:r>
      <w:proofErr w:type="spellStart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EdgeR</w:t>
      </w:r>
      <w:proofErr w:type="spellEnd"/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/DeSeq2).</w:t>
      </w:r>
    </w:p>
    <w:p w14:paraId="744DB364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</w:pPr>
      <w:r w:rsidRPr="001C7F4C">
        <w:rPr>
          <w:rFonts w:ascii="Calibri" w:eastAsia="Calibri" w:hAnsi="Calibri"/>
          <w:kern w:val="2"/>
          <w:sz w:val="22"/>
          <w:szCs w:val="22"/>
          <w:lang w:val="en-US"/>
          <w14:ligatures w14:val="standardContextual"/>
        </w:rPr>
        <w:t>Reporting and interpretation support.</w:t>
      </w:r>
    </w:p>
    <w:p w14:paraId="63E80A1F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color w:val="00000A"/>
          <w:lang w:val="en-US"/>
        </w:rPr>
      </w:pPr>
      <w:r w:rsidRPr="001C7F4C">
        <w:rPr>
          <w:rFonts w:ascii="Calibri" w:hAnsi="Calibri" w:cs="Calibri"/>
          <w:b/>
          <w:bCs/>
          <w:color w:val="00000A"/>
          <w:lang w:val="en-US"/>
        </w:rPr>
        <w:t>Minimum service deliverables:</w:t>
      </w:r>
    </w:p>
    <w:p w14:paraId="57D93EC5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Full data report and raw data.</w:t>
      </w:r>
    </w:p>
    <w:p w14:paraId="444A00E7" w14:textId="77777777" w:rsidR="001C7F4C" w:rsidRPr="001C7F4C" w:rsidRDefault="001C7F4C" w:rsidP="001C7F4C">
      <w:pPr>
        <w:numPr>
          <w:ilvl w:val="0"/>
          <w:numId w:val="31"/>
        </w:numPr>
        <w:spacing w:after="160" w:line="259" w:lineRule="auto"/>
        <w:contextualSpacing/>
        <w:rPr>
          <w:rFonts w:ascii="Calibri" w:hAnsi="Calibri" w:cs="Calibri"/>
          <w:color w:val="00000A"/>
          <w:lang w:val="en-US"/>
        </w:rPr>
      </w:pPr>
      <w:r w:rsidRPr="001C7F4C">
        <w:rPr>
          <w:rFonts w:ascii="Calibri" w:hAnsi="Calibri" w:cs="Calibri"/>
          <w:color w:val="00000A"/>
          <w:lang w:val="en-US"/>
        </w:rPr>
        <w:t>Results discussion via teleconference.</w:t>
      </w:r>
    </w:p>
    <w:p w14:paraId="15F6F10D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color w:val="00000A"/>
          <w:lang w:val="en-US"/>
        </w:rPr>
      </w:pPr>
    </w:p>
    <w:p w14:paraId="3D8A3107" w14:textId="77777777" w:rsidR="001C7F4C" w:rsidRPr="001C7F4C" w:rsidRDefault="001C7F4C" w:rsidP="001C7F4C">
      <w:pPr>
        <w:spacing w:after="160" w:line="259" w:lineRule="auto"/>
        <w:ind w:firstLine="360"/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</w:pPr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3. </w:t>
      </w:r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ab/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Specifikacija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za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uzorke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masnog</w:t>
      </w:r>
      <w:proofErr w:type="spellEnd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8DB3E2" w:themeColor="text2" w:themeTint="66"/>
          <w:lang w:val="en-US"/>
        </w:rPr>
        <w:t>tkiva</w:t>
      </w:r>
      <w:proofErr w:type="spellEnd"/>
    </w:p>
    <w:p w14:paraId="7987A0F2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63366816" w14:textId="0328C561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36x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RNK </w:t>
      </w:r>
      <w:proofErr w:type="spellStart"/>
      <w:r w:rsidR="003E568D">
        <w:rPr>
          <w:rFonts w:ascii="Calibri" w:hAnsi="Calibri" w:cs="Calibri"/>
          <w:i/>
          <w:iCs/>
          <w:color w:val="00000A"/>
          <w:lang w:val="en-US"/>
        </w:rPr>
        <w:t>obrađena</w:t>
      </w:r>
      <w:proofErr w:type="spellEnd"/>
      <w:r w:rsidR="003E568D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pomoću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Qiagen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miRNeasy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Mini seta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reagensa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uz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proto</w:t>
      </w:r>
      <w:r w:rsidR="00B66904">
        <w:rPr>
          <w:rFonts w:ascii="Calibri" w:hAnsi="Calibri" w:cs="Calibri"/>
          <w:i/>
          <w:iCs/>
          <w:color w:val="00000A"/>
          <w:lang w:val="en-US"/>
        </w:rPr>
        <w:t>k</w:t>
      </w:r>
      <w:r w:rsidRPr="001C7F4C">
        <w:rPr>
          <w:rFonts w:ascii="Calibri" w:hAnsi="Calibri" w:cs="Calibri"/>
          <w:i/>
          <w:iCs/>
          <w:color w:val="00000A"/>
          <w:lang w:val="en-US"/>
        </w:rPr>
        <w:t>ol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povećanje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prinosa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RNK.</w:t>
      </w:r>
    </w:p>
    <w:p w14:paraId="3943FDB7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36x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priprema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male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RealSeq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– Biofluids Single Indexing Library Preparation Kit).</w:t>
      </w:r>
    </w:p>
    <w:p w14:paraId="00693AA3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1x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objedinjavanje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pročišćavanje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veličine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BluePippin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)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DNA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biblioteka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QC (Bioanalyzer DNA 1000 Chip).</w:t>
      </w:r>
    </w:p>
    <w:p w14:paraId="5FFB3AEE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1x Illumina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NovaSeq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SP Lane 100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ciklusa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procijenjeno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ukupno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350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milijuna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očitavanja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4410B3C0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Demultipleksiranje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filtriranje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kvalitete</w:t>
      </w:r>
      <w:proofErr w:type="spellEnd"/>
    </w:p>
    <w:p w14:paraId="4FCC9534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analize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mora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uključivati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​​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minimalno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7684DE87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Podrezivanje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6259DDCC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Usklađivanje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referencom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genoma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, miRbase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RNACentral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2C9EC596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Istraživačka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analiza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podataka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: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nenadzirano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pomoću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PCA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hijerarhijsko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klasteriranje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620EC33D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Analiza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diferencijalne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ekspresije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(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EdgeR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/DeSeq2).</w:t>
      </w:r>
    </w:p>
    <w:p w14:paraId="6B64DA64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Podrška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u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izvješćivanju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tumačenju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171B295D" w14:textId="77777777" w:rsidR="001C7F4C" w:rsidRPr="001C7F4C" w:rsidRDefault="001C7F4C" w:rsidP="001C7F4C">
      <w:pPr>
        <w:spacing w:after="160" w:line="259" w:lineRule="auto"/>
        <w:rPr>
          <w:rFonts w:ascii="Calibri" w:hAnsi="Calibri" w:cs="Calibri"/>
          <w:b/>
          <w:bCs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Minimalni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rezultati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usluge</w:t>
      </w:r>
      <w:proofErr w:type="spellEnd"/>
      <w:r w:rsidRPr="001C7F4C">
        <w:rPr>
          <w:rFonts w:ascii="Calibri" w:hAnsi="Calibri" w:cs="Calibri"/>
          <w:b/>
          <w:bCs/>
          <w:i/>
          <w:iCs/>
          <w:color w:val="00000A"/>
          <w:lang w:val="en-US"/>
        </w:rPr>
        <w:t>:</w:t>
      </w:r>
    </w:p>
    <w:p w14:paraId="080E9228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Potpuni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izvještaj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s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uz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isporuku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neobrađeni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podaci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3209B2F1" w14:textId="77777777" w:rsidR="001C7F4C" w:rsidRPr="001C7F4C" w:rsidRDefault="001C7F4C" w:rsidP="001C7F4C">
      <w:pPr>
        <w:numPr>
          <w:ilvl w:val="0"/>
          <w:numId w:val="32"/>
        </w:numPr>
        <w:spacing w:after="160" w:line="259" w:lineRule="auto"/>
        <w:contextualSpacing/>
        <w:rPr>
          <w:rFonts w:ascii="Calibri" w:hAnsi="Calibri" w:cs="Calibri"/>
          <w:i/>
          <w:iCs/>
          <w:color w:val="00000A"/>
          <w:lang w:val="en-US"/>
        </w:rPr>
      </w:pP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Rasprava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o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rezultatima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putem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 xml:space="preserve"> </w:t>
      </w:r>
      <w:proofErr w:type="spellStart"/>
      <w:r w:rsidRPr="001C7F4C">
        <w:rPr>
          <w:rFonts w:ascii="Calibri" w:hAnsi="Calibri" w:cs="Calibri"/>
          <w:i/>
          <w:iCs/>
          <w:color w:val="00000A"/>
          <w:lang w:val="en-US"/>
        </w:rPr>
        <w:t>telekonferencije</w:t>
      </w:r>
      <w:proofErr w:type="spellEnd"/>
      <w:r w:rsidRPr="001C7F4C">
        <w:rPr>
          <w:rFonts w:ascii="Calibri" w:hAnsi="Calibri" w:cs="Calibri"/>
          <w:i/>
          <w:iCs/>
          <w:color w:val="00000A"/>
          <w:lang w:val="en-US"/>
        </w:rPr>
        <w:t>.</w:t>
      </w:r>
    </w:p>
    <w:p w14:paraId="5E28754C" w14:textId="77777777" w:rsidR="008122DA" w:rsidRPr="00FA111E" w:rsidRDefault="008122DA" w:rsidP="008122DA">
      <w:pPr>
        <w:spacing w:line="259" w:lineRule="auto"/>
        <w:rPr>
          <w:rFonts w:ascii="Calibri" w:eastAsia="Calibri" w:hAnsi="Calibri"/>
          <w:noProof/>
          <w:sz w:val="22"/>
          <w:szCs w:val="22"/>
        </w:rPr>
      </w:pPr>
    </w:p>
    <w:p w14:paraId="330A0FE9" w14:textId="77777777" w:rsidR="000E13DD" w:rsidRDefault="000E13DD" w:rsidP="00FA111E">
      <w:pPr>
        <w:spacing w:line="259" w:lineRule="auto"/>
        <w:rPr>
          <w:rFonts w:ascii="Calibri" w:eastAsia="Calibri" w:hAnsi="Calibri"/>
          <w:i/>
          <w:iCs/>
          <w:noProof/>
          <w:sz w:val="22"/>
          <w:szCs w:val="22"/>
        </w:rPr>
      </w:pPr>
    </w:p>
    <w:p w14:paraId="10B1841D" w14:textId="61814E37" w:rsidR="008122DA" w:rsidRPr="000E13DD" w:rsidRDefault="000E13DD" w:rsidP="00FA111E">
      <w:pPr>
        <w:spacing w:line="259" w:lineRule="auto"/>
        <w:rPr>
          <w:rFonts w:ascii="Calibri" w:eastAsia="Calibri" w:hAnsi="Calibri"/>
          <w:i/>
          <w:iCs/>
          <w:noProof/>
          <w:sz w:val="22"/>
          <w:szCs w:val="22"/>
        </w:rPr>
      </w:pPr>
      <w:r w:rsidRPr="000E13DD">
        <w:rPr>
          <w:rFonts w:ascii="Calibri" w:eastAsia="Calibri" w:hAnsi="Calibri"/>
          <w:noProof/>
          <w:sz w:val="22"/>
          <w:szCs w:val="22"/>
        </w:rPr>
        <w:t xml:space="preserve">By signing this form, </w:t>
      </w:r>
      <w:r w:rsidR="0063106C" w:rsidRPr="0063106C">
        <w:rPr>
          <w:rFonts w:ascii="Calibri" w:eastAsia="Calibri" w:hAnsi="Calibri"/>
          <w:noProof/>
          <w:sz w:val="22"/>
          <w:szCs w:val="22"/>
        </w:rPr>
        <w:t>we confirm that we will perform the service until December 1, 2023</w:t>
      </w:r>
      <w:r w:rsidRPr="000E13DD">
        <w:rPr>
          <w:rFonts w:ascii="Calibri" w:eastAsia="Calibri" w:hAnsi="Calibri"/>
          <w:noProof/>
          <w:sz w:val="22"/>
          <w:szCs w:val="22"/>
        </w:rPr>
        <w:t>.</w:t>
      </w:r>
      <w:r>
        <w:rPr>
          <w:rFonts w:ascii="Calibri" w:eastAsia="Calibri" w:hAnsi="Calibri"/>
          <w:noProof/>
          <w:sz w:val="22"/>
          <w:szCs w:val="22"/>
        </w:rPr>
        <w:t xml:space="preserve"> / </w:t>
      </w:r>
      <w:r w:rsidR="00093727" w:rsidRPr="000E13DD">
        <w:rPr>
          <w:rFonts w:ascii="Calibri" w:eastAsia="Calibri" w:hAnsi="Calibri"/>
          <w:i/>
          <w:iCs/>
          <w:noProof/>
          <w:sz w:val="22"/>
          <w:szCs w:val="22"/>
        </w:rPr>
        <w:t xml:space="preserve">Potpisom ovog obrasca </w:t>
      </w:r>
      <w:r w:rsidR="0063106C">
        <w:rPr>
          <w:rFonts w:ascii="Calibri" w:eastAsia="Calibri" w:hAnsi="Calibri"/>
          <w:i/>
          <w:iCs/>
          <w:noProof/>
          <w:sz w:val="22"/>
          <w:szCs w:val="22"/>
        </w:rPr>
        <w:t>potvrđujemo da ćemo i</w:t>
      </w:r>
      <w:r w:rsidR="00093727" w:rsidRPr="000E13DD">
        <w:rPr>
          <w:rFonts w:ascii="Calibri" w:eastAsia="Calibri" w:hAnsi="Calibri"/>
          <w:i/>
          <w:iCs/>
          <w:noProof/>
          <w:sz w:val="22"/>
          <w:szCs w:val="22"/>
        </w:rPr>
        <w:t>zvršiti uslugu do dana 01.12.2023. godine</w:t>
      </w:r>
      <w:r w:rsidR="001C7F4C" w:rsidRPr="000E13DD">
        <w:rPr>
          <w:rFonts w:ascii="Calibri" w:eastAsia="Calibri" w:hAnsi="Calibri"/>
          <w:i/>
          <w:iCs/>
          <w:noProof/>
          <w:sz w:val="22"/>
          <w:szCs w:val="22"/>
        </w:rPr>
        <w:t>.</w:t>
      </w:r>
    </w:p>
    <w:p w14:paraId="15FF2AE4" w14:textId="77777777" w:rsidR="00A2648F" w:rsidRDefault="00A2648F" w:rsidP="00F62AA8">
      <w:pPr>
        <w:spacing w:after="160" w:line="259" w:lineRule="auto"/>
        <w:rPr>
          <w:rFonts w:eastAsia="Calibri" w:cs="Arial"/>
          <w:lang w:val="en-US"/>
        </w:rPr>
      </w:pPr>
    </w:p>
    <w:p w14:paraId="4AB9D364" w14:textId="4F053641" w:rsidR="00CA0767" w:rsidRPr="0041134E" w:rsidRDefault="00986B2D" w:rsidP="00F62AA8">
      <w:pPr>
        <w:spacing w:after="160" w:line="259" w:lineRule="auto"/>
        <w:rPr>
          <w:rFonts w:eastAsia="Calibri" w:cs="Arial"/>
          <w:lang w:val="en-US"/>
        </w:rPr>
      </w:pPr>
      <w:r w:rsidRPr="0041134E">
        <w:rPr>
          <w:rFonts w:eastAsia="Calibri" w:cs="Arial"/>
          <w:lang w:val="en-US"/>
        </w:rPr>
        <w:t>Datum:</w:t>
      </w:r>
      <w:r w:rsidR="00B77B01">
        <w:rPr>
          <w:rFonts w:eastAsia="Calibri" w:cs="Arial"/>
          <w:lang w:val="en-US"/>
        </w:rPr>
        <w:t xml:space="preserve"> </w:t>
      </w:r>
      <w:r w:rsidRPr="0041134E">
        <w:rPr>
          <w:rFonts w:eastAsia="Calibri" w:cs="Arial"/>
          <w:lang w:val="en-US"/>
        </w:rPr>
        <w:t>_____________20</w:t>
      </w:r>
      <w:r w:rsidR="00E4117F">
        <w:rPr>
          <w:rFonts w:eastAsia="Calibri" w:cs="Arial"/>
          <w:lang w:val="en-US"/>
        </w:rPr>
        <w:t>2</w:t>
      </w:r>
      <w:r w:rsidR="005D4D48">
        <w:rPr>
          <w:rFonts w:eastAsia="Calibri" w:cs="Arial"/>
          <w:lang w:val="en-US"/>
        </w:rPr>
        <w:t>3</w:t>
      </w:r>
      <w:r w:rsidR="00CA0767" w:rsidRPr="0041134E">
        <w:rPr>
          <w:rFonts w:eastAsia="Calibri" w:cs="Arial"/>
          <w:lang w:val="en-US"/>
        </w:rPr>
        <w:t>.</w:t>
      </w:r>
      <w:r w:rsidR="003B3FB5">
        <w:rPr>
          <w:rFonts w:eastAsia="Calibri" w:cs="Arial"/>
          <w:lang w:val="en-US"/>
        </w:rPr>
        <w:t xml:space="preserve"> </w:t>
      </w:r>
      <w:r w:rsidR="00CA0767" w:rsidRPr="0041134E">
        <w:rPr>
          <w:rFonts w:eastAsia="Calibri" w:cs="Arial"/>
          <w:lang w:val="en-US"/>
        </w:rPr>
        <w:t>g.</w:t>
      </w:r>
      <w:r w:rsidR="007A74DD" w:rsidRPr="0041134E">
        <w:rPr>
          <w:rFonts w:eastAsia="Calibri" w:cs="Arial"/>
          <w:lang w:val="en-US"/>
        </w:rPr>
        <w:tab/>
      </w:r>
      <w:r w:rsidR="007A74DD" w:rsidRPr="0041134E">
        <w:rPr>
          <w:rFonts w:eastAsia="Calibri" w:cs="Arial"/>
          <w:lang w:val="en-US"/>
        </w:rPr>
        <w:tab/>
      </w:r>
      <w:r w:rsidR="007A74DD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F62AA8" w:rsidRPr="0041134E">
        <w:rPr>
          <w:rFonts w:eastAsia="Calibri" w:cs="Arial"/>
          <w:lang w:val="en-US"/>
        </w:rPr>
        <w:tab/>
      </w:r>
      <w:r w:rsidR="007A74DD" w:rsidRPr="0041134E">
        <w:rPr>
          <w:rFonts w:eastAsia="Calibri" w:cs="Arial"/>
          <w:lang w:val="en-US"/>
        </w:rPr>
        <w:tab/>
      </w:r>
    </w:p>
    <w:p w14:paraId="55EF803D" w14:textId="50F46ABE" w:rsidR="004714B4" w:rsidRPr="0041134E" w:rsidRDefault="001C7F4C" w:rsidP="001C7F4C">
      <w:pP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>
        <w:rPr>
          <w:rFonts w:eastAsia="Calibri" w:cs="Arial"/>
          <w:lang w:val="en-US"/>
        </w:rPr>
        <w:t xml:space="preserve">                                  </w:t>
      </w:r>
      <w:r w:rsidR="00027CA8" w:rsidRPr="0041134E">
        <w:rPr>
          <w:rFonts w:eastAsia="Calibri" w:cs="Arial"/>
          <w:lang w:val="en-US"/>
        </w:rPr>
        <w:t>M</w:t>
      </w:r>
      <w:r w:rsidR="00CD79D4" w:rsidRPr="0041134E">
        <w:rPr>
          <w:rFonts w:eastAsia="Calibri" w:cs="Arial"/>
          <w:lang w:val="en-US"/>
        </w:rPr>
        <w:t>.</w:t>
      </w:r>
      <w:r w:rsidR="00027CA8" w:rsidRPr="0041134E">
        <w:rPr>
          <w:rFonts w:eastAsia="Calibri" w:cs="Arial"/>
          <w:lang w:val="en-US"/>
        </w:rPr>
        <w:t>P</w:t>
      </w:r>
      <w:r w:rsidR="00CD79D4" w:rsidRPr="0041134E">
        <w:rPr>
          <w:rFonts w:eastAsia="Calibri" w:cs="Arial"/>
          <w:lang w:val="en-US"/>
        </w:rPr>
        <w:t>.</w:t>
      </w:r>
      <w:r w:rsidR="00027CA8" w:rsidRPr="0041134E">
        <w:rPr>
          <w:rFonts w:eastAsia="Calibri" w:cs="Arial"/>
          <w:lang w:val="en-US"/>
        </w:rPr>
        <w:t xml:space="preserve">          </w:t>
      </w:r>
      <w:r w:rsidR="009E2F80" w:rsidRPr="0041134E">
        <w:rPr>
          <w:rFonts w:eastAsia="Calibri" w:cs="Arial"/>
          <w:lang w:val="en-US"/>
        </w:rPr>
        <w:tab/>
      </w:r>
      <w:r w:rsidR="009E2F80" w:rsidRPr="0041134E">
        <w:rPr>
          <w:rFonts w:eastAsia="Calibri" w:cs="Arial"/>
          <w:lang w:val="en-US"/>
        </w:rPr>
        <w:tab/>
      </w:r>
      <w:r w:rsidR="00027CA8" w:rsidRPr="0041134E">
        <w:rPr>
          <w:rFonts w:eastAsia="Calibri" w:cs="Arial"/>
          <w:lang w:val="en-US"/>
        </w:rPr>
        <w:t xml:space="preserve">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 xml:space="preserve">                             ZA </w:t>
      </w:r>
      <w:r w:rsidR="004714B4" w:rsidRPr="0041134E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 xml:space="preserve"> PONUDITELJA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>:</w:t>
      </w:r>
      <w:r w:rsidR="004714B4" w:rsidRPr="0041134E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 xml:space="preserve">       </w:t>
      </w:r>
    </w:p>
    <w:p w14:paraId="601786FD" w14:textId="77777777" w:rsidR="004714B4" w:rsidRPr="0041134E" w:rsidRDefault="004714B4" w:rsidP="004714B4">
      <w:pPr>
        <w:jc w:val="righ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</w:p>
    <w:p w14:paraId="01A28828" w14:textId="77777777" w:rsidR="004714B4" w:rsidRPr="0041134E" w:rsidRDefault="004714B4" w:rsidP="004714B4">
      <w:pPr>
        <w:jc w:val="righ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41134E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US"/>
        </w:rPr>
        <w:t xml:space="preserve">                                                                                       </w:t>
      </w:r>
      <w:r w:rsidRPr="0041134E">
        <w:rPr>
          <w:rFonts w:asciiTheme="minorHAnsi" w:eastAsiaTheme="minorHAnsi" w:hAnsiTheme="minorHAnsi" w:cstheme="minorBidi"/>
          <w:noProof/>
          <w:color w:val="FFFFFF" w:themeColor="background1"/>
          <w:sz w:val="22"/>
          <w:szCs w:val="22"/>
          <w:lang w:val="en-US"/>
        </w:rPr>
        <w:t>.</w:t>
      </w:r>
    </w:p>
    <w:p w14:paraId="534E1DC1" w14:textId="77777777" w:rsidR="004714B4" w:rsidRPr="0041134E" w:rsidRDefault="004714B4" w:rsidP="004714B4">
      <w:pPr>
        <w:jc w:val="righ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41134E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>(ime, prezime i potpis ovlaštene osobe</w:t>
      </w:r>
    </w:p>
    <w:p w14:paraId="76D849EE" w14:textId="77777777" w:rsidR="004714B4" w:rsidRPr="0041134E" w:rsidRDefault="004714B4" w:rsidP="004714B4">
      <w:pPr>
        <w:jc w:val="righ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41134E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t>za zastupanje gospodarskog subjekta)</w:t>
      </w:r>
    </w:p>
    <w:p w14:paraId="294AC3FE" w14:textId="4BAFECEA" w:rsidR="004714B4" w:rsidRPr="0041134E" w:rsidRDefault="004714B4" w:rsidP="004714B4">
      <w:pPr>
        <w:jc w:val="righ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41134E">
        <w:rPr>
          <w:rFonts w:asciiTheme="minorHAnsi" w:eastAsiaTheme="minorHAnsi" w:hAnsiTheme="minorHAnsi" w:cstheme="minorBidi"/>
          <w:i/>
          <w:noProof/>
          <w:sz w:val="22"/>
          <w:szCs w:val="22"/>
          <w:lang w:val="en-US"/>
        </w:rPr>
        <w:t>)</w:t>
      </w:r>
    </w:p>
    <w:p w14:paraId="344DB20E" w14:textId="77777777" w:rsidR="00DF0858" w:rsidRPr="0041134E" w:rsidRDefault="00027CA8" w:rsidP="004714B4">
      <w:pPr>
        <w:spacing w:after="160" w:line="259" w:lineRule="auto"/>
        <w:ind w:left="2832" w:firstLine="708"/>
        <w:rPr>
          <w:rFonts w:eastAsia="Calibri" w:cs="Arial"/>
          <w:lang w:val="en-US"/>
        </w:rPr>
      </w:pPr>
      <w:r w:rsidRPr="0041134E">
        <w:rPr>
          <w:rFonts w:eastAsia="Calibri" w:cs="Arial"/>
          <w:lang w:val="en-US"/>
        </w:rPr>
        <w:t xml:space="preserve">                                                                                    </w:t>
      </w:r>
    </w:p>
    <w:sectPr w:rsidR="00DF0858" w:rsidRPr="0041134E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7AD2" w14:textId="77777777" w:rsidR="002B1E1A" w:rsidRDefault="002B1E1A" w:rsidP="005600F0">
      <w:r>
        <w:separator/>
      </w:r>
    </w:p>
  </w:endnote>
  <w:endnote w:type="continuationSeparator" w:id="0">
    <w:p w14:paraId="4CE2FFA9" w14:textId="77777777" w:rsidR="002B1E1A" w:rsidRDefault="002B1E1A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210E" w14:textId="77777777" w:rsidR="002B1E1A" w:rsidRDefault="002B1E1A" w:rsidP="005600F0">
      <w:r>
        <w:separator/>
      </w:r>
    </w:p>
  </w:footnote>
  <w:footnote w:type="continuationSeparator" w:id="0">
    <w:p w14:paraId="79DE8A05" w14:textId="77777777" w:rsidR="002B1E1A" w:rsidRDefault="002B1E1A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2722" w14:textId="77777777" w:rsidR="001C7F4C" w:rsidRPr="001C7F4C" w:rsidRDefault="001C7F4C" w:rsidP="001C7F4C">
    <w:pPr>
      <w:tabs>
        <w:tab w:val="center" w:pos="4153"/>
        <w:tab w:val="right" w:pos="8306"/>
      </w:tabs>
      <w:rPr>
        <w:rFonts w:ascii="Book Antiqua" w:hAnsi="Book Antiqua"/>
        <w:lang w:eastAsia="hr-HR"/>
      </w:rPr>
    </w:pPr>
    <w:r w:rsidRPr="001C7F4C">
      <w:rPr>
        <w:rFonts w:ascii="Book Antiqua" w:hAnsi="Book Antiqua"/>
        <w:lang w:eastAsia="hr-HR"/>
      </w:rPr>
      <w:t xml:space="preserve">Naručitelj: LABENA d.o.o., iz Zagreba, </w:t>
    </w:r>
    <w:proofErr w:type="spellStart"/>
    <w:r w:rsidRPr="001C7F4C">
      <w:rPr>
        <w:rFonts w:ascii="Book Antiqua" w:hAnsi="Book Antiqua"/>
        <w:lang w:eastAsia="hr-HR"/>
      </w:rPr>
      <w:t>Jaruščica</w:t>
    </w:r>
    <w:proofErr w:type="spellEnd"/>
    <w:r w:rsidRPr="001C7F4C">
      <w:rPr>
        <w:rFonts w:ascii="Book Antiqua" w:hAnsi="Book Antiqua"/>
        <w:lang w:eastAsia="hr-HR"/>
      </w:rPr>
      <w:t xml:space="preserve"> 7</w:t>
    </w:r>
  </w:p>
  <w:p w14:paraId="59341F36" w14:textId="77777777" w:rsidR="001C7F4C" w:rsidRPr="001C7F4C" w:rsidRDefault="001C7F4C" w:rsidP="001C7F4C">
    <w:pPr>
      <w:tabs>
        <w:tab w:val="center" w:pos="4153"/>
        <w:tab w:val="right" w:pos="8306"/>
      </w:tabs>
      <w:jc w:val="both"/>
    </w:pPr>
    <w:r w:rsidRPr="001C7F4C">
      <w:rPr>
        <w:rFonts w:ascii="Book Antiqua" w:hAnsi="Book Antiqua"/>
        <w:lang w:eastAsia="hr-HR"/>
      </w:rPr>
      <w:t xml:space="preserve">Predmet nabave: Usluga mjerenja </w:t>
    </w:r>
    <w:proofErr w:type="spellStart"/>
    <w:r w:rsidRPr="001C7F4C">
      <w:rPr>
        <w:rFonts w:ascii="Book Antiqua" w:hAnsi="Book Antiqua"/>
        <w:lang w:eastAsia="hr-HR"/>
      </w:rPr>
      <w:t>ekpresije</w:t>
    </w:r>
    <w:proofErr w:type="spellEnd"/>
    <w:r w:rsidRPr="001C7F4C">
      <w:rPr>
        <w:rFonts w:ascii="Book Antiqua" w:hAnsi="Book Antiqua"/>
        <w:lang w:eastAsia="hr-HR"/>
      </w:rPr>
      <w:t xml:space="preserve"> </w:t>
    </w:r>
    <w:proofErr w:type="spellStart"/>
    <w:r w:rsidRPr="001C7F4C">
      <w:rPr>
        <w:rFonts w:ascii="Book Antiqua" w:hAnsi="Book Antiqua"/>
        <w:lang w:eastAsia="hr-HR"/>
      </w:rPr>
      <w:t>miRNA</w:t>
    </w:r>
    <w:proofErr w:type="spellEnd"/>
    <w:r w:rsidRPr="001C7F4C">
      <w:rPr>
        <w:rFonts w:ascii="Book Antiqua" w:hAnsi="Book Antiqua"/>
        <w:lang w:eastAsia="hr-HR"/>
      </w:rPr>
      <w:t xml:space="preserve"> molekula u serumu</w:t>
    </w:r>
  </w:p>
  <w:p w14:paraId="3BBD2492" w14:textId="643B9852" w:rsidR="005600F0" w:rsidRPr="005D4D48" w:rsidRDefault="005600F0" w:rsidP="005D4D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110"/>
    <w:multiLevelType w:val="hybridMultilevel"/>
    <w:tmpl w:val="4B800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12742"/>
    <w:multiLevelType w:val="hybridMultilevel"/>
    <w:tmpl w:val="192A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E769C"/>
    <w:multiLevelType w:val="multilevel"/>
    <w:tmpl w:val="9F2CF6E6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D32B8D"/>
    <w:multiLevelType w:val="hybridMultilevel"/>
    <w:tmpl w:val="B0C6412A"/>
    <w:lvl w:ilvl="0" w:tplc="FBEE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C26"/>
    <w:multiLevelType w:val="hybridMultilevel"/>
    <w:tmpl w:val="AA3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5C8B"/>
    <w:multiLevelType w:val="hybridMultilevel"/>
    <w:tmpl w:val="D9CABB9C"/>
    <w:lvl w:ilvl="0" w:tplc="6FF68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7C8E"/>
    <w:multiLevelType w:val="hybridMultilevel"/>
    <w:tmpl w:val="23828DCA"/>
    <w:lvl w:ilvl="0" w:tplc="57385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963"/>
    <w:multiLevelType w:val="hybridMultilevel"/>
    <w:tmpl w:val="25187332"/>
    <w:lvl w:ilvl="0" w:tplc="A8983B02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20A6"/>
    <w:multiLevelType w:val="hybridMultilevel"/>
    <w:tmpl w:val="01E05EEE"/>
    <w:lvl w:ilvl="0" w:tplc="5B8A4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6CF"/>
    <w:multiLevelType w:val="hybridMultilevel"/>
    <w:tmpl w:val="0C2E973C"/>
    <w:lvl w:ilvl="0" w:tplc="E9E49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AFA"/>
    <w:multiLevelType w:val="hybridMultilevel"/>
    <w:tmpl w:val="21E22BB0"/>
    <w:lvl w:ilvl="0" w:tplc="5B8A4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E10E0"/>
    <w:multiLevelType w:val="hybridMultilevel"/>
    <w:tmpl w:val="52563168"/>
    <w:lvl w:ilvl="0" w:tplc="B73CF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4442"/>
    <w:multiLevelType w:val="hybridMultilevel"/>
    <w:tmpl w:val="93A0D206"/>
    <w:lvl w:ilvl="0" w:tplc="5B8A4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4B52"/>
    <w:multiLevelType w:val="hybridMultilevel"/>
    <w:tmpl w:val="93AE1012"/>
    <w:lvl w:ilvl="0" w:tplc="A768C7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374C64"/>
    <w:multiLevelType w:val="hybridMultilevel"/>
    <w:tmpl w:val="96E68126"/>
    <w:lvl w:ilvl="0" w:tplc="5B8A4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E4E19"/>
    <w:multiLevelType w:val="multilevel"/>
    <w:tmpl w:val="9E082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70B8"/>
    <w:multiLevelType w:val="hybridMultilevel"/>
    <w:tmpl w:val="3932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A64A1A"/>
    <w:multiLevelType w:val="hybridMultilevel"/>
    <w:tmpl w:val="C5EA5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F2892"/>
    <w:multiLevelType w:val="hybridMultilevel"/>
    <w:tmpl w:val="2B70D71E"/>
    <w:lvl w:ilvl="0" w:tplc="5B8A4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3FBA"/>
    <w:multiLevelType w:val="hybridMultilevel"/>
    <w:tmpl w:val="7806F9C4"/>
    <w:lvl w:ilvl="0" w:tplc="CEF4E5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BB16B8"/>
    <w:multiLevelType w:val="hybridMultilevel"/>
    <w:tmpl w:val="5104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61998">
    <w:abstractNumId w:val="27"/>
  </w:num>
  <w:num w:numId="2" w16cid:durableId="2107655186">
    <w:abstractNumId w:val="10"/>
  </w:num>
  <w:num w:numId="3" w16cid:durableId="2099207010">
    <w:abstractNumId w:val="12"/>
  </w:num>
  <w:num w:numId="4" w16cid:durableId="2001498787">
    <w:abstractNumId w:val="10"/>
  </w:num>
  <w:num w:numId="5" w16cid:durableId="2040465683">
    <w:abstractNumId w:val="29"/>
  </w:num>
  <w:num w:numId="6" w16cid:durableId="1600914498">
    <w:abstractNumId w:val="19"/>
  </w:num>
  <w:num w:numId="7" w16cid:durableId="444038301">
    <w:abstractNumId w:val="4"/>
  </w:num>
  <w:num w:numId="8" w16cid:durableId="828011904">
    <w:abstractNumId w:val="16"/>
  </w:num>
  <w:num w:numId="9" w16cid:durableId="768500292">
    <w:abstractNumId w:val="23"/>
  </w:num>
  <w:num w:numId="10" w16cid:durableId="961426250">
    <w:abstractNumId w:val="18"/>
  </w:num>
  <w:num w:numId="11" w16cid:durableId="1483035588">
    <w:abstractNumId w:val="2"/>
  </w:num>
  <w:num w:numId="12" w16cid:durableId="438648514">
    <w:abstractNumId w:val="14"/>
  </w:num>
  <w:num w:numId="13" w16cid:durableId="1357929493">
    <w:abstractNumId w:val="1"/>
  </w:num>
  <w:num w:numId="14" w16cid:durableId="2145925278">
    <w:abstractNumId w:val="8"/>
  </w:num>
  <w:num w:numId="15" w16cid:durableId="1544102103">
    <w:abstractNumId w:val="33"/>
  </w:num>
  <w:num w:numId="16" w16cid:durableId="1315797346">
    <w:abstractNumId w:val="13"/>
  </w:num>
  <w:num w:numId="17" w16cid:durableId="328099287">
    <w:abstractNumId w:val="6"/>
  </w:num>
  <w:num w:numId="18" w16cid:durableId="637497076">
    <w:abstractNumId w:val="21"/>
  </w:num>
  <w:num w:numId="19" w16cid:durableId="1658457693">
    <w:abstractNumId w:val="5"/>
  </w:num>
  <w:num w:numId="20" w16cid:durableId="766926323">
    <w:abstractNumId w:val="11"/>
  </w:num>
  <w:num w:numId="21" w16cid:durableId="1795127386">
    <w:abstractNumId w:val="24"/>
  </w:num>
  <w:num w:numId="22" w16cid:durableId="1610972661">
    <w:abstractNumId w:val="17"/>
  </w:num>
  <w:num w:numId="23" w16cid:durableId="698772996">
    <w:abstractNumId w:val="30"/>
  </w:num>
  <w:num w:numId="24" w16cid:durableId="298418084">
    <w:abstractNumId w:val="3"/>
  </w:num>
  <w:num w:numId="25" w16cid:durableId="85931951">
    <w:abstractNumId w:val="26"/>
  </w:num>
  <w:num w:numId="26" w16cid:durableId="1599171461">
    <w:abstractNumId w:val="0"/>
  </w:num>
  <w:num w:numId="27" w16cid:durableId="1061833068">
    <w:abstractNumId w:val="32"/>
  </w:num>
  <w:num w:numId="28" w16cid:durableId="833836595">
    <w:abstractNumId w:val="9"/>
  </w:num>
  <w:num w:numId="29" w16cid:durableId="680936122">
    <w:abstractNumId w:val="15"/>
  </w:num>
  <w:num w:numId="30" w16cid:durableId="459421928">
    <w:abstractNumId w:val="22"/>
  </w:num>
  <w:num w:numId="31" w16cid:durableId="1209493796">
    <w:abstractNumId w:val="25"/>
  </w:num>
  <w:num w:numId="32" w16cid:durableId="1523203601">
    <w:abstractNumId w:val="20"/>
  </w:num>
  <w:num w:numId="33" w16cid:durableId="1113093714">
    <w:abstractNumId w:val="31"/>
  </w:num>
  <w:num w:numId="34" w16cid:durableId="950629122">
    <w:abstractNumId w:val="7"/>
  </w:num>
  <w:num w:numId="35" w16cid:durableId="12263336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27D5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4E6B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727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3DD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7F1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815"/>
    <w:rsid w:val="00103C8A"/>
    <w:rsid w:val="00104741"/>
    <w:rsid w:val="00104B29"/>
    <w:rsid w:val="00104DCC"/>
    <w:rsid w:val="00105215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06D8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C7F4C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67E4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3FD9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06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087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3F9"/>
    <w:rsid w:val="00274791"/>
    <w:rsid w:val="00275326"/>
    <w:rsid w:val="00275AC2"/>
    <w:rsid w:val="00275B71"/>
    <w:rsid w:val="00277D67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1E1A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41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53E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3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FB5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3A99"/>
    <w:rsid w:val="003E5083"/>
    <w:rsid w:val="003E568D"/>
    <w:rsid w:val="003E5A18"/>
    <w:rsid w:val="003E667D"/>
    <w:rsid w:val="003E66FA"/>
    <w:rsid w:val="003E6B60"/>
    <w:rsid w:val="003E71FC"/>
    <w:rsid w:val="003E732A"/>
    <w:rsid w:val="003E7820"/>
    <w:rsid w:val="003F088C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34E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7A1"/>
    <w:rsid w:val="00436A40"/>
    <w:rsid w:val="00440162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3B6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4B4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5E8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B7E48"/>
    <w:rsid w:val="004C020C"/>
    <w:rsid w:val="004C12C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D7DBB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1D7C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C43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772A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4D48"/>
    <w:rsid w:val="005D5289"/>
    <w:rsid w:val="005D5888"/>
    <w:rsid w:val="005D63BC"/>
    <w:rsid w:val="005D7153"/>
    <w:rsid w:val="005D74AA"/>
    <w:rsid w:val="005D75FE"/>
    <w:rsid w:val="005D7BCF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06C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4D85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973B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B7F13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5F8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9EF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7F3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076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58A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D8C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1119"/>
    <w:rsid w:val="008120F0"/>
    <w:rsid w:val="008122DA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2271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72A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3E38"/>
    <w:rsid w:val="00914870"/>
    <w:rsid w:val="00914BF4"/>
    <w:rsid w:val="00914D26"/>
    <w:rsid w:val="00915D23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B1D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1C76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07FEF"/>
    <w:rsid w:val="00A10901"/>
    <w:rsid w:val="00A10DDF"/>
    <w:rsid w:val="00A11623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48F"/>
    <w:rsid w:val="00A266B4"/>
    <w:rsid w:val="00A26E11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3016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4475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11F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6904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B01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21F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0FC6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5EEC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021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67F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1F31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314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4F6E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C36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4E43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3E6D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957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17F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0C68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6B5E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42E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1B"/>
    <w:rsid w:val="00F94F3C"/>
    <w:rsid w:val="00F953D7"/>
    <w:rsid w:val="00F95CFA"/>
    <w:rsid w:val="00F95E0C"/>
    <w:rsid w:val="00F968FA"/>
    <w:rsid w:val="00F96EF3"/>
    <w:rsid w:val="00F96FAA"/>
    <w:rsid w:val="00F97807"/>
    <w:rsid w:val="00F9792F"/>
    <w:rsid w:val="00F97DC4"/>
    <w:rsid w:val="00FA0358"/>
    <w:rsid w:val="00FA08FD"/>
    <w:rsid w:val="00FA111E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C10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3224"/>
    <w:rsid w:val="00FE4343"/>
    <w:rsid w:val="00FE46BC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3DD3"/>
  <w15:docId w15:val="{C16AD30B-191B-45C1-BB19-E42F9FA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2023-10-18T08:48:00Z</dcterms:created>
  <dcterms:modified xsi:type="dcterms:W3CDTF">2023-10-18T08:48:00Z</dcterms:modified>
</cp:coreProperties>
</file>