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18394" w14:textId="77777777" w:rsidR="0082634A" w:rsidRPr="00F44C93" w:rsidRDefault="0082634A" w:rsidP="00483BA6">
      <w:pPr>
        <w:keepLines/>
        <w:spacing w:line="360" w:lineRule="auto"/>
        <w:jc w:val="both"/>
        <w:rPr>
          <w:b/>
          <w:sz w:val="20"/>
          <w:szCs w:val="20"/>
        </w:rPr>
      </w:pPr>
      <w:bookmarkStart w:id="0" w:name="_Hlk523843087"/>
    </w:p>
    <w:p w14:paraId="02E180B6" w14:textId="77777777" w:rsidR="000C7ACD" w:rsidRPr="00F44C93" w:rsidRDefault="000C7ACD" w:rsidP="00483BA6">
      <w:pPr>
        <w:keepLines/>
        <w:spacing w:line="360" w:lineRule="auto"/>
        <w:jc w:val="center"/>
        <w:rPr>
          <w:b/>
          <w:sz w:val="20"/>
          <w:szCs w:val="20"/>
        </w:rPr>
      </w:pPr>
      <w:bookmarkStart w:id="1" w:name="_Hlk43948560"/>
    </w:p>
    <w:p w14:paraId="20138595" w14:textId="77777777" w:rsidR="00A91830" w:rsidRPr="00F44C93" w:rsidRDefault="00A91830" w:rsidP="00483BA6">
      <w:pPr>
        <w:keepLines/>
        <w:spacing w:line="360" w:lineRule="auto"/>
        <w:jc w:val="center"/>
        <w:rPr>
          <w:b/>
          <w:i/>
          <w:iCs/>
          <w:color w:val="808080" w:themeColor="background1" w:themeShade="80"/>
          <w:sz w:val="20"/>
          <w:szCs w:val="20"/>
        </w:rPr>
      </w:pPr>
    </w:p>
    <w:p w14:paraId="7237E0A4" w14:textId="77777777" w:rsidR="00A80BB7" w:rsidRPr="00F44C93" w:rsidRDefault="00A80BB7" w:rsidP="00A80BB7">
      <w:pPr>
        <w:keepLines/>
        <w:spacing w:line="360" w:lineRule="auto"/>
        <w:jc w:val="center"/>
        <w:rPr>
          <w:b/>
          <w:color w:val="0D0D0D" w:themeColor="text1" w:themeTint="F2"/>
          <w:sz w:val="20"/>
          <w:szCs w:val="20"/>
        </w:rPr>
      </w:pPr>
      <w:r w:rsidRPr="00F44C93">
        <w:rPr>
          <w:b/>
          <w:color w:val="0D0D0D" w:themeColor="text1" w:themeTint="F2"/>
          <w:sz w:val="20"/>
          <w:szCs w:val="20"/>
        </w:rPr>
        <w:t>POZIV NA DOSTAVU PONUDA</w:t>
      </w:r>
      <w:r>
        <w:rPr>
          <w:b/>
          <w:color w:val="0D0D0D" w:themeColor="text1" w:themeTint="F2"/>
          <w:sz w:val="20"/>
          <w:szCs w:val="20"/>
        </w:rPr>
        <w:t>/</w:t>
      </w:r>
      <w:r w:rsidRPr="00DB6174">
        <w:rPr>
          <w:b/>
          <w:color w:val="808080" w:themeColor="background1" w:themeShade="80"/>
          <w:sz w:val="20"/>
          <w:szCs w:val="20"/>
        </w:rPr>
        <w:t>INVITATION TO TENDER</w:t>
      </w:r>
    </w:p>
    <w:p w14:paraId="64B1F6C7" w14:textId="77777777" w:rsidR="00A80BB7" w:rsidRPr="00F44C93" w:rsidRDefault="00A80BB7" w:rsidP="00A80BB7">
      <w:pPr>
        <w:keepLines/>
        <w:spacing w:line="360" w:lineRule="auto"/>
        <w:jc w:val="center"/>
        <w:rPr>
          <w:b/>
          <w:color w:val="0D0D0D" w:themeColor="text1" w:themeTint="F2"/>
          <w:sz w:val="20"/>
          <w:szCs w:val="20"/>
        </w:rPr>
      </w:pPr>
    </w:p>
    <w:p w14:paraId="1A550C3C" w14:textId="77777777" w:rsidR="00A80BB7" w:rsidRPr="00F44C93" w:rsidRDefault="00A80BB7" w:rsidP="00A80BB7">
      <w:pPr>
        <w:keepLines/>
        <w:spacing w:line="360" w:lineRule="auto"/>
        <w:rPr>
          <w:b/>
          <w:color w:val="0D0D0D" w:themeColor="text1" w:themeTint="F2"/>
          <w:sz w:val="20"/>
          <w:szCs w:val="20"/>
        </w:rPr>
      </w:pPr>
    </w:p>
    <w:p w14:paraId="4BC30867" w14:textId="77777777" w:rsidR="00A80BB7" w:rsidRPr="00F44C93" w:rsidRDefault="00A80BB7" w:rsidP="00A80BB7">
      <w:pPr>
        <w:keepLines/>
        <w:spacing w:line="360" w:lineRule="auto"/>
        <w:jc w:val="center"/>
        <w:rPr>
          <w:b/>
          <w:color w:val="0D0D0D" w:themeColor="text1" w:themeTint="F2"/>
          <w:sz w:val="20"/>
          <w:szCs w:val="20"/>
        </w:rPr>
      </w:pPr>
    </w:p>
    <w:p w14:paraId="14263083" w14:textId="77777777" w:rsidR="00A80BB7" w:rsidRPr="00F44C93" w:rsidRDefault="00A80BB7" w:rsidP="00A80BB7">
      <w:pPr>
        <w:keepLines/>
        <w:spacing w:line="360" w:lineRule="auto"/>
        <w:jc w:val="center"/>
        <w:rPr>
          <w:b/>
          <w:color w:val="0D0D0D" w:themeColor="text1" w:themeTint="F2"/>
          <w:sz w:val="20"/>
          <w:szCs w:val="20"/>
        </w:rPr>
      </w:pPr>
      <w:r w:rsidRPr="00F44C93">
        <w:rPr>
          <w:b/>
          <w:color w:val="0D0D0D" w:themeColor="text1" w:themeTint="F2"/>
          <w:sz w:val="20"/>
          <w:szCs w:val="20"/>
        </w:rPr>
        <w:t>NAZIV PROJEKTA</w:t>
      </w:r>
      <w:r>
        <w:rPr>
          <w:b/>
          <w:color w:val="0D0D0D" w:themeColor="text1" w:themeTint="F2"/>
          <w:sz w:val="20"/>
          <w:szCs w:val="20"/>
        </w:rPr>
        <w:t>/</w:t>
      </w:r>
      <w:r w:rsidRPr="00DB6174">
        <w:rPr>
          <w:b/>
          <w:color w:val="808080" w:themeColor="background1" w:themeShade="80"/>
          <w:sz w:val="20"/>
          <w:szCs w:val="20"/>
        </w:rPr>
        <w:t>PROCUREMENT FOR PROJECT</w:t>
      </w:r>
      <w:r w:rsidRPr="00F44C93">
        <w:rPr>
          <w:b/>
          <w:color w:val="0D0D0D" w:themeColor="text1" w:themeTint="F2"/>
          <w:sz w:val="20"/>
          <w:szCs w:val="20"/>
        </w:rPr>
        <w:t>: GESHA - ulaganje u modernu i zelenu kozmetologiju</w:t>
      </w:r>
      <w:r>
        <w:rPr>
          <w:b/>
          <w:color w:val="0D0D0D" w:themeColor="text1" w:themeTint="F2"/>
          <w:sz w:val="20"/>
          <w:szCs w:val="20"/>
        </w:rPr>
        <w:t>/</w:t>
      </w:r>
      <w:r w:rsidRPr="00DB6174">
        <w:rPr>
          <w:b/>
          <w:color w:val="808080" w:themeColor="background1" w:themeShade="80"/>
          <w:sz w:val="20"/>
          <w:szCs w:val="20"/>
        </w:rPr>
        <w:t>GESHA – investment in modern and green cosmetology</w:t>
      </w:r>
    </w:p>
    <w:p w14:paraId="7F30BA56" w14:textId="77777777" w:rsidR="00112653" w:rsidRPr="00F44C93" w:rsidRDefault="00112653" w:rsidP="00483BA6">
      <w:pPr>
        <w:keepLines/>
        <w:spacing w:line="360" w:lineRule="auto"/>
        <w:jc w:val="center"/>
        <w:rPr>
          <w:b/>
          <w:color w:val="0D0D0D" w:themeColor="text1" w:themeTint="F2"/>
          <w:sz w:val="20"/>
          <w:szCs w:val="20"/>
        </w:rPr>
      </w:pPr>
    </w:p>
    <w:p w14:paraId="0B6965A3" w14:textId="77777777" w:rsidR="00112653" w:rsidRPr="00F44C93" w:rsidRDefault="00112653" w:rsidP="00483BA6">
      <w:pPr>
        <w:keepLines/>
        <w:spacing w:line="360" w:lineRule="auto"/>
        <w:jc w:val="center"/>
        <w:rPr>
          <w:b/>
          <w:color w:val="0D0D0D" w:themeColor="text1" w:themeTint="F2"/>
          <w:sz w:val="20"/>
          <w:szCs w:val="20"/>
        </w:rPr>
      </w:pPr>
    </w:p>
    <w:p w14:paraId="656CE35F" w14:textId="77777777" w:rsidR="00112653" w:rsidRPr="00F44C93" w:rsidRDefault="00112653" w:rsidP="00483BA6">
      <w:pPr>
        <w:keepLines/>
        <w:spacing w:line="360" w:lineRule="auto"/>
        <w:jc w:val="center"/>
        <w:rPr>
          <w:b/>
          <w:color w:val="0D0D0D" w:themeColor="text1" w:themeTint="F2"/>
          <w:sz w:val="20"/>
          <w:szCs w:val="20"/>
        </w:rPr>
      </w:pPr>
    </w:p>
    <w:p w14:paraId="1D5BA674" w14:textId="77777777" w:rsidR="00F614B8" w:rsidRPr="00F44C93" w:rsidRDefault="00F614B8" w:rsidP="00483BA6">
      <w:pPr>
        <w:keepLines/>
        <w:spacing w:line="360" w:lineRule="auto"/>
        <w:jc w:val="center"/>
        <w:rPr>
          <w:b/>
          <w:color w:val="0D0D0D" w:themeColor="text1" w:themeTint="F2"/>
          <w:sz w:val="20"/>
          <w:szCs w:val="20"/>
        </w:rPr>
      </w:pPr>
    </w:p>
    <w:p w14:paraId="600D7C0B" w14:textId="645BFCB4" w:rsidR="0082634A" w:rsidRPr="00F44C93" w:rsidRDefault="0082634A" w:rsidP="00442B6C">
      <w:pPr>
        <w:keepLines/>
        <w:spacing w:line="360" w:lineRule="auto"/>
        <w:jc w:val="center"/>
        <w:rPr>
          <w:b/>
          <w:color w:val="0D0D0D" w:themeColor="text1" w:themeTint="F2"/>
          <w:sz w:val="20"/>
          <w:szCs w:val="20"/>
        </w:rPr>
      </w:pPr>
      <w:r w:rsidRPr="00F44C93">
        <w:rPr>
          <w:b/>
          <w:color w:val="0D0D0D" w:themeColor="text1" w:themeTint="F2"/>
          <w:sz w:val="20"/>
          <w:szCs w:val="20"/>
        </w:rPr>
        <w:t>NAZIV NABAVE</w:t>
      </w:r>
      <w:r w:rsidR="00A80BB7">
        <w:rPr>
          <w:b/>
          <w:color w:val="0D0D0D" w:themeColor="text1" w:themeTint="F2"/>
          <w:sz w:val="20"/>
          <w:szCs w:val="20"/>
        </w:rPr>
        <w:t>/</w:t>
      </w:r>
      <w:r w:rsidR="00A80BB7" w:rsidRPr="00A80BB7">
        <w:rPr>
          <w:b/>
          <w:color w:val="808080" w:themeColor="background1" w:themeShade="80"/>
          <w:sz w:val="20"/>
          <w:szCs w:val="20"/>
        </w:rPr>
        <w:t xml:space="preserve"> </w:t>
      </w:r>
      <w:r w:rsidR="00A80BB7" w:rsidRPr="00003930">
        <w:rPr>
          <w:b/>
          <w:color w:val="808080" w:themeColor="background1" w:themeShade="80"/>
          <w:sz w:val="20"/>
          <w:szCs w:val="20"/>
        </w:rPr>
        <w:t>SUBJECT OF PROCUREMENT</w:t>
      </w:r>
      <w:r w:rsidRPr="00F44C93">
        <w:rPr>
          <w:b/>
          <w:color w:val="0D0D0D" w:themeColor="text1" w:themeTint="F2"/>
          <w:sz w:val="20"/>
          <w:szCs w:val="20"/>
        </w:rPr>
        <w:t>:</w:t>
      </w:r>
      <w:bookmarkEnd w:id="1"/>
      <w:r w:rsidR="00083DE6" w:rsidRPr="00F44C93">
        <w:rPr>
          <w:sz w:val="20"/>
          <w:szCs w:val="20"/>
        </w:rPr>
        <w:t xml:space="preserve"> </w:t>
      </w:r>
      <w:bookmarkStart w:id="2" w:name="_Hlk141722507"/>
      <w:bookmarkStart w:id="3" w:name="_Hlk111634483"/>
      <w:r w:rsidR="00521591" w:rsidRPr="00521591">
        <w:rPr>
          <w:b/>
          <w:color w:val="0D0D0D" w:themeColor="text1" w:themeTint="F2"/>
          <w:sz w:val="20"/>
          <w:szCs w:val="20"/>
        </w:rPr>
        <w:t xml:space="preserve">Nabava </w:t>
      </w:r>
      <w:r w:rsidR="006A2B7C">
        <w:rPr>
          <w:b/>
          <w:color w:val="0D0D0D" w:themeColor="text1" w:themeTint="F2"/>
          <w:sz w:val="20"/>
          <w:szCs w:val="20"/>
        </w:rPr>
        <w:t xml:space="preserve">usluga </w:t>
      </w:r>
      <w:r w:rsidR="00521591" w:rsidRPr="00521591">
        <w:rPr>
          <w:b/>
          <w:color w:val="0D0D0D" w:themeColor="text1" w:themeTint="F2"/>
          <w:sz w:val="20"/>
          <w:szCs w:val="20"/>
        </w:rPr>
        <w:t>izrade dokumentacije novog proizvoda i sigurnosne procjene kozmetičkog proizvoda</w:t>
      </w:r>
      <w:r w:rsidR="00A80BB7">
        <w:rPr>
          <w:b/>
          <w:color w:val="0D0D0D" w:themeColor="text1" w:themeTint="F2"/>
          <w:sz w:val="20"/>
          <w:szCs w:val="20"/>
        </w:rPr>
        <w:t>/</w:t>
      </w:r>
      <w:bookmarkEnd w:id="2"/>
      <w:r w:rsidR="00A80BB7" w:rsidRPr="00A80BB7">
        <w:rPr>
          <w:rFonts w:ascii="Segoe UI" w:hAnsi="Segoe UI" w:cs="Segoe UI"/>
          <w:color w:val="374151"/>
          <w:shd w:val="clear" w:color="auto" w:fill="F7F7F8"/>
        </w:rPr>
        <w:t xml:space="preserve"> </w:t>
      </w:r>
      <w:r w:rsidR="00A80BB7" w:rsidRPr="00A80BB7">
        <w:rPr>
          <w:b/>
          <w:color w:val="808080" w:themeColor="background1" w:themeShade="80"/>
          <w:sz w:val="20"/>
          <w:szCs w:val="20"/>
        </w:rPr>
        <w:t>Procurement of services for the development of documentation for a new product and safety assessment of a cosmetic product</w:t>
      </w:r>
    </w:p>
    <w:bookmarkEnd w:id="3"/>
    <w:p w14:paraId="005C8BEA" w14:textId="77777777" w:rsidR="0082634A" w:rsidRPr="00F44C93" w:rsidRDefault="0082634A" w:rsidP="00483BA6">
      <w:pPr>
        <w:keepLines/>
        <w:spacing w:line="360" w:lineRule="auto"/>
        <w:jc w:val="both"/>
        <w:rPr>
          <w:b/>
          <w:sz w:val="20"/>
          <w:szCs w:val="20"/>
        </w:rPr>
      </w:pPr>
    </w:p>
    <w:p w14:paraId="79704248" w14:textId="77777777" w:rsidR="0082634A" w:rsidRPr="00F44C93" w:rsidRDefault="0082634A" w:rsidP="00483BA6">
      <w:pPr>
        <w:keepLines/>
        <w:spacing w:line="360" w:lineRule="auto"/>
        <w:jc w:val="both"/>
        <w:rPr>
          <w:b/>
          <w:sz w:val="20"/>
          <w:szCs w:val="20"/>
        </w:rPr>
      </w:pPr>
    </w:p>
    <w:p w14:paraId="62ABBFCA" w14:textId="77777777" w:rsidR="0082634A" w:rsidRPr="00F44C93" w:rsidRDefault="0082634A" w:rsidP="00483BA6">
      <w:pPr>
        <w:keepLines/>
        <w:spacing w:line="360" w:lineRule="auto"/>
        <w:jc w:val="both"/>
        <w:rPr>
          <w:b/>
          <w:sz w:val="20"/>
          <w:szCs w:val="20"/>
        </w:rPr>
      </w:pPr>
    </w:p>
    <w:p w14:paraId="71E9855E" w14:textId="77777777" w:rsidR="0082634A" w:rsidRPr="00F44C93" w:rsidRDefault="0082634A" w:rsidP="00483BA6">
      <w:pPr>
        <w:keepLines/>
        <w:spacing w:line="360" w:lineRule="auto"/>
        <w:jc w:val="both"/>
        <w:rPr>
          <w:b/>
          <w:sz w:val="20"/>
          <w:szCs w:val="20"/>
        </w:rPr>
      </w:pPr>
    </w:p>
    <w:p w14:paraId="26AE50F3" w14:textId="77777777" w:rsidR="0082634A" w:rsidRPr="00F44C93" w:rsidRDefault="0082634A" w:rsidP="00483BA6">
      <w:pPr>
        <w:keepLines/>
        <w:spacing w:line="360" w:lineRule="auto"/>
        <w:jc w:val="both"/>
        <w:rPr>
          <w:b/>
          <w:sz w:val="20"/>
          <w:szCs w:val="20"/>
        </w:rPr>
      </w:pPr>
    </w:p>
    <w:p w14:paraId="0864400A" w14:textId="77777777" w:rsidR="0082634A" w:rsidRPr="00F44C93" w:rsidRDefault="0082634A" w:rsidP="00483BA6">
      <w:pPr>
        <w:keepLines/>
        <w:spacing w:line="360" w:lineRule="auto"/>
        <w:jc w:val="both"/>
        <w:rPr>
          <w:b/>
          <w:sz w:val="20"/>
          <w:szCs w:val="20"/>
        </w:rPr>
      </w:pPr>
    </w:p>
    <w:p w14:paraId="08F9773C" w14:textId="77777777" w:rsidR="0082634A" w:rsidRPr="00F44C93" w:rsidRDefault="0082634A" w:rsidP="00483BA6">
      <w:pPr>
        <w:keepLines/>
        <w:spacing w:line="360" w:lineRule="auto"/>
        <w:jc w:val="both"/>
        <w:rPr>
          <w:b/>
          <w:sz w:val="20"/>
          <w:szCs w:val="20"/>
        </w:rPr>
      </w:pPr>
    </w:p>
    <w:p w14:paraId="655FE3BB" w14:textId="77777777" w:rsidR="0082634A" w:rsidRPr="00F44C93" w:rsidRDefault="0082634A" w:rsidP="00483BA6">
      <w:pPr>
        <w:keepLines/>
        <w:spacing w:line="360" w:lineRule="auto"/>
        <w:jc w:val="both"/>
        <w:rPr>
          <w:b/>
          <w:sz w:val="20"/>
          <w:szCs w:val="20"/>
        </w:rPr>
      </w:pPr>
    </w:p>
    <w:p w14:paraId="2AB059D9" w14:textId="77777777" w:rsidR="00FB1120" w:rsidRPr="00F44C93" w:rsidRDefault="00FB1120" w:rsidP="00483BA6">
      <w:pPr>
        <w:keepLines/>
        <w:spacing w:line="360" w:lineRule="auto"/>
        <w:jc w:val="both"/>
        <w:rPr>
          <w:b/>
          <w:sz w:val="20"/>
          <w:szCs w:val="20"/>
          <w:highlight w:val="yellow"/>
        </w:rPr>
      </w:pPr>
    </w:p>
    <w:p w14:paraId="4A73964D" w14:textId="77777777" w:rsidR="00FB1120" w:rsidRPr="00F44C93" w:rsidRDefault="00FB1120" w:rsidP="00483BA6">
      <w:pPr>
        <w:keepLines/>
        <w:spacing w:line="360" w:lineRule="auto"/>
        <w:jc w:val="both"/>
        <w:rPr>
          <w:b/>
          <w:sz w:val="20"/>
          <w:szCs w:val="20"/>
          <w:highlight w:val="yellow"/>
        </w:rPr>
      </w:pPr>
    </w:p>
    <w:p w14:paraId="4F59D1DA" w14:textId="77777777" w:rsidR="00FB1120" w:rsidRPr="00F44C93" w:rsidRDefault="00FB1120" w:rsidP="00483BA6">
      <w:pPr>
        <w:keepLines/>
        <w:spacing w:line="360" w:lineRule="auto"/>
        <w:jc w:val="both"/>
        <w:rPr>
          <w:b/>
          <w:sz w:val="20"/>
          <w:szCs w:val="20"/>
          <w:highlight w:val="yellow"/>
        </w:rPr>
      </w:pPr>
    </w:p>
    <w:p w14:paraId="43D475C8" w14:textId="77777777" w:rsidR="00CC1E00" w:rsidRPr="00F44C93" w:rsidRDefault="00CC1E00" w:rsidP="00483BA6">
      <w:pPr>
        <w:keepLines/>
        <w:spacing w:line="360" w:lineRule="auto"/>
        <w:jc w:val="center"/>
        <w:rPr>
          <w:b/>
          <w:sz w:val="20"/>
          <w:szCs w:val="20"/>
        </w:rPr>
      </w:pPr>
    </w:p>
    <w:p w14:paraId="48B74E7A" w14:textId="77777777" w:rsidR="00CC1E00" w:rsidRPr="00F44C93" w:rsidRDefault="00CC1E00" w:rsidP="00483BA6">
      <w:pPr>
        <w:keepLines/>
        <w:spacing w:line="360" w:lineRule="auto"/>
        <w:jc w:val="center"/>
        <w:rPr>
          <w:b/>
          <w:sz w:val="20"/>
          <w:szCs w:val="20"/>
        </w:rPr>
      </w:pPr>
    </w:p>
    <w:p w14:paraId="3B4A6979" w14:textId="77777777" w:rsidR="00CC1E00" w:rsidRPr="00F44C93" w:rsidRDefault="00CC1E00" w:rsidP="00483BA6">
      <w:pPr>
        <w:keepLines/>
        <w:spacing w:line="360" w:lineRule="auto"/>
        <w:jc w:val="center"/>
        <w:rPr>
          <w:b/>
          <w:sz w:val="20"/>
          <w:szCs w:val="20"/>
        </w:rPr>
      </w:pPr>
    </w:p>
    <w:p w14:paraId="30BD27EA" w14:textId="77777777" w:rsidR="00CC1E00" w:rsidRPr="00F44C93" w:rsidRDefault="00CC1E00" w:rsidP="00483BA6">
      <w:pPr>
        <w:keepLines/>
        <w:spacing w:line="360" w:lineRule="auto"/>
        <w:jc w:val="center"/>
        <w:rPr>
          <w:b/>
          <w:sz w:val="20"/>
          <w:szCs w:val="20"/>
        </w:rPr>
      </w:pPr>
    </w:p>
    <w:p w14:paraId="63B1177E" w14:textId="77777777" w:rsidR="00CC1E00" w:rsidRPr="00F44C93" w:rsidRDefault="00CC1E00" w:rsidP="00483BA6">
      <w:pPr>
        <w:keepLines/>
        <w:spacing w:line="360" w:lineRule="auto"/>
        <w:jc w:val="center"/>
        <w:rPr>
          <w:b/>
          <w:sz w:val="20"/>
          <w:szCs w:val="20"/>
        </w:rPr>
      </w:pPr>
    </w:p>
    <w:p w14:paraId="1BDF34A9" w14:textId="77777777" w:rsidR="00CC1E00" w:rsidRPr="00F44C93" w:rsidRDefault="00CC1E00" w:rsidP="00483BA6">
      <w:pPr>
        <w:keepLines/>
        <w:spacing w:line="360" w:lineRule="auto"/>
        <w:jc w:val="center"/>
        <w:rPr>
          <w:b/>
          <w:sz w:val="20"/>
          <w:szCs w:val="20"/>
        </w:rPr>
      </w:pPr>
    </w:p>
    <w:p w14:paraId="0CE62A3C" w14:textId="77777777" w:rsidR="005B6B67" w:rsidRPr="00F44C93" w:rsidRDefault="005B6B67" w:rsidP="005B6B67">
      <w:pPr>
        <w:keepLines/>
        <w:spacing w:line="360" w:lineRule="auto"/>
        <w:rPr>
          <w:b/>
          <w:sz w:val="20"/>
          <w:szCs w:val="20"/>
        </w:rPr>
      </w:pPr>
    </w:p>
    <w:p w14:paraId="7017CFB1" w14:textId="77777777" w:rsidR="00772A77" w:rsidRPr="00F44C93" w:rsidRDefault="00772A77" w:rsidP="005B6B67">
      <w:pPr>
        <w:keepLines/>
        <w:spacing w:line="360" w:lineRule="auto"/>
        <w:jc w:val="center"/>
        <w:rPr>
          <w:b/>
          <w:sz w:val="20"/>
          <w:szCs w:val="20"/>
        </w:rPr>
      </w:pPr>
    </w:p>
    <w:p w14:paraId="6779EDC3" w14:textId="77777777" w:rsidR="00A80BB7" w:rsidRDefault="00A80BB7" w:rsidP="005B6B67">
      <w:pPr>
        <w:keepLines/>
        <w:spacing w:line="360" w:lineRule="auto"/>
        <w:jc w:val="center"/>
        <w:rPr>
          <w:b/>
          <w:sz w:val="20"/>
          <w:szCs w:val="20"/>
        </w:rPr>
      </w:pPr>
    </w:p>
    <w:p w14:paraId="2363FDD6" w14:textId="2A57057A" w:rsidR="00712FA7" w:rsidRPr="00F44C93" w:rsidRDefault="00112653" w:rsidP="005B6B67">
      <w:pPr>
        <w:keepLines/>
        <w:spacing w:line="360" w:lineRule="auto"/>
        <w:jc w:val="center"/>
        <w:rPr>
          <w:b/>
          <w:sz w:val="20"/>
          <w:szCs w:val="20"/>
        </w:rPr>
      </w:pPr>
      <w:r w:rsidRPr="005C1335">
        <w:rPr>
          <w:b/>
          <w:sz w:val="20"/>
          <w:szCs w:val="20"/>
        </w:rPr>
        <w:lastRenderedPageBreak/>
        <w:t xml:space="preserve">NAB - </w:t>
      </w:r>
      <w:r w:rsidR="00521591">
        <w:rPr>
          <w:b/>
          <w:sz w:val="20"/>
          <w:szCs w:val="20"/>
        </w:rPr>
        <w:t>13</w:t>
      </w:r>
    </w:p>
    <w:p w14:paraId="4E0DCB84" w14:textId="13E32FD8" w:rsidR="0082634A" w:rsidRPr="00F44C93" w:rsidRDefault="0082634A" w:rsidP="00483BA6">
      <w:pPr>
        <w:keepLines/>
        <w:spacing w:line="360" w:lineRule="auto"/>
        <w:jc w:val="center"/>
        <w:rPr>
          <w:b/>
          <w:color w:val="0D0D0D" w:themeColor="text1" w:themeTint="F2"/>
          <w:sz w:val="20"/>
          <w:szCs w:val="20"/>
        </w:rPr>
      </w:pPr>
      <w:r w:rsidRPr="00F44C93">
        <w:rPr>
          <w:b/>
          <w:color w:val="0D0D0D" w:themeColor="text1" w:themeTint="F2"/>
          <w:sz w:val="20"/>
          <w:szCs w:val="20"/>
        </w:rPr>
        <w:t>POZIV NA DOSTAVU PONUDA</w:t>
      </w:r>
      <w:r w:rsidR="00A80BB7">
        <w:rPr>
          <w:b/>
          <w:color w:val="0D0D0D" w:themeColor="text1" w:themeTint="F2"/>
          <w:sz w:val="20"/>
          <w:szCs w:val="20"/>
        </w:rPr>
        <w:t>/</w:t>
      </w:r>
      <w:r w:rsidR="00A80BB7" w:rsidRPr="00A80BB7">
        <w:rPr>
          <w:b/>
          <w:color w:val="808080" w:themeColor="background1" w:themeShade="80"/>
          <w:sz w:val="20"/>
          <w:szCs w:val="20"/>
        </w:rPr>
        <w:t>INVITATION TO TENDER</w:t>
      </w:r>
    </w:p>
    <w:p w14:paraId="02455974" w14:textId="77777777" w:rsidR="00E3361C" w:rsidRPr="00F44C93" w:rsidRDefault="00E3361C" w:rsidP="00483BA6">
      <w:pPr>
        <w:keepLines/>
        <w:spacing w:line="360" w:lineRule="auto"/>
        <w:jc w:val="center"/>
        <w:rPr>
          <w:b/>
          <w:i/>
          <w:iCs/>
          <w:color w:val="808080" w:themeColor="background1" w:themeShade="80"/>
          <w:sz w:val="20"/>
          <w:szCs w:val="20"/>
        </w:rPr>
      </w:pPr>
    </w:p>
    <w:p w14:paraId="4E43E1FA" w14:textId="77777777" w:rsidR="0082634A" w:rsidRPr="00F44C93" w:rsidRDefault="00E3361C" w:rsidP="00483BA6">
      <w:pPr>
        <w:keepLines/>
        <w:tabs>
          <w:tab w:val="left" w:pos="6276"/>
        </w:tabs>
        <w:spacing w:line="360" w:lineRule="auto"/>
        <w:jc w:val="both"/>
        <w:rPr>
          <w:sz w:val="20"/>
          <w:szCs w:val="20"/>
        </w:rPr>
      </w:pPr>
      <w:r w:rsidRPr="00F44C93">
        <w:rPr>
          <w:sz w:val="20"/>
          <w:szCs w:val="20"/>
        </w:rPr>
        <w:tab/>
      </w:r>
    </w:p>
    <w:p w14:paraId="1D411AB3" w14:textId="0E5CA369" w:rsidR="0082634A" w:rsidRPr="00F44C93" w:rsidRDefault="0082634A" w:rsidP="00483BA6">
      <w:pPr>
        <w:pStyle w:val="ListParagraph"/>
        <w:keepLines/>
        <w:numPr>
          <w:ilvl w:val="0"/>
          <w:numId w:val="1"/>
        </w:numPr>
        <w:spacing w:line="360" w:lineRule="auto"/>
        <w:jc w:val="both"/>
        <w:rPr>
          <w:b/>
          <w:color w:val="0D0D0D" w:themeColor="text1" w:themeTint="F2"/>
          <w:sz w:val="20"/>
          <w:szCs w:val="20"/>
        </w:rPr>
      </w:pPr>
      <w:bookmarkStart w:id="4" w:name="_Hlk43948067"/>
      <w:r w:rsidRPr="00F44C93">
        <w:rPr>
          <w:b/>
          <w:color w:val="0D0D0D" w:themeColor="text1" w:themeTint="F2"/>
          <w:sz w:val="20"/>
          <w:szCs w:val="20"/>
        </w:rPr>
        <w:t>PODACI O NARUČITELJU</w:t>
      </w:r>
      <w:r w:rsidR="00A80BB7">
        <w:rPr>
          <w:b/>
          <w:color w:val="0D0D0D" w:themeColor="text1" w:themeTint="F2"/>
          <w:sz w:val="20"/>
          <w:szCs w:val="20"/>
        </w:rPr>
        <w:t>/</w:t>
      </w:r>
      <w:r w:rsidR="00A80BB7" w:rsidRPr="00A80BB7">
        <w:rPr>
          <w:b/>
          <w:color w:val="808080" w:themeColor="background1" w:themeShade="80"/>
          <w:sz w:val="20"/>
          <w:szCs w:val="20"/>
        </w:rPr>
        <w:t xml:space="preserve"> </w:t>
      </w:r>
      <w:r w:rsidR="00A80BB7" w:rsidRPr="00003930">
        <w:rPr>
          <w:b/>
          <w:color w:val="808080" w:themeColor="background1" w:themeShade="80"/>
          <w:sz w:val="20"/>
          <w:szCs w:val="20"/>
        </w:rPr>
        <w:t>CONTRACTING AUTHORITY</w:t>
      </w:r>
    </w:p>
    <w:p w14:paraId="65AA0790" w14:textId="77777777" w:rsidR="00341D21" w:rsidRPr="00F44C93" w:rsidRDefault="00341D21" w:rsidP="00483BA6">
      <w:pPr>
        <w:keepLines/>
        <w:spacing w:line="360" w:lineRule="auto"/>
        <w:jc w:val="both"/>
        <w:rPr>
          <w:color w:val="0D0D0D" w:themeColor="text1" w:themeTint="F2"/>
          <w:sz w:val="20"/>
          <w:szCs w:val="20"/>
          <w:highlight w:val="yellow"/>
        </w:rPr>
      </w:pPr>
    </w:p>
    <w:p w14:paraId="080374F4" w14:textId="19E4561E" w:rsidR="0063734F" w:rsidRPr="00F44C93" w:rsidRDefault="003D62A7" w:rsidP="0063734F">
      <w:pPr>
        <w:keepLines/>
        <w:spacing w:line="360" w:lineRule="auto"/>
        <w:jc w:val="both"/>
        <w:rPr>
          <w:color w:val="0D0D0D" w:themeColor="text1" w:themeTint="F2"/>
          <w:sz w:val="20"/>
          <w:szCs w:val="20"/>
        </w:rPr>
      </w:pPr>
      <w:bookmarkStart w:id="5" w:name="_Hlk84605449"/>
      <w:r w:rsidRPr="00F44C93">
        <w:rPr>
          <w:b/>
          <w:bCs/>
          <w:color w:val="0D0D0D" w:themeColor="text1" w:themeTint="F2"/>
          <w:sz w:val="20"/>
          <w:szCs w:val="20"/>
        </w:rPr>
        <w:t>Naziv</w:t>
      </w:r>
      <w:r w:rsidR="00A80BB7">
        <w:rPr>
          <w:b/>
          <w:bCs/>
          <w:color w:val="0D0D0D" w:themeColor="text1" w:themeTint="F2"/>
          <w:sz w:val="20"/>
          <w:szCs w:val="20"/>
        </w:rPr>
        <w:t>/</w:t>
      </w:r>
      <w:r w:rsidR="00A80BB7" w:rsidRPr="00A80BB7">
        <w:rPr>
          <w:b/>
          <w:bCs/>
          <w:color w:val="808080" w:themeColor="background1" w:themeShade="80"/>
          <w:sz w:val="20"/>
          <w:szCs w:val="20"/>
        </w:rPr>
        <w:t>Name</w:t>
      </w:r>
      <w:r w:rsidRPr="00F44C93">
        <w:rPr>
          <w:b/>
          <w:bCs/>
          <w:color w:val="0D0D0D" w:themeColor="text1" w:themeTint="F2"/>
          <w:sz w:val="20"/>
          <w:szCs w:val="20"/>
        </w:rPr>
        <w:t xml:space="preserve">: </w:t>
      </w:r>
      <w:bookmarkStart w:id="6" w:name="_Hlk43947953"/>
      <w:bookmarkEnd w:id="4"/>
      <w:r w:rsidR="0063734F" w:rsidRPr="00F44C93">
        <w:rPr>
          <w:color w:val="0D0D0D" w:themeColor="text1" w:themeTint="F2"/>
          <w:sz w:val="20"/>
          <w:szCs w:val="20"/>
        </w:rPr>
        <w:t>LIVELY ROASTERS društvo s ograničenom odgovornošću za trgovinu i usluge</w:t>
      </w:r>
    </w:p>
    <w:p w14:paraId="27480B2F" w14:textId="6E86CA8E" w:rsidR="0064531B" w:rsidRPr="00F44C93" w:rsidRDefault="003D62A7" w:rsidP="0063734F">
      <w:pPr>
        <w:keepLines/>
        <w:spacing w:line="360" w:lineRule="auto"/>
        <w:jc w:val="both"/>
        <w:rPr>
          <w:color w:val="0D0D0D" w:themeColor="text1" w:themeTint="F2"/>
          <w:sz w:val="20"/>
          <w:szCs w:val="20"/>
        </w:rPr>
      </w:pPr>
      <w:r w:rsidRPr="00F44C93">
        <w:rPr>
          <w:b/>
          <w:bCs/>
          <w:color w:val="0D0D0D" w:themeColor="text1" w:themeTint="F2"/>
          <w:sz w:val="20"/>
          <w:szCs w:val="20"/>
        </w:rPr>
        <w:t>Adresa</w:t>
      </w:r>
      <w:r w:rsidR="00A80BB7">
        <w:rPr>
          <w:b/>
          <w:bCs/>
          <w:color w:val="0D0D0D" w:themeColor="text1" w:themeTint="F2"/>
          <w:sz w:val="20"/>
          <w:szCs w:val="20"/>
        </w:rPr>
        <w:t>/</w:t>
      </w:r>
      <w:r w:rsidR="00A80BB7" w:rsidRPr="00A80BB7">
        <w:rPr>
          <w:b/>
          <w:bCs/>
          <w:color w:val="808080" w:themeColor="background1" w:themeShade="80"/>
          <w:sz w:val="20"/>
          <w:szCs w:val="20"/>
        </w:rPr>
        <w:t>Address</w:t>
      </w:r>
      <w:r w:rsidRPr="00F44C93">
        <w:rPr>
          <w:b/>
          <w:bCs/>
          <w:color w:val="0D0D0D" w:themeColor="text1" w:themeTint="F2"/>
          <w:sz w:val="20"/>
          <w:szCs w:val="20"/>
        </w:rPr>
        <w:t xml:space="preserve">: </w:t>
      </w:r>
      <w:r w:rsidR="0063734F" w:rsidRPr="00F44C93">
        <w:rPr>
          <w:color w:val="0D0D0D" w:themeColor="text1" w:themeTint="F2"/>
          <w:sz w:val="20"/>
          <w:szCs w:val="20"/>
        </w:rPr>
        <w:t>Vrsarska 2, Zagreb</w:t>
      </w:r>
    </w:p>
    <w:bookmarkEnd w:id="5"/>
    <w:p w14:paraId="11E1D6E1" w14:textId="235A7CBC" w:rsidR="00341D21" w:rsidRPr="00F44C93" w:rsidRDefault="00341D21" w:rsidP="00483BA6">
      <w:pPr>
        <w:keepLines/>
        <w:spacing w:line="360" w:lineRule="auto"/>
        <w:jc w:val="both"/>
        <w:rPr>
          <w:b/>
          <w:bCs/>
          <w:color w:val="0D0D0D" w:themeColor="text1" w:themeTint="F2"/>
          <w:sz w:val="20"/>
          <w:szCs w:val="20"/>
        </w:rPr>
      </w:pPr>
      <w:r w:rsidRPr="00F44C93">
        <w:rPr>
          <w:b/>
          <w:bCs/>
          <w:color w:val="0D0D0D" w:themeColor="text1" w:themeTint="F2"/>
          <w:sz w:val="20"/>
          <w:szCs w:val="20"/>
        </w:rPr>
        <w:t>OIB</w:t>
      </w:r>
      <w:r w:rsidR="00A80BB7">
        <w:rPr>
          <w:b/>
          <w:bCs/>
          <w:color w:val="0D0D0D" w:themeColor="text1" w:themeTint="F2"/>
          <w:sz w:val="20"/>
          <w:szCs w:val="20"/>
        </w:rPr>
        <w:t>/</w:t>
      </w:r>
      <w:r w:rsidR="00A80BB7" w:rsidRPr="00A80BB7">
        <w:rPr>
          <w:b/>
          <w:bCs/>
          <w:color w:val="808080" w:themeColor="background1" w:themeShade="80"/>
          <w:sz w:val="20"/>
          <w:szCs w:val="20"/>
        </w:rPr>
        <w:t>VAT NUMBER</w:t>
      </w:r>
      <w:r w:rsidRPr="00F44C93">
        <w:rPr>
          <w:color w:val="0D0D0D" w:themeColor="text1" w:themeTint="F2"/>
          <w:sz w:val="20"/>
          <w:szCs w:val="20"/>
        </w:rPr>
        <w:t xml:space="preserve">: </w:t>
      </w:r>
      <w:r w:rsidR="0063734F" w:rsidRPr="00F44C93">
        <w:rPr>
          <w:color w:val="0D0D0D" w:themeColor="text1" w:themeTint="F2"/>
          <w:sz w:val="20"/>
          <w:szCs w:val="20"/>
        </w:rPr>
        <w:t>48618475184</w:t>
      </w:r>
    </w:p>
    <w:bookmarkEnd w:id="6"/>
    <w:p w14:paraId="1FFD302F" w14:textId="2D689AF6" w:rsidR="0082634A" w:rsidRPr="00F44C93" w:rsidRDefault="00341D21" w:rsidP="00483BA6">
      <w:pPr>
        <w:keepLines/>
        <w:spacing w:line="360" w:lineRule="auto"/>
        <w:jc w:val="both"/>
        <w:rPr>
          <w:b/>
          <w:bCs/>
          <w:color w:val="0D0D0D" w:themeColor="text1" w:themeTint="F2"/>
          <w:sz w:val="20"/>
          <w:szCs w:val="20"/>
        </w:rPr>
      </w:pPr>
      <w:r w:rsidRPr="00F44C93">
        <w:rPr>
          <w:b/>
          <w:bCs/>
          <w:color w:val="0D0D0D" w:themeColor="text1" w:themeTint="F2"/>
          <w:sz w:val="20"/>
          <w:szCs w:val="20"/>
        </w:rPr>
        <w:t>Tel</w:t>
      </w:r>
      <w:r w:rsidR="00A80BB7">
        <w:rPr>
          <w:b/>
          <w:bCs/>
          <w:color w:val="0D0D0D" w:themeColor="text1" w:themeTint="F2"/>
          <w:sz w:val="20"/>
          <w:szCs w:val="20"/>
        </w:rPr>
        <w:t>/</w:t>
      </w:r>
      <w:r w:rsidR="00A80BB7" w:rsidRPr="00A80BB7">
        <w:rPr>
          <w:b/>
          <w:bCs/>
          <w:color w:val="808080" w:themeColor="background1" w:themeShade="80"/>
          <w:sz w:val="20"/>
          <w:szCs w:val="20"/>
        </w:rPr>
        <w:t>Phone</w:t>
      </w:r>
      <w:r w:rsidRPr="00F44C93">
        <w:rPr>
          <w:b/>
          <w:bCs/>
          <w:color w:val="0D0D0D" w:themeColor="text1" w:themeTint="F2"/>
          <w:sz w:val="20"/>
          <w:szCs w:val="20"/>
        </w:rPr>
        <w:t>:</w:t>
      </w:r>
      <w:r w:rsidRPr="00F44C93">
        <w:rPr>
          <w:color w:val="0D0D0D" w:themeColor="text1" w:themeTint="F2"/>
          <w:sz w:val="20"/>
          <w:szCs w:val="20"/>
        </w:rPr>
        <w:t xml:space="preserve"> </w:t>
      </w:r>
      <w:r w:rsidR="0063734F" w:rsidRPr="00F44C93">
        <w:rPr>
          <w:color w:val="0D0D0D" w:themeColor="text1" w:themeTint="F2"/>
          <w:sz w:val="20"/>
          <w:szCs w:val="20"/>
        </w:rPr>
        <w:t>+385 14633069</w:t>
      </w:r>
    </w:p>
    <w:p w14:paraId="4F2E48A0" w14:textId="41869528" w:rsidR="0082634A" w:rsidRPr="00F44C93" w:rsidRDefault="00341D21" w:rsidP="00483BA6">
      <w:pPr>
        <w:keepLines/>
        <w:spacing w:line="360" w:lineRule="auto"/>
        <w:jc w:val="both"/>
        <w:rPr>
          <w:color w:val="0D0D0D" w:themeColor="text1" w:themeTint="F2"/>
          <w:sz w:val="20"/>
          <w:szCs w:val="20"/>
        </w:rPr>
      </w:pPr>
      <w:r w:rsidRPr="00F44C93">
        <w:rPr>
          <w:b/>
          <w:bCs/>
          <w:color w:val="0D0D0D" w:themeColor="text1" w:themeTint="F2"/>
          <w:sz w:val="20"/>
          <w:szCs w:val="20"/>
        </w:rPr>
        <w:t>Web stranica</w:t>
      </w:r>
      <w:r w:rsidR="00A80BB7">
        <w:rPr>
          <w:b/>
          <w:bCs/>
          <w:color w:val="0D0D0D" w:themeColor="text1" w:themeTint="F2"/>
          <w:sz w:val="20"/>
          <w:szCs w:val="20"/>
        </w:rPr>
        <w:t>/</w:t>
      </w:r>
      <w:r w:rsidR="00A80BB7" w:rsidRPr="00A80BB7">
        <w:rPr>
          <w:b/>
          <w:bCs/>
          <w:color w:val="808080" w:themeColor="background1" w:themeShade="80"/>
          <w:sz w:val="20"/>
          <w:szCs w:val="20"/>
        </w:rPr>
        <w:t>Web page</w:t>
      </w:r>
      <w:r w:rsidRPr="00F44C93">
        <w:rPr>
          <w:color w:val="0D0D0D" w:themeColor="text1" w:themeTint="F2"/>
          <w:sz w:val="20"/>
          <w:szCs w:val="20"/>
        </w:rPr>
        <w:t>:</w:t>
      </w:r>
      <w:r w:rsidR="00E3361C" w:rsidRPr="00F44C93">
        <w:rPr>
          <w:color w:val="0D0D0D" w:themeColor="text1" w:themeTint="F2"/>
          <w:sz w:val="20"/>
          <w:szCs w:val="20"/>
        </w:rPr>
        <w:t xml:space="preserve"> </w:t>
      </w:r>
      <w:hyperlink r:id="rId11" w:history="1">
        <w:r w:rsidR="0063734F" w:rsidRPr="00F44C93">
          <w:rPr>
            <w:rStyle w:val="Hyperlink"/>
            <w:sz w:val="20"/>
            <w:szCs w:val="20"/>
          </w:rPr>
          <w:t>https://livelyroasters.co/</w:t>
        </w:r>
      </w:hyperlink>
      <w:r w:rsidR="0063734F" w:rsidRPr="00F44C93">
        <w:rPr>
          <w:sz w:val="20"/>
          <w:szCs w:val="20"/>
        </w:rPr>
        <w:t xml:space="preserve"> </w:t>
      </w:r>
    </w:p>
    <w:p w14:paraId="3DA4FBE4" w14:textId="77777777" w:rsidR="00112653" w:rsidRPr="00F44C93" w:rsidRDefault="00112653" w:rsidP="00483BA6">
      <w:pPr>
        <w:keepLines/>
        <w:spacing w:line="360" w:lineRule="auto"/>
        <w:jc w:val="both"/>
        <w:rPr>
          <w:color w:val="0D0D0D" w:themeColor="text1" w:themeTint="F2"/>
          <w:sz w:val="20"/>
          <w:szCs w:val="20"/>
        </w:rPr>
      </w:pPr>
    </w:p>
    <w:p w14:paraId="7D602487" w14:textId="77777777" w:rsidR="0082634A" w:rsidRPr="00F44C93" w:rsidRDefault="0082634A" w:rsidP="00483BA6">
      <w:pPr>
        <w:keepLines/>
        <w:spacing w:line="360" w:lineRule="auto"/>
        <w:jc w:val="both"/>
        <w:rPr>
          <w:color w:val="0D0D0D" w:themeColor="text1" w:themeTint="F2"/>
          <w:sz w:val="20"/>
          <w:szCs w:val="20"/>
        </w:rPr>
      </w:pPr>
    </w:p>
    <w:p w14:paraId="6C6652EA" w14:textId="6D2FD935" w:rsidR="00A11D2A" w:rsidRPr="00F44C93" w:rsidRDefault="0082634A" w:rsidP="00483BA6">
      <w:pPr>
        <w:keepLines/>
        <w:spacing w:line="360" w:lineRule="auto"/>
        <w:jc w:val="both"/>
        <w:rPr>
          <w:b/>
          <w:bCs/>
          <w:color w:val="0D0D0D" w:themeColor="text1" w:themeTint="F2"/>
          <w:sz w:val="20"/>
          <w:szCs w:val="20"/>
        </w:rPr>
      </w:pPr>
      <w:r w:rsidRPr="00F44C93">
        <w:rPr>
          <w:b/>
          <w:bCs/>
          <w:color w:val="0D0D0D" w:themeColor="text1" w:themeTint="F2"/>
          <w:sz w:val="20"/>
          <w:szCs w:val="20"/>
        </w:rPr>
        <w:t>2. PODACI O OSOBI ZADUŽENOJ ZA KONTAKT S PONUDITELJIMA</w:t>
      </w:r>
      <w:r w:rsidR="00A80BB7">
        <w:rPr>
          <w:b/>
          <w:bCs/>
          <w:color w:val="0D0D0D" w:themeColor="text1" w:themeTint="F2"/>
          <w:sz w:val="20"/>
          <w:szCs w:val="20"/>
        </w:rPr>
        <w:t>/</w:t>
      </w:r>
      <w:r w:rsidR="00A80BB7" w:rsidRPr="00A80BB7">
        <w:rPr>
          <w:b/>
          <w:bCs/>
          <w:color w:val="808080" w:themeColor="background1" w:themeShade="80"/>
          <w:sz w:val="20"/>
          <w:szCs w:val="20"/>
          <w:lang w:val="en-GB"/>
        </w:rPr>
        <w:t xml:space="preserve"> </w:t>
      </w:r>
      <w:r w:rsidR="00A80BB7" w:rsidRPr="00003930">
        <w:rPr>
          <w:b/>
          <w:bCs/>
          <w:color w:val="808080" w:themeColor="background1" w:themeShade="80"/>
          <w:sz w:val="20"/>
          <w:szCs w:val="20"/>
          <w:lang w:val="en-GB"/>
        </w:rPr>
        <w:t>CONTACT DETAILS OF THE PERSON AUTHORISED TO COMMUNICATE WITH THE TENDERERS</w:t>
      </w:r>
    </w:p>
    <w:p w14:paraId="2C87CF39" w14:textId="77777777" w:rsidR="0064531B" w:rsidRPr="00F44C93" w:rsidRDefault="0064531B" w:rsidP="00483BA6">
      <w:pPr>
        <w:keepLines/>
        <w:spacing w:line="360" w:lineRule="auto"/>
        <w:jc w:val="both"/>
        <w:rPr>
          <w:b/>
          <w:bCs/>
          <w:sz w:val="20"/>
          <w:szCs w:val="20"/>
        </w:rPr>
      </w:pPr>
    </w:p>
    <w:p w14:paraId="71258D0E" w14:textId="47DC9A0B" w:rsidR="0064531B" w:rsidRPr="00F44C93" w:rsidRDefault="0075242F" w:rsidP="00483BA6">
      <w:pPr>
        <w:keepLines/>
        <w:spacing w:line="360" w:lineRule="auto"/>
        <w:jc w:val="both"/>
        <w:rPr>
          <w:b/>
          <w:bCs/>
          <w:color w:val="0D0D0D" w:themeColor="text1" w:themeTint="F2"/>
          <w:sz w:val="20"/>
          <w:szCs w:val="20"/>
        </w:rPr>
      </w:pPr>
      <w:r w:rsidRPr="00F44C93">
        <w:rPr>
          <w:b/>
          <w:bCs/>
          <w:color w:val="0D0D0D" w:themeColor="text1" w:themeTint="F2"/>
          <w:sz w:val="20"/>
          <w:szCs w:val="20"/>
        </w:rPr>
        <w:t>Božica Demeter</w:t>
      </w:r>
    </w:p>
    <w:p w14:paraId="48A139A3" w14:textId="1A5ECB29" w:rsidR="00A11D2A" w:rsidRPr="00F44C93" w:rsidRDefault="003D62A7" w:rsidP="00483BA6">
      <w:pPr>
        <w:keepLines/>
        <w:spacing w:line="360" w:lineRule="auto"/>
        <w:jc w:val="both"/>
        <w:rPr>
          <w:b/>
          <w:bCs/>
          <w:sz w:val="20"/>
          <w:szCs w:val="20"/>
        </w:rPr>
      </w:pPr>
      <w:r w:rsidRPr="00F44C93">
        <w:rPr>
          <w:b/>
          <w:bCs/>
          <w:sz w:val="20"/>
          <w:szCs w:val="20"/>
        </w:rPr>
        <w:t>E-mail:</w:t>
      </w:r>
      <w:r w:rsidRPr="00F44C93">
        <w:rPr>
          <w:sz w:val="20"/>
          <w:szCs w:val="20"/>
        </w:rPr>
        <w:t xml:space="preserve"> </w:t>
      </w:r>
      <w:hyperlink r:id="rId12" w:history="1">
        <w:r w:rsidR="0075242F" w:rsidRPr="00F44C93">
          <w:rPr>
            <w:rStyle w:val="Hyperlink"/>
            <w:b/>
            <w:bCs/>
            <w:sz w:val="20"/>
            <w:szCs w:val="20"/>
          </w:rPr>
          <w:t>bozica@emda.hr</w:t>
        </w:r>
      </w:hyperlink>
      <w:r w:rsidR="0075242F" w:rsidRPr="00F44C93">
        <w:rPr>
          <w:b/>
          <w:bCs/>
          <w:sz w:val="20"/>
          <w:szCs w:val="20"/>
        </w:rPr>
        <w:t xml:space="preserve"> </w:t>
      </w:r>
    </w:p>
    <w:p w14:paraId="6C2CFD40" w14:textId="77777777" w:rsidR="001A3587" w:rsidRPr="00F44C93" w:rsidRDefault="001A3587" w:rsidP="00483BA6">
      <w:pPr>
        <w:keepLines/>
        <w:spacing w:line="360" w:lineRule="auto"/>
        <w:jc w:val="both"/>
        <w:rPr>
          <w:sz w:val="20"/>
          <w:szCs w:val="20"/>
        </w:rPr>
      </w:pPr>
    </w:p>
    <w:p w14:paraId="14FC74B1" w14:textId="5B9C7F99" w:rsidR="00A11D2A" w:rsidRPr="00A80BB7" w:rsidRDefault="00A11D2A" w:rsidP="00483BA6">
      <w:pPr>
        <w:keepLines/>
        <w:spacing w:line="360" w:lineRule="auto"/>
        <w:jc w:val="both"/>
        <w:rPr>
          <w:b/>
          <w:bCs/>
          <w:color w:val="0D0D0D" w:themeColor="text1" w:themeTint="F2"/>
          <w:sz w:val="20"/>
          <w:szCs w:val="20"/>
        </w:rPr>
      </w:pPr>
      <w:r w:rsidRPr="00A80BB7">
        <w:rPr>
          <w:b/>
          <w:bCs/>
          <w:color w:val="0D0D0D" w:themeColor="text1" w:themeTint="F2"/>
          <w:sz w:val="20"/>
          <w:szCs w:val="20"/>
        </w:rPr>
        <w:t xml:space="preserve">Nabava se provodi temeljem </w:t>
      </w:r>
      <w:r w:rsidR="009845EC" w:rsidRPr="00A80BB7">
        <w:rPr>
          <w:b/>
          <w:bCs/>
          <w:color w:val="0D0D0D" w:themeColor="text1" w:themeTint="F2"/>
          <w:sz w:val="20"/>
          <w:szCs w:val="20"/>
        </w:rPr>
        <w:t xml:space="preserve">Pravila o provedbi postupaka nabava za neobveznike Zakona o javnoj nabavi </w:t>
      </w:r>
      <w:r w:rsidR="006704BF" w:rsidRPr="00A80BB7">
        <w:rPr>
          <w:b/>
          <w:bCs/>
          <w:color w:val="0D0D0D" w:themeColor="text1" w:themeTint="F2"/>
          <w:sz w:val="20"/>
          <w:szCs w:val="20"/>
        </w:rPr>
        <w:t>(v.</w:t>
      </w:r>
      <w:r w:rsidR="0064531B" w:rsidRPr="00A80BB7">
        <w:rPr>
          <w:b/>
          <w:bCs/>
          <w:color w:val="0D0D0D" w:themeColor="text1" w:themeTint="F2"/>
          <w:sz w:val="20"/>
          <w:szCs w:val="20"/>
        </w:rPr>
        <w:t>7</w:t>
      </w:r>
      <w:r w:rsidR="006704BF" w:rsidRPr="00A80BB7">
        <w:rPr>
          <w:b/>
          <w:bCs/>
          <w:color w:val="0D0D0D" w:themeColor="text1" w:themeTint="F2"/>
          <w:sz w:val="20"/>
          <w:szCs w:val="20"/>
        </w:rPr>
        <w:t>.</w:t>
      </w:r>
      <w:r w:rsidR="0064531B" w:rsidRPr="00A80BB7">
        <w:rPr>
          <w:b/>
          <w:bCs/>
          <w:color w:val="0D0D0D" w:themeColor="text1" w:themeTint="F2"/>
          <w:sz w:val="20"/>
          <w:szCs w:val="20"/>
        </w:rPr>
        <w:t>0</w:t>
      </w:r>
      <w:r w:rsidR="006704BF" w:rsidRPr="00A80BB7">
        <w:rPr>
          <w:b/>
          <w:bCs/>
          <w:color w:val="0D0D0D" w:themeColor="text1" w:themeTint="F2"/>
          <w:sz w:val="20"/>
          <w:szCs w:val="20"/>
        </w:rPr>
        <w:t>)</w:t>
      </w:r>
      <w:r w:rsidR="00EE6028" w:rsidRPr="00A80BB7">
        <w:rPr>
          <w:b/>
          <w:bCs/>
          <w:color w:val="0D0D0D" w:themeColor="text1" w:themeTint="F2"/>
          <w:sz w:val="20"/>
          <w:szCs w:val="20"/>
        </w:rPr>
        <w:t xml:space="preserve"> (dalje u tekstu: Pravila). </w:t>
      </w:r>
      <w:r w:rsidRPr="00A80BB7">
        <w:rPr>
          <w:b/>
          <w:bCs/>
          <w:color w:val="0D0D0D" w:themeColor="text1" w:themeTint="F2"/>
          <w:sz w:val="20"/>
          <w:szCs w:val="20"/>
        </w:rPr>
        <w:t>Sukladno</w:t>
      </w:r>
      <w:r w:rsidR="00EE6028" w:rsidRPr="00A80BB7">
        <w:rPr>
          <w:b/>
          <w:bCs/>
          <w:color w:val="0D0D0D" w:themeColor="text1" w:themeTint="F2"/>
          <w:sz w:val="20"/>
          <w:szCs w:val="20"/>
        </w:rPr>
        <w:t xml:space="preserve"> Pravilima</w:t>
      </w:r>
      <w:r w:rsidRPr="00A80BB7">
        <w:rPr>
          <w:b/>
          <w:bCs/>
          <w:color w:val="0D0D0D" w:themeColor="text1" w:themeTint="F2"/>
          <w:sz w:val="20"/>
          <w:szCs w:val="20"/>
        </w:rPr>
        <w:t xml:space="preserve">, </w:t>
      </w:r>
      <w:r w:rsidR="00411C41" w:rsidRPr="00A80BB7">
        <w:rPr>
          <w:b/>
          <w:bCs/>
          <w:color w:val="0D0D0D" w:themeColor="text1" w:themeTint="F2"/>
          <w:sz w:val="20"/>
          <w:szCs w:val="20"/>
        </w:rPr>
        <w:t>Poziv na dostavu ponuda</w:t>
      </w:r>
      <w:r w:rsidRPr="00A80BB7">
        <w:rPr>
          <w:b/>
          <w:bCs/>
          <w:color w:val="0D0D0D" w:themeColor="text1" w:themeTint="F2"/>
          <w:sz w:val="20"/>
          <w:szCs w:val="20"/>
        </w:rPr>
        <w:t xml:space="preserve"> sa svim pripadajućim prilozima objavljuje se na internetskoj stranici </w:t>
      </w:r>
      <w:hyperlink r:id="rId13" w:history="1">
        <w:r w:rsidR="00112653" w:rsidRPr="00A80BB7">
          <w:rPr>
            <w:rStyle w:val="Hyperlink"/>
            <w:b/>
            <w:bCs/>
            <w:color w:val="0D0DFF" w:themeColor="hyperlink" w:themeTint="F2"/>
            <w:sz w:val="20"/>
            <w:szCs w:val="20"/>
          </w:rPr>
          <w:t>http://www.strukturnifondovi.hr/</w:t>
        </w:r>
      </w:hyperlink>
      <w:r w:rsidR="00912147" w:rsidRPr="00A80BB7">
        <w:rPr>
          <w:rStyle w:val="Hyperlink"/>
          <w:b/>
          <w:bCs/>
          <w:color w:val="0D0D0D" w:themeColor="text1" w:themeTint="F2"/>
          <w:sz w:val="20"/>
          <w:szCs w:val="20"/>
        </w:rPr>
        <w:t xml:space="preserve"> </w:t>
      </w:r>
    </w:p>
    <w:p w14:paraId="61F322B5" w14:textId="77777777" w:rsidR="00A80BB7" w:rsidRDefault="00A80BB7" w:rsidP="00A80BB7">
      <w:pPr>
        <w:keepLines/>
        <w:spacing w:line="360" w:lineRule="auto"/>
        <w:jc w:val="both"/>
        <w:rPr>
          <w:b/>
          <w:bCs/>
          <w:color w:val="808080" w:themeColor="background1" w:themeShade="80"/>
          <w:sz w:val="20"/>
          <w:szCs w:val="20"/>
          <w:lang w:val="en-GB"/>
        </w:rPr>
      </w:pPr>
    </w:p>
    <w:p w14:paraId="70E31A8D" w14:textId="70BEC75D" w:rsidR="00A80BB7" w:rsidRPr="00003930" w:rsidRDefault="00A80BB7" w:rsidP="00A80BB7">
      <w:pPr>
        <w:keepLines/>
        <w:spacing w:line="360" w:lineRule="auto"/>
        <w:jc w:val="both"/>
        <w:rPr>
          <w:b/>
          <w:bCs/>
          <w:color w:val="808080" w:themeColor="background1" w:themeShade="80"/>
          <w:sz w:val="20"/>
          <w:szCs w:val="20"/>
        </w:rPr>
      </w:pPr>
      <w:r w:rsidRPr="00003930">
        <w:rPr>
          <w:b/>
          <w:bCs/>
          <w:color w:val="808080" w:themeColor="background1" w:themeShade="80"/>
          <w:sz w:val="20"/>
          <w:szCs w:val="20"/>
          <w:lang w:val="en-GB"/>
        </w:rPr>
        <w:t xml:space="preserve">Procurement is carried out according to the Rules on rules on the procedures for procurement by contracting authorities that are not subject to Public Procurement Act (v.7.0) (hereinafter: Rules). According to the Rules, Invitation to Tender with all accompanying annexes is published on the website </w:t>
      </w:r>
      <w:hyperlink r:id="rId14" w:history="1">
        <w:r w:rsidRPr="00003930">
          <w:rPr>
            <w:rStyle w:val="Hyperlink"/>
            <w:b/>
            <w:bCs/>
            <w:sz w:val="20"/>
            <w:szCs w:val="20"/>
          </w:rPr>
          <w:t>http://www.strukturnifondovi.hr</w:t>
        </w:r>
      </w:hyperlink>
      <w:r w:rsidRPr="00003930">
        <w:rPr>
          <w:b/>
          <w:bCs/>
          <w:color w:val="808080" w:themeColor="background1" w:themeShade="80"/>
          <w:sz w:val="20"/>
          <w:szCs w:val="20"/>
        </w:rPr>
        <w:t>./</w:t>
      </w:r>
    </w:p>
    <w:p w14:paraId="34156844" w14:textId="77777777" w:rsidR="00FB1120" w:rsidRPr="00F44C93" w:rsidRDefault="00FB1120" w:rsidP="00483BA6">
      <w:pPr>
        <w:keepLines/>
        <w:spacing w:line="360" w:lineRule="auto"/>
        <w:jc w:val="both"/>
        <w:rPr>
          <w:b/>
          <w:bCs/>
          <w:color w:val="808080" w:themeColor="background1" w:themeShade="80"/>
          <w:sz w:val="20"/>
          <w:szCs w:val="20"/>
        </w:rPr>
      </w:pPr>
    </w:p>
    <w:p w14:paraId="344DDADC" w14:textId="77777777" w:rsidR="0064531B" w:rsidRPr="00F44C93" w:rsidRDefault="0064531B" w:rsidP="00483BA6">
      <w:pPr>
        <w:keepLines/>
        <w:spacing w:line="360" w:lineRule="auto"/>
        <w:jc w:val="both"/>
        <w:rPr>
          <w:b/>
          <w:bCs/>
          <w:sz w:val="20"/>
          <w:szCs w:val="20"/>
        </w:rPr>
      </w:pPr>
    </w:p>
    <w:p w14:paraId="29D201D0" w14:textId="2A7EFEE6" w:rsidR="008F3A1C" w:rsidRPr="00F44C93" w:rsidRDefault="001A3587" w:rsidP="00483BA6">
      <w:pPr>
        <w:keepLines/>
        <w:spacing w:line="360" w:lineRule="auto"/>
        <w:jc w:val="both"/>
        <w:rPr>
          <w:b/>
          <w:bCs/>
          <w:sz w:val="20"/>
          <w:szCs w:val="20"/>
        </w:rPr>
      </w:pPr>
      <w:r w:rsidRPr="00F44C93">
        <w:rPr>
          <w:b/>
          <w:bCs/>
          <w:sz w:val="20"/>
          <w:szCs w:val="20"/>
        </w:rPr>
        <w:t>3</w:t>
      </w:r>
      <w:r w:rsidR="008F3A1C" w:rsidRPr="00F44C93">
        <w:rPr>
          <w:b/>
          <w:bCs/>
          <w:sz w:val="20"/>
          <w:szCs w:val="20"/>
        </w:rPr>
        <w:t>. OBJAŠNJENJA I IZMJENE NATJEČAJNE DOKUMENTACIJE</w:t>
      </w:r>
      <w:r w:rsidR="00A80BB7">
        <w:rPr>
          <w:b/>
          <w:bCs/>
          <w:sz w:val="20"/>
          <w:szCs w:val="20"/>
        </w:rPr>
        <w:t>/</w:t>
      </w:r>
      <w:r w:rsidR="00A80BB7" w:rsidRPr="00A80BB7">
        <w:rPr>
          <w:b/>
          <w:bCs/>
          <w:color w:val="808080" w:themeColor="background1" w:themeShade="80"/>
          <w:sz w:val="20"/>
          <w:szCs w:val="20"/>
          <w:lang w:val="en-GB"/>
        </w:rPr>
        <w:t xml:space="preserve"> </w:t>
      </w:r>
      <w:r w:rsidR="00A80BB7" w:rsidRPr="003625E1">
        <w:rPr>
          <w:b/>
          <w:bCs/>
          <w:color w:val="808080" w:themeColor="background1" w:themeShade="80"/>
          <w:sz w:val="20"/>
          <w:szCs w:val="20"/>
          <w:lang w:val="en-GB"/>
        </w:rPr>
        <w:t>EXPLANATIONS AND CHANGES OF THE TENDER DOCUMENTATION</w:t>
      </w:r>
    </w:p>
    <w:p w14:paraId="789C64DF" w14:textId="77777777" w:rsidR="008F3A1C" w:rsidRPr="00F44C93" w:rsidRDefault="008F3A1C" w:rsidP="00483BA6">
      <w:pPr>
        <w:keepLines/>
        <w:spacing w:line="360" w:lineRule="auto"/>
        <w:jc w:val="both"/>
        <w:rPr>
          <w:b/>
          <w:bCs/>
          <w:color w:val="000000" w:themeColor="text1"/>
          <w:sz w:val="20"/>
          <w:szCs w:val="20"/>
        </w:rPr>
      </w:pPr>
    </w:p>
    <w:p w14:paraId="22308137" w14:textId="67A03D5F" w:rsidR="007B1AEA" w:rsidRPr="00A80BB7" w:rsidRDefault="007B1AEA" w:rsidP="00483BA6">
      <w:pPr>
        <w:keepLines/>
        <w:spacing w:line="360" w:lineRule="auto"/>
        <w:jc w:val="both"/>
        <w:rPr>
          <w:b/>
          <w:bCs/>
          <w:sz w:val="20"/>
          <w:szCs w:val="20"/>
        </w:rPr>
      </w:pPr>
      <w:r w:rsidRPr="00A80BB7">
        <w:rPr>
          <w:b/>
          <w:bCs/>
          <w:sz w:val="20"/>
          <w:szCs w:val="20"/>
        </w:rPr>
        <w:t xml:space="preserve">Ponuditelji mogu za vrijeme trajanja roka za dostavu ponuda postavljati pitanja odnosno zahtijevati dodatne informacije i pojašnjenja vezana uz Poziv na dostavu ponuda. </w:t>
      </w:r>
    </w:p>
    <w:p w14:paraId="39D9D62D" w14:textId="77777777" w:rsidR="007B1AEA" w:rsidRPr="00A80BB7" w:rsidRDefault="007B1AEA" w:rsidP="00483BA6">
      <w:pPr>
        <w:keepLines/>
        <w:spacing w:line="360" w:lineRule="auto"/>
        <w:jc w:val="both"/>
        <w:rPr>
          <w:b/>
          <w:bCs/>
          <w:color w:val="000000" w:themeColor="text1"/>
          <w:sz w:val="20"/>
          <w:szCs w:val="20"/>
        </w:rPr>
      </w:pPr>
    </w:p>
    <w:p w14:paraId="74FA42DA" w14:textId="274A3BCF" w:rsidR="007B1AEA" w:rsidRPr="00A80BB7" w:rsidRDefault="007B1AEA" w:rsidP="00483BA6">
      <w:pPr>
        <w:keepLines/>
        <w:spacing w:line="360" w:lineRule="auto"/>
        <w:jc w:val="both"/>
        <w:rPr>
          <w:b/>
          <w:bCs/>
          <w:sz w:val="20"/>
          <w:szCs w:val="20"/>
        </w:rPr>
      </w:pPr>
      <w:r w:rsidRPr="00A80BB7">
        <w:rPr>
          <w:b/>
          <w:bCs/>
          <w:sz w:val="20"/>
          <w:szCs w:val="20"/>
        </w:rPr>
        <w:t>Komunikacija i svaka druga razmjena informacija između Naručitelja i ponuditelja obavljat će se u pisanom obliku. Pisani zahtjev zainteresiranih Ponuditelja sa pojašnjenjem dostavlja se s naznakom „za  nabavu“ isključivo  putem  elektroničke pošte osobe zadužene za komunikaciju s Ponuditeljima (točka 2.).</w:t>
      </w:r>
    </w:p>
    <w:p w14:paraId="3FE3A27A" w14:textId="77777777" w:rsidR="0064531B" w:rsidRPr="00A80BB7" w:rsidRDefault="0064531B" w:rsidP="00483BA6">
      <w:pPr>
        <w:keepLines/>
        <w:spacing w:line="360" w:lineRule="auto"/>
        <w:jc w:val="both"/>
        <w:rPr>
          <w:b/>
          <w:bCs/>
          <w:color w:val="000000" w:themeColor="text1"/>
          <w:sz w:val="20"/>
          <w:szCs w:val="20"/>
        </w:rPr>
      </w:pPr>
    </w:p>
    <w:p w14:paraId="290D963A" w14:textId="4C67BA11" w:rsidR="007B1AEA" w:rsidRPr="00A80BB7" w:rsidRDefault="007B1AEA" w:rsidP="00483BA6">
      <w:pPr>
        <w:keepLines/>
        <w:spacing w:line="360" w:lineRule="auto"/>
        <w:jc w:val="both"/>
        <w:rPr>
          <w:b/>
          <w:bCs/>
          <w:sz w:val="20"/>
          <w:szCs w:val="20"/>
        </w:rPr>
      </w:pPr>
      <w:r w:rsidRPr="00A80BB7">
        <w:rPr>
          <w:b/>
          <w:bCs/>
          <w:sz w:val="20"/>
          <w:szCs w:val="20"/>
        </w:rPr>
        <w:t xml:space="preserve">Ako se tijekom objave ukaže potreba za izmjenom Poziva na dostavu ponuda (ako gospodarski subjekt zahtijeva dodatne informacije, objašnjenja ili izmjene u vezi s uvjetima iz poziva na dostavu ponuda tijekom roka za dostavu ponuda), ista će biti transparentno i istovremeno objavljena </w:t>
      </w:r>
      <w:r w:rsidR="00AE25F2" w:rsidRPr="00A80BB7">
        <w:rPr>
          <w:b/>
          <w:bCs/>
          <w:sz w:val="20"/>
          <w:szCs w:val="20"/>
        </w:rPr>
        <w:t xml:space="preserve">na stranici gdje je objavljen i ovaj Poziv na dostavu ponuda </w:t>
      </w:r>
      <w:r w:rsidRPr="00A80BB7">
        <w:rPr>
          <w:b/>
          <w:bCs/>
          <w:sz w:val="20"/>
          <w:szCs w:val="20"/>
        </w:rPr>
        <w:t xml:space="preserve">kako bi svi gospodarski subjekti bili upoznati s izmjenom. </w:t>
      </w:r>
    </w:p>
    <w:p w14:paraId="0948EEB0" w14:textId="77777777" w:rsidR="007B1AEA" w:rsidRPr="00A80BB7" w:rsidRDefault="007B1AEA" w:rsidP="00483BA6">
      <w:pPr>
        <w:keepLines/>
        <w:spacing w:line="360" w:lineRule="auto"/>
        <w:jc w:val="both"/>
        <w:rPr>
          <w:b/>
          <w:bCs/>
          <w:color w:val="000000" w:themeColor="text1"/>
          <w:sz w:val="20"/>
          <w:szCs w:val="20"/>
        </w:rPr>
      </w:pPr>
    </w:p>
    <w:p w14:paraId="4DF99194" w14:textId="0ECFF668" w:rsidR="007B1AEA" w:rsidRPr="00A80BB7" w:rsidRDefault="007B1AEA" w:rsidP="00483BA6">
      <w:pPr>
        <w:keepLines/>
        <w:spacing w:line="360" w:lineRule="auto"/>
        <w:jc w:val="both"/>
        <w:rPr>
          <w:b/>
          <w:bCs/>
          <w:sz w:val="20"/>
          <w:szCs w:val="20"/>
        </w:rPr>
      </w:pPr>
      <w:r w:rsidRPr="00A80BB7">
        <w:rPr>
          <w:b/>
          <w:bCs/>
          <w:sz w:val="20"/>
          <w:szCs w:val="20"/>
        </w:rPr>
        <w:t xml:space="preserve">U slučaju potrebe izmjene Poziva na dostavu ponuda tijekom posljednjih 5 dana prije isteka inicijalnog roka za dostavu ponuda, </w:t>
      </w:r>
      <w:r w:rsidR="00AE25F2" w:rsidRPr="00A80BB7">
        <w:rPr>
          <w:b/>
          <w:bCs/>
          <w:sz w:val="20"/>
          <w:szCs w:val="20"/>
        </w:rPr>
        <w:t>razmjerno će se</w:t>
      </w:r>
      <w:r w:rsidRPr="00A80BB7">
        <w:rPr>
          <w:b/>
          <w:bCs/>
          <w:sz w:val="20"/>
          <w:szCs w:val="20"/>
        </w:rPr>
        <w:t xml:space="preserve"> produljiti rok za dostavu ponuda za minimalno 5 dana, računajući od dana objave izmjene.</w:t>
      </w:r>
    </w:p>
    <w:p w14:paraId="7A52CB14" w14:textId="77777777" w:rsidR="007B1AEA" w:rsidRPr="00A80BB7" w:rsidRDefault="007B1AEA" w:rsidP="00483BA6">
      <w:pPr>
        <w:keepLines/>
        <w:spacing w:line="360" w:lineRule="auto"/>
        <w:jc w:val="both"/>
        <w:rPr>
          <w:b/>
          <w:bCs/>
          <w:color w:val="000000" w:themeColor="text1"/>
          <w:sz w:val="20"/>
          <w:szCs w:val="20"/>
        </w:rPr>
      </w:pPr>
    </w:p>
    <w:p w14:paraId="5545C92F" w14:textId="7F20568F" w:rsidR="0064531B" w:rsidRDefault="007B1AEA" w:rsidP="00483BA6">
      <w:pPr>
        <w:keepLines/>
        <w:spacing w:line="360" w:lineRule="auto"/>
        <w:jc w:val="both"/>
        <w:rPr>
          <w:b/>
          <w:bCs/>
          <w:sz w:val="20"/>
          <w:szCs w:val="20"/>
        </w:rPr>
      </w:pPr>
      <w:r w:rsidRPr="00A80BB7">
        <w:rPr>
          <w:b/>
          <w:bCs/>
          <w:sz w:val="20"/>
          <w:szCs w:val="20"/>
        </w:rPr>
        <w:t>Svi zainteresirani gospodarski subjekti se upućuju da redovito prate objave na web stranici na kojoj je objavljen Poziv na dostavu ponuda. Naručitelj ne snosi odgovornost ako gospodarski subjekti nisu pravovremeno preuzeli izmjene/dopune Poziva odnosno upoznali se s dodatnim informacijama i pojašnjenjima.</w:t>
      </w:r>
      <w:r w:rsidR="00A80BB7">
        <w:rPr>
          <w:b/>
          <w:bCs/>
          <w:sz w:val="20"/>
          <w:szCs w:val="20"/>
        </w:rPr>
        <w:t>/</w:t>
      </w:r>
    </w:p>
    <w:p w14:paraId="6A0145FC" w14:textId="77777777" w:rsidR="00A80BB7" w:rsidRDefault="00A80BB7" w:rsidP="00483BA6">
      <w:pPr>
        <w:keepLines/>
        <w:spacing w:line="360" w:lineRule="auto"/>
        <w:jc w:val="both"/>
        <w:rPr>
          <w:b/>
          <w:bCs/>
          <w:sz w:val="20"/>
          <w:szCs w:val="20"/>
        </w:rPr>
      </w:pPr>
    </w:p>
    <w:p w14:paraId="63257453" w14:textId="77777777" w:rsidR="00A80BB7" w:rsidRPr="00A80BB7" w:rsidRDefault="00A80BB7" w:rsidP="00A80BB7">
      <w:pPr>
        <w:keepLines/>
        <w:spacing w:line="360" w:lineRule="auto"/>
        <w:jc w:val="both"/>
        <w:rPr>
          <w:b/>
          <w:bCs/>
          <w:color w:val="808080" w:themeColor="background1" w:themeShade="80"/>
          <w:sz w:val="20"/>
          <w:szCs w:val="20"/>
        </w:rPr>
      </w:pPr>
      <w:r w:rsidRPr="00A80BB7">
        <w:rPr>
          <w:b/>
          <w:bCs/>
          <w:color w:val="808080" w:themeColor="background1" w:themeShade="80"/>
          <w:sz w:val="20"/>
          <w:szCs w:val="20"/>
        </w:rPr>
        <w:t>Bidders are allowed to ask questions or request additional information and clarifications related to the Invitation to Tender during the tender submission period.</w:t>
      </w:r>
    </w:p>
    <w:p w14:paraId="2EEC8F7C" w14:textId="77777777" w:rsidR="00A80BB7" w:rsidRPr="00A80BB7" w:rsidRDefault="00A80BB7" w:rsidP="00A80BB7">
      <w:pPr>
        <w:keepLines/>
        <w:spacing w:line="360" w:lineRule="auto"/>
        <w:jc w:val="both"/>
        <w:rPr>
          <w:b/>
          <w:bCs/>
          <w:color w:val="808080" w:themeColor="background1" w:themeShade="80"/>
          <w:sz w:val="20"/>
          <w:szCs w:val="20"/>
        </w:rPr>
      </w:pPr>
      <w:r w:rsidRPr="00A80BB7">
        <w:rPr>
          <w:b/>
          <w:bCs/>
          <w:color w:val="808080" w:themeColor="background1" w:themeShade="80"/>
          <w:sz w:val="20"/>
          <w:szCs w:val="20"/>
        </w:rPr>
        <w:t>All communication and exchange of information between the Contracting Authority and bidders will be conducted in written form. Interested bidders must submit their written requests with explanations, marked as 'for procurement,' exclusively via email to the person responsible for communication with bidders (point 2).</w:t>
      </w:r>
    </w:p>
    <w:p w14:paraId="44496123" w14:textId="77777777" w:rsidR="00A80BB7" w:rsidRPr="00A80BB7" w:rsidRDefault="00A80BB7" w:rsidP="00A80BB7">
      <w:pPr>
        <w:keepLines/>
        <w:spacing w:line="360" w:lineRule="auto"/>
        <w:jc w:val="both"/>
        <w:rPr>
          <w:b/>
          <w:bCs/>
          <w:color w:val="808080" w:themeColor="background1" w:themeShade="80"/>
          <w:sz w:val="20"/>
          <w:szCs w:val="20"/>
        </w:rPr>
      </w:pPr>
      <w:r w:rsidRPr="00A80BB7">
        <w:rPr>
          <w:b/>
          <w:bCs/>
          <w:color w:val="808080" w:themeColor="background1" w:themeShade="80"/>
          <w:sz w:val="20"/>
          <w:szCs w:val="20"/>
        </w:rPr>
        <w:t>If, during the publication, there is a need to amend the Invitation to Tender (if an economic operator requires additional information, explanations, or changes regarding the conditions in the invitation to tender during the tender submission period), it will be transparently and simultaneously published on the same page where this Invitation to Tender is published, so that all economic operators are informed about the changes.</w:t>
      </w:r>
    </w:p>
    <w:p w14:paraId="4E20546E" w14:textId="77777777" w:rsidR="00A80BB7" w:rsidRPr="00A80BB7" w:rsidRDefault="00A80BB7" w:rsidP="00A80BB7">
      <w:pPr>
        <w:keepLines/>
        <w:spacing w:line="360" w:lineRule="auto"/>
        <w:jc w:val="both"/>
        <w:rPr>
          <w:b/>
          <w:bCs/>
          <w:color w:val="808080" w:themeColor="background1" w:themeShade="80"/>
          <w:sz w:val="20"/>
          <w:szCs w:val="20"/>
        </w:rPr>
      </w:pPr>
      <w:r w:rsidRPr="00A80BB7">
        <w:rPr>
          <w:b/>
          <w:bCs/>
          <w:color w:val="808080" w:themeColor="background1" w:themeShade="80"/>
          <w:sz w:val="20"/>
          <w:szCs w:val="20"/>
        </w:rPr>
        <w:t>In the event of a need to amend the Invitation to Tender during the last 5 days before the expiration of the initial tender submission period, the submission period will be extended proportionally by at least 5 days, counting from the day of the publication of the amendment.</w:t>
      </w:r>
    </w:p>
    <w:p w14:paraId="4953DC33" w14:textId="77777777" w:rsidR="00A80BB7" w:rsidRPr="00A80BB7" w:rsidRDefault="00A80BB7" w:rsidP="00A80BB7">
      <w:pPr>
        <w:keepLines/>
        <w:spacing w:line="360" w:lineRule="auto"/>
        <w:jc w:val="both"/>
        <w:rPr>
          <w:b/>
          <w:bCs/>
          <w:color w:val="808080" w:themeColor="background1" w:themeShade="80"/>
          <w:sz w:val="20"/>
          <w:szCs w:val="20"/>
        </w:rPr>
      </w:pPr>
      <w:r w:rsidRPr="00A80BB7">
        <w:rPr>
          <w:b/>
          <w:bCs/>
          <w:color w:val="808080" w:themeColor="background1" w:themeShade="80"/>
          <w:sz w:val="20"/>
          <w:szCs w:val="20"/>
        </w:rPr>
        <w:t>All interested economic operators are advised to regularly check the announcements on the website where the Invitation to Tender is published. The Contracting Authority is not responsible if economic operators have not timely accessed the amendments/supplements to the Invitation or become acquainted with additional information and clarifications.</w:t>
      </w:r>
    </w:p>
    <w:p w14:paraId="2A65C7F8" w14:textId="77777777" w:rsidR="00A80BB7" w:rsidRPr="00A80BB7" w:rsidRDefault="00A80BB7" w:rsidP="00483BA6">
      <w:pPr>
        <w:keepLines/>
        <w:spacing w:line="360" w:lineRule="auto"/>
        <w:jc w:val="both"/>
        <w:rPr>
          <w:b/>
          <w:bCs/>
          <w:sz w:val="20"/>
          <w:szCs w:val="20"/>
        </w:rPr>
      </w:pPr>
    </w:p>
    <w:p w14:paraId="7143E0EB" w14:textId="77777777" w:rsidR="0064531B" w:rsidRPr="00F44C93" w:rsidRDefault="0064531B" w:rsidP="00483BA6">
      <w:pPr>
        <w:keepLines/>
        <w:spacing w:line="360" w:lineRule="auto"/>
        <w:jc w:val="both"/>
        <w:rPr>
          <w:b/>
          <w:bCs/>
          <w:color w:val="000000" w:themeColor="text1"/>
          <w:sz w:val="20"/>
          <w:szCs w:val="20"/>
        </w:rPr>
      </w:pPr>
    </w:p>
    <w:p w14:paraId="4E6D54DF" w14:textId="01BBE51C" w:rsidR="000221C9" w:rsidRPr="00F44C93" w:rsidRDefault="0063734F" w:rsidP="00483BA6">
      <w:pPr>
        <w:keepLines/>
        <w:spacing w:line="360" w:lineRule="auto"/>
        <w:jc w:val="both"/>
        <w:rPr>
          <w:sz w:val="20"/>
          <w:szCs w:val="20"/>
        </w:rPr>
      </w:pPr>
      <w:r w:rsidRPr="00F44C93">
        <w:rPr>
          <w:b/>
          <w:bCs/>
          <w:sz w:val="20"/>
          <w:szCs w:val="20"/>
        </w:rPr>
        <w:t>5</w:t>
      </w:r>
      <w:r w:rsidR="0082634A" w:rsidRPr="00F44C93">
        <w:rPr>
          <w:b/>
          <w:bCs/>
          <w:sz w:val="20"/>
          <w:szCs w:val="20"/>
        </w:rPr>
        <w:t>. EVIDENCIJSKI BROJ NABAVE</w:t>
      </w:r>
      <w:r w:rsidR="00A80BB7">
        <w:rPr>
          <w:b/>
          <w:bCs/>
          <w:sz w:val="20"/>
          <w:szCs w:val="20"/>
        </w:rPr>
        <w:t>/</w:t>
      </w:r>
      <w:r w:rsidR="00A80BB7" w:rsidRPr="00A80BB7">
        <w:rPr>
          <w:b/>
          <w:bCs/>
          <w:color w:val="808080" w:themeColor="background1" w:themeShade="80"/>
          <w:sz w:val="20"/>
          <w:szCs w:val="20"/>
        </w:rPr>
        <w:t xml:space="preserve"> </w:t>
      </w:r>
      <w:r w:rsidR="00A80BB7" w:rsidRPr="003625E1">
        <w:rPr>
          <w:b/>
          <w:bCs/>
          <w:color w:val="808080" w:themeColor="background1" w:themeShade="80"/>
          <w:sz w:val="20"/>
          <w:szCs w:val="20"/>
        </w:rPr>
        <w:t>PROCUREMENT IDENTIFICATION NUMBER</w:t>
      </w:r>
      <w:r w:rsidR="0082634A" w:rsidRPr="00F44C93">
        <w:rPr>
          <w:sz w:val="20"/>
          <w:szCs w:val="20"/>
        </w:rPr>
        <w:t>:</w:t>
      </w:r>
      <w:r w:rsidR="00712FA7" w:rsidRPr="00F44C93">
        <w:rPr>
          <w:sz w:val="20"/>
          <w:szCs w:val="20"/>
        </w:rPr>
        <w:t xml:space="preserve"> </w:t>
      </w:r>
      <w:r w:rsidR="00112653" w:rsidRPr="008F6157">
        <w:rPr>
          <w:sz w:val="20"/>
          <w:szCs w:val="20"/>
        </w:rPr>
        <w:t xml:space="preserve">NAB </w:t>
      </w:r>
      <w:r w:rsidR="000221C9" w:rsidRPr="008F6157">
        <w:rPr>
          <w:sz w:val="20"/>
          <w:szCs w:val="20"/>
        </w:rPr>
        <w:t>–</w:t>
      </w:r>
      <w:r w:rsidR="00112653" w:rsidRPr="008F6157">
        <w:rPr>
          <w:sz w:val="20"/>
          <w:szCs w:val="20"/>
        </w:rPr>
        <w:t xml:space="preserve"> </w:t>
      </w:r>
      <w:r w:rsidR="00521591">
        <w:rPr>
          <w:sz w:val="20"/>
          <w:szCs w:val="20"/>
        </w:rPr>
        <w:t>13</w:t>
      </w:r>
    </w:p>
    <w:p w14:paraId="4CE308F4" w14:textId="46DAF4A1" w:rsidR="00521591" w:rsidRPr="00F44C93" w:rsidRDefault="00521591" w:rsidP="000E6981">
      <w:pPr>
        <w:keepLines/>
        <w:spacing w:line="360" w:lineRule="auto"/>
        <w:jc w:val="both"/>
        <w:rPr>
          <w:sz w:val="20"/>
          <w:szCs w:val="20"/>
        </w:rPr>
      </w:pPr>
    </w:p>
    <w:p w14:paraId="6A250AA4" w14:textId="0C026E2C" w:rsidR="00E70D9F" w:rsidRPr="00F44C93" w:rsidRDefault="004821C6" w:rsidP="00483BA6">
      <w:pPr>
        <w:keepLines/>
        <w:spacing w:line="360" w:lineRule="auto"/>
        <w:jc w:val="both"/>
        <w:rPr>
          <w:color w:val="FF0000"/>
          <w:sz w:val="20"/>
          <w:szCs w:val="20"/>
        </w:rPr>
      </w:pPr>
      <w:r>
        <w:rPr>
          <w:b/>
          <w:bCs/>
          <w:sz w:val="20"/>
          <w:szCs w:val="20"/>
        </w:rPr>
        <w:t>6</w:t>
      </w:r>
      <w:r w:rsidR="00D84D50" w:rsidRPr="00F44C93">
        <w:rPr>
          <w:b/>
          <w:bCs/>
          <w:sz w:val="20"/>
          <w:szCs w:val="20"/>
        </w:rPr>
        <w:t>.</w:t>
      </w:r>
      <w:r w:rsidR="00AC135B" w:rsidRPr="00F44C93">
        <w:rPr>
          <w:sz w:val="20"/>
          <w:szCs w:val="20"/>
        </w:rPr>
        <w:t xml:space="preserve"> </w:t>
      </w:r>
      <w:r w:rsidR="00BD6C77" w:rsidRPr="00F44C93">
        <w:rPr>
          <w:b/>
          <w:bCs/>
          <w:sz w:val="20"/>
          <w:szCs w:val="20"/>
        </w:rPr>
        <w:t>SUKOB INTERESA</w:t>
      </w:r>
      <w:r w:rsidR="00A80BB7">
        <w:rPr>
          <w:b/>
          <w:bCs/>
          <w:sz w:val="20"/>
          <w:szCs w:val="20"/>
        </w:rPr>
        <w:t>/</w:t>
      </w:r>
      <w:r w:rsidR="00A80BB7" w:rsidRPr="00A80BB7">
        <w:rPr>
          <w:b/>
          <w:bCs/>
          <w:color w:val="808080" w:themeColor="background1" w:themeShade="80"/>
          <w:sz w:val="20"/>
          <w:szCs w:val="20"/>
        </w:rPr>
        <w:t xml:space="preserve"> </w:t>
      </w:r>
      <w:r w:rsidR="00A80BB7" w:rsidRPr="003625E1">
        <w:rPr>
          <w:b/>
          <w:bCs/>
          <w:color w:val="808080" w:themeColor="background1" w:themeShade="80"/>
          <w:sz w:val="20"/>
          <w:szCs w:val="20"/>
        </w:rPr>
        <w:t>CONFLICT OF INTEREST</w:t>
      </w:r>
    </w:p>
    <w:p w14:paraId="24E2974D" w14:textId="77777777" w:rsidR="0092585B" w:rsidRDefault="0092585B" w:rsidP="00483BA6">
      <w:pPr>
        <w:keepLines/>
        <w:spacing w:line="360" w:lineRule="auto"/>
        <w:jc w:val="both"/>
        <w:rPr>
          <w:color w:val="000000" w:themeColor="text1"/>
          <w:sz w:val="20"/>
          <w:szCs w:val="20"/>
        </w:rPr>
      </w:pPr>
    </w:p>
    <w:p w14:paraId="474F7D32" w14:textId="70205ED2" w:rsidR="00004C30" w:rsidRPr="00F44C93" w:rsidRDefault="0075242F" w:rsidP="00483BA6">
      <w:pPr>
        <w:keepLines/>
        <w:spacing w:line="360" w:lineRule="auto"/>
        <w:jc w:val="both"/>
        <w:rPr>
          <w:color w:val="000000" w:themeColor="text1"/>
          <w:sz w:val="20"/>
          <w:szCs w:val="20"/>
        </w:rPr>
      </w:pPr>
      <w:r w:rsidRPr="00F44C93">
        <w:rPr>
          <w:color w:val="000000" w:themeColor="text1"/>
          <w:sz w:val="20"/>
          <w:szCs w:val="20"/>
        </w:rPr>
        <w:t>Popis gospodarskih subjekata s kojima je Naručitelj u sukobu interesa:</w:t>
      </w:r>
    </w:p>
    <w:p w14:paraId="754DF952" w14:textId="4B62AA63" w:rsidR="0075242F" w:rsidRPr="00F44C93" w:rsidRDefault="0075242F" w:rsidP="00483BA6">
      <w:pPr>
        <w:keepLines/>
        <w:spacing w:line="360" w:lineRule="auto"/>
        <w:jc w:val="both"/>
        <w:rPr>
          <w:color w:val="000000" w:themeColor="text1"/>
          <w:sz w:val="20"/>
          <w:szCs w:val="20"/>
        </w:rPr>
      </w:pPr>
    </w:p>
    <w:p w14:paraId="232F6B83" w14:textId="1D7C2159" w:rsidR="0075242F" w:rsidRPr="002012A2" w:rsidRDefault="0075242F" w:rsidP="0075242F">
      <w:pPr>
        <w:keepLines/>
        <w:spacing w:line="360" w:lineRule="auto"/>
        <w:jc w:val="both"/>
        <w:rPr>
          <w:b/>
          <w:bCs/>
          <w:color w:val="000000" w:themeColor="text1"/>
          <w:sz w:val="20"/>
          <w:szCs w:val="20"/>
        </w:rPr>
      </w:pPr>
      <w:r w:rsidRPr="002012A2">
        <w:rPr>
          <w:b/>
          <w:bCs/>
          <w:color w:val="000000" w:themeColor="text1"/>
          <w:sz w:val="20"/>
          <w:szCs w:val="20"/>
        </w:rPr>
        <w:t>EMDA d.o.o., Vojina Bakića 1,  10 000 Zagreb, OIB: 22506712452</w:t>
      </w:r>
    </w:p>
    <w:p w14:paraId="755BA6C3" w14:textId="3957645E" w:rsidR="001A3587" w:rsidRPr="002012A2" w:rsidRDefault="002012A2" w:rsidP="00483BA6">
      <w:pPr>
        <w:keepLines/>
        <w:spacing w:line="360" w:lineRule="auto"/>
        <w:jc w:val="both"/>
        <w:rPr>
          <w:b/>
          <w:bCs/>
          <w:color w:val="000000" w:themeColor="text1"/>
          <w:sz w:val="20"/>
          <w:szCs w:val="20"/>
          <w:lang w:val="fr-FR"/>
        </w:rPr>
      </w:pPr>
      <w:r w:rsidRPr="002012A2">
        <w:rPr>
          <w:b/>
          <w:bCs/>
          <w:color w:val="000000" w:themeColor="text1"/>
          <w:sz w:val="20"/>
          <w:szCs w:val="20"/>
        </w:rPr>
        <w:t>KAVA23, obrt za usluge i trgovinu, vl. Marko Brajković</w:t>
      </w:r>
      <w:r>
        <w:rPr>
          <w:b/>
          <w:bCs/>
          <w:color w:val="000000" w:themeColor="text1"/>
          <w:sz w:val="20"/>
          <w:szCs w:val="20"/>
        </w:rPr>
        <w:t xml:space="preserve">, MB: </w:t>
      </w:r>
      <w:r w:rsidRPr="002012A2">
        <w:rPr>
          <w:b/>
          <w:bCs/>
          <w:color w:val="000000" w:themeColor="text1"/>
          <w:sz w:val="20"/>
          <w:szCs w:val="20"/>
        </w:rPr>
        <w:t>97897175 </w:t>
      </w:r>
    </w:p>
    <w:p w14:paraId="41CA7DB0" w14:textId="77777777" w:rsidR="002012A2" w:rsidRDefault="002012A2" w:rsidP="00483BA6">
      <w:pPr>
        <w:keepLines/>
        <w:spacing w:line="360" w:lineRule="auto"/>
        <w:jc w:val="both"/>
        <w:rPr>
          <w:b/>
          <w:sz w:val="20"/>
          <w:szCs w:val="20"/>
        </w:rPr>
      </w:pPr>
    </w:p>
    <w:p w14:paraId="58198C23" w14:textId="29B0C8D9" w:rsidR="00B630BC" w:rsidRPr="00F44C93" w:rsidRDefault="004821C6" w:rsidP="00483BA6">
      <w:pPr>
        <w:keepLines/>
        <w:spacing w:line="360" w:lineRule="auto"/>
        <w:jc w:val="both"/>
        <w:rPr>
          <w:sz w:val="20"/>
          <w:szCs w:val="20"/>
        </w:rPr>
      </w:pPr>
      <w:r>
        <w:rPr>
          <w:b/>
          <w:sz w:val="20"/>
          <w:szCs w:val="20"/>
        </w:rPr>
        <w:t>7</w:t>
      </w:r>
      <w:r w:rsidR="0082634A" w:rsidRPr="00F44C93">
        <w:rPr>
          <w:b/>
          <w:bCs/>
          <w:sz w:val="20"/>
          <w:szCs w:val="20"/>
        </w:rPr>
        <w:t>. VRSTA POSTUPKA</w:t>
      </w:r>
      <w:r w:rsidR="006704BF" w:rsidRPr="00F44C93">
        <w:rPr>
          <w:b/>
          <w:bCs/>
          <w:sz w:val="20"/>
          <w:szCs w:val="20"/>
        </w:rPr>
        <w:t xml:space="preserve"> NABAVE</w:t>
      </w:r>
      <w:r w:rsidR="00A80BB7">
        <w:rPr>
          <w:b/>
          <w:bCs/>
          <w:sz w:val="20"/>
          <w:szCs w:val="20"/>
        </w:rPr>
        <w:t>/</w:t>
      </w:r>
      <w:r w:rsidR="00A80BB7" w:rsidRPr="00A80BB7">
        <w:rPr>
          <w:b/>
          <w:bCs/>
          <w:color w:val="808080" w:themeColor="background1" w:themeShade="80"/>
          <w:sz w:val="20"/>
          <w:szCs w:val="20"/>
        </w:rPr>
        <w:t xml:space="preserve"> TYPE OF PROCUREMENT PROCEDURE</w:t>
      </w:r>
    </w:p>
    <w:p w14:paraId="6721F9F2" w14:textId="77777777" w:rsidR="00774E8C" w:rsidRPr="00F44C93" w:rsidRDefault="00774E8C" w:rsidP="00483BA6">
      <w:pPr>
        <w:keepLines/>
        <w:spacing w:line="360" w:lineRule="auto"/>
        <w:jc w:val="both"/>
        <w:rPr>
          <w:i/>
          <w:iCs/>
          <w:color w:val="808080" w:themeColor="background1" w:themeShade="80"/>
          <w:sz w:val="20"/>
          <w:szCs w:val="20"/>
        </w:rPr>
      </w:pPr>
    </w:p>
    <w:p w14:paraId="627C9348" w14:textId="6A103F24" w:rsidR="00A80BB7" w:rsidRPr="00A80BB7" w:rsidRDefault="00A80BB7" w:rsidP="00A80BB7">
      <w:pPr>
        <w:keepLines/>
        <w:spacing w:line="360" w:lineRule="auto"/>
        <w:jc w:val="both"/>
        <w:rPr>
          <w:b/>
          <w:bCs/>
          <w:sz w:val="20"/>
          <w:szCs w:val="20"/>
        </w:rPr>
      </w:pPr>
      <w:r w:rsidRPr="00A80BB7">
        <w:rPr>
          <w:b/>
          <w:bCs/>
          <w:sz w:val="20"/>
          <w:szCs w:val="20"/>
        </w:rPr>
        <w:t xml:space="preserve">Nabava </w:t>
      </w:r>
      <w:r>
        <w:rPr>
          <w:b/>
          <w:bCs/>
          <w:sz w:val="20"/>
          <w:szCs w:val="20"/>
        </w:rPr>
        <w:t xml:space="preserve">usluga </w:t>
      </w:r>
      <w:r w:rsidRPr="00A80BB7">
        <w:rPr>
          <w:b/>
          <w:bCs/>
          <w:sz w:val="20"/>
          <w:szCs w:val="20"/>
        </w:rPr>
        <w:t>provodi se temeljem Pravila o provedbi postupaka nabava za neobveznike Zakona o javnoj nabavi (v.7.0). Poziv na dostavu ponuda i pripadajući prilozi su pripremljeni na hrvatskom i engleskom jeziku. U slučaju neusklađenosti između hrvatskog i engleskog jezika, prednost će se dati hrvatskom jeziku./</w:t>
      </w:r>
    </w:p>
    <w:p w14:paraId="19D7DFE3" w14:textId="77777777" w:rsidR="00A80BB7" w:rsidRDefault="00A80BB7" w:rsidP="00A80BB7">
      <w:pPr>
        <w:keepLines/>
        <w:spacing w:line="360" w:lineRule="auto"/>
        <w:jc w:val="both"/>
        <w:rPr>
          <w:b/>
          <w:bCs/>
          <w:color w:val="808080" w:themeColor="background1" w:themeShade="80"/>
          <w:sz w:val="20"/>
          <w:szCs w:val="20"/>
        </w:rPr>
      </w:pPr>
    </w:p>
    <w:p w14:paraId="602B2C90" w14:textId="59EDFB8B" w:rsidR="00A80BB7" w:rsidRPr="00A80BB7" w:rsidRDefault="00A80BB7" w:rsidP="00A80BB7">
      <w:pPr>
        <w:keepLines/>
        <w:spacing w:line="360" w:lineRule="auto"/>
        <w:jc w:val="both"/>
        <w:rPr>
          <w:b/>
          <w:bCs/>
          <w:color w:val="808080" w:themeColor="background1" w:themeShade="80"/>
          <w:sz w:val="20"/>
          <w:szCs w:val="20"/>
        </w:rPr>
      </w:pPr>
      <w:r w:rsidRPr="00A80BB7">
        <w:rPr>
          <w:b/>
          <w:bCs/>
          <w:color w:val="808080" w:themeColor="background1" w:themeShade="80"/>
          <w:sz w:val="20"/>
          <w:szCs w:val="20"/>
        </w:rPr>
        <w:t>The procurement of services is conducted based on the Rules for the Implementation of Procurement Procedures for non-mandatory entities under the Public Procurement Act (v.7.0). The Invitation to Tender and its accompanying annexes are prepared in Croatian and English. In case of any discrepancies between the Croatian and English versions, preference will be given to the Croatian language</w:t>
      </w:r>
    </w:p>
    <w:p w14:paraId="4F19742E" w14:textId="77777777" w:rsidR="0092585B" w:rsidRPr="00F44C93" w:rsidRDefault="0092585B" w:rsidP="00483BA6">
      <w:pPr>
        <w:keepLines/>
        <w:spacing w:line="360" w:lineRule="auto"/>
        <w:jc w:val="both"/>
        <w:rPr>
          <w:sz w:val="20"/>
          <w:szCs w:val="20"/>
        </w:rPr>
      </w:pPr>
    </w:p>
    <w:p w14:paraId="026EAB33" w14:textId="34CDA82F" w:rsidR="0082634A" w:rsidRPr="00F44C93" w:rsidRDefault="00F06DB2" w:rsidP="00483BA6">
      <w:pPr>
        <w:keepLines/>
        <w:spacing w:line="360" w:lineRule="auto"/>
        <w:jc w:val="both"/>
        <w:rPr>
          <w:b/>
          <w:sz w:val="20"/>
          <w:szCs w:val="20"/>
        </w:rPr>
      </w:pPr>
      <w:r>
        <w:rPr>
          <w:b/>
          <w:sz w:val="20"/>
          <w:szCs w:val="20"/>
        </w:rPr>
        <w:t>8</w:t>
      </w:r>
      <w:r w:rsidR="0082634A" w:rsidRPr="00F44C93">
        <w:rPr>
          <w:b/>
          <w:sz w:val="20"/>
          <w:szCs w:val="20"/>
        </w:rPr>
        <w:t>. OPIS PREDMETA NABAVE</w:t>
      </w:r>
      <w:r w:rsidR="00A80BB7">
        <w:rPr>
          <w:b/>
          <w:sz w:val="20"/>
          <w:szCs w:val="20"/>
        </w:rPr>
        <w:t>/</w:t>
      </w:r>
      <w:r w:rsidR="00A80BB7" w:rsidRPr="00A80BB7">
        <w:rPr>
          <w:b/>
          <w:color w:val="808080" w:themeColor="background1" w:themeShade="80"/>
          <w:sz w:val="20"/>
          <w:szCs w:val="20"/>
        </w:rPr>
        <w:t xml:space="preserve"> DESCRIPTION OF SUBJECT OF PROCUREMENT</w:t>
      </w:r>
    </w:p>
    <w:p w14:paraId="7FFDF90B" w14:textId="77777777" w:rsidR="008A6199" w:rsidRPr="00A80BB7" w:rsidRDefault="008A6199" w:rsidP="00483BA6">
      <w:pPr>
        <w:keepLines/>
        <w:spacing w:line="360" w:lineRule="auto"/>
        <w:jc w:val="both"/>
        <w:rPr>
          <w:b/>
          <w:bCs/>
          <w:sz w:val="20"/>
          <w:szCs w:val="20"/>
        </w:rPr>
      </w:pPr>
    </w:p>
    <w:p w14:paraId="09B9E2A5" w14:textId="2FDA1E44" w:rsidR="00521591" w:rsidRDefault="00DA10FD" w:rsidP="00521591">
      <w:pPr>
        <w:keepLines/>
        <w:spacing w:line="360" w:lineRule="auto"/>
        <w:jc w:val="both"/>
        <w:rPr>
          <w:b/>
          <w:bCs/>
          <w:sz w:val="20"/>
          <w:szCs w:val="20"/>
        </w:rPr>
      </w:pPr>
      <w:r w:rsidRPr="00A80BB7">
        <w:rPr>
          <w:b/>
          <w:bCs/>
          <w:sz w:val="20"/>
          <w:szCs w:val="20"/>
        </w:rPr>
        <w:t>Predmet nabave</w:t>
      </w:r>
      <w:r w:rsidR="00F06DB2" w:rsidRPr="00A80BB7">
        <w:rPr>
          <w:b/>
          <w:bCs/>
          <w:sz w:val="20"/>
          <w:szCs w:val="20"/>
        </w:rPr>
        <w:t xml:space="preserve"> su </w:t>
      </w:r>
      <w:r w:rsidR="00521591" w:rsidRPr="00A80BB7">
        <w:rPr>
          <w:b/>
          <w:bCs/>
          <w:sz w:val="20"/>
          <w:szCs w:val="20"/>
        </w:rPr>
        <w:t xml:space="preserve">usluga izrade dokumentacije novog proizvoda (PIF-Product Information File) te usluga izrade sigurnosne </w:t>
      </w:r>
      <w:r w:rsidR="00521591" w:rsidRPr="00521591">
        <w:rPr>
          <w:b/>
          <w:bCs/>
          <w:sz w:val="20"/>
          <w:szCs w:val="20"/>
        </w:rPr>
        <w:t>procjene</w:t>
      </w:r>
      <w:r w:rsidR="00521591" w:rsidRPr="00A80BB7">
        <w:rPr>
          <w:b/>
          <w:bCs/>
          <w:sz w:val="20"/>
          <w:szCs w:val="20"/>
        </w:rPr>
        <w:t xml:space="preserve"> </w:t>
      </w:r>
      <w:r w:rsidR="00521591" w:rsidRPr="00521591">
        <w:rPr>
          <w:b/>
          <w:bCs/>
          <w:sz w:val="20"/>
          <w:szCs w:val="20"/>
        </w:rPr>
        <w:t>kozmetičkog</w:t>
      </w:r>
      <w:r w:rsidR="00521591" w:rsidRPr="00A80BB7">
        <w:rPr>
          <w:b/>
          <w:bCs/>
          <w:sz w:val="20"/>
          <w:szCs w:val="20"/>
        </w:rPr>
        <w:t xml:space="preserve"> proizvoda.</w:t>
      </w:r>
      <w:r w:rsidR="00A80BB7">
        <w:rPr>
          <w:b/>
          <w:bCs/>
          <w:sz w:val="20"/>
          <w:szCs w:val="20"/>
        </w:rPr>
        <w:t>/</w:t>
      </w:r>
    </w:p>
    <w:p w14:paraId="57B1F534" w14:textId="2D47EE2B" w:rsidR="00A80BB7" w:rsidRPr="00A80BB7" w:rsidRDefault="00A80BB7" w:rsidP="00521591">
      <w:pPr>
        <w:keepLines/>
        <w:spacing w:line="360" w:lineRule="auto"/>
        <w:jc w:val="both"/>
        <w:rPr>
          <w:b/>
          <w:bCs/>
          <w:color w:val="808080" w:themeColor="background1" w:themeShade="80"/>
          <w:sz w:val="20"/>
          <w:szCs w:val="20"/>
        </w:rPr>
      </w:pPr>
      <w:r w:rsidRPr="00A80BB7">
        <w:rPr>
          <w:b/>
          <w:bCs/>
          <w:color w:val="808080" w:themeColor="background1" w:themeShade="80"/>
          <w:sz w:val="20"/>
          <w:szCs w:val="20"/>
        </w:rPr>
        <w:t>The subject of procurement is the service for the development of documentation for a new product (PIF - Product Information File) and the service for the safety assessment of a cosmetic product</w:t>
      </w:r>
      <w:r>
        <w:rPr>
          <w:b/>
          <w:bCs/>
          <w:color w:val="808080" w:themeColor="background1" w:themeShade="80"/>
          <w:sz w:val="20"/>
          <w:szCs w:val="20"/>
        </w:rPr>
        <w:t>.</w:t>
      </w:r>
    </w:p>
    <w:p w14:paraId="7D60628B" w14:textId="77777777" w:rsidR="00A80BB7" w:rsidRPr="00A80BB7" w:rsidRDefault="00A80BB7" w:rsidP="00521591">
      <w:pPr>
        <w:keepLines/>
        <w:spacing w:line="360" w:lineRule="auto"/>
        <w:jc w:val="both"/>
        <w:rPr>
          <w:b/>
          <w:bCs/>
          <w:sz w:val="20"/>
          <w:szCs w:val="20"/>
        </w:rPr>
      </w:pPr>
    </w:p>
    <w:p w14:paraId="402DFFBF" w14:textId="75B15A17" w:rsidR="00521591" w:rsidRPr="00A80BB7" w:rsidRDefault="00521591" w:rsidP="00521591">
      <w:pPr>
        <w:keepLines/>
        <w:spacing w:line="360" w:lineRule="auto"/>
        <w:jc w:val="both"/>
        <w:rPr>
          <w:b/>
          <w:bCs/>
          <w:sz w:val="20"/>
          <w:szCs w:val="20"/>
        </w:rPr>
      </w:pPr>
      <w:r w:rsidRPr="00A80BB7">
        <w:rPr>
          <w:b/>
          <w:bCs/>
          <w:sz w:val="20"/>
          <w:szCs w:val="20"/>
        </w:rPr>
        <w:t>Predmetne usluge podrazumijevaju sljedeće:</w:t>
      </w:r>
    </w:p>
    <w:p w14:paraId="3DC1549E" w14:textId="77777777" w:rsidR="00521591" w:rsidRPr="00A80BB7" w:rsidRDefault="00521591" w:rsidP="00521591">
      <w:pPr>
        <w:keepLines/>
        <w:spacing w:line="360" w:lineRule="auto"/>
        <w:jc w:val="both"/>
        <w:rPr>
          <w:b/>
          <w:bCs/>
          <w:sz w:val="20"/>
          <w:szCs w:val="20"/>
        </w:rPr>
      </w:pPr>
    </w:p>
    <w:p w14:paraId="6FAD97B7" w14:textId="3062AF7E" w:rsidR="00521591" w:rsidRPr="00A80BB7" w:rsidRDefault="00521591" w:rsidP="00521591">
      <w:pPr>
        <w:keepLines/>
        <w:spacing w:line="360" w:lineRule="auto"/>
        <w:jc w:val="both"/>
        <w:rPr>
          <w:b/>
          <w:bCs/>
          <w:sz w:val="20"/>
          <w:szCs w:val="20"/>
        </w:rPr>
      </w:pPr>
      <w:r w:rsidRPr="00A80BB7">
        <w:rPr>
          <w:b/>
          <w:bCs/>
          <w:sz w:val="20"/>
          <w:szCs w:val="20"/>
          <w:u w:val="single"/>
        </w:rPr>
        <w:t xml:space="preserve">USLUGA IZRADE DOKUMENTACIJE NOVOG PROIZVODA (PIF – Product information file) </w:t>
      </w:r>
      <w:r w:rsidRPr="00521591">
        <w:rPr>
          <w:b/>
          <w:bCs/>
          <w:sz w:val="20"/>
          <w:szCs w:val="20"/>
          <w:u w:val="single"/>
        </w:rPr>
        <w:t>prema članku uredbe 11. (EZ) BR. 1223/2009</w:t>
      </w:r>
      <w:r w:rsidRPr="00A80BB7">
        <w:rPr>
          <w:b/>
          <w:bCs/>
          <w:sz w:val="20"/>
          <w:szCs w:val="20"/>
          <w:u w:val="single"/>
        </w:rPr>
        <w:t xml:space="preserve"> uključuje:</w:t>
      </w:r>
    </w:p>
    <w:p w14:paraId="09BC76B4" w14:textId="77777777" w:rsidR="00521591" w:rsidRPr="00A80BB7" w:rsidRDefault="00521591" w:rsidP="00521591">
      <w:pPr>
        <w:keepLines/>
        <w:spacing w:line="360" w:lineRule="auto"/>
        <w:ind w:left="720"/>
        <w:jc w:val="both"/>
        <w:rPr>
          <w:b/>
          <w:bCs/>
          <w:sz w:val="20"/>
          <w:szCs w:val="20"/>
        </w:rPr>
      </w:pPr>
    </w:p>
    <w:p w14:paraId="2FD425B3" w14:textId="77777777" w:rsidR="00521591" w:rsidRPr="00A80BB7" w:rsidRDefault="00521591" w:rsidP="00521591">
      <w:pPr>
        <w:keepLines/>
        <w:spacing w:line="360" w:lineRule="auto"/>
        <w:ind w:left="720"/>
        <w:jc w:val="both"/>
        <w:rPr>
          <w:b/>
          <w:bCs/>
          <w:sz w:val="20"/>
          <w:szCs w:val="20"/>
        </w:rPr>
      </w:pPr>
    </w:p>
    <w:p w14:paraId="213E7F23" w14:textId="7447B4E4" w:rsidR="00521591" w:rsidRPr="00A80BB7" w:rsidRDefault="00521591">
      <w:pPr>
        <w:pStyle w:val="ListParagraph"/>
        <w:keepLines/>
        <w:numPr>
          <w:ilvl w:val="0"/>
          <w:numId w:val="10"/>
        </w:numPr>
        <w:spacing w:line="360" w:lineRule="auto"/>
        <w:jc w:val="both"/>
        <w:rPr>
          <w:b/>
          <w:bCs/>
          <w:sz w:val="20"/>
          <w:szCs w:val="20"/>
        </w:rPr>
      </w:pPr>
      <w:r w:rsidRPr="00A80BB7">
        <w:rPr>
          <w:b/>
          <w:bCs/>
          <w:sz w:val="20"/>
          <w:szCs w:val="20"/>
        </w:rPr>
        <w:t>Opis proizvoda</w:t>
      </w:r>
    </w:p>
    <w:p w14:paraId="45D9A82E" w14:textId="607E9C86" w:rsidR="00521591" w:rsidRPr="00A80BB7" w:rsidRDefault="00521591">
      <w:pPr>
        <w:pStyle w:val="ListParagraph"/>
        <w:keepLines/>
        <w:numPr>
          <w:ilvl w:val="0"/>
          <w:numId w:val="10"/>
        </w:numPr>
        <w:spacing w:line="360" w:lineRule="auto"/>
        <w:jc w:val="both"/>
        <w:rPr>
          <w:b/>
          <w:bCs/>
          <w:sz w:val="20"/>
          <w:szCs w:val="20"/>
        </w:rPr>
      </w:pPr>
      <w:r w:rsidRPr="00A80BB7">
        <w:rPr>
          <w:b/>
          <w:bCs/>
          <w:sz w:val="20"/>
          <w:szCs w:val="20"/>
        </w:rPr>
        <w:t>Kvantitativni i kvalitativni sastav</w:t>
      </w:r>
    </w:p>
    <w:p w14:paraId="4A15D832" w14:textId="564642D4" w:rsidR="00521591" w:rsidRPr="00A80BB7" w:rsidRDefault="00521591">
      <w:pPr>
        <w:pStyle w:val="ListParagraph"/>
        <w:keepLines/>
        <w:numPr>
          <w:ilvl w:val="0"/>
          <w:numId w:val="10"/>
        </w:numPr>
        <w:spacing w:line="360" w:lineRule="auto"/>
        <w:jc w:val="both"/>
        <w:rPr>
          <w:b/>
          <w:bCs/>
          <w:sz w:val="20"/>
          <w:szCs w:val="20"/>
        </w:rPr>
      </w:pPr>
      <w:r w:rsidRPr="00A80BB7">
        <w:rPr>
          <w:b/>
          <w:bCs/>
          <w:sz w:val="20"/>
          <w:szCs w:val="20"/>
        </w:rPr>
        <w:t>Fizikalna-kemijska svojstva i stabilnost</w:t>
      </w:r>
    </w:p>
    <w:p w14:paraId="4313D27A" w14:textId="3ED396A0" w:rsidR="00521591" w:rsidRPr="00A80BB7" w:rsidRDefault="00521591">
      <w:pPr>
        <w:pStyle w:val="ListParagraph"/>
        <w:keepLines/>
        <w:numPr>
          <w:ilvl w:val="0"/>
          <w:numId w:val="10"/>
        </w:numPr>
        <w:spacing w:line="360" w:lineRule="auto"/>
        <w:jc w:val="both"/>
        <w:rPr>
          <w:b/>
          <w:bCs/>
          <w:sz w:val="20"/>
          <w:szCs w:val="20"/>
        </w:rPr>
      </w:pPr>
      <w:r w:rsidRPr="00A80BB7">
        <w:rPr>
          <w:b/>
          <w:bCs/>
          <w:sz w:val="20"/>
          <w:szCs w:val="20"/>
        </w:rPr>
        <w:t>Mikrobiološka kakvoća</w:t>
      </w:r>
    </w:p>
    <w:p w14:paraId="6A7E63C4" w14:textId="7C6EB99C" w:rsidR="00521591" w:rsidRPr="00A80BB7" w:rsidRDefault="00521591">
      <w:pPr>
        <w:pStyle w:val="ListParagraph"/>
        <w:keepLines/>
        <w:numPr>
          <w:ilvl w:val="0"/>
          <w:numId w:val="10"/>
        </w:numPr>
        <w:spacing w:line="360" w:lineRule="auto"/>
        <w:jc w:val="both"/>
        <w:rPr>
          <w:b/>
          <w:bCs/>
          <w:sz w:val="20"/>
          <w:szCs w:val="20"/>
        </w:rPr>
      </w:pPr>
      <w:r w:rsidRPr="00A80BB7">
        <w:rPr>
          <w:b/>
          <w:bCs/>
          <w:sz w:val="20"/>
          <w:szCs w:val="20"/>
        </w:rPr>
        <w:t>Nečistoće, tragovi, podaci o ambalažnom materijalu</w:t>
      </w:r>
    </w:p>
    <w:p w14:paraId="0DC6410E" w14:textId="685E1594" w:rsidR="00521591" w:rsidRPr="00A80BB7" w:rsidRDefault="00521591">
      <w:pPr>
        <w:pStyle w:val="ListParagraph"/>
        <w:keepLines/>
        <w:numPr>
          <w:ilvl w:val="0"/>
          <w:numId w:val="10"/>
        </w:numPr>
        <w:spacing w:line="360" w:lineRule="auto"/>
        <w:jc w:val="both"/>
        <w:rPr>
          <w:b/>
          <w:bCs/>
          <w:sz w:val="20"/>
          <w:szCs w:val="20"/>
        </w:rPr>
      </w:pPr>
      <w:r w:rsidRPr="00A80BB7">
        <w:rPr>
          <w:b/>
          <w:bCs/>
          <w:sz w:val="20"/>
          <w:szCs w:val="20"/>
        </w:rPr>
        <w:t>Uobičajena i razumno predvidljiva uporaba</w:t>
      </w:r>
    </w:p>
    <w:p w14:paraId="09BA6A51" w14:textId="0E798E8B" w:rsidR="00521591" w:rsidRPr="00A80BB7" w:rsidRDefault="00521591">
      <w:pPr>
        <w:pStyle w:val="ListParagraph"/>
        <w:keepLines/>
        <w:numPr>
          <w:ilvl w:val="0"/>
          <w:numId w:val="10"/>
        </w:numPr>
        <w:spacing w:line="360" w:lineRule="auto"/>
        <w:jc w:val="both"/>
        <w:rPr>
          <w:b/>
          <w:bCs/>
          <w:sz w:val="20"/>
          <w:szCs w:val="20"/>
        </w:rPr>
      </w:pPr>
      <w:r w:rsidRPr="00A80BB7">
        <w:rPr>
          <w:b/>
          <w:bCs/>
          <w:sz w:val="20"/>
          <w:szCs w:val="20"/>
        </w:rPr>
        <w:t>Izloženost kozmetičkom proizvodu</w:t>
      </w:r>
    </w:p>
    <w:p w14:paraId="4F8D49B1" w14:textId="7988C1A3" w:rsidR="00521591" w:rsidRPr="00A80BB7" w:rsidRDefault="00521591">
      <w:pPr>
        <w:pStyle w:val="ListParagraph"/>
        <w:keepLines/>
        <w:numPr>
          <w:ilvl w:val="0"/>
          <w:numId w:val="10"/>
        </w:numPr>
        <w:spacing w:line="360" w:lineRule="auto"/>
        <w:jc w:val="both"/>
        <w:rPr>
          <w:b/>
          <w:bCs/>
          <w:sz w:val="20"/>
          <w:szCs w:val="20"/>
        </w:rPr>
      </w:pPr>
      <w:r w:rsidRPr="00A80BB7">
        <w:rPr>
          <w:b/>
          <w:bCs/>
          <w:sz w:val="20"/>
          <w:szCs w:val="20"/>
        </w:rPr>
        <w:t>Izloženost tvarima</w:t>
      </w:r>
    </w:p>
    <w:p w14:paraId="7A50E1D7" w14:textId="1CBC294A" w:rsidR="00521591" w:rsidRPr="00A80BB7" w:rsidRDefault="00521591">
      <w:pPr>
        <w:pStyle w:val="ListParagraph"/>
        <w:keepLines/>
        <w:numPr>
          <w:ilvl w:val="0"/>
          <w:numId w:val="10"/>
        </w:numPr>
        <w:spacing w:line="360" w:lineRule="auto"/>
        <w:jc w:val="both"/>
        <w:rPr>
          <w:b/>
          <w:bCs/>
          <w:sz w:val="20"/>
          <w:szCs w:val="20"/>
        </w:rPr>
      </w:pPr>
      <w:r w:rsidRPr="00A80BB7">
        <w:rPr>
          <w:b/>
          <w:bCs/>
          <w:sz w:val="20"/>
          <w:szCs w:val="20"/>
        </w:rPr>
        <w:t>Toksikološki profil tvari - Granica sigurne uporabe</w:t>
      </w:r>
    </w:p>
    <w:p w14:paraId="0BF4ED72" w14:textId="740FC9C3" w:rsidR="00521591" w:rsidRPr="00A80BB7" w:rsidRDefault="00521591">
      <w:pPr>
        <w:pStyle w:val="ListParagraph"/>
        <w:keepLines/>
        <w:numPr>
          <w:ilvl w:val="0"/>
          <w:numId w:val="10"/>
        </w:numPr>
        <w:spacing w:line="360" w:lineRule="auto"/>
        <w:jc w:val="both"/>
        <w:rPr>
          <w:b/>
          <w:bCs/>
          <w:sz w:val="20"/>
          <w:szCs w:val="20"/>
        </w:rPr>
      </w:pPr>
      <w:r w:rsidRPr="00A80BB7">
        <w:rPr>
          <w:b/>
          <w:bCs/>
          <w:sz w:val="20"/>
          <w:szCs w:val="20"/>
        </w:rPr>
        <w:t>Neželjene posljedice i ozbiljne neželjene posljedice</w:t>
      </w:r>
    </w:p>
    <w:p w14:paraId="4E45D719" w14:textId="5BB619FC" w:rsidR="00521591" w:rsidRPr="00A80BB7" w:rsidRDefault="00521591">
      <w:pPr>
        <w:pStyle w:val="ListParagraph"/>
        <w:keepLines/>
        <w:numPr>
          <w:ilvl w:val="0"/>
          <w:numId w:val="10"/>
        </w:numPr>
        <w:spacing w:line="360" w:lineRule="auto"/>
        <w:jc w:val="both"/>
        <w:rPr>
          <w:b/>
          <w:bCs/>
          <w:sz w:val="20"/>
          <w:szCs w:val="20"/>
        </w:rPr>
      </w:pPr>
      <w:r w:rsidRPr="00A80BB7">
        <w:rPr>
          <w:b/>
          <w:bCs/>
          <w:sz w:val="20"/>
          <w:szCs w:val="20"/>
        </w:rPr>
        <w:t>Podaci o kozmetičkom proizvodu</w:t>
      </w:r>
    </w:p>
    <w:p w14:paraId="6859CC1F" w14:textId="77777777" w:rsidR="00521591" w:rsidRPr="00521591" w:rsidRDefault="00521591" w:rsidP="00521591">
      <w:pPr>
        <w:keepLines/>
        <w:spacing w:line="360" w:lineRule="auto"/>
        <w:jc w:val="both"/>
        <w:rPr>
          <w:b/>
          <w:bCs/>
          <w:sz w:val="20"/>
          <w:szCs w:val="20"/>
        </w:rPr>
      </w:pPr>
    </w:p>
    <w:p w14:paraId="7A03A7DA" w14:textId="38DAE20B" w:rsidR="00521591" w:rsidRPr="00A80BB7" w:rsidRDefault="00521591" w:rsidP="00521591">
      <w:pPr>
        <w:keepLines/>
        <w:spacing w:line="360" w:lineRule="auto"/>
        <w:jc w:val="both"/>
        <w:rPr>
          <w:b/>
          <w:bCs/>
          <w:sz w:val="20"/>
          <w:szCs w:val="20"/>
          <w:u w:val="single"/>
        </w:rPr>
      </w:pPr>
      <w:r w:rsidRPr="00A80BB7">
        <w:rPr>
          <w:b/>
          <w:bCs/>
          <w:sz w:val="20"/>
          <w:szCs w:val="20"/>
          <w:u w:val="single"/>
        </w:rPr>
        <w:t>USLUGA IZRADE SIGURNOSNE PROCJENE KOZMETIČKOG PROIZVODA uključuje:</w:t>
      </w:r>
    </w:p>
    <w:p w14:paraId="71C9AF5C" w14:textId="77777777" w:rsidR="00521591" w:rsidRPr="00521591" w:rsidRDefault="00521591" w:rsidP="00521591">
      <w:pPr>
        <w:keepLines/>
        <w:spacing w:line="360" w:lineRule="auto"/>
        <w:jc w:val="both"/>
        <w:rPr>
          <w:b/>
          <w:bCs/>
          <w:sz w:val="20"/>
          <w:szCs w:val="20"/>
          <w:u w:val="single"/>
        </w:rPr>
      </w:pPr>
    </w:p>
    <w:p w14:paraId="794B50B3" w14:textId="4EF2C41C" w:rsidR="00521591" w:rsidRPr="00A80BB7" w:rsidRDefault="00521591">
      <w:pPr>
        <w:pStyle w:val="ListParagraph"/>
        <w:keepLines/>
        <w:numPr>
          <w:ilvl w:val="0"/>
          <w:numId w:val="11"/>
        </w:numPr>
        <w:spacing w:line="360" w:lineRule="auto"/>
        <w:jc w:val="both"/>
        <w:rPr>
          <w:b/>
          <w:bCs/>
          <w:sz w:val="20"/>
          <w:szCs w:val="20"/>
        </w:rPr>
      </w:pPr>
      <w:r w:rsidRPr="00A80BB7">
        <w:rPr>
          <w:b/>
          <w:bCs/>
          <w:sz w:val="20"/>
          <w:szCs w:val="20"/>
        </w:rPr>
        <w:t>Zaključak procjene</w:t>
      </w:r>
    </w:p>
    <w:p w14:paraId="5963E2A1" w14:textId="4BD5F5F2" w:rsidR="00521591" w:rsidRPr="00A80BB7" w:rsidRDefault="00521591">
      <w:pPr>
        <w:pStyle w:val="ListParagraph"/>
        <w:keepLines/>
        <w:numPr>
          <w:ilvl w:val="0"/>
          <w:numId w:val="11"/>
        </w:numPr>
        <w:spacing w:line="360" w:lineRule="auto"/>
        <w:jc w:val="both"/>
        <w:rPr>
          <w:b/>
          <w:bCs/>
          <w:sz w:val="20"/>
          <w:szCs w:val="20"/>
        </w:rPr>
      </w:pPr>
      <w:r w:rsidRPr="00A80BB7">
        <w:rPr>
          <w:b/>
          <w:bCs/>
          <w:sz w:val="20"/>
          <w:szCs w:val="20"/>
        </w:rPr>
        <w:t>Oznake upozorenja, upute za uporabu i odlaganje proizvoda</w:t>
      </w:r>
    </w:p>
    <w:p w14:paraId="67FA2136" w14:textId="77A6F2DA" w:rsidR="00521591" w:rsidRPr="00A80BB7" w:rsidRDefault="00521591">
      <w:pPr>
        <w:pStyle w:val="ListParagraph"/>
        <w:keepLines/>
        <w:numPr>
          <w:ilvl w:val="0"/>
          <w:numId w:val="11"/>
        </w:numPr>
        <w:spacing w:line="360" w:lineRule="auto"/>
        <w:jc w:val="both"/>
        <w:rPr>
          <w:b/>
          <w:bCs/>
          <w:sz w:val="20"/>
          <w:szCs w:val="20"/>
        </w:rPr>
      </w:pPr>
      <w:r w:rsidRPr="00A80BB7">
        <w:rPr>
          <w:b/>
          <w:bCs/>
          <w:sz w:val="20"/>
          <w:szCs w:val="20"/>
        </w:rPr>
        <w:t>Zaključivanje</w:t>
      </w:r>
    </w:p>
    <w:p w14:paraId="01D915F3" w14:textId="08EA4C18" w:rsidR="00521591" w:rsidRPr="00A80BB7" w:rsidRDefault="00521591">
      <w:pPr>
        <w:pStyle w:val="ListParagraph"/>
        <w:keepLines/>
        <w:numPr>
          <w:ilvl w:val="0"/>
          <w:numId w:val="11"/>
        </w:numPr>
        <w:spacing w:line="360" w:lineRule="auto"/>
        <w:jc w:val="both"/>
        <w:rPr>
          <w:b/>
          <w:bCs/>
          <w:sz w:val="20"/>
          <w:szCs w:val="20"/>
        </w:rPr>
      </w:pPr>
      <w:r w:rsidRPr="00A80BB7">
        <w:rPr>
          <w:b/>
          <w:bCs/>
          <w:sz w:val="20"/>
          <w:szCs w:val="20"/>
        </w:rPr>
        <w:t>Dokazi o osposobljenosti procjenitelja te njegovo odobrenje iz dijela B</w:t>
      </w:r>
    </w:p>
    <w:p w14:paraId="002BAC06" w14:textId="6E7340FD" w:rsidR="00521591" w:rsidRPr="00A80BB7" w:rsidRDefault="00521591">
      <w:pPr>
        <w:pStyle w:val="ListParagraph"/>
        <w:keepLines/>
        <w:numPr>
          <w:ilvl w:val="0"/>
          <w:numId w:val="11"/>
        </w:numPr>
        <w:spacing w:line="360" w:lineRule="auto"/>
        <w:jc w:val="both"/>
        <w:rPr>
          <w:b/>
          <w:bCs/>
          <w:sz w:val="20"/>
          <w:szCs w:val="20"/>
        </w:rPr>
      </w:pPr>
      <w:r w:rsidRPr="00A80BB7">
        <w:rPr>
          <w:b/>
          <w:bCs/>
          <w:sz w:val="20"/>
          <w:szCs w:val="20"/>
        </w:rPr>
        <w:t>Način proizvodnje i izjava o sukladnosti s GMP-om</w:t>
      </w:r>
    </w:p>
    <w:p w14:paraId="2673241F" w14:textId="1A8C85A7" w:rsidR="00521591" w:rsidRPr="00A80BB7" w:rsidRDefault="00521591">
      <w:pPr>
        <w:pStyle w:val="ListParagraph"/>
        <w:keepLines/>
        <w:numPr>
          <w:ilvl w:val="0"/>
          <w:numId w:val="11"/>
        </w:numPr>
        <w:spacing w:line="360" w:lineRule="auto"/>
        <w:jc w:val="both"/>
        <w:rPr>
          <w:b/>
          <w:bCs/>
          <w:sz w:val="20"/>
          <w:szCs w:val="20"/>
        </w:rPr>
      </w:pPr>
      <w:r w:rsidRPr="00A80BB7">
        <w:rPr>
          <w:b/>
          <w:bCs/>
          <w:sz w:val="20"/>
          <w:szCs w:val="20"/>
        </w:rPr>
        <w:t>Dokaz učinka za proizvod</w:t>
      </w:r>
    </w:p>
    <w:p w14:paraId="4ACE8472" w14:textId="225A1B28" w:rsidR="00A80BB7" w:rsidRDefault="00521591">
      <w:pPr>
        <w:pStyle w:val="ListParagraph"/>
        <w:keepLines/>
        <w:numPr>
          <w:ilvl w:val="0"/>
          <w:numId w:val="11"/>
        </w:numPr>
        <w:spacing w:line="360" w:lineRule="auto"/>
        <w:jc w:val="both"/>
        <w:rPr>
          <w:b/>
          <w:bCs/>
          <w:sz w:val="20"/>
          <w:szCs w:val="20"/>
        </w:rPr>
      </w:pPr>
      <w:r w:rsidRPr="00A80BB7">
        <w:rPr>
          <w:b/>
          <w:bCs/>
          <w:sz w:val="20"/>
          <w:szCs w:val="20"/>
        </w:rPr>
        <w:t>Podaci o testiranju na životinjama</w:t>
      </w:r>
      <w:r w:rsidR="00A80BB7">
        <w:rPr>
          <w:b/>
          <w:bCs/>
          <w:sz w:val="20"/>
          <w:szCs w:val="20"/>
        </w:rPr>
        <w:t>/</w:t>
      </w:r>
    </w:p>
    <w:p w14:paraId="5FF121D9" w14:textId="77777777" w:rsidR="00A80BB7" w:rsidRDefault="00A80BB7" w:rsidP="00A80BB7">
      <w:pPr>
        <w:keepLines/>
        <w:spacing w:line="360" w:lineRule="auto"/>
        <w:jc w:val="both"/>
        <w:rPr>
          <w:b/>
          <w:bCs/>
          <w:sz w:val="20"/>
          <w:szCs w:val="20"/>
        </w:rPr>
      </w:pPr>
    </w:p>
    <w:p w14:paraId="1FD110F3" w14:textId="77777777" w:rsidR="00C00641" w:rsidRDefault="00C00641" w:rsidP="00C00641">
      <w:pPr>
        <w:keepLines/>
        <w:spacing w:line="360" w:lineRule="auto"/>
        <w:jc w:val="both"/>
        <w:rPr>
          <w:b/>
          <w:bCs/>
          <w:color w:val="808080" w:themeColor="background1" w:themeShade="80"/>
          <w:sz w:val="20"/>
          <w:szCs w:val="20"/>
        </w:rPr>
      </w:pPr>
      <w:r w:rsidRPr="00C00641">
        <w:rPr>
          <w:b/>
          <w:bCs/>
          <w:color w:val="808080" w:themeColor="background1" w:themeShade="80"/>
          <w:sz w:val="20"/>
          <w:szCs w:val="20"/>
        </w:rPr>
        <w:t>The mentioned services include the following:</w:t>
      </w:r>
    </w:p>
    <w:p w14:paraId="46669989" w14:textId="77777777" w:rsidR="00C00641" w:rsidRPr="00C00641" w:rsidRDefault="00C00641" w:rsidP="00C00641">
      <w:pPr>
        <w:keepLines/>
        <w:spacing w:line="360" w:lineRule="auto"/>
        <w:jc w:val="both"/>
        <w:rPr>
          <w:b/>
          <w:bCs/>
          <w:color w:val="808080" w:themeColor="background1" w:themeShade="80"/>
          <w:sz w:val="20"/>
          <w:szCs w:val="20"/>
        </w:rPr>
      </w:pPr>
    </w:p>
    <w:p w14:paraId="3283F88B" w14:textId="77777777" w:rsidR="00C00641" w:rsidRDefault="00C00641" w:rsidP="00C00641">
      <w:pPr>
        <w:keepLines/>
        <w:spacing w:line="360" w:lineRule="auto"/>
        <w:jc w:val="both"/>
        <w:rPr>
          <w:b/>
          <w:bCs/>
          <w:color w:val="808080" w:themeColor="background1" w:themeShade="80"/>
          <w:sz w:val="20"/>
          <w:szCs w:val="20"/>
          <w:u w:val="single"/>
        </w:rPr>
      </w:pPr>
      <w:r w:rsidRPr="00C00641">
        <w:rPr>
          <w:b/>
          <w:bCs/>
          <w:color w:val="808080" w:themeColor="background1" w:themeShade="80"/>
          <w:sz w:val="20"/>
          <w:szCs w:val="20"/>
          <w:u w:val="single"/>
        </w:rPr>
        <w:t>SERVICE FOR THE DEVELOPMENT OF DOCUMENTATION FOR A NEW PRODUCT (PIF - Product Information File) in accordance with Article 11 of Regulation (EC) No. 1223/2009 includes:</w:t>
      </w:r>
    </w:p>
    <w:p w14:paraId="17D448D8" w14:textId="77777777" w:rsidR="00C00641" w:rsidRPr="00C00641" w:rsidRDefault="00C00641" w:rsidP="00C00641">
      <w:pPr>
        <w:keepLines/>
        <w:spacing w:line="360" w:lineRule="auto"/>
        <w:jc w:val="both"/>
        <w:rPr>
          <w:b/>
          <w:bCs/>
          <w:color w:val="808080" w:themeColor="background1" w:themeShade="80"/>
          <w:sz w:val="20"/>
          <w:szCs w:val="20"/>
          <w:u w:val="single"/>
        </w:rPr>
      </w:pPr>
    </w:p>
    <w:p w14:paraId="0BE2C42A" w14:textId="77777777" w:rsidR="00C00641" w:rsidRPr="00C00641" w:rsidRDefault="00C00641">
      <w:pPr>
        <w:keepLines/>
        <w:numPr>
          <w:ilvl w:val="0"/>
          <w:numId w:val="12"/>
        </w:numPr>
        <w:spacing w:line="360" w:lineRule="auto"/>
        <w:jc w:val="both"/>
        <w:rPr>
          <w:b/>
          <w:bCs/>
          <w:color w:val="808080" w:themeColor="background1" w:themeShade="80"/>
          <w:sz w:val="20"/>
          <w:szCs w:val="20"/>
        </w:rPr>
      </w:pPr>
      <w:r w:rsidRPr="00C00641">
        <w:rPr>
          <w:b/>
          <w:bCs/>
          <w:color w:val="808080" w:themeColor="background1" w:themeShade="80"/>
          <w:sz w:val="20"/>
          <w:szCs w:val="20"/>
        </w:rPr>
        <w:t>Product description</w:t>
      </w:r>
    </w:p>
    <w:p w14:paraId="158C46AB" w14:textId="77777777" w:rsidR="00C00641" w:rsidRPr="00C00641" w:rsidRDefault="00C00641">
      <w:pPr>
        <w:keepLines/>
        <w:numPr>
          <w:ilvl w:val="0"/>
          <w:numId w:val="12"/>
        </w:numPr>
        <w:spacing w:line="360" w:lineRule="auto"/>
        <w:jc w:val="both"/>
        <w:rPr>
          <w:b/>
          <w:bCs/>
          <w:color w:val="808080" w:themeColor="background1" w:themeShade="80"/>
          <w:sz w:val="20"/>
          <w:szCs w:val="20"/>
        </w:rPr>
      </w:pPr>
      <w:r w:rsidRPr="00C00641">
        <w:rPr>
          <w:b/>
          <w:bCs/>
          <w:color w:val="808080" w:themeColor="background1" w:themeShade="80"/>
          <w:sz w:val="20"/>
          <w:szCs w:val="20"/>
        </w:rPr>
        <w:t>Quantitative and qualitative composition</w:t>
      </w:r>
    </w:p>
    <w:p w14:paraId="417FC591" w14:textId="77777777" w:rsidR="00C00641" w:rsidRPr="00C00641" w:rsidRDefault="00C00641">
      <w:pPr>
        <w:keepLines/>
        <w:numPr>
          <w:ilvl w:val="0"/>
          <w:numId w:val="12"/>
        </w:numPr>
        <w:spacing w:line="360" w:lineRule="auto"/>
        <w:jc w:val="both"/>
        <w:rPr>
          <w:b/>
          <w:bCs/>
          <w:color w:val="808080" w:themeColor="background1" w:themeShade="80"/>
          <w:sz w:val="20"/>
          <w:szCs w:val="20"/>
        </w:rPr>
      </w:pPr>
      <w:r w:rsidRPr="00C00641">
        <w:rPr>
          <w:b/>
          <w:bCs/>
          <w:color w:val="808080" w:themeColor="background1" w:themeShade="80"/>
          <w:sz w:val="20"/>
          <w:szCs w:val="20"/>
        </w:rPr>
        <w:t>Physico-chemical properties and stability</w:t>
      </w:r>
    </w:p>
    <w:p w14:paraId="5DCB3566" w14:textId="77777777" w:rsidR="00C00641" w:rsidRPr="00C00641" w:rsidRDefault="00C00641">
      <w:pPr>
        <w:keepLines/>
        <w:numPr>
          <w:ilvl w:val="0"/>
          <w:numId w:val="12"/>
        </w:numPr>
        <w:spacing w:line="360" w:lineRule="auto"/>
        <w:jc w:val="both"/>
        <w:rPr>
          <w:b/>
          <w:bCs/>
          <w:color w:val="808080" w:themeColor="background1" w:themeShade="80"/>
          <w:sz w:val="20"/>
          <w:szCs w:val="20"/>
        </w:rPr>
      </w:pPr>
      <w:r w:rsidRPr="00C00641">
        <w:rPr>
          <w:b/>
          <w:bCs/>
          <w:color w:val="808080" w:themeColor="background1" w:themeShade="80"/>
          <w:sz w:val="20"/>
          <w:szCs w:val="20"/>
        </w:rPr>
        <w:t>Microbiological quality</w:t>
      </w:r>
    </w:p>
    <w:p w14:paraId="57CC6F35" w14:textId="77777777" w:rsidR="00C00641" w:rsidRPr="00C00641" w:rsidRDefault="00C00641">
      <w:pPr>
        <w:keepLines/>
        <w:numPr>
          <w:ilvl w:val="0"/>
          <w:numId w:val="12"/>
        </w:numPr>
        <w:spacing w:line="360" w:lineRule="auto"/>
        <w:jc w:val="both"/>
        <w:rPr>
          <w:b/>
          <w:bCs/>
          <w:color w:val="808080" w:themeColor="background1" w:themeShade="80"/>
          <w:sz w:val="20"/>
          <w:szCs w:val="20"/>
        </w:rPr>
      </w:pPr>
      <w:r w:rsidRPr="00C00641">
        <w:rPr>
          <w:b/>
          <w:bCs/>
          <w:color w:val="808080" w:themeColor="background1" w:themeShade="80"/>
          <w:sz w:val="20"/>
          <w:szCs w:val="20"/>
        </w:rPr>
        <w:t>Impurities, traces, packaging material data</w:t>
      </w:r>
    </w:p>
    <w:p w14:paraId="58D32655" w14:textId="77777777" w:rsidR="00C00641" w:rsidRPr="00C00641" w:rsidRDefault="00C00641">
      <w:pPr>
        <w:keepLines/>
        <w:numPr>
          <w:ilvl w:val="0"/>
          <w:numId w:val="12"/>
        </w:numPr>
        <w:spacing w:line="360" w:lineRule="auto"/>
        <w:jc w:val="both"/>
        <w:rPr>
          <w:b/>
          <w:bCs/>
          <w:color w:val="808080" w:themeColor="background1" w:themeShade="80"/>
          <w:sz w:val="20"/>
          <w:szCs w:val="20"/>
        </w:rPr>
      </w:pPr>
      <w:r w:rsidRPr="00C00641">
        <w:rPr>
          <w:b/>
          <w:bCs/>
          <w:color w:val="808080" w:themeColor="background1" w:themeShade="80"/>
          <w:sz w:val="20"/>
          <w:szCs w:val="20"/>
        </w:rPr>
        <w:t>Intended use and reasonably foreseeable use</w:t>
      </w:r>
    </w:p>
    <w:p w14:paraId="3772822A" w14:textId="77777777" w:rsidR="00C00641" w:rsidRPr="00C00641" w:rsidRDefault="00C00641">
      <w:pPr>
        <w:keepLines/>
        <w:numPr>
          <w:ilvl w:val="0"/>
          <w:numId w:val="12"/>
        </w:numPr>
        <w:spacing w:line="360" w:lineRule="auto"/>
        <w:jc w:val="both"/>
        <w:rPr>
          <w:b/>
          <w:bCs/>
          <w:color w:val="808080" w:themeColor="background1" w:themeShade="80"/>
          <w:sz w:val="20"/>
          <w:szCs w:val="20"/>
        </w:rPr>
      </w:pPr>
      <w:r w:rsidRPr="00C00641">
        <w:rPr>
          <w:b/>
          <w:bCs/>
          <w:color w:val="808080" w:themeColor="background1" w:themeShade="80"/>
          <w:sz w:val="20"/>
          <w:szCs w:val="20"/>
        </w:rPr>
        <w:t>Exposure to the cosmetic product</w:t>
      </w:r>
    </w:p>
    <w:p w14:paraId="3EF865B1" w14:textId="77777777" w:rsidR="00C00641" w:rsidRPr="00C00641" w:rsidRDefault="00C00641">
      <w:pPr>
        <w:keepLines/>
        <w:numPr>
          <w:ilvl w:val="0"/>
          <w:numId w:val="12"/>
        </w:numPr>
        <w:spacing w:line="360" w:lineRule="auto"/>
        <w:jc w:val="both"/>
        <w:rPr>
          <w:b/>
          <w:bCs/>
          <w:color w:val="808080" w:themeColor="background1" w:themeShade="80"/>
          <w:sz w:val="20"/>
          <w:szCs w:val="20"/>
        </w:rPr>
      </w:pPr>
      <w:r w:rsidRPr="00C00641">
        <w:rPr>
          <w:b/>
          <w:bCs/>
          <w:color w:val="808080" w:themeColor="background1" w:themeShade="80"/>
          <w:sz w:val="20"/>
          <w:szCs w:val="20"/>
        </w:rPr>
        <w:t>Exposure to substances</w:t>
      </w:r>
    </w:p>
    <w:p w14:paraId="5A62085F" w14:textId="77777777" w:rsidR="00C00641" w:rsidRPr="00C00641" w:rsidRDefault="00C00641">
      <w:pPr>
        <w:keepLines/>
        <w:numPr>
          <w:ilvl w:val="0"/>
          <w:numId w:val="12"/>
        </w:numPr>
        <w:spacing w:line="360" w:lineRule="auto"/>
        <w:jc w:val="both"/>
        <w:rPr>
          <w:b/>
          <w:bCs/>
          <w:color w:val="808080" w:themeColor="background1" w:themeShade="80"/>
          <w:sz w:val="20"/>
          <w:szCs w:val="20"/>
        </w:rPr>
      </w:pPr>
      <w:r w:rsidRPr="00C00641">
        <w:rPr>
          <w:b/>
          <w:bCs/>
          <w:color w:val="808080" w:themeColor="background1" w:themeShade="80"/>
          <w:sz w:val="20"/>
          <w:szCs w:val="20"/>
        </w:rPr>
        <w:t>Toxicological profile of substances - Safe use limit</w:t>
      </w:r>
    </w:p>
    <w:p w14:paraId="7DE812E1" w14:textId="77777777" w:rsidR="00C00641" w:rsidRPr="00C00641" w:rsidRDefault="00C00641">
      <w:pPr>
        <w:keepLines/>
        <w:numPr>
          <w:ilvl w:val="0"/>
          <w:numId w:val="12"/>
        </w:numPr>
        <w:spacing w:line="360" w:lineRule="auto"/>
        <w:jc w:val="both"/>
        <w:rPr>
          <w:b/>
          <w:bCs/>
          <w:color w:val="808080" w:themeColor="background1" w:themeShade="80"/>
          <w:sz w:val="20"/>
          <w:szCs w:val="20"/>
        </w:rPr>
      </w:pPr>
      <w:r w:rsidRPr="00C00641">
        <w:rPr>
          <w:b/>
          <w:bCs/>
          <w:color w:val="808080" w:themeColor="background1" w:themeShade="80"/>
          <w:sz w:val="20"/>
          <w:szCs w:val="20"/>
        </w:rPr>
        <w:t>Undesirable effects and serious undesirable effects</w:t>
      </w:r>
    </w:p>
    <w:p w14:paraId="4B2930EE" w14:textId="77777777" w:rsidR="00C00641" w:rsidRDefault="00C00641">
      <w:pPr>
        <w:keepLines/>
        <w:numPr>
          <w:ilvl w:val="0"/>
          <w:numId w:val="12"/>
        </w:numPr>
        <w:spacing w:line="360" w:lineRule="auto"/>
        <w:jc w:val="both"/>
        <w:rPr>
          <w:b/>
          <w:bCs/>
          <w:color w:val="808080" w:themeColor="background1" w:themeShade="80"/>
          <w:sz w:val="20"/>
          <w:szCs w:val="20"/>
        </w:rPr>
      </w:pPr>
      <w:r w:rsidRPr="00C00641">
        <w:rPr>
          <w:b/>
          <w:bCs/>
          <w:color w:val="808080" w:themeColor="background1" w:themeShade="80"/>
          <w:sz w:val="20"/>
          <w:szCs w:val="20"/>
        </w:rPr>
        <w:t>Data on the cosmetic product</w:t>
      </w:r>
    </w:p>
    <w:p w14:paraId="56461868" w14:textId="77777777" w:rsidR="00C00641" w:rsidRPr="00C00641" w:rsidRDefault="00C00641" w:rsidP="00C00641">
      <w:pPr>
        <w:keepLines/>
        <w:spacing w:line="360" w:lineRule="auto"/>
        <w:ind w:left="720"/>
        <w:jc w:val="both"/>
        <w:rPr>
          <w:b/>
          <w:bCs/>
          <w:color w:val="808080" w:themeColor="background1" w:themeShade="80"/>
          <w:sz w:val="20"/>
          <w:szCs w:val="20"/>
        </w:rPr>
      </w:pPr>
    </w:p>
    <w:p w14:paraId="06470995" w14:textId="77777777" w:rsidR="00C00641" w:rsidRDefault="00C00641" w:rsidP="00C00641">
      <w:pPr>
        <w:keepLines/>
        <w:spacing w:line="360" w:lineRule="auto"/>
        <w:jc w:val="both"/>
        <w:rPr>
          <w:b/>
          <w:bCs/>
          <w:color w:val="808080" w:themeColor="background1" w:themeShade="80"/>
          <w:sz w:val="20"/>
          <w:szCs w:val="20"/>
          <w:u w:val="single"/>
        </w:rPr>
      </w:pPr>
      <w:r w:rsidRPr="00C00641">
        <w:rPr>
          <w:b/>
          <w:bCs/>
          <w:color w:val="808080" w:themeColor="background1" w:themeShade="80"/>
          <w:sz w:val="20"/>
          <w:szCs w:val="20"/>
          <w:u w:val="single"/>
        </w:rPr>
        <w:t>SERVICE FOR THE SAFETY ASSESSMENT OF A COSMETIC PRODUCT includes:</w:t>
      </w:r>
    </w:p>
    <w:p w14:paraId="1379FC01" w14:textId="77777777" w:rsidR="00C00641" w:rsidRPr="00C00641" w:rsidRDefault="00C00641" w:rsidP="00C00641">
      <w:pPr>
        <w:keepLines/>
        <w:spacing w:line="360" w:lineRule="auto"/>
        <w:jc w:val="both"/>
        <w:rPr>
          <w:b/>
          <w:bCs/>
          <w:color w:val="808080" w:themeColor="background1" w:themeShade="80"/>
          <w:sz w:val="20"/>
          <w:szCs w:val="20"/>
          <w:u w:val="single"/>
        </w:rPr>
      </w:pPr>
    </w:p>
    <w:p w14:paraId="6E475AEA" w14:textId="77777777" w:rsidR="00C00641" w:rsidRPr="00C00641" w:rsidRDefault="00C00641">
      <w:pPr>
        <w:keepLines/>
        <w:numPr>
          <w:ilvl w:val="0"/>
          <w:numId w:val="13"/>
        </w:numPr>
        <w:spacing w:line="360" w:lineRule="auto"/>
        <w:jc w:val="both"/>
        <w:rPr>
          <w:b/>
          <w:bCs/>
          <w:color w:val="808080" w:themeColor="background1" w:themeShade="80"/>
          <w:sz w:val="20"/>
          <w:szCs w:val="20"/>
        </w:rPr>
      </w:pPr>
      <w:r w:rsidRPr="00C00641">
        <w:rPr>
          <w:b/>
          <w:bCs/>
          <w:color w:val="808080" w:themeColor="background1" w:themeShade="80"/>
          <w:sz w:val="20"/>
          <w:szCs w:val="20"/>
        </w:rPr>
        <w:t>Assessment conclusion</w:t>
      </w:r>
    </w:p>
    <w:p w14:paraId="4277AF48" w14:textId="77777777" w:rsidR="00C00641" w:rsidRPr="00C00641" w:rsidRDefault="00C00641">
      <w:pPr>
        <w:keepLines/>
        <w:numPr>
          <w:ilvl w:val="0"/>
          <w:numId w:val="13"/>
        </w:numPr>
        <w:spacing w:line="360" w:lineRule="auto"/>
        <w:jc w:val="both"/>
        <w:rPr>
          <w:b/>
          <w:bCs/>
          <w:color w:val="808080" w:themeColor="background1" w:themeShade="80"/>
          <w:sz w:val="20"/>
          <w:szCs w:val="20"/>
        </w:rPr>
      </w:pPr>
      <w:r w:rsidRPr="00C00641">
        <w:rPr>
          <w:b/>
          <w:bCs/>
          <w:color w:val="808080" w:themeColor="background1" w:themeShade="80"/>
          <w:sz w:val="20"/>
          <w:szCs w:val="20"/>
        </w:rPr>
        <w:t>Warning labels, instructions for use, and product disposal</w:t>
      </w:r>
    </w:p>
    <w:p w14:paraId="048C22C5" w14:textId="77777777" w:rsidR="00C00641" w:rsidRPr="00C00641" w:rsidRDefault="00C00641">
      <w:pPr>
        <w:keepLines/>
        <w:numPr>
          <w:ilvl w:val="0"/>
          <w:numId w:val="13"/>
        </w:numPr>
        <w:spacing w:line="360" w:lineRule="auto"/>
        <w:jc w:val="both"/>
        <w:rPr>
          <w:b/>
          <w:bCs/>
          <w:color w:val="808080" w:themeColor="background1" w:themeShade="80"/>
          <w:sz w:val="20"/>
          <w:szCs w:val="20"/>
        </w:rPr>
      </w:pPr>
      <w:r w:rsidRPr="00C00641">
        <w:rPr>
          <w:b/>
          <w:bCs/>
          <w:color w:val="808080" w:themeColor="background1" w:themeShade="80"/>
          <w:sz w:val="20"/>
          <w:szCs w:val="20"/>
        </w:rPr>
        <w:t>Conclusion</w:t>
      </w:r>
    </w:p>
    <w:p w14:paraId="0F1E893B" w14:textId="77777777" w:rsidR="00C00641" w:rsidRPr="00C00641" w:rsidRDefault="00C00641">
      <w:pPr>
        <w:keepLines/>
        <w:numPr>
          <w:ilvl w:val="0"/>
          <w:numId w:val="13"/>
        </w:numPr>
        <w:spacing w:line="360" w:lineRule="auto"/>
        <w:jc w:val="both"/>
        <w:rPr>
          <w:b/>
          <w:bCs/>
          <w:color w:val="808080" w:themeColor="background1" w:themeShade="80"/>
          <w:sz w:val="20"/>
          <w:szCs w:val="20"/>
        </w:rPr>
      </w:pPr>
      <w:r w:rsidRPr="00C00641">
        <w:rPr>
          <w:b/>
          <w:bCs/>
          <w:color w:val="808080" w:themeColor="background1" w:themeShade="80"/>
          <w:sz w:val="20"/>
          <w:szCs w:val="20"/>
        </w:rPr>
        <w:t>Evidence of the assessor's competence and approval in Part B</w:t>
      </w:r>
    </w:p>
    <w:p w14:paraId="21834F9D" w14:textId="77777777" w:rsidR="00C00641" w:rsidRPr="00C00641" w:rsidRDefault="00C00641">
      <w:pPr>
        <w:keepLines/>
        <w:numPr>
          <w:ilvl w:val="0"/>
          <w:numId w:val="13"/>
        </w:numPr>
        <w:spacing w:line="360" w:lineRule="auto"/>
        <w:jc w:val="both"/>
        <w:rPr>
          <w:b/>
          <w:bCs/>
          <w:color w:val="808080" w:themeColor="background1" w:themeShade="80"/>
          <w:sz w:val="20"/>
          <w:szCs w:val="20"/>
        </w:rPr>
      </w:pPr>
      <w:r w:rsidRPr="00C00641">
        <w:rPr>
          <w:b/>
          <w:bCs/>
          <w:color w:val="808080" w:themeColor="background1" w:themeShade="80"/>
          <w:sz w:val="20"/>
          <w:szCs w:val="20"/>
        </w:rPr>
        <w:t>Manufacturing process and statement of compliance with GMP (Good Manufacturing Practices)</w:t>
      </w:r>
    </w:p>
    <w:p w14:paraId="4591EFD5" w14:textId="77777777" w:rsidR="00C00641" w:rsidRPr="00C00641" w:rsidRDefault="00C00641">
      <w:pPr>
        <w:keepLines/>
        <w:numPr>
          <w:ilvl w:val="0"/>
          <w:numId w:val="13"/>
        </w:numPr>
        <w:spacing w:line="360" w:lineRule="auto"/>
        <w:jc w:val="both"/>
        <w:rPr>
          <w:b/>
          <w:bCs/>
          <w:color w:val="808080" w:themeColor="background1" w:themeShade="80"/>
          <w:sz w:val="20"/>
          <w:szCs w:val="20"/>
        </w:rPr>
      </w:pPr>
      <w:r w:rsidRPr="00C00641">
        <w:rPr>
          <w:b/>
          <w:bCs/>
          <w:color w:val="808080" w:themeColor="background1" w:themeShade="80"/>
          <w:sz w:val="20"/>
          <w:szCs w:val="20"/>
        </w:rPr>
        <w:t>Efficacy evidence for the product</w:t>
      </w:r>
    </w:p>
    <w:p w14:paraId="0AAAA842" w14:textId="77777777" w:rsidR="00C00641" w:rsidRPr="00C00641" w:rsidRDefault="00C00641">
      <w:pPr>
        <w:keepLines/>
        <w:numPr>
          <w:ilvl w:val="0"/>
          <w:numId w:val="13"/>
        </w:numPr>
        <w:spacing w:line="360" w:lineRule="auto"/>
        <w:jc w:val="both"/>
        <w:rPr>
          <w:b/>
          <w:bCs/>
          <w:color w:val="808080" w:themeColor="background1" w:themeShade="80"/>
          <w:sz w:val="20"/>
          <w:szCs w:val="20"/>
        </w:rPr>
      </w:pPr>
      <w:r w:rsidRPr="00C00641">
        <w:rPr>
          <w:b/>
          <w:bCs/>
          <w:color w:val="808080" w:themeColor="background1" w:themeShade="80"/>
          <w:sz w:val="20"/>
          <w:szCs w:val="20"/>
        </w:rPr>
        <w:t>Data on animal testing.</w:t>
      </w:r>
    </w:p>
    <w:p w14:paraId="45D0AB7C" w14:textId="77777777" w:rsidR="00E15912" w:rsidRPr="00F44C93" w:rsidRDefault="00E15912" w:rsidP="00483BA6">
      <w:pPr>
        <w:keepLines/>
        <w:spacing w:line="360" w:lineRule="auto"/>
        <w:jc w:val="both"/>
        <w:rPr>
          <w:b/>
          <w:bCs/>
          <w:sz w:val="20"/>
          <w:szCs w:val="20"/>
        </w:rPr>
      </w:pPr>
    </w:p>
    <w:p w14:paraId="714F924E" w14:textId="56484423" w:rsidR="0082634A" w:rsidRPr="00F44C93" w:rsidRDefault="00521591" w:rsidP="00483BA6">
      <w:pPr>
        <w:keepLines/>
        <w:spacing w:line="360" w:lineRule="auto"/>
        <w:jc w:val="both"/>
        <w:rPr>
          <w:b/>
          <w:bCs/>
          <w:sz w:val="20"/>
          <w:szCs w:val="20"/>
        </w:rPr>
      </w:pPr>
      <w:r>
        <w:rPr>
          <w:b/>
          <w:bCs/>
          <w:sz w:val="20"/>
          <w:szCs w:val="20"/>
        </w:rPr>
        <w:t>9</w:t>
      </w:r>
      <w:r w:rsidR="0082634A" w:rsidRPr="00F44C93">
        <w:rPr>
          <w:b/>
          <w:bCs/>
          <w:sz w:val="20"/>
          <w:szCs w:val="20"/>
        </w:rPr>
        <w:t>. KOLIČINA PREDMETA NABAVE</w:t>
      </w:r>
      <w:r w:rsidR="004D1D9E">
        <w:rPr>
          <w:b/>
          <w:bCs/>
          <w:sz w:val="20"/>
          <w:szCs w:val="20"/>
        </w:rPr>
        <w:t>/</w:t>
      </w:r>
      <w:r w:rsidR="004D1D9E" w:rsidRPr="004D1D9E">
        <w:rPr>
          <w:b/>
          <w:bCs/>
          <w:color w:val="808080" w:themeColor="background1" w:themeShade="80"/>
          <w:sz w:val="20"/>
          <w:szCs w:val="20"/>
        </w:rPr>
        <w:t xml:space="preserve"> QUANTITY OF SUPPLIES</w:t>
      </w:r>
    </w:p>
    <w:p w14:paraId="14ACA782" w14:textId="77777777" w:rsidR="009D4756" w:rsidRPr="00F44C93" w:rsidRDefault="009D4756" w:rsidP="00483BA6">
      <w:pPr>
        <w:keepLines/>
        <w:spacing w:line="360" w:lineRule="auto"/>
        <w:jc w:val="both"/>
        <w:rPr>
          <w:b/>
          <w:bCs/>
          <w:sz w:val="20"/>
          <w:szCs w:val="20"/>
        </w:rPr>
      </w:pPr>
    </w:p>
    <w:p w14:paraId="28E27E41" w14:textId="77777777" w:rsidR="004D1D9E" w:rsidRDefault="00BF6942" w:rsidP="00BF6942">
      <w:pPr>
        <w:keepLines/>
        <w:spacing w:line="360" w:lineRule="auto"/>
        <w:jc w:val="both"/>
        <w:rPr>
          <w:b/>
          <w:bCs/>
          <w:sz w:val="20"/>
          <w:szCs w:val="20"/>
        </w:rPr>
      </w:pPr>
      <w:r w:rsidRPr="004D1D9E">
        <w:rPr>
          <w:b/>
          <w:bCs/>
          <w:sz w:val="20"/>
          <w:szCs w:val="20"/>
        </w:rPr>
        <w:t xml:space="preserve">Količina predmeta nabave je definirana u Troškovniku koji čini Prilog </w:t>
      </w:r>
      <w:r w:rsidR="0010438D" w:rsidRPr="004D1D9E">
        <w:rPr>
          <w:b/>
          <w:bCs/>
          <w:sz w:val="20"/>
          <w:szCs w:val="20"/>
        </w:rPr>
        <w:t>2</w:t>
      </w:r>
      <w:r w:rsidRPr="004D1D9E">
        <w:rPr>
          <w:b/>
          <w:bCs/>
          <w:sz w:val="20"/>
          <w:szCs w:val="20"/>
        </w:rPr>
        <w:t>. ovog Poziva</w:t>
      </w:r>
      <w:r w:rsidR="0010438D" w:rsidRPr="004D1D9E">
        <w:rPr>
          <w:b/>
          <w:bCs/>
          <w:sz w:val="20"/>
          <w:szCs w:val="20"/>
        </w:rPr>
        <w:t xml:space="preserve"> na dostavu ponuda.</w:t>
      </w:r>
      <w:r w:rsidRPr="004D1D9E">
        <w:rPr>
          <w:b/>
          <w:bCs/>
          <w:sz w:val="20"/>
          <w:szCs w:val="20"/>
        </w:rPr>
        <w:t xml:space="preserve"> Stavke Troškovnika ne smiju se mijenjati. Troškovnik mora biti popunjen na izvornom predlošku, bez mijenjanja i ispravljanja izvornog teksta i količina. </w:t>
      </w:r>
      <w:r w:rsidR="00F06DB2" w:rsidRPr="004D1D9E">
        <w:rPr>
          <w:b/>
          <w:bCs/>
          <w:sz w:val="20"/>
          <w:szCs w:val="20"/>
        </w:rPr>
        <w:t>Količine su točne.</w:t>
      </w:r>
      <w:r w:rsidR="004D1D9E">
        <w:rPr>
          <w:b/>
          <w:bCs/>
          <w:sz w:val="20"/>
          <w:szCs w:val="20"/>
        </w:rPr>
        <w:t>/</w:t>
      </w:r>
    </w:p>
    <w:p w14:paraId="359C75E6" w14:textId="6B7A4185" w:rsidR="004D1D9E" w:rsidRPr="004D1D9E" w:rsidRDefault="004D1D9E" w:rsidP="00BF6942">
      <w:pPr>
        <w:keepLines/>
        <w:spacing w:line="360" w:lineRule="auto"/>
        <w:jc w:val="both"/>
        <w:rPr>
          <w:b/>
          <w:bCs/>
          <w:color w:val="808080" w:themeColor="background1" w:themeShade="80"/>
          <w:sz w:val="20"/>
          <w:szCs w:val="20"/>
        </w:rPr>
      </w:pPr>
      <w:r w:rsidRPr="004D1D9E">
        <w:rPr>
          <w:b/>
          <w:bCs/>
          <w:color w:val="808080" w:themeColor="background1" w:themeShade="80"/>
          <w:sz w:val="20"/>
          <w:szCs w:val="20"/>
        </w:rPr>
        <w:t xml:space="preserve">The quantity of the procurement subject is defined in the </w:t>
      </w:r>
      <w:r>
        <w:rPr>
          <w:b/>
          <w:bCs/>
          <w:color w:val="808080" w:themeColor="background1" w:themeShade="80"/>
          <w:sz w:val="20"/>
          <w:szCs w:val="20"/>
        </w:rPr>
        <w:t>Price Schedule</w:t>
      </w:r>
      <w:r w:rsidRPr="004D1D9E">
        <w:rPr>
          <w:b/>
          <w:bCs/>
          <w:color w:val="808080" w:themeColor="background1" w:themeShade="80"/>
          <w:sz w:val="20"/>
          <w:szCs w:val="20"/>
        </w:rPr>
        <w:t xml:space="preserve">, which constitutes Annex 2 of this Invitation to Tender. The items in the </w:t>
      </w:r>
      <w:r>
        <w:rPr>
          <w:b/>
          <w:bCs/>
          <w:color w:val="808080" w:themeColor="background1" w:themeShade="80"/>
          <w:sz w:val="20"/>
          <w:szCs w:val="20"/>
        </w:rPr>
        <w:t>Price Schedule</w:t>
      </w:r>
      <w:r w:rsidRPr="004D1D9E">
        <w:rPr>
          <w:b/>
          <w:bCs/>
          <w:color w:val="808080" w:themeColor="background1" w:themeShade="80"/>
          <w:sz w:val="20"/>
          <w:szCs w:val="20"/>
        </w:rPr>
        <w:t xml:space="preserve"> must not be altered. The </w:t>
      </w:r>
      <w:r>
        <w:rPr>
          <w:b/>
          <w:bCs/>
          <w:color w:val="808080" w:themeColor="background1" w:themeShade="80"/>
          <w:sz w:val="20"/>
          <w:szCs w:val="20"/>
        </w:rPr>
        <w:t xml:space="preserve">Price Schedule </w:t>
      </w:r>
      <w:r w:rsidRPr="004D1D9E">
        <w:rPr>
          <w:b/>
          <w:bCs/>
          <w:color w:val="808080" w:themeColor="background1" w:themeShade="80"/>
          <w:sz w:val="20"/>
          <w:szCs w:val="20"/>
        </w:rPr>
        <w:t>must be completed using the original template, without modifying or correcting the original text and quantities. The quantities are accurate</w:t>
      </w:r>
      <w:r>
        <w:rPr>
          <w:b/>
          <w:bCs/>
          <w:color w:val="808080" w:themeColor="background1" w:themeShade="80"/>
          <w:sz w:val="20"/>
          <w:szCs w:val="20"/>
        </w:rPr>
        <w:t>.</w:t>
      </w:r>
    </w:p>
    <w:p w14:paraId="31082E7B" w14:textId="62838B0C" w:rsidR="00BF6942" w:rsidRPr="004D1D9E" w:rsidRDefault="00BF6942" w:rsidP="00BF6942">
      <w:pPr>
        <w:keepLines/>
        <w:spacing w:line="360" w:lineRule="auto"/>
        <w:jc w:val="both"/>
        <w:rPr>
          <w:b/>
          <w:bCs/>
          <w:sz w:val="20"/>
          <w:szCs w:val="20"/>
        </w:rPr>
      </w:pPr>
    </w:p>
    <w:p w14:paraId="0C46B4DF" w14:textId="77777777" w:rsidR="00712FA7" w:rsidRPr="00F44C93" w:rsidRDefault="00712FA7" w:rsidP="00483BA6">
      <w:pPr>
        <w:keepLines/>
        <w:spacing w:line="360" w:lineRule="auto"/>
        <w:jc w:val="both"/>
        <w:rPr>
          <w:b/>
          <w:sz w:val="20"/>
          <w:szCs w:val="20"/>
        </w:rPr>
      </w:pPr>
    </w:p>
    <w:p w14:paraId="0F9586B0" w14:textId="12C3BD88" w:rsidR="0082634A" w:rsidRPr="00F44C93" w:rsidRDefault="000221C9" w:rsidP="00483BA6">
      <w:pPr>
        <w:keepLines/>
        <w:spacing w:line="360" w:lineRule="auto"/>
        <w:jc w:val="both"/>
        <w:rPr>
          <w:b/>
          <w:sz w:val="20"/>
          <w:szCs w:val="20"/>
        </w:rPr>
      </w:pPr>
      <w:r w:rsidRPr="00F44C93">
        <w:rPr>
          <w:b/>
          <w:sz w:val="20"/>
          <w:szCs w:val="20"/>
        </w:rPr>
        <w:t>1</w:t>
      </w:r>
      <w:r w:rsidR="00521591">
        <w:rPr>
          <w:b/>
          <w:sz w:val="20"/>
          <w:szCs w:val="20"/>
        </w:rPr>
        <w:t>0</w:t>
      </w:r>
      <w:r w:rsidR="0082634A" w:rsidRPr="00F44C93">
        <w:rPr>
          <w:b/>
          <w:sz w:val="20"/>
          <w:szCs w:val="20"/>
        </w:rPr>
        <w:t xml:space="preserve">. </w:t>
      </w:r>
      <w:r w:rsidR="0092585B">
        <w:rPr>
          <w:b/>
          <w:sz w:val="20"/>
          <w:szCs w:val="20"/>
        </w:rPr>
        <w:t xml:space="preserve"> MJESTO</w:t>
      </w:r>
      <w:r w:rsidR="00521591">
        <w:rPr>
          <w:b/>
          <w:sz w:val="20"/>
          <w:szCs w:val="20"/>
        </w:rPr>
        <w:t xml:space="preserve"> </w:t>
      </w:r>
      <w:r w:rsidR="007164DF">
        <w:rPr>
          <w:b/>
          <w:sz w:val="20"/>
          <w:szCs w:val="20"/>
        </w:rPr>
        <w:t xml:space="preserve">I ROK </w:t>
      </w:r>
      <w:r w:rsidR="00521591">
        <w:rPr>
          <w:b/>
          <w:sz w:val="20"/>
          <w:szCs w:val="20"/>
        </w:rPr>
        <w:t>IZVRŠENJA</w:t>
      </w:r>
      <w:r w:rsidR="007164DF">
        <w:rPr>
          <w:b/>
          <w:sz w:val="20"/>
          <w:szCs w:val="20"/>
        </w:rPr>
        <w:t>/</w:t>
      </w:r>
      <w:r w:rsidR="007164DF" w:rsidRPr="007164DF">
        <w:rPr>
          <w:b/>
          <w:color w:val="808080" w:themeColor="background1" w:themeShade="80"/>
          <w:sz w:val="20"/>
          <w:szCs w:val="20"/>
        </w:rPr>
        <w:t xml:space="preserve">PLACE </w:t>
      </w:r>
      <w:r w:rsidR="007164DF">
        <w:rPr>
          <w:b/>
          <w:color w:val="808080" w:themeColor="background1" w:themeShade="80"/>
          <w:sz w:val="20"/>
          <w:szCs w:val="20"/>
        </w:rPr>
        <w:t xml:space="preserve">AND DEADLINE </w:t>
      </w:r>
      <w:r w:rsidR="007164DF" w:rsidRPr="007164DF">
        <w:rPr>
          <w:b/>
          <w:color w:val="808080" w:themeColor="background1" w:themeShade="80"/>
          <w:sz w:val="20"/>
          <w:szCs w:val="20"/>
        </w:rPr>
        <w:t>OF EXECUTION</w:t>
      </w:r>
    </w:p>
    <w:p w14:paraId="765CBFD6" w14:textId="77777777" w:rsidR="000D51B5" w:rsidRPr="00F44C93" w:rsidRDefault="000D51B5" w:rsidP="00483BA6">
      <w:pPr>
        <w:keepLines/>
        <w:spacing w:line="360" w:lineRule="auto"/>
        <w:jc w:val="both"/>
        <w:rPr>
          <w:b/>
          <w:color w:val="000000" w:themeColor="text1"/>
          <w:sz w:val="20"/>
          <w:szCs w:val="20"/>
        </w:rPr>
      </w:pPr>
    </w:p>
    <w:p w14:paraId="5F3873E5" w14:textId="1C9981A8" w:rsidR="006C3B64" w:rsidRPr="007164DF" w:rsidRDefault="00521591" w:rsidP="00483BA6">
      <w:pPr>
        <w:keepLines/>
        <w:spacing w:line="360" w:lineRule="auto"/>
        <w:jc w:val="both"/>
        <w:rPr>
          <w:b/>
          <w:sz w:val="20"/>
          <w:szCs w:val="20"/>
        </w:rPr>
      </w:pPr>
      <w:r w:rsidRPr="007164DF">
        <w:rPr>
          <w:b/>
          <w:sz w:val="20"/>
          <w:szCs w:val="20"/>
        </w:rPr>
        <w:t>Mjesto izvršenja usluga su poslovni prostori ponuditelja.</w:t>
      </w:r>
      <w:r w:rsidR="007164DF">
        <w:rPr>
          <w:b/>
          <w:sz w:val="20"/>
          <w:szCs w:val="20"/>
        </w:rPr>
        <w:t>/</w:t>
      </w:r>
      <w:r w:rsidR="007164DF" w:rsidRPr="007164DF">
        <w:rPr>
          <w:rFonts w:ascii="Segoe UI" w:hAnsi="Segoe UI" w:cs="Segoe UI"/>
          <w:color w:val="374151"/>
          <w:shd w:val="clear" w:color="auto" w:fill="F7F7F8"/>
        </w:rPr>
        <w:t xml:space="preserve"> </w:t>
      </w:r>
      <w:r w:rsidR="007164DF" w:rsidRPr="007164DF">
        <w:rPr>
          <w:b/>
          <w:color w:val="808080" w:themeColor="background1" w:themeShade="80"/>
          <w:sz w:val="20"/>
          <w:szCs w:val="20"/>
        </w:rPr>
        <w:t>The place of service execution is the bidder's business premises.</w:t>
      </w:r>
    </w:p>
    <w:p w14:paraId="69C6702C" w14:textId="77777777" w:rsidR="0092585B" w:rsidRDefault="0092585B" w:rsidP="00483BA6">
      <w:pPr>
        <w:keepLines/>
        <w:spacing w:line="360" w:lineRule="auto"/>
        <w:jc w:val="both"/>
        <w:rPr>
          <w:bCs/>
          <w:sz w:val="20"/>
          <w:szCs w:val="20"/>
        </w:rPr>
      </w:pPr>
    </w:p>
    <w:p w14:paraId="66B0A853" w14:textId="6E6DD7CB" w:rsidR="0092585B" w:rsidRPr="0092585B" w:rsidRDefault="0092585B" w:rsidP="0092585B">
      <w:pPr>
        <w:keepLines/>
        <w:spacing w:line="360" w:lineRule="auto"/>
        <w:jc w:val="both"/>
        <w:rPr>
          <w:b/>
          <w:bCs/>
          <w:sz w:val="20"/>
          <w:szCs w:val="20"/>
        </w:rPr>
      </w:pPr>
      <w:r w:rsidRPr="007164DF">
        <w:rPr>
          <w:b/>
          <w:bCs/>
          <w:sz w:val="20"/>
          <w:szCs w:val="20"/>
        </w:rPr>
        <w:t xml:space="preserve">Rok </w:t>
      </w:r>
      <w:r w:rsidR="00521591" w:rsidRPr="007164DF">
        <w:rPr>
          <w:b/>
          <w:bCs/>
          <w:sz w:val="20"/>
          <w:szCs w:val="20"/>
        </w:rPr>
        <w:t>izvršenja je</w:t>
      </w:r>
      <w:r w:rsidRPr="007164DF">
        <w:rPr>
          <w:b/>
          <w:bCs/>
          <w:sz w:val="20"/>
          <w:szCs w:val="20"/>
        </w:rPr>
        <w:t xml:space="preserve">  </w:t>
      </w:r>
      <w:r w:rsidR="007164DF" w:rsidRPr="007164DF">
        <w:rPr>
          <w:b/>
          <w:bCs/>
          <w:sz w:val="20"/>
          <w:szCs w:val="20"/>
        </w:rPr>
        <w:t>30</w:t>
      </w:r>
      <w:r w:rsidRPr="007164DF">
        <w:rPr>
          <w:b/>
          <w:bCs/>
          <w:sz w:val="20"/>
          <w:szCs w:val="20"/>
        </w:rPr>
        <w:t>. rujna 2023.</w:t>
      </w:r>
      <w:r w:rsidR="007164DF">
        <w:rPr>
          <w:b/>
          <w:bCs/>
          <w:sz w:val="20"/>
          <w:szCs w:val="20"/>
        </w:rPr>
        <w:t>/</w:t>
      </w:r>
      <w:r w:rsidR="007164DF" w:rsidRPr="007164DF">
        <w:rPr>
          <w:rFonts w:ascii="Segoe UI" w:hAnsi="Segoe UI" w:cs="Segoe UI"/>
          <w:color w:val="374151"/>
          <w:shd w:val="clear" w:color="auto" w:fill="F7F7F8"/>
        </w:rPr>
        <w:t xml:space="preserve"> </w:t>
      </w:r>
      <w:r w:rsidR="007164DF" w:rsidRPr="007164DF">
        <w:rPr>
          <w:b/>
          <w:bCs/>
          <w:color w:val="808080" w:themeColor="background1" w:themeShade="80"/>
          <w:sz w:val="20"/>
          <w:szCs w:val="20"/>
        </w:rPr>
        <w:t>The deadline for execution is September 30, 2023</w:t>
      </w:r>
      <w:r w:rsidR="00756331">
        <w:rPr>
          <w:b/>
          <w:bCs/>
          <w:color w:val="808080" w:themeColor="background1" w:themeShade="80"/>
          <w:sz w:val="20"/>
          <w:szCs w:val="20"/>
        </w:rPr>
        <w:t>.</w:t>
      </w:r>
    </w:p>
    <w:p w14:paraId="22367728" w14:textId="77777777" w:rsidR="0092585B" w:rsidRPr="0092585B" w:rsidRDefault="0092585B" w:rsidP="0092585B">
      <w:pPr>
        <w:keepLines/>
        <w:spacing w:line="360" w:lineRule="auto"/>
        <w:jc w:val="both"/>
        <w:rPr>
          <w:bCs/>
          <w:sz w:val="20"/>
          <w:szCs w:val="20"/>
        </w:rPr>
      </w:pPr>
    </w:p>
    <w:p w14:paraId="1E860ECD" w14:textId="77777777" w:rsidR="0092585B" w:rsidRPr="007164DF" w:rsidRDefault="0092585B" w:rsidP="0092585B">
      <w:pPr>
        <w:keepLines/>
        <w:spacing w:line="360" w:lineRule="auto"/>
        <w:jc w:val="both"/>
        <w:rPr>
          <w:b/>
          <w:sz w:val="20"/>
          <w:szCs w:val="20"/>
        </w:rPr>
      </w:pPr>
      <w:r w:rsidRPr="007164DF">
        <w:rPr>
          <w:b/>
          <w:sz w:val="20"/>
          <w:szCs w:val="20"/>
        </w:rPr>
        <w:t>Rok izvršenja  produžit će se:</w:t>
      </w:r>
    </w:p>
    <w:p w14:paraId="17F29D13" w14:textId="1ECD73C0" w:rsidR="0092585B" w:rsidRPr="007164DF" w:rsidRDefault="0092585B">
      <w:pPr>
        <w:keepLines/>
        <w:numPr>
          <w:ilvl w:val="0"/>
          <w:numId w:val="7"/>
        </w:numPr>
        <w:spacing w:line="360" w:lineRule="auto"/>
        <w:jc w:val="both"/>
        <w:rPr>
          <w:b/>
          <w:sz w:val="20"/>
          <w:szCs w:val="20"/>
        </w:rPr>
      </w:pPr>
      <w:r w:rsidRPr="007164DF">
        <w:rPr>
          <w:b/>
          <w:sz w:val="20"/>
          <w:szCs w:val="20"/>
        </w:rPr>
        <w:t xml:space="preserve">u slučajevima u kojima je </w:t>
      </w:r>
      <w:r w:rsidR="00521591" w:rsidRPr="007164DF">
        <w:rPr>
          <w:b/>
          <w:sz w:val="20"/>
          <w:szCs w:val="20"/>
        </w:rPr>
        <w:t>izvršitelj</w:t>
      </w:r>
      <w:r w:rsidRPr="007164DF">
        <w:rPr>
          <w:b/>
          <w:sz w:val="20"/>
          <w:szCs w:val="20"/>
        </w:rPr>
        <w:t xml:space="preserve"> zbog više sile ili drugog događaja koji ima značenje promijenjenih okolnosti nastalih nakon potpisa ugovora, koje se nisu mogle predvidjeti, bio spriječen pravodobno </w:t>
      </w:r>
      <w:r w:rsidR="00521591" w:rsidRPr="007164DF">
        <w:rPr>
          <w:b/>
          <w:sz w:val="20"/>
          <w:szCs w:val="20"/>
        </w:rPr>
        <w:t>izvršiti uslugu</w:t>
      </w:r>
    </w:p>
    <w:p w14:paraId="5180AA22" w14:textId="77777777" w:rsidR="0092585B" w:rsidRPr="007164DF" w:rsidRDefault="0092585B">
      <w:pPr>
        <w:keepLines/>
        <w:numPr>
          <w:ilvl w:val="0"/>
          <w:numId w:val="7"/>
        </w:numPr>
        <w:spacing w:line="360" w:lineRule="auto"/>
        <w:jc w:val="both"/>
        <w:rPr>
          <w:b/>
          <w:sz w:val="20"/>
          <w:szCs w:val="20"/>
        </w:rPr>
      </w:pPr>
      <w:r w:rsidRPr="007164DF">
        <w:rPr>
          <w:b/>
          <w:sz w:val="20"/>
          <w:szCs w:val="20"/>
        </w:rPr>
        <w:t>zbog bilo kojeg kašnjenja kojeg je uzrokovao Naručitelj ili osobe za koje on odgovara</w:t>
      </w:r>
    </w:p>
    <w:p w14:paraId="44F5DE60" w14:textId="0696B6D7" w:rsidR="007164DF" w:rsidRDefault="0092585B">
      <w:pPr>
        <w:keepLines/>
        <w:numPr>
          <w:ilvl w:val="0"/>
          <w:numId w:val="7"/>
        </w:numPr>
        <w:spacing w:line="360" w:lineRule="auto"/>
        <w:jc w:val="both"/>
        <w:rPr>
          <w:b/>
          <w:sz w:val="20"/>
          <w:szCs w:val="20"/>
        </w:rPr>
      </w:pPr>
      <w:r w:rsidRPr="007164DF">
        <w:rPr>
          <w:b/>
          <w:sz w:val="20"/>
          <w:szCs w:val="20"/>
        </w:rPr>
        <w:t>u slučaju produljenja trajanja razdoblja provedbe projekta u sklopu kojeg se provodi ova nabava</w:t>
      </w:r>
    </w:p>
    <w:p w14:paraId="0898628D" w14:textId="77777777" w:rsidR="007164DF" w:rsidRPr="007164DF" w:rsidRDefault="007164DF" w:rsidP="007164DF">
      <w:pPr>
        <w:keepLines/>
        <w:spacing w:line="360" w:lineRule="auto"/>
        <w:jc w:val="both"/>
        <w:rPr>
          <w:b/>
          <w:color w:val="808080" w:themeColor="background1" w:themeShade="80"/>
          <w:sz w:val="20"/>
          <w:szCs w:val="20"/>
        </w:rPr>
      </w:pPr>
      <w:r w:rsidRPr="007164DF">
        <w:rPr>
          <w:b/>
          <w:color w:val="808080" w:themeColor="background1" w:themeShade="80"/>
          <w:sz w:val="20"/>
          <w:szCs w:val="20"/>
        </w:rPr>
        <w:t>The deadline for execution will be extended:</w:t>
      </w:r>
    </w:p>
    <w:p w14:paraId="590978D0" w14:textId="77777777" w:rsidR="007164DF" w:rsidRPr="007164DF" w:rsidRDefault="007164DF" w:rsidP="007164DF">
      <w:pPr>
        <w:keepLines/>
        <w:spacing w:line="360" w:lineRule="auto"/>
        <w:jc w:val="both"/>
        <w:rPr>
          <w:b/>
          <w:color w:val="808080" w:themeColor="background1" w:themeShade="80"/>
          <w:sz w:val="20"/>
          <w:szCs w:val="20"/>
        </w:rPr>
      </w:pPr>
    </w:p>
    <w:p w14:paraId="72A575A7" w14:textId="04E70679" w:rsidR="007164DF" w:rsidRPr="007164DF" w:rsidRDefault="007164DF" w:rsidP="007164DF">
      <w:pPr>
        <w:keepLines/>
        <w:spacing w:line="360" w:lineRule="auto"/>
        <w:jc w:val="both"/>
        <w:rPr>
          <w:b/>
          <w:color w:val="808080" w:themeColor="background1" w:themeShade="80"/>
          <w:sz w:val="20"/>
          <w:szCs w:val="20"/>
        </w:rPr>
      </w:pPr>
      <w:r w:rsidRPr="007164DF">
        <w:rPr>
          <w:b/>
          <w:color w:val="808080" w:themeColor="background1" w:themeShade="80"/>
          <w:sz w:val="20"/>
          <w:szCs w:val="20"/>
        </w:rPr>
        <w:t>a) in cases where the contractor is prevented from timely executing the service due to force majeure or other events that constitute changed circumstances occurring after the signing of the contract, which could not have been foreseen.</w:t>
      </w:r>
    </w:p>
    <w:p w14:paraId="134346BA" w14:textId="2DEFFFEA" w:rsidR="007164DF" w:rsidRPr="007164DF" w:rsidRDefault="007164DF" w:rsidP="007164DF">
      <w:pPr>
        <w:keepLines/>
        <w:spacing w:line="360" w:lineRule="auto"/>
        <w:jc w:val="both"/>
        <w:rPr>
          <w:b/>
          <w:color w:val="808080" w:themeColor="background1" w:themeShade="80"/>
          <w:sz w:val="20"/>
          <w:szCs w:val="20"/>
        </w:rPr>
      </w:pPr>
      <w:r w:rsidRPr="007164DF">
        <w:rPr>
          <w:b/>
          <w:color w:val="808080" w:themeColor="background1" w:themeShade="80"/>
          <w:sz w:val="20"/>
          <w:szCs w:val="20"/>
        </w:rPr>
        <w:t>b) due to any delays caused by the Contracting Authority or individuals for whom they are responsible.</w:t>
      </w:r>
    </w:p>
    <w:p w14:paraId="62AFCC47" w14:textId="16FD0CF6" w:rsidR="007164DF" w:rsidRPr="007164DF" w:rsidRDefault="007164DF" w:rsidP="007164DF">
      <w:pPr>
        <w:keepLines/>
        <w:spacing w:line="360" w:lineRule="auto"/>
        <w:jc w:val="both"/>
        <w:rPr>
          <w:b/>
          <w:color w:val="808080" w:themeColor="background1" w:themeShade="80"/>
          <w:sz w:val="20"/>
          <w:szCs w:val="20"/>
        </w:rPr>
      </w:pPr>
      <w:r w:rsidRPr="007164DF">
        <w:rPr>
          <w:b/>
          <w:color w:val="808080" w:themeColor="background1" w:themeShade="80"/>
          <w:sz w:val="20"/>
          <w:szCs w:val="20"/>
        </w:rPr>
        <w:t>c) in the event of an extension of the duration of the project implementation period within which this procurement is being carried out.</w:t>
      </w:r>
    </w:p>
    <w:p w14:paraId="6CA206BF" w14:textId="77777777" w:rsidR="0092585B" w:rsidRPr="0092585B" w:rsidRDefault="0092585B" w:rsidP="0092585B">
      <w:pPr>
        <w:keepLines/>
        <w:spacing w:line="360" w:lineRule="auto"/>
        <w:jc w:val="both"/>
        <w:rPr>
          <w:b/>
          <w:bCs/>
          <w:sz w:val="20"/>
          <w:szCs w:val="20"/>
        </w:rPr>
      </w:pPr>
    </w:p>
    <w:p w14:paraId="1EE9B6AA" w14:textId="1AC5F047" w:rsidR="0092585B" w:rsidRPr="0092585B" w:rsidRDefault="0092585B" w:rsidP="0092585B">
      <w:pPr>
        <w:keepLines/>
        <w:spacing w:line="360" w:lineRule="auto"/>
        <w:jc w:val="both"/>
        <w:rPr>
          <w:b/>
          <w:bCs/>
          <w:sz w:val="20"/>
          <w:szCs w:val="20"/>
          <w:u w:val="single"/>
        </w:rPr>
      </w:pPr>
      <w:r w:rsidRPr="0092585B">
        <w:rPr>
          <w:b/>
          <w:bCs/>
          <w:sz w:val="20"/>
          <w:szCs w:val="20"/>
          <w:u w:val="single"/>
        </w:rPr>
        <w:t>Uspješn</w:t>
      </w:r>
      <w:r w:rsidR="00521591">
        <w:rPr>
          <w:b/>
          <w:bCs/>
          <w:sz w:val="20"/>
          <w:szCs w:val="20"/>
          <w:u w:val="single"/>
        </w:rPr>
        <w:t>o</w:t>
      </w:r>
      <w:r w:rsidRPr="0092585B">
        <w:rPr>
          <w:b/>
          <w:bCs/>
          <w:sz w:val="20"/>
          <w:szCs w:val="20"/>
          <w:u w:val="single"/>
        </w:rPr>
        <w:t xml:space="preserve"> i</w:t>
      </w:r>
      <w:r w:rsidR="00521591">
        <w:rPr>
          <w:b/>
          <w:bCs/>
          <w:sz w:val="20"/>
          <w:szCs w:val="20"/>
          <w:u w:val="single"/>
        </w:rPr>
        <w:t>zvršenje usluga</w:t>
      </w:r>
      <w:r w:rsidRPr="0092585B">
        <w:rPr>
          <w:b/>
          <w:bCs/>
          <w:sz w:val="20"/>
          <w:szCs w:val="20"/>
          <w:u w:val="single"/>
        </w:rPr>
        <w:t>,</w:t>
      </w:r>
      <w:r w:rsidR="00521591">
        <w:rPr>
          <w:b/>
          <w:bCs/>
          <w:sz w:val="20"/>
          <w:szCs w:val="20"/>
          <w:u w:val="single"/>
        </w:rPr>
        <w:t xml:space="preserve"> </w:t>
      </w:r>
      <w:r w:rsidRPr="0092585B">
        <w:rPr>
          <w:b/>
          <w:bCs/>
          <w:sz w:val="20"/>
          <w:szCs w:val="20"/>
          <w:u w:val="single"/>
        </w:rPr>
        <w:t>potvrđuje se Zapisnikom o primopredaji kojeg potpisuju obje ugovorne strane.</w:t>
      </w:r>
      <w:r w:rsidR="007164DF">
        <w:rPr>
          <w:b/>
          <w:bCs/>
          <w:sz w:val="20"/>
          <w:szCs w:val="20"/>
          <w:u w:val="single"/>
        </w:rPr>
        <w:t>/</w:t>
      </w:r>
      <w:r w:rsidR="007164DF" w:rsidRPr="007164DF">
        <w:rPr>
          <w:rFonts w:ascii="Segoe UI" w:hAnsi="Segoe UI" w:cs="Segoe UI"/>
          <w:color w:val="374151"/>
          <w:shd w:val="clear" w:color="auto" w:fill="F7F7F8"/>
        </w:rPr>
        <w:t xml:space="preserve"> </w:t>
      </w:r>
      <w:r w:rsidR="007164DF" w:rsidRPr="007164DF">
        <w:rPr>
          <w:b/>
          <w:bCs/>
          <w:color w:val="808080" w:themeColor="background1" w:themeShade="80"/>
          <w:sz w:val="20"/>
          <w:szCs w:val="20"/>
          <w:u w:val="single"/>
        </w:rPr>
        <w:t>The successful execution of services is confirmed by the Handover Protocol, which is signed by both contractual parties.</w:t>
      </w:r>
    </w:p>
    <w:p w14:paraId="72F61C82" w14:textId="77777777" w:rsidR="0092585B" w:rsidRPr="00F44C93" w:rsidRDefault="0092585B" w:rsidP="00483BA6">
      <w:pPr>
        <w:keepLines/>
        <w:spacing w:line="360" w:lineRule="auto"/>
        <w:jc w:val="both"/>
        <w:rPr>
          <w:bCs/>
          <w:sz w:val="20"/>
          <w:szCs w:val="20"/>
        </w:rPr>
      </w:pPr>
    </w:p>
    <w:p w14:paraId="13C2FB79" w14:textId="77777777" w:rsidR="00774E8C" w:rsidRPr="00F44C93" w:rsidRDefault="00774E8C" w:rsidP="00483BA6">
      <w:pPr>
        <w:keepLines/>
        <w:spacing w:line="360" w:lineRule="auto"/>
        <w:jc w:val="both"/>
        <w:rPr>
          <w:b/>
          <w:bCs/>
          <w:sz w:val="20"/>
          <w:szCs w:val="20"/>
        </w:rPr>
      </w:pPr>
    </w:p>
    <w:p w14:paraId="3A361E49" w14:textId="02886B0E" w:rsidR="005F4BAF" w:rsidRPr="00F44C93" w:rsidRDefault="00774E8C" w:rsidP="00483BA6">
      <w:pPr>
        <w:keepLines/>
        <w:spacing w:line="360" w:lineRule="auto"/>
        <w:jc w:val="both"/>
        <w:rPr>
          <w:b/>
          <w:bCs/>
          <w:sz w:val="20"/>
          <w:szCs w:val="20"/>
        </w:rPr>
      </w:pPr>
      <w:r w:rsidRPr="00F44C93">
        <w:rPr>
          <w:b/>
          <w:bCs/>
          <w:sz w:val="20"/>
          <w:szCs w:val="20"/>
        </w:rPr>
        <w:t>1</w:t>
      </w:r>
      <w:r w:rsidR="00521591">
        <w:rPr>
          <w:b/>
          <w:bCs/>
          <w:sz w:val="20"/>
          <w:szCs w:val="20"/>
        </w:rPr>
        <w:t>1</w:t>
      </w:r>
      <w:r w:rsidRPr="00F44C93">
        <w:rPr>
          <w:b/>
          <w:bCs/>
          <w:sz w:val="20"/>
          <w:szCs w:val="20"/>
        </w:rPr>
        <w:t>. UVJETI  PLAĆANJA</w:t>
      </w:r>
      <w:r w:rsidR="007164DF">
        <w:rPr>
          <w:b/>
          <w:bCs/>
          <w:sz w:val="20"/>
          <w:szCs w:val="20"/>
        </w:rPr>
        <w:t>/</w:t>
      </w:r>
      <w:r w:rsidR="007164DF" w:rsidRPr="007164DF">
        <w:rPr>
          <w:b/>
          <w:bCs/>
          <w:color w:val="808080" w:themeColor="background1" w:themeShade="80"/>
          <w:sz w:val="20"/>
          <w:szCs w:val="20"/>
        </w:rPr>
        <w:t>PAYMENT TERMS</w:t>
      </w:r>
    </w:p>
    <w:p w14:paraId="49349B61" w14:textId="77777777" w:rsidR="00112311" w:rsidRPr="00F44C93" w:rsidRDefault="00112311" w:rsidP="00483BA6">
      <w:pPr>
        <w:keepLines/>
        <w:spacing w:line="360" w:lineRule="auto"/>
        <w:jc w:val="both"/>
        <w:rPr>
          <w:sz w:val="20"/>
          <w:szCs w:val="20"/>
        </w:rPr>
      </w:pPr>
    </w:p>
    <w:p w14:paraId="0239AF4F" w14:textId="2311DC37" w:rsidR="00500E58" w:rsidRPr="007164DF" w:rsidRDefault="00500E58" w:rsidP="00500E58">
      <w:pPr>
        <w:keepLines/>
        <w:spacing w:line="360" w:lineRule="auto"/>
        <w:jc w:val="both"/>
        <w:rPr>
          <w:b/>
          <w:sz w:val="20"/>
          <w:szCs w:val="20"/>
        </w:rPr>
      </w:pPr>
      <w:r w:rsidRPr="007164DF">
        <w:rPr>
          <w:b/>
          <w:sz w:val="20"/>
          <w:szCs w:val="20"/>
        </w:rPr>
        <w:t xml:space="preserve">Plaćanje će se </w:t>
      </w:r>
      <w:r w:rsidR="00B86125" w:rsidRPr="007164DF">
        <w:rPr>
          <w:b/>
          <w:sz w:val="20"/>
          <w:szCs w:val="20"/>
        </w:rPr>
        <w:t xml:space="preserve">izvršiti </w:t>
      </w:r>
      <w:r w:rsidR="00420511" w:rsidRPr="007164DF">
        <w:rPr>
          <w:b/>
          <w:sz w:val="20"/>
          <w:szCs w:val="20"/>
        </w:rPr>
        <w:t>na sljedeći način:</w:t>
      </w:r>
    </w:p>
    <w:p w14:paraId="4C481D63" w14:textId="77777777" w:rsidR="00E8736C" w:rsidRPr="007164DF" w:rsidRDefault="00E8736C" w:rsidP="00500E58">
      <w:pPr>
        <w:keepLines/>
        <w:spacing w:line="360" w:lineRule="auto"/>
        <w:jc w:val="both"/>
        <w:rPr>
          <w:b/>
          <w:sz w:val="20"/>
          <w:szCs w:val="20"/>
        </w:rPr>
      </w:pPr>
    </w:p>
    <w:p w14:paraId="379B8FDA" w14:textId="3B732BAD" w:rsidR="001F1263" w:rsidRPr="007164DF" w:rsidRDefault="006A2B7C" w:rsidP="00500E58">
      <w:pPr>
        <w:keepLines/>
        <w:spacing w:line="360" w:lineRule="auto"/>
        <w:jc w:val="both"/>
        <w:rPr>
          <w:b/>
          <w:sz w:val="20"/>
          <w:szCs w:val="20"/>
        </w:rPr>
      </w:pPr>
      <w:r w:rsidRPr="007164DF">
        <w:rPr>
          <w:b/>
          <w:sz w:val="20"/>
          <w:szCs w:val="20"/>
        </w:rPr>
        <w:t xml:space="preserve">35 </w:t>
      </w:r>
      <w:r w:rsidR="00F06DB2" w:rsidRPr="007164DF">
        <w:rPr>
          <w:b/>
          <w:sz w:val="20"/>
          <w:szCs w:val="20"/>
        </w:rPr>
        <w:t>% iznosa avansno temeljem potpisanog Ugovora</w:t>
      </w:r>
    </w:p>
    <w:p w14:paraId="050822DE" w14:textId="0F22E468" w:rsidR="00420511" w:rsidRPr="007164DF" w:rsidRDefault="006A2B7C" w:rsidP="00500E58">
      <w:pPr>
        <w:keepLines/>
        <w:spacing w:line="360" w:lineRule="auto"/>
        <w:jc w:val="both"/>
        <w:rPr>
          <w:b/>
          <w:sz w:val="20"/>
          <w:szCs w:val="20"/>
        </w:rPr>
      </w:pPr>
      <w:r w:rsidRPr="007164DF">
        <w:rPr>
          <w:b/>
          <w:sz w:val="20"/>
          <w:szCs w:val="20"/>
        </w:rPr>
        <w:t xml:space="preserve">65 </w:t>
      </w:r>
      <w:r w:rsidR="00F06DB2" w:rsidRPr="007164DF">
        <w:rPr>
          <w:b/>
          <w:sz w:val="20"/>
          <w:szCs w:val="20"/>
        </w:rPr>
        <w:t>% iznosa temeljem potpisanog Zapisnika o primopredaji</w:t>
      </w:r>
      <w:r w:rsidRPr="007164DF">
        <w:rPr>
          <w:b/>
          <w:sz w:val="20"/>
          <w:szCs w:val="20"/>
        </w:rPr>
        <w:t xml:space="preserve"> i izvršenju svih usluga</w:t>
      </w:r>
    </w:p>
    <w:p w14:paraId="4F8D0BB8" w14:textId="77777777" w:rsidR="00F06DB2" w:rsidRPr="007164DF" w:rsidRDefault="00F06DB2" w:rsidP="00500E58">
      <w:pPr>
        <w:keepLines/>
        <w:spacing w:line="360" w:lineRule="auto"/>
        <w:jc w:val="both"/>
        <w:rPr>
          <w:b/>
          <w:sz w:val="20"/>
          <w:szCs w:val="20"/>
        </w:rPr>
      </w:pPr>
    </w:p>
    <w:p w14:paraId="2DC3061A" w14:textId="467FB800" w:rsidR="0035525E" w:rsidRDefault="00A85C8B" w:rsidP="00483BA6">
      <w:pPr>
        <w:keepLines/>
        <w:spacing w:line="360" w:lineRule="auto"/>
        <w:jc w:val="both"/>
        <w:rPr>
          <w:b/>
          <w:sz w:val="20"/>
          <w:szCs w:val="20"/>
        </w:rPr>
      </w:pPr>
      <w:r w:rsidRPr="007164DF">
        <w:rPr>
          <w:b/>
          <w:sz w:val="20"/>
          <w:szCs w:val="20"/>
        </w:rPr>
        <w:t>Rok plaćanja uredno ispostavljenog računa je najkasnije 30 dana od zaprimanja</w:t>
      </w:r>
      <w:r w:rsidR="00CE58D7" w:rsidRPr="007164DF">
        <w:rPr>
          <w:b/>
          <w:sz w:val="20"/>
          <w:szCs w:val="20"/>
        </w:rPr>
        <w:t>.</w:t>
      </w:r>
      <w:r w:rsidR="007164DF">
        <w:rPr>
          <w:b/>
          <w:sz w:val="20"/>
          <w:szCs w:val="20"/>
        </w:rPr>
        <w:t>/</w:t>
      </w:r>
    </w:p>
    <w:p w14:paraId="744EF514" w14:textId="77777777" w:rsidR="007164DF" w:rsidRDefault="007164DF" w:rsidP="007164DF">
      <w:pPr>
        <w:keepLines/>
        <w:spacing w:line="360" w:lineRule="auto"/>
        <w:jc w:val="both"/>
        <w:rPr>
          <w:b/>
          <w:color w:val="808080" w:themeColor="background1" w:themeShade="80"/>
          <w:sz w:val="20"/>
          <w:szCs w:val="20"/>
        </w:rPr>
      </w:pPr>
    </w:p>
    <w:p w14:paraId="421FD2AD" w14:textId="1464A65D" w:rsidR="007164DF" w:rsidRPr="007164DF" w:rsidRDefault="007164DF" w:rsidP="007164DF">
      <w:pPr>
        <w:keepLines/>
        <w:spacing w:line="360" w:lineRule="auto"/>
        <w:jc w:val="both"/>
        <w:rPr>
          <w:b/>
          <w:color w:val="808080" w:themeColor="background1" w:themeShade="80"/>
          <w:sz w:val="20"/>
          <w:szCs w:val="20"/>
        </w:rPr>
      </w:pPr>
      <w:r w:rsidRPr="007164DF">
        <w:rPr>
          <w:b/>
          <w:color w:val="808080" w:themeColor="background1" w:themeShade="80"/>
          <w:sz w:val="20"/>
          <w:szCs w:val="20"/>
        </w:rPr>
        <w:t>Payment will be made as follows:</w:t>
      </w:r>
    </w:p>
    <w:p w14:paraId="2A0A8D1C" w14:textId="77777777" w:rsidR="007164DF" w:rsidRDefault="007164DF" w:rsidP="007164DF">
      <w:pPr>
        <w:keepLines/>
        <w:spacing w:line="360" w:lineRule="auto"/>
        <w:jc w:val="both"/>
        <w:rPr>
          <w:b/>
          <w:color w:val="808080" w:themeColor="background1" w:themeShade="80"/>
          <w:sz w:val="20"/>
          <w:szCs w:val="20"/>
        </w:rPr>
      </w:pPr>
      <w:r w:rsidRPr="007164DF">
        <w:rPr>
          <w:b/>
          <w:color w:val="808080" w:themeColor="background1" w:themeShade="80"/>
          <w:sz w:val="20"/>
          <w:szCs w:val="20"/>
        </w:rPr>
        <w:t>35% of the total amount as an advance payment based on the signed Contract</w:t>
      </w:r>
    </w:p>
    <w:p w14:paraId="59E20393" w14:textId="6EA4241E" w:rsidR="007164DF" w:rsidRPr="007164DF" w:rsidRDefault="007164DF" w:rsidP="007164DF">
      <w:pPr>
        <w:keepLines/>
        <w:spacing w:line="360" w:lineRule="auto"/>
        <w:jc w:val="both"/>
        <w:rPr>
          <w:b/>
          <w:color w:val="808080" w:themeColor="background1" w:themeShade="80"/>
          <w:sz w:val="20"/>
          <w:szCs w:val="20"/>
        </w:rPr>
      </w:pPr>
      <w:r w:rsidRPr="007164DF">
        <w:rPr>
          <w:b/>
          <w:color w:val="808080" w:themeColor="background1" w:themeShade="80"/>
          <w:sz w:val="20"/>
          <w:szCs w:val="20"/>
        </w:rPr>
        <w:t>65% of the total amount based on the signed Handover Protocol and completion of all services.</w:t>
      </w:r>
    </w:p>
    <w:p w14:paraId="732406E7" w14:textId="77777777" w:rsidR="007164DF" w:rsidRDefault="007164DF" w:rsidP="007164DF">
      <w:pPr>
        <w:keepLines/>
        <w:spacing w:line="360" w:lineRule="auto"/>
        <w:jc w:val="both"/>
        <w:rPr>
          <w:b/>
          <w:color w:val="808080" w:themeColor="background1" w:themeShade="80"/>
          <w:sz w:val="20"/>
          <w:szCs w:val="20"/>
        </w:rPr>
      </w:pPr>
    </w:p>
    <w:p w14:paraId="4EAFF83E" w14:textId="71D42889" w:rsidR="007164DF" w:rsidRPr="007164DF" w:rsidRDefault="007164DF" w:rsidP="007164DF">
      <w:pPr>
        <w:keepLines/>
        <w:spacing w:line="360" w:lineRule="auto"/>
        <w:jc w:val="both"/>
        <w:rPr>
          <w:b/>
          <w:sz w:val="20"/>
          <w:szCs w:val="20"/>
        </w:rPr>
      </w:pPr>
      <w:r w:rsidRPr="007164DF">
        <w:rPr>
          <w:b/>
          <w:color w:val="808080" w:themeColor="background1" w:themeShade="80"/>
          <w:sz w:val="20"/>
          <w:szCs w:val="20"/>
        </w:rPr>
        <w:t>The payment term for a duly submitted invoice is a maximum of 30 days from the date of receipt</w:t>
      </w:r>
      <w:r w:rsidRPr="007164DF">
        <w:rPr>
          <w:b/>
          <w:sz w:val="20"/>
          <w:szCs w:val="20"/>
        </w:rPr>
        <w:t>.</w:t>
      </w:r>
    </w:p>
    <w:p w14:paraId="43D451CA" w14:textId="5152F2F2" w:rsidR="007164DF" w:rsidRDefault="007164DF" w:rsidP="00483BA6">
      <w:pPr>
        <w:keepLines/>
        <w:spacing w:line="360" w:lineRule="auto"/>
        <w:jc w:val="both"/>
        <w:rPr>
          <w:b/>
          <w:sz w:val="20"/>
          <w:szCs w:val="20"/>
        </w:rPr>
      </w:pPr>
    </w:p>
    <w:p w14:paraId="77A3B1E5" w14:textId="77777777" w:rsidR="006C492D" w:rsidRPr="00F44C93" w:rsidRDefault="006C492D" w:rsidP="00483BA6">
      <w:pPr>
        <w:keepLines/>
        <w:spacing w:line="360" w:lineRule="auto"/>
        <w:jc w:val="both"/>
        <w:rPr>
          <w:b/>
          <w:sz w:val="20"/>
          <w:szCs w:val="20"/>
        </w:rPr>
      </w:pPr>
    </w:p>
    <w:p w14:paraId="5DEC9AA5" w14:textId="48A574AF" w:rsidR="008B75E4" w:rsidRPr="00F44C93" w:rsidRDefault="00F533ED" w:rsidP="00483BA6">
      <w:pPr>
        <w:keepLines/>
        <w:spacing w:line="360" w:lineRule="auto"/>
        <w:jc w:val="both"/>
        <w:rPr>
          <w:b/>
          <w:sz w:val="20"/>
          <w:szCs w:val="20"/>
        </w:rPr>
      </w:pPr>
      <w:r w:rsidRPr="00F44C93">
        <w:rPr>
          <w:b/>
          <w:sz w:val="20"/>
          <w:szCs w:val="20"/>
        </w:rPr>
        <w:t>1</w:t>
      </w:r>
      <w:r w:rsidR="006A2B7C">
        <w:rPr>
          <w:b/>
          <w:sz w:val="20"/>
          <w:szCs w:val="20"/>
        </w:rPr>
        <w:t>2</w:t>
      </w:r>
      <w:r w:rsidRPr="00F44C93">
        <w:rPr>
          <w:b/>
          <w:sz w:val="20"/>
          <w:szCs w:val="20"/>
        </w:rPr>
        <w:t>. RAZLOZI ISKLJUČENJA PONUDITELJA</w:t>
      </w:r>
      <w:r w:rsidR="007164DF">
        <w:rPr>
          <w:b/>
          <w:sz w:val="20"/>
          <w:szCs w:val="20"/>
        </w:rPr>
        <w:t>/</w:t>
      </w:r>
      <w:r w:rsidR="007164DF" w:rsidRPr="007164DF">
        <w:rPr>
          <w:b/>
          <w:color w:val="808080" w:themeColor="background1" w:themeShade="80"/>
          <w:sz w:val="20"/>
          <w:szCs w:val="20"/>
        </w:rPr>
        <w:t>EXCLUSION CRITERIA</w:t>
      </w:r>
    </w:p>
    <w:p w14:paraId="58F5A0E7" w14:textId="77777777" w:rsidR="00F0676B" w:rsidRPr="00F44C93" w:rsidRDefault="00F0676B" w:rsidP="00483BA6">
      <w:pPr>
        <w:keepLines/>
        <w:spacing w:line="360" w:lineRule="auto"/>
        <w:jc w:val="both"/>
        <w:rPr>
          <w:b/>
          <w:sz w:val="20"/>
          <w:szCs w:val="20"/>
        </w:rPr>
      </w:pPr>
    </w:p>
    <w:p w14:paraId="622AAC83" w14:textId="16BF3160" w:rsidR="00F0676B" w:rsidRPr="007164DF" w:rsidRDefault="00ED7424" w:rsidP="00483BA6">
      <w:pPr>
        <w:keepLines/>
        <w:spacing w:line="360" w:lineRule="auto"/>
        <w:jc w:val="both"/>
        <w:rPr>
          <w:b/>
          <w:sz w:val="20"/>
          <w:szCs w:val="20"/>
        </w:rPr>
      </w:pPr>
      <w:r w:rsidRPr="007164DF">
        <w:rPr>
          <w:b/>
          <w:sz w:val="20"/>
          <w:szCs w:val="20"/>
        </w:rPr>
        <w:t>1</w:t>
      </w:r>
      <w:r w:rsidR="006A2B7C" w:rsidRPr="007164DF">
        <w:rPr>
          <w:b/>
          <w:sz w:val="20"/>
          <w:szCs w:val="20"/>
        </w:rPr>
        <w:t>2</w:t>
      </w:r>
      <w:r w:rsidRPr="007164DF">
        <w:rPr>
          <w:b/>
          <w:sz w:val="20"/>
          <w:szCs w:val="20"/>
        </w:rPr>
        <w:t>.1.</w:t>
      </w:r>
      <w:r w:rsidRPr="007164DF">
        <w:rPr>
          <w:b/>
          <w:sz w:val="20"/>
          <w:szCs w:val="20"/>
        </w:rPr>
        <w:tab/>
        <w:t>Ponuditelj se isključuje iz postupka nabave</w:t>
      </w:r>
    </w:p>
    <w:p w14:paraId="0E4F3C76" w14:textId="77777777" w:rsidR="009D7264" w:rsidRPr="007164DF" w:rsidRDefault="009D7264" w:rsidP="009D7264">
      <w:pPr>
        <w:keepLines/>
        <w:spacing w:line="360" w:lineRule="auto"/>
        <w:jc w:val="both"/>
        <w:rPr>
          <w:b/>
          <w:sz w:val="20"/>
          <w:szCs w:val="20"/>
        </w:rPr>
      </w:pPr>
    </w:p>
    <w:p w14:paraId="10CF3371" w14:textId="77777777" w:rsidR="009D7264" w:rsidRPr="007164DF" w:rsidRDefault="009D7264">
      <w:pPr>
        <w:pStyle w:val="ListParagraph"/>
        <w:keepLines/>
        <w:numPr>
          <w:ilvl w:val="0"/>
          <w:numId w:val="8"/>
        </w:numPr>
        <w:spacing w:line="360" w:lineRule="auto"/>
        <w:jc w:val="both"/>
        <w:rPr>
          <w:b/>
          <w:sz w:val="20"/>
          <w:szCs w:val="20"/>
        </w:rPr>
      </w:pPr>
      <w:r w:rsidRPr="007164DF">
        <w:rPr>
          <w:b/>
          <w:sz w:val="20"/>
          <w:szCs w:val="20"/>
        </w:rPr>
        <w:t xml:space="preserve">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w:t>
      </w:r>
    </w:p>
    <w:p w14:paraId="77F52ED8" w14:textId="61CDCC85" w:rsidR="009D7264" w:rsidRPr="007164DF" w:rsidRDefault="009D7264">
      <w:pPr>
        <w:pStyle w:val="ListParagraph"/>
        <w:keepLines/>
        <w:numPr>
          <w:ilvl w:val="0"/>
          <w:numId w:val="8"/>
        </w:numPr>
        <w:spacing w:line="360" w:lineRule="auto"/>
        <w:jc w:val="both"/>
        <w:rPr>
          <w:b/>
          <w:sz w:val="20"/>
          <w:szCs w:val="20"/>
        </w:rPr>
      </w:pPr>
      <w:r w:rsidRPr="007164DF">
        <w:rPr>
          <w:b/>
          <w:sz w:val="20"/>
          <w:szCs w:val="20"/>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 </w:t>
      </w:r>
      <w:r w:rsidR="001361AF" w:rsidRPr="007164DF">
        <w:rPr>
          <w:b/>
          <w:sz w:val="20"/>
          <w:szCs w:val="20"/>
        </w:rPr>
        <w:t>odnosno 26,54 EUR</w:t>
      </w:r>
    </w:p>
    <w:p w14:paraId="14130889" w14:textId="2D99E771" w:rsidR="009D7264" w:rsidRPr="007164DF" w:rsidRDefault="009D7264">
      <w:pPr>
        <w:pStyle w:val="ListParagraph"/>
        <w:keepLines/>
        <w:numPr>
          <w:ilvl w:val="0"/>
          <w:numId w:val="9"/>
        </w:numPr>
        <w:spacing w:line="360" w:lineRule="auto"/>
        <w:jc w:val="both"/>
        <w:rPr>
          <w:b/>
          <w:sz w:val="20"/>
          <w:szCs w:val="20"/>
        </w:rPr>
      </w:pPr>
      <w:r w:rsidRPr="007164DF">
        <w:rPr>
          <w:b/>
          <w:sz w:val="20"/>
          <w:szCs w:val="20"/>
        </w:rPr>
        <w:t xml:space="preserve">ako je lažno izjavljivao, predstavio ili pružio neistinite podatke u vezi s uvjetima koje je NOJN naveo kao neophodne. </w:t>
      </w:r>
    </w:p>
    <w:p w14:paraId="1D724B4B" w14:textId="77777777" w:rsidR="00ED7424" w:rsidRPr="007164DF" w:rsidRDefault="00ED7424" w:rsidP="00483BA6">
      <w:pPr>
        <w:keepLines/>
        <w:spacing w:line="360" w:lineRule="auto"/>
        <w:jc w:val="both"/>
        <w:rPr>
          <w:b/>
          <w:sz w:val="20"/>
          <w:szCs w:val="20"/>
        </w:rPr>
      </w:pPr>
    </w:p>
    <w:p w14:paraId="44BF50B1" w14:textId="0EC43FBD" w:rsidR="00ED7424" w:rsidRPr="007164DF" w:rsidRDefault="00ED7424" w:rsidP="00483BA6">
      <w:pPr>
        <w:keepLines/>
        <w:spacing w:line="360" w:lineRule="auto"/>
        <w:jc w:val="both"/>
        <w:rPr>
          <w:b/>
          <w:sz w:val="20"/>
          <w:szCs w:val="20"/>
        </w:rPr>
      </w:pPr>
      <w:r w:rsidRPr="007164DF">
        <w:rPr>
          <w:b/>
          <w:sz w:val="20"/>
          <w:szCs w:val="20"/>
        </w:rPr>
        <w:t>1</w:t>
      </w:r>
      <w:r w:rsidR="006A2B7C" w:rsidRPr="007164DF">
        <w:rPr>
          <w:b/>
          <w:sz w:val="20"/>
          <w:szCs w:val="20"/>
        </w:rPr>
        <w:t>2</w:t>
      </w:r>
      <w:r w:rsidRPr="007164DF">
        <w:rPr>
          <w:b/>
          <w:sz w:val="20"/>
          <w:szCs w:val="20"/>
        </w:rPr>
        <w:t>.</w:t>
      </w:r>
      <w:r w:rsidR="00E8736C" w:rsidRPr="007164DF">
        <w:rPr>
          <w:b/>
          <w:sz w:val="20"/>
          <w:szCs w:val="20"/>
        </w:rPr>
        <w:t>2.</w:t>
      </w:r>
      <w:r w:rsidRPr="007164DF">
        <w:rPr>
          <w:b/>
          <w:sz w:val="20"/>
          <w:szCs w:val="20"/>
        </w:rPr>
        <w:tab/>
        <w:t>Ponuditelj je dužan u svojoj ponudi priložiti dokumente zahtijevane ovim Pozivom, kojima se dokazuje gore navedeni razlozi za isključenje i to:</w:t>
      </w:r>
    </w:p>
    <w:p w14:paraId="7A8764F9" w14:textId="77777777" w:rsidR="000221C9" w:rsidRPr="007164DF" w:rsidRDefault="000221C9" w:rsidP="00483BA6">
      <w:pPr>
        <w:keepLines/>
        <w:spacing w:line="360" w:lineRule="auto"/>
        <w:jc w:val="both"/>
        <w:rPr>
          <w:b/>
          <w:sz w:val="20"/>
          <w:szCs w:val="20"/>
        </w:rPr>
      </w:pPr>
    </w:p>
    <w:p w14:paraId="37399A05" w14:textId="3C11D6BC" w:rsidR="00ED7424" w:rsidRPr="007164DF" w:rsidRDefault="00ED7424" w:rsidP="00C06E52">
      <w:pPr>
        <w:keepLines/>
        <w:spacing w:line="360" w:lineRule="auto"/>
        <w:jc w:val="both"/>
        <w:rPr>
          <w:b/>
          <w:sz w:val="20"/>
          <w:szCs w:val="20"/>
        </w:rPr>
      </w:pPr>
      <w:r w:rsidRPr="007164DF">
        <w:rPr>
          <w:b/>
          <w:sz w:val="20"/>
          <w:szCs w:val="20"/>
        </w:rPr>
        <w:t>Izjavu Ponuditelja potpisanu od osobe ovlaštene za zastupanje gospodarskog subjekta, kojim potvrđuje da ne postoje razlozi za isključenje, odnosno da se gospodarski subjekt ne nalazi u jednoj od situacija navedenih iz točke 1</w:t>
      </w:r>
      <w:r w:rsidR="006A2B7C" w:rsidRPr="007164DF">
        <w:rPr>
          <w:b/>
          <w:sz w:val="20"/>
          <w:szCs w:val="20"/>
        </w:rPr>
        <w:t>2</w:t>
      </w:r>
      <w:r w:rsidRPr="007164DF">
        <w:rPr>
          <w:b/>
          <w:sz w:val="20"/>
          <w:szCs w:val="20"/>
        </w:rPr>
        <w:t xml:space="preserve">.1. ovog Poziva (Prilog </w:t>
      </w:r>
      <w:r w:rsidR="006A2B7C" w:rsidRPr="007164DF">
        <w:rPr>
          <w:b/>
          <w:sz w:val="20"/>
          <w:szCs w:val="20"/>
        </w:rPr>
        <w:t>3</w:t>
      </w:r>
      <w:r w:rsidRPr="007164DF">
        <w:rPr>
          <w:b/>
          <w:sz w:val="20"/>
          <w:szCs w:val="20"/>
        </w:rPr>
        <w:t>.)</w:t>
      </w:r>
    </w:p>
    <w:p w14:paraId="37D68B82" w14:textId="77777777" w:rsidR="00C06E52" w:rsidRPr="007164DF" w:rsidRDefault="00C06E52" w:rsidP="00C06E52">
      <w:pPr>
        <w:keepLines/>
        <w:spacing w:line="360" w:lineRule="auto"/>
        <w:jc w:val="both"/>
        <w:rPr>
          <w:b/>
          <w:sz w:val="20"/>
          <w:szCs w:val="20"/>
        </w:rPr>
      </w:pPr>
    </w:p>
    <w:p w14:paraId="3CB2BDF6" w14:textId="77777777" w:rsidR="00C06E52" w:rsidRPr="007164DF" w:rsidRDefault="00C06E52" w:rsidP="00C06E52">
      <w:pPr>
        <w:keepLines/>
        <w:spacing w:line="360" w:lineRule="auto"/>
        <w:jc w:val="both"/>
        <w:rPr>
          <w:b/>
          <w:sz w:val="20"/>
          <w:szCs w:val="20"/>
        </w:rPr>
      </w:pPr>
      <w:r w:rsidRPr="007164DF">
        <w:rPr>
          <w:b/>
          <w:sz w:val="20"/>
          <w:szCs w:val="20"/>
        </w:rPr>
        <w:t xml:space="preserve">Naručitelj </w:t>
      </w:r>
      <w:r w:rsidRPr="007164DF">
        <w:rPr>
          <w:b/>
          <w:sz w:val="20"/>
          <w:szCs w:val="20"/>
          <w:u w:val="single"/>
        </w:rPr>
        <w:t>može</w:t>
      </w:r>
      <w:r w:rsidRPr="007164DF">
        <w:rPr>
          <w:b/>
          <w:sz w:val="20"/>
          <w:szCs w:val="20"/>
        </w:rPr>
        <w:t xml:space="preserve"> prije donošenja odluke o odabiru od ponuditelja koji je podnio ekonomski najpovoljniju ponudu zatražiti da u primjerenom roku, ne kraćem od 5 dana, dostavi relevantne ažurirane popratne dokumente koji se izdaju ili im se može pristupiti posredstvom nadležnih tijela, odnosno javnih registara.</w:t>
      </w:r>
    </w:p>
    <w:p w14:paraId="302E6800" w14:textId="77777777" w:rsidR="00ED7424" w:rsidRPr="007164DF" w:rsidRDefault="00ED7424" w:rsidP="00483BA6">
      <w:pPr>
        <w:keepLines/>
        <w:spacing w:line="360" w:lineRule="auto"/>
        <w:jc w:val="both"/>
        <w:rPr>
          <w:b/>
          <w:sz w:val="20"/>
          <w:szCs w:val="20"/>
        </w:rPr>
      </w:pPr>
    </w:p>
    <w:p w14:paraId="7F589579" w14:textId="4618854F" w:rsidR="00ED7424" w:rsidRPr="007164DF" w:rsidRDefault="00ED7424" w:rsidP="00483BA6">
      <w:pPr>
        <w:keepLines/>
        <w:spacing w:line="360" w:lineRule="auto"/>
        <w:jc w:val="both"/>
        <w:rPr>
          <w:b/>
          <w:sz w:val="20"/>
          <w:szCs w:val="20"/>
        </w:rPr>
      </w:pPr>
      <w:r w:rsidRPr="007164DF">
        <w:rPr>
          <w:b/>
          <w:sz w:val="20"/>
          <w:szCs w:val="20"/>
        </w:rPr>
        <w:t xml:space="preserve">Svi dokazi i dokumenti određeni </w:t>
      </w:r>
      <w:r w:rsidR="00C06E52" w:rsidRPr="007164DF">
        <w:rPr>
          <w:b/>
          <w:sz w:val="20"/>
          <w:szCs w:val="20"/>
        </w:rPr>
        <w:t>u</w:t>
      </w:r>
      <w:r w:rsidRPr="007164DF">
        <w:rPr>
          <w:b/>
          <w:sz w:val="20"/>
          <w:szCs w:val="20"/>
        </w:rPr>
        <w:t xml:space="preserve"> točki 1</w:t>
      </w:r>
      <w:r w:rsidR="006A2B7C" w:rsidRPr="007164DF">
        <w:rPr>
          <w:b/>
          <w:sz w:val="20"/>
          <w:szCs w:val="20"/>
        </w:rPr>
        <w:t>2</w:t>
      </w:r>
      <w:r w:rsidRPr="007164DF">
        <w:rPr>
          <w:b/>
          <w:sz w:val="20"/>
          <w:szCs w:val="20"/>
        </w:rPr>
        <w:t>. ovog Poziva mogu se osim u izvorniku ili ovjerenoj preslici dostaviti u neovjerenoj preslici. Neovjerenom preslikom smatra se i neovjereni ispis elektroničke isprave.</w:t>
      </w:r>
      <w:r w:rsidR="007164DF">
        <w:rPr>
          <w:b/>
          <w:sz w:val="20"/>
          <w:szCs w:val="20"/>
        </w:rPr>
        <w:t>/</w:t>
      </w:r>
    </w:p>
    <w:p w14:paraId="2C05778E" w14:textId="77777777" w:rsidR="007164DF" w:rsidRPr="007164DF" w:rsidRDefault="007164DF" w:rsidP="007164DF">
      <w:pPr>
        <w:keepLines/>
        <w:spacing w:line="360" w:lineRule="auto"/>
        <w:jc w:val="both"/>
        <w:rPr>
          <w:b/>
          <w:color w:val="808080" w:themeColor="background1" w:themeShade="80"/>
          <w:sz w:val="20"/>
          <w:szCs w:val="20"/>
        </w:rPr>
      </w:pPr>
      <w:r w:rsidRPr="007164DF">
        <w:rPr>
          <w:b/>
          <w:color w:val="808080" w:themeColor="background1" w:themeShade="80"/>
          <w:sz w:val="20"/>
          <w:szCs w:val="20"/>
        </w:rPr>
        <w:t>12.1. The bidder shall be excluded from the procurement procedure:</w:t>
      </w:r>
    </w:p>
    <w:p w14:paraId="68C84498" w14:textId="77777777" w:rsidR="007164DF" w:rsidRPr="007164DF" w:rsidRDefault="007164DF">
      <w:pPr>
        <w:keepLines/>
        <w:numPr>
          <w:ilvl w:val="0"/>
          <w:numId w:val="14"/>
        </w:numPr>
        <w:spacing w:line="360" w:lineRule="auto"/>
        <w:jc w:val="both"/>
        <w:rPr>
          <w:b/>
          <w:color w:val="808080" w:themeColor="background1" w:themeShade="80"/>
          <w:sz w:val="20"/>
          <w:szCs w:val="20"/>
        </w:rPr>
      </w:pPr>
      <w:r w:rsidRPr="007164DF">
        <w:rPr>
          <w:b/>
          <w:color w:val="808080" w:themeColor="background1" w:themeShade="80"/>
          <w:sz w:val="20"/>
          <w:szCs w:val="20"/>
        </w:rPr>
        <w:t>if the bidder or a person authorized by law to represent the bidder (a person who is a member of the management, administrative, or supervisory body or has the authority to represent, make decisions, or oversee the economic entity) has been finally convicted of any of the following criminal offenses or corresponding criminal offenses according to the laws of the country of the bidder's registered office or the country of which the person authorized to represent the bidder is a citizen: participation in a criminal organization, criminal association, committing a criminal offense within a criminal association, association for the purpose of committing criminal offenses, terrorism or offenses related to terrorist activities, money laundering or financing of terrorism, child labor or other forms of human trafficking, corruption, bribery in business transactions, giving a bribe in business transactions, abuse in public procurement, abuse of position and authority, unlawful favoring, accepting a bribe, giving a bribe, trading in influence, giving a bribe for trading in influence, abuse of position and authority, abuse of performing a duty of state authority, unlawful intermediation, fraud, fraud in business transactions, tax or customs evasion, subsidy fraud</w:t>
      </w:r>
    </w:p>
    <w:p w14:paraId="65FC7C65" w14:textId="77777777" w:rsidR="007164DF" w:rsidRPr="007164DF" w:rsidRDefault="007164DF">
      <w:pPr>
        <w:keepLines/>
        <w:numPr>
          <w:ilvl w:val="0"/>
          <w:numId w:val="14"/>
        </w:numPr>
        <w:spacing w:line="360" w:lineRule="auto"/>
        <w:jc w:val="both"/>
        <w:rPr>
          <w:b/>
          <w:color w:val="808080" w:themeColor="background1" w:themeShade="80"/>
          <w:sz w:val="20"/>
          <w:szCs w:val="20"/>
        </w:rPr>
      </w:pPr>
      <w:r w:rsidRPr="007164DF">
        <w:rPr>
          <w:b/>
          <w:color w:val="808080" w:themeColor="background1" w:themeShade="80"/>
          <w:sz w:val="20"/>
          <w:szCs w:val="20"/>
        </w:rPr>
        <w:t>if the bidder has not fulfilled the obligation to pay salaries to employees, contributions for mandatory insurance (especially health or pension) or taxes in accordance with the regulations of the Republic of Croatia as the country in which the bidder is established, in accordance with the regulations of the country of business residence of the bidder (if they do not have a business residence in the Republic of Croatia), unless a deferral of payment of these obligations has been granted in accordance with special rules, and if the amount of the due and unpaid obligations does not exceed HRK 200 or EUR 26.54</w:t>
      </w:r>
    </w:p>
    <w:p w14:paraId="223D0E3A" w14:textId="77777777" w:rsidR="007164DF" w:rsidRDefault="007164DF">
      <w:pPr>
        <w:keepLines/>
        <w:numPr>
          <w:ilvl w:val="0"/>
          <w:numId w:val="14"/>
        </w:numPr>
        <w:spacing w:line="360" w:lineRule="auto"/>
        <w:jc w:val="both"/>
        <w:rPr>
          <w:b/>
          <w:color w:val="808080" w:themeColor="background1" w:themeShade="80"/>
          <w:sz w:val="20"/>
          <w:szCs w:val="20"/>
        </w:rPr>
      </w:pPr>
      <w:r w:rsidRPr="007164DF">
        <w:rPr>
          <w:b/>
          <w:color w:val="808080" w:themeColor="background1" w:themeShade="80"/>
          <w:sz w:val="20"/>
          <w:szCs w:val="20"/>
        </w:rPr>
        <w:t>if the bidder has falsely declared, presented, or provided untrue information regarding the conditions listed by the Contracting Authority as necessary.</w:t>
      </w:r>
    </w:p>
    <w:p w14:paraId="700BB2D2" w14:textId="77777777" w:rsidR="007164DF" w:rsidRPr="007164DF" w:rsidRDefault="007164DF" w:rsidP="007164DF">
      <w:pPr>
        <w:keepLines/>
        <w:spacing w:line="360" w:lineRule="auto"/>
        <w:ind w:left="720"/>
        <w:jc w:val="both"/>
        <w:rPr>
          <w:b/>
          <w:color w:val="808080" w:themeColor="background1" w:themeShade="80"/>
          <w:sz w:val="20"/>
          <w:szCs w:val="20"/>
        </w:rPr>
      </w:pPr>
    </w:p>
    <w:p w14:paraId="1B579140" w14:textId="77777777" w:rsidR="007164DF" w:rsidRDefault="007164DF" w:rsidP="007164DF">
      <w:pPr>
        <w:keepLines/>
        <w:spacing w:line="360" w:lineRule="auto"/>
        <w:jc w:val="both"/>
        <w:rPr>
          <w:b/>
          <w:color w:val="808080" w:themeColor="background1" w:themeShade="80"/>
          <w:sz w:val="20"/>
          <w:szCs w:val="20"/>
        </w:rPr>
      </w:pPr>
      <w:r w:rsidRPr="007164DF">
        <w:rPr>
          <w:b/>
          <w:color w:val="808080" w:themeColor="background1" w:themeShade="80"/>
          <w:sz w:val="20"/>
          <w:szCs w:val="20"/>
        </w:rPr>
        <w:t>12.2. The bidder is obliged to enclose documents required by this Invitation to prove the above-mentioned reasons for exclusion, namely:</w:t>
      </w:r>
    </w:p>
    <w:p w14:paraId="7DCCCC39" w14:textId="77777777" w:rsidR="007164DF" w:rsidRPr="007164DF" w:rsidRDefault="007164DF" w:rsidP="007164DF">
      <w:pPr>
        <w:keepLines/>
        <w:spacing w:line="360" w:lineRule="auto"/>
        <w:jc w:val="both"/>
        <w:rPr>
          <w:b/>
          <w:color w:val="808080" w:themeColor="background1" w:themeShade="80"/>
          <w:sz w:val="20"/>
          <w:szCs w:val="20"/>
        </w:rPr>
      </w:pPr>
    </w:p>
    <w:p w14:paraId="096C1759" w14:textId="77777777" w:rsidR="007164DF" w:rsidRDefault="007164DF" w:rsidP="007164DF">
      <w:pPr>
        <w:keepLines/>
        <w:spacing w:line="360" w:lineRule="auto"/>
        <w:jc w:val="both"/>
        <w:rPr>
          <w:b/>
          <w:color w:val="808080" w:themeColor="background1" w:themeShade="80"/>
          <w:sz w:val="20"/>
          <w:szCs w:val="20"/>
        </w:rPr>
      </w:pPr>
      <w:r w:rsidRPr="007164DF">
        <w:rPr>
          <w:b/>
          <w:color w:val="808080" w:themeColor="background1" w:themeShade="80"/>
          <w:sz w:val="20"/>
          <w:szCs w:val="20"/>
        </w:rPr>
        <w:t>A statement signed by the bidder's representative, confirming that there are no grounds for exclusion, i.e., that the economic entity is not in any of the situations listed in point 12.1 of this Invitation (Annex 3).</w:t>
      </w:r>
    </w:p>
    <w:p w14:paraId="5173E3FB" w14:textId="77777777" w:rsidR="007164DF" w:rsidRPr="007164DF" w:rsidRDefault="007164DF" w:rsidP="007164DF">
      <w:pPr>
        <w:keepLines/>
        <w:spacing w:line="360" w:lineRule="auto"/>
        <w:jc w:val="both"/>
        <w:rPr>
          <w:b/>
          <w:color w:val="808080" w:themeColor="background1" w:themeShade="80"/>
          <w:sz w:val="20"/>
          <w:szCs w:val="20"/>
        </w:rPr>
      </w:pPr>
    </w:p>
    <w:p w14:paraId="12C875AB" w14:textId="77777777" w:rsidR="007164DF" w:rsidRPr="007164DF" w:rsidRDefault="007164DF" w:rsidP="007164DF">
      <w:pPr>
        <w:keepLines/>
        <w:spacing w:line="360" w:lineRule="auto"/>
        <w:jc w:val="both"/>
        <w:rPr>
          <w:b/>
          <w:color w:val="808080" w:themeColor="background1" w:themeShade="80"/>
          <w:sz w:val="20"/>
          <w:szCs w:val="20"/>
        </w:rPr>
      </w:pPr>
      <w:r w:rsidRPr="007164DF">
        <w:rPr>
          <w:b/>
          <w:color w:val="808080" w:themeColor="background1" w:themeShade="80"/>
          <w:sz w:val="20"/>
          <w:szCs w:val="20"/>
        </w:rPr>
        <w:t xml:space="preserve">Before deciding on the selection of the bidder who submitted the economically most favorable bid, the Contracting Authority </w:t>
      </w:r>
      <w:r w:rsidRPr="007164DF">
        <w:rPr>
          <w:b/>
          <w:color w:val="808080" w:themeColor="background1" w:themeShade="80"/>
          <w:sz w:val="20"/>
          <w:szCs w:val="20"/>
          <w:u w:val="single"/>
        </w:rPr>
        <w:t xml:space="preserve">may </w:t>
      </w:r>
      <w:r w:rsidRPr="007164DF">
        <w:rPr>
          <w:b/>
          <w:color w:val="808080" w:themeColor="background1" w:themeShade="80"/>
          <w:sz w:val="20"/>
          <w:szCs w:val="20"/>
        </w:rPr>
        <w:t>request that, within a reasonable period, not less than 5 days, the bidder submits relevant updated accompanying documents that are issued or can be accessed through competent bodies or public registers.</w:t>
      </w:r>
    </w:p>
    <w:p w14:paraId="2F56EDC6" w14:textId="65FDE375" w:rsidR="007164DF" w:rsidRPr="007164DF" w:rsidRDefault="007164DF" w:rsidP="007164DF">
      <w:pPr>
        <w:keepLines/>
        <w:spacing w:line="360" w:lineRule="auto"/>
        <w:jc w:val="both"/>
        <w:rPr>
          <w:b/>
          <w:color w:val="808080" w:themeColor="background1" w:themeShade="80"/>
          <w:sz w:val="20"/>
          <w:szCs w:val="20"/>
        </w:rPr>
      </w:pPr>
      <w:r w:rsidRPr="007164DF">
        <w:rPr>
          <w:b/>
          <w:color w:val="808080" w:themeColor="background1" w:themeShade="80"/>
          <w:sz w:val="20"/>
          <w:szCs w:val="20"/>
        </w:rPr>
        <w:t>All evidence and documents specified in point 12 of this Invitation may be provided in an unauthenticated copy, except for the original or certified copy. An unauthenticated copy also includes an unauthenticated printout of an electronic document</w:t>
      </w:r>
      <w:r>
        <w:rPr>
          <w:b/>
          <w:color w:val="808080" w:themeColor="background1" w:themeShade="80"/>
          <w:sz w:val="20"/>
          <w:szCs w:val="20"/>
        </w:rPr>
        <w:t>.</w:t>
      </w:r>
    </w:p>
    <w:p w14:paraId="7C2BA924" w14:textId="77777777" w:rsidR="005F4E6F" w:rsidRPr="00F44C93" w:rsidRDefault="005F4E6F" w:rsidP="00483BA6">
      <w:pPr>
        <w:keepLines/>
        <w:spacing w:line="360" w:lineRule="auto"/>
        <w:jc w:val="both"/>
        <w:rPr>
          <w:b/>
          <w:sz w:val="20"/>
          <w:szCs w:val="20"/>
        </w:rPr>
      </w:pPr>
    </w:p>
    <w:p w14:paraId="3204D6B8" w14:textId="558DADAF" w:rsidR="0082634A" w:rsidRPr="00F44C93" w:rsidRDefault="0082634A" w:rsidP="00483BA6">
      <w:pPr>
        <w:keepLines/>
        <w:spacing w:line="360" w:lineRule="auto"/>
        <w:jc w:val="both"/>
        <w:rPr>
          <w:b/>
          <w:sz w:val="20"/>
          <w:szCs w:val="20"/>
        </w:rPr>
      </w:pPr>
      <w:r w:rsidRPr="00F44C93">
        <w:rPr>
          <w:b/>
          <w:sz w:val="20"/>
          <w:szCs w:val="20"/>
        </w:rPr>
        <w:t>1</w:t>
      </w:r>
      <w:r w:rsidR="006A2B7C">
        <w:rPr>
          <w:b/>
          <w:sz w:val="20"/>
          <w:szCs w:val="20"/>
        </w:rPr>
        <w:t>3</w:t>
      </w:r>
      <w:r w:rsidRPr="00F44C93">
        <w:rPr>
          <w:b/>
          <w:sz w:val="20"/>
          <w:szCs w:val="20"/>
        </w:rPr>
        <w:t>. TROŠKOVNIK</w:t>
      </w:r>
      <w:r w:rsidR="007164DF">
        <w:rPr>
          <w:b/>
          <w:sz w:val="20"/>
          <w:szCs w:val="20"/>
        </w:rPr>
        <w:t>/</w:t>
      </w:r>
      <w:r w:rsidR="007164DF" w:rsidRPr="007164DF">
        <w:rPr>
          <w:b/>
          <w:color w:val="808080" w:themeColor="background1" w:themeShade="80"/>
          <w:sz w:val="20"/>
          <w:szCs w:val="20"/>
        </w:rPr>
        <w:t>PRICE SCHEDULE</w:t>
      </w:r>
    </w:p>
    <w:p w14:paraId="4900B832" w14:textId="77777777" w:rsidR="00A64ACA" w:rsidRPr="00F44C93" w:rsidRDefault="00A64ACA" w:rsidP="00A64ACA">
      <w:pPr>
        <w:keepLines/>
        <w:spacing w:line="360" w:lineRule="auto"/>
        <w:rPr>
          <w:sz w:val="20"/>
          <w:szCs w:val="20"/>
        </w:rPr>
      </w:pPr>
    </w:p>
    <w:p w14:paraId="4B051674" w14:textId="40847926" w:rsidR="0092585B" w:rsidRPr="007164DF" w:rsidRDefault="00A64ACA" w:rsidP="0092585B">
      <w:pPr>
        <w:keepLines/>
        <w:spacing w:line="360" w:lineRule="auto"/>
        <w:rPr>
          <w:b/>
          <w:bCs/>
          <w:sz w:val="20"/>
          <w:szCs w:val="20"/>
        </w:rPr>
      </w:pPr>
      <w:bookmarkStart w:id="7" w:name="_Hlk111634951"/>
      <w:r w:rsidRPr="007164DF">
        <w:rPr>
          <w:b/>
          <w:bCs/>
          <w:sz w:val="20"/>
          <w:szCs w:val="20"/>
        </w:rPr>
        <w:t xml:space="preserve">Količina predmeta nabave je definirana u Troškovniku koji čini Prilog </w:t>
      </w:r>
      <w:r w:rsidR="006A2B7C" w:rsidRPr="007164DF">
        <w:rPr>
          <w:b/>
          <w:bCs/>
          <w:sz w:val="20"/>
          <w:szCs w:val="20"/>
        </w:rPr>
        <w:t>2</w:t>
      </w:r>
      <w:r w:rsidR="0010438D" w:rsidRPr="007164DF">
        <w:rPr>
          <w:b/>
          <w:bCs/>
          <w:sz w:val="20"/>
          <w:szCs w:val="20"/>
        </w:rPr>
        <w:t>.</w:t>
      </w:r>
      <w:r w:rsidRPr="007164DF">
        <w:rPr>
          <w:b/>
          <w:bCs/>
          <w:sz w:val="20"/>
          <w:szCs w:val="20"/>
        </w:rPr>
        <w:t xml:space="preserve"> ovog Poziva</w:t>
      </w:r>
      <w:r w:rsidR="0010438D" w:rsidRPr="007164DF">
        <w:rPr>
          <w:b/>
          <w:bCs/>
          <w:sz w:val="20"/>
          <w:szCs w:val="20"/>
        </w:rPr>
        <w:t xml:space="preserve"> na dostavu ponuda. </w:t>
      </w:r>
      <w:r w:rsidRPr="007164DF">
        <w:rPr>
          <w:b/>
          <w:bCs/>
          <w:sz w:val="20"/>
          <w:szCs w:val="20"/>
        </w:rPr>
        <w:t xml:space="preserve">Stavke Troškovnika ne smiju se mijenjati. Troškovnik mora biti popunjen na izvornom predlošku, bez mijenjanja i ispravljanja izvornog teksta i količina. </w:t>
      </w:r>
      <w:bookmarkEnd w:id="7"/>
      <w:r w:rsidR="00E8736C" w:rsidRPr="007164DF">
        <w:rPr>
          <w:b/>
          <w:bCs/>
          <w:sz w:val="20"/>
          <w:szCs w:val="20"/>
          <w:u w:val="single"/>
        </w:rPr>
        <w:t>Količine su točne.</w:t>
      </w:r>
    </w:p>
    <w:p w14:paraId="60386302" w14:textId="77777777" w:rsidR="00184F4D" w:rsidRPr="007164DF" w:rsidRDefault="00184F4D" w:rsidP="00483BA6">
      <w:pPr>
        <w:keepLines/>
        <w:spacing w:line="360" w:lineRule="auto"/>
        <w:rPr>
          <w:b/>
          <w:bCs/>
          <w:sz w:val="20"/>
          <w:szCs w:val="20"/>
        </w:rPr>
      </w:pPr>
    </w:p>
    <w:p w14:paraId="6E3B335E" w14:textId="517DA809" w:rsidR="00184F4D" w:rsidRPr="007164DF" w:rsidRDefault="00184F4D" w:rsidP="00483BA6">
      <w:pPr>
        <w:keepLines/>
        <w:spacing w:line="360" w:lineRule="auto"/>
        <w:jc w:val="both"/>
        <w:rPr>
          <w:b/>
          <w:bCs/>
          <w:sz w:val="20"/>
          <w:szCs w:val="20"/>
        </w:rPr>
      </w:pPr>
      <w:bookmarkStart w:id="8" w:name="_Hlk82182850"/>
      <w:r w:rsidRPr="007164DF">
        <w:rPr>
          <w:b/>
          <w:bCs/>
          <w:sz w:val="20"/>
          <w:szCs w:val="20"/>
        </w:rPr>
        <w:t xml:space="preserve">Cijena ponude izražava se u </w:t>
      </w:r>
      <w:r w:rsidR="001361AF" w:rsidRPr="007164DF">
        <w:rPr>
          <w:b/>
          <w:bCs/>
          <w:sz w:val="20"/>
          <w:szCs w:val="20"/>
        </w:rPr>
        <w:t>eurima (EUR</w:t>
      </w:r>
      <w:r w:rsidRPr="007164DF">
        <w:rPr>
          <w:b/>
          <w:bCs/>
          <w:sz w:val="20"/>
          <w:szCs w:val="20"/>
        </w:rPr>
        <w:t xml:space="preserve">). Cijena sadrži u sebi sve troškove i popuste.  </w:t>
      </w:r>
    </w:p>
    <w:bookmarkEnd w:id="8"/>
    <w:p w14:paraId="702E8FB6" w14:textId="77777777" w:rsidR="00331DA0" w:rsidRPr="007164DF" w:rsidRDefault="00331DA0" w:rsidP="00483BA6">
      <w:pPr>
        <w:keepLines/>
        <w:spacing w:line="360" w:lineRule="auto"/>
        <w:rPr>
          <w:b/>
          <w:bCs/>
          <w:sz w:val="20"/>
          <w:szCs w:val="20"/>
        </w:rPr>
      </w:pPr>
    </w:p>
    <w:p w14:paraId="454C2EFB" w14:textId="77777777" w:rsidR="00331DA0" w:rsidRPr="007164DF" w:rsidRDefault="00331DA0" w:rsidP="00483BA6">
      <w:pPr>
        <w:keepLines/>
        <w:spacing w:line="360" w:lineRule="auto"/>
        <w:jc w:val="both"/>
        <w:rPr>
          <w:b/>
          <w:bCs/>
          <w:sz w:val="20"/>
          <w:szCs w:val="20"/>
        </w:rPr>
      </w:pPr>
      <w:r w:rsidRPr="007164DF">
        <w:rPr>
          <w:b/>
          <w:bCs/>
          <w:sz w:val="20"/>
          <w:szCs w:val="20"/>
        </w:rPr>
        <w:t>Cijenu ponude ponuditelj iskazuje u Ponudbenom listu i posebno po stavkama u Troškovniku po jedinici</w:t>
      </w:r>
      <w:r w:rsidR="00140D82" w:rsidRPr="007164DF">
        <w:rPr>
          <w:b/>
          <w:bCs/>
          <w:sz w:val="20"/>
          <w:szCs w:val="20"/>
        </w:rPr>
        <w:t xml:space="preserve"> </w:t>
      </w:r>
      <w:r w:rsidRPr="007164DF">
        <w:rPr>
          <w:b/>
          <w:bCs/>
          <w:sz w:val="20"/>
          <w:szCs w:val="20"/>
        </w:rPr>
        <w:t>mjere i ukupnu cijenu stavke te cijenu ponude bez poreza na dodanu vrijednost (zbroj svih ukupnih cijena stavke). Ponuditelj mora ispuniti sve tražene stavke iz Troškovnika.</w:t>
      </w:r>
    </w:p>
    <w:p w14:paraId="16B32263" w14:textId="77777777" w:rsidR="00331DA0" w:rsidRPr="007164DF" w:rsidRDefault="00331DA0" w:rsidP="00483BA6">
      <w:pPr>
        <w:keepLines/>
        <w:spacing w:line="360" w:lineRule="auto"/>
        <w:rPr>
          <w:b/>
          <w:bCs/>
          <w:sz w:val="20"/>
          <w:szCs w:val="20"/>
        </w:rPr>
      </w:pPr>
    </w:p>
    <w:p w14:paraId="713AE337" w14:textId="77777777" w:rsidR="00331DA0" w:rsidRPr="007164DF" w:rsidRDefault="00331DA0" w:rsidP="00483BA6">
      <w:pPr>
        <w:keepLines/>
        <w:spacing w:line="360" w:lineRule="auto"/>
        <w:rPr>
          <w:b/>
          <w:bCs/>
          <w:sz w:val="20"/>
          <w:szCs w:val="20"/>
        </w:rPr>
      </w:pPr>
      <w:r w:rsidRPr="007164DF">
        <w:rPr>
          <w:b/>
          <w:bCs/>
          <w:sz w:val="20"/>
          <w:szCs w:val="20"/>
        </w:rPr>
        <w:t>Cijene se iskazuju zaokružene na dvije decimale.</w:t>
      </w:r>
    </w:p>
    <w:p w14:paraId="7B2B981B" w14:textId="77777777" w:rsidR="00331DA0" w:rsidRPr="007164DF" w:rsidRDefault="00331DA0" w:rsidP="00483BA6">
      <w:pPr>
        <w:keepLines/>
        <w:spacing w:line="360" w:lineRule="auto"/>
        <w:rPr>
          <w:b/>
          <w:bCs/>
          <w:sz w:val="20"/>
          <w:szCs w:val="20"/>
        </w:rPr>
      </w:pPr>
    </w:p>
    <w:p w14:paraId="52775000" w14:textId="77777777" w:rsidR="00331DA0" w:rsidRPr="007164DF" w:rsidRDefault="00331DA0" w:rsidP="00483BA6">
      <w:pPr>
        <w:keepLines/>
        <w:spacing w:line="360" w:lineRule="auto"/>
        <w:rPr>
          <w:b/>
          <w:bCs/>
          <w:sz w:val="20"/>
          <w:szCs w:val="20"/>
        </w:rPr>
      </w:pPr>
      <w:r w:rsidRPr="007164DF">
        <w:rPr>
          <w:b/>
          <w:bCs/>
          <w:sz w:val="20"/>
          <w:szCs w:val="20"/>
        </w:rPr>
        <w:t xml:space="preserve">Jedinične cijene navedene u Troškovniku su </w:t>
      </w:r>
      <w:r w:rsidR="00B41CBC" w:rsidRPr="007164DF">
        <w:rPr>
          <w:b/>
          <w:bCs/>
          <w:sz w:val="20"/>
          <w:szCs w:val="20"/>
        </w:rPr>
        <w:t>nepromjenjive</w:t>
      </w:r>
      <w:r w:rsidRPr="007164DF">
        <w:rPr>
          <w:b/>
          <w:bCs/>
          <w:sz w:val="20"/>
          <w:szCs w:val="20"/>
        </w:rPr>
        <w:t>.</w:t>
      </w:r>
    </w:p>
    <w:p w14:paraId="4644E425" w14:textId="77777777" w:rsidR="00331DA0" w:rsidRPr="007164DF" w:rsidRDefault="00331DA0" w:rsidP="00483BA6">
      <w:pPr>
        <w:keepLines/>
        <w:spacing w:line="360" w:lineRule="auto"/>
        <w:rPr>
          <w:b/>
          <w:bCs/>
          <w:sz w:val="20"/>
          <w:szCs w:val="20"/>
        </w:rPr>
      </w:pPr>
    </w:p>
    <w:p w14:paraId="5BF1389B" w14:textId="4CA8E9B1" w:rsidR="00331DA0" w:rsidRPr="007164DF" w:rsidRDefault="00331DA0" w:rsidP="00483BA6">
      <w:pPr>
        <w:keepLines/>
        <w:spacing w:line="360" w:lineRule="auto"/>
        <w:jc w:val="both"/>
        <w:rPr>
          <w:b/>
          <w:bCs/>
          <w:sz w:val="20"/>
          <w:szCs w:val="20"/>
        </w:rPr>
      </w:pPr>
      <w:r w:rsidRPr="007164DF">
        <w:rPr>
          <w:b/>
          <w:bCs/>
          <w:sz w:val="20"/>
          <w:szCs w:val="20"/>
        </w:rPr>
        <w:t xml:space="preserve">Ponuditelj odgovara za točnost i potpunost svoje ponude te je prilikom njezinog podnošenja dužan </w:t>
      </w:r>
      <w:r w:rsidR="004211F9" w:rsidRPr="007164DF">
        <w:rPr>
          <w:b/>
          <w:bCs/>
          <w:sz w:val="20"/>
          <w:szCs w:val="20"/>
        </w:rPr>
        <w:t>je uračunati i uključiti u cijenu ponude sve troškove</w:t>
      </w:r>
      <w:r w:rsidR="00CD1703" w:rsidRPr="007164DF">
        <w:rPr>
          <w:b/>
          <w:bCs/>
          <w:sz w:val="20"/>
          <w:szCs w:val="20"/>
        </w:rPr>
        <w:t>.</w:t>
      </w:r>
    </w:p>
    <w:p w14:paraId="501571FE" w14:textId="77777777" w:rsidR="00E810FE" w:rsidRPr="007164DF" w:rsidRDefault="00E810FE" w:rsidP="00483BA6">
      <w:pPr>
        <w:keepLines/>
        <w:spacing w:line="360" w:lineRule="auto"/>
        <w:jc w:val="both"/>
        <w:rPr>
          <w:b/>
          <w:bCs/>
          <w:i/>
          <w:iCs/>
          <w:color w:val="808080" w:themeColor="background1" w:themeShade="80"/>
          <w:sz w:val="20"/>
          <w:szCs w:val="20"/>
        </w:rPr>
      </w:pPr>
    </w:p>
    <w:p w14:paraId="61C2F563" w14:textId="374CE525" w:rsidR="002D2B82" w:rsidRDefault="002D2B82" w:rsidP="00483BA6">
      <w:pPr>
        <w:keepLines/>
        <w:spacing w:line="360" w:lineRule="auto"/>
        <w:jc w:val="both"/>
        <w:rPr>
          <w:b/>
          <w:bCs/>
          <w:sz w:val="20"/>
          <w:szCs w:val="20"/>
          <w:u w:val="single"/>
        </w:rPr>
      </w:pPr>
      <w:r w:rsidRPr="007164DF">
        <w:rPr>
          <w:b/>
          <w:bCs/>
          <w:sz w:val="20"/>
          <w:szCs w:val="20"/>
          <w:u w:val="single"/>
        </w:rPr>
        <w:t>Naručitelj će u postupku pregleda, usporedbe i ocjenjivanja ponuda uspoređivati ukupnu cijenu ponude bez PDV-a.</w:t>
      </w:r>
      <w:r w:rsidR="007164DF">
        <w:rPr>
          <w:b/>
          <w:bCs/>
          <w:sz w:val="20"/>
          <w:szCs w:val="20"/>
          <w:u w:val="single"/>
        </w:rPr>
        <w:t>/</w:t>
      </w:r>
    </w:p>
    <w:p w14:paraId="382C4EB5" w14:textId="77777777" w:rsidR="007164DF" w:rsidRDefault="007164DF" w:rsidP="00483BA6">
      <w:pPr>
        <w:keepLines/>
        <w:spacing w:line="360" w:lineRule="auto"/>
        <w:jc w:val="both"/>
        <w:rPr>
          <w:b/>
          <w:bCs/>
          <w:sz w:val="20"/>
          <w:szCs w:val="20"/>
          <w:u w:val="single"/>
        </w:rPr>
      </w:pPr>
    </w:p>
    <w:p w14:paraId="45699C7C" w14:textId="618BB259" w:rsidR="007164DF" w:rsidRDefault="007164DF" w:rsidP="007164DF">
      <w:pPr>
        <w:keepLines/>
        <w:spacing w:line="360" w:lineRule="auto"/>
        <w:jc w:val="both"/>
        <w:rPr>
          <w:b/>
          <w:bCs/>
          <w:color w:val="808080" w:themeColor="background1" w:themeShade="80"/>
          <w:sz w:val="20"/>
          <w:szCs w:val="20"/>
        </w:rPr>
      </w:pPr>
      <w:r w:rsidRPr="007164DF">
        <w:rPr>
          <w:b/>
          <w:bCs/>
          <w:sz w:val="20"/>
          <w:szCs w:val="20"/>
          <w:u w:val="single"/>
        </w:rPr>
        <w:br/>
      </w:r>
      <w:r w:rsidRPr="007164DF">
        <w:rPr>
          <w:b/>
          <w:bCs/>
          <w:color w:val="808080" w:themeColor="background1" w:themeShade="80"/>
          <w:sz w:val="20"/>
          <w:szCs w:val="20"/>
        </w:rPr>
        <w:t xml:space="preserve">The quantity of the procurement subject is defined in the </w:t>
      </w:r>
      <w:r>
        <w:rPr>
          <w:b/>
          <w:bCs/>
          <w:color w:val="808080" w:themeColor="background1" w:themeShade="80"/>
          <w:sz w:val="20"/>
          <w:szCs w:val="20"/>
        </w:rPr>
        <w:t>price Schedule</w:t>
      </w:r>
      <w:r w:rsidRPr="007164DF">
        <w:rPr>
          <w:b/>
          <w:bCs/>
          <w:color w:val="808080" w:themeColor="background1" w:themeShade="80"/>
          <w:sz w:val="20"/>
          <w:szCs w:val="20"/>
        </w:rPr>
        <w:t xml:space="preserve">, which constitutes Annex 2 of this Invitation to Tender. The items in the </w:t>
      </w:r>
      <w:r>
        <w:rPr>
          <w:b/>
          <w:bCs/>
          <w:color w:val="808080" w:themeColor="background1" w:themeShade="80"/>
          <w:sz w:val="20"/>
          <w:szCs w:val="20"/>
        </w:rPr>
        <w:t>Price Schedule</w:t>
      </w:r>
      <w:r w:rsidRPr="007164DF">
        <w:rPr>
          <w:b/>
          <w:bCs/>
          <w:color w:val="808080" w:themeColor="background1" w:themeShade="80"/>
          <w:sz w:val="20"/>
          <w:szCs w:val="20"/>
        </w:rPr>
        <w:t xml:space="preserve"> must not be altered. The </w:t>
      </w:r>
      <w:r>
        <w:rPr>
          <w:b/>
          <w:bCs/>
          <w:color w:val="808080" w:themeColor="background1" w:themeShade="80"/>
          <w:sz w:val="20"/>
          <w:szCs w:val="20"/>
        </w:rPr>
        <w:t>Price Schedule</w:t>
      </w:r>
      <w:r w:rsidRPr="007164DF">
        <w:rPr>
          <w:b/>
          <w:bCs/>
          <w:color w:val="808080" w:themeColor="background1" w:themeShade="80"/>
          <w:sz w:val="20"/>
          <w:szCs w:val="20"/>
        </w:rPr>
        <w:t xml:space="preserve"> must be completed using the original template, without modifying or correcting the original text and quantities. The quantities are accurate.</w:t>
      </w:r>
    </w:p>
    <w:p w14:paraId="5DBE5C6E" w14:textId="77777777" w:rsidR="007164DF" w:rsidRPr="007164DF" w:rsidRDefault="007164DF" w:rsidP="007164DF">
      <w:pPr>
        <w:keepLines/>
        <w:spacing w:line="360" w:lineRule="auto"/>
        <w:jc w:val="both"/>
        <w:rPr>
          <w:b/>
          <w:bCs/>
          <w:color w:val="808080" w:themeColor="background1" w:themeShade="80"/>
          <w:sz w:val="20"/>
          <w:szCs w:val="20"/>
        </w:rPr>
      </w:pPr>
    </w:p>
    <w:p w14:paraId="7FA50B86" w14:textId="77777777" w:rsidR="007164DF" w:rsidRDefault="007164DF" w:rsidP="007164DF">
      <w:pPr>
        <w:keepLines/>
        <w:spacing w:line="360" w:lineRule="auto"/>
        <w:jc w:val="both"/>
        <w:rPr>
          <w:b/>
          <w:bCs/>
          <w:color w:val="808080" w:themeColor="background1" w:themeShade="80"/>
          <w:sz w:val="20"/>
          <w:szCs w:val="20"/>
        </w:rPr>
      </w:pPr>
      <w:r w:rsidRPr="007164DF">
        <w:rPr>
          <w:b/>
          <w:bCs/>
          <w:color w:val="808080" w:themeColor="background1" w:themeShade="80"/>
          <w:sz w:val="20"/>
          <w:szCs w:val="20"/>
        </w:rPr>
        <w:t>The bid price is expressed in euros (EUR). The price includes all costs and discounts.</w:t>
      </w:r>
    </w:p>
    <w:p w14:paraId="1B76FD3F" w14:textId="77777777" w:rsidR="007164DF" w:rsidRPr="007164DF" w:rsidRDefault="007164DF" w:rsidP="007164DF">
      <w:pPr>
        <w:keepLines/>
        <w:spacing w:line="360" w:lineRule="auto"/>
        <w:jc w:val="both"/>
        <w:rPr>
          <w:b/>
          <w:bCs/>
          <w:color w:val="808080" w:themeColor="background1" w:themeShade="80"/>
          <w:sz w:val="20"/>
          <w:szCs w:val="20"/>
        </w:rPr>
      </w:pPr>
    </w:p>
    <w:p w14:paraId="79B80E1C" w14:textId="1763148A" w:rsidR="007164DF" w:rsidRPr="007164DF" w:rsidRDefault="007164DF" w:rsidP="007164DF">
      <w:pPr>
        <w:keepLines/>
        <w:spacing w:line="360" w:lineRule="auto"/>
        <w:jc w:val="both"/>
        <w:rPr>
          <w:b/>
          <w:bCs/>
          <w:color w:val="808080" w:themeColor="background1" w:themeShade="80"/>
          <w:sz w:val="20"/>
          <w:szCs w:val="20"/>
        </w:rPr>
      </w:pPr>
      <w:r w:rsidRPr="007164DF">
        <w:rPr>
          <w:b/>
          <w:bCs/>
          <w:color w:val="808080" w:themeColor="background1" w:themeShade="80"/>
          <w:sz w:val="20"/>
          <w:szCs w:val="20"/>
        </w:rPr>
        <w:t xml:space="preserve">The bidder shall express the bid price in the Bid </w:t>
      </w:r>
      <w:r>
        <w:rPr>
          <w:b/>
          <w:bCs/>
          <w:color w:val="808080" w:themeColor="background1" w:themeShade="80"/>
          <w:sz w:val="20"/>
          <w:szCs w:val="20"/>
        </w:rPr>
        <w:t>Sheet</w:t>
      </w:r>
      <w:r w:rsidRPr="007164DF">
        <w:rPr>
          <w:b/>
          <w:bCs/>
          <w:color w:val="808080" w:themeColor="background1" w:themeShade="80"/>
          <w:sz w:val="20"/>
          <w:szCs w:val="20"/>
        </w:rPr>
        <w:t xml:space="preserve"> and separately for each item in the </w:t>
      </w:r>
      <w:r w:rsidR="00E25F6E">
        <w:rPr>
          <w:b/>
          <w:bCs/>
          <w:color w:val="808080" w:themeColor="background1" w:themeShade="80"/>
          <w:sz w:val="20"/>
          <w:szCs w:val="20"/>
        </w:rPr>
        <w:t>Price Schedule</w:t>
      </w:r>
      <w:r w:rsidRPr="007164DF">
        <w:rPr>
          <w:b/>
          <w:bCs/>
          <w:color w:val="808080" w:themeColor="background1" w:themeShade="80"/>
          <w:sz w:val="20"/>
          <w:szCs w:val="20"/>
        </w:rPr>
        <w:t xml:space="preserve"> per unit of measure and the total price of the item, as well as the total bid price without value-added tax (VAT) (sum of all total item prices). The bidder must fill in all required items in the </w:t>
      </w:r>
      <w:r w:rsidR="00E25F6E">
        <w:rPr>
          <w:b/>
          <w:bCs/>
          <w:color w:val="808080" w:themeColor="background1" w:themeShade="80"/>
          <w:sz w:val="20"/>
          <w:szCs w:val="20"/>
        </w:rPr>
        <w:t>Price Schedule</w:t>
      </w:r>
      <w:r w:rsidRPr="007164DF">
        <w:rPr>
          <w:b/>
          <w:bCs/>
          <w:color w:val="808080" w:themeColor="background1" w:themeShade="80"/>
          <w:sz w:val="20"/>
          <w:szCs w:val="20"/>
        </w:rPr>
        <w:t>.</w:t>
      </w:r>
    </w:p>
    <w:p w14:paraId="59B79DA7" w14:textId="77777777" w:rsidR="00E25F6E" w:rsidRDefault="00E25F6E" w:rsidP="007164DF">
      <w:pPr>
        <w:keepLines/>
        <w:spacing w:line="360" w:lineRule="auto"/>
        <w:jc w:val="both"/>
        <w:rPr>
          <w:b/>
          <w:bCs/>
          <w:color w:val="808080" w:themeColor="background1" w:themeShade="80"/>
          <w:sz w:val="20"/>
          <w:szCs w:val="20"/>
        </w:rPr>
      </w:pPr>
    </w:p>
    <w:p w14:paraId="250240E2" w14:textId="4F17A8E8" w:rsidR="007164DF" w:rsidRDefault="007164DF" w:rsidP="007164DF">
      <w:pPr>
        <w:keepLines/>
        <w:spacing w:line="360" w:lineRule="auto"/>
        <w:jc w:val="both"/>
        <w:rPr>
          <w:b/>
          <w:bCs/>
          <w:color w:val="808080" w:themeColor="background1" w:themeShade="80"/>
          <w:sz w:val="20"/>
          <w:szCs w:val="20"/>
        </w:rPr>
      </w:pPr>
      <w:r w:rsidRPr="007164DF">
        <w:rPr>
          <w:b/>
          <w:bCs/>
          <w:color w:val="808080" w:themeColor="background1" w:themeShade="80"/>
          <w:sz w:val="20"/>
          <w:szCs w:val="20"/>
        </w:rPr>
        <w:t>Prices are to be rounded to two decimal places.</w:t>
      </w:r>
    </w:p>
    <w:p w14:paraId="3BB72092" w14:textId="77777777" w:rsidR="00E25F6E" w:rsidRPr="007164DF" w:rsidRDefault="00E25F6E" w:rsidP="007164DF">
      <w:pPr>
        <w:keepLines/>
        <w:spacing w:line="360" w:lineRule="auto"/>
        <w:jc w:val="both"/>
        <w:rPr>
          <w:b/>
          <w:bCs/>
          <w:color w:val="808080" w:themeColor="background1" w:themeShade="80"/>
          <w:sz w:val="20"/>
          <w:szCs w:val="20"/>
        </w:rPr>
      </w:pPr>
    </w:p>
    <w:p w14:paraId="627FE98D" w14:textId="77777777" w:rsidR="007164DF" w:rsidRDefault="007164DF" w:rsidP="007164DF">
      <w:pPr>
        <w:keepLines/>
        <w:spacing w:line="360" w:lineRule="auto"/>
        <w:jc w:val="both"/>
        <w:rPr>
          <w:b/>
          <w:bCs/>
          <w:color w:val="808080" w:themeColor="background1" w:themeShade="80"/>
          <w:sz w:val="20"/>
          <w:szCs w:val="20"/>
        </w:rPr>
      </w:pPr>
      <w:r w:rsidRPr="007164DF">
        <w:rPr>
          <w:b/>
          <w:bCs/>
          <w:color w:val="808080" w:themeColor="background1" w:themeShade="80"/>
          <w:sz w:val="20"/>
          <w:szCs w:val="20"/>
        </w:rPr>
        <w:t>Unit prices stated in the Cost Estimate are not subject to change.</w:t>
      </w:r>
    </w:p>
    <w:p w14:paraId="117A5650" w14:textId="77777777" w:rsidR="00E25F6E" w:rsidRPr="007164DF" w:rsidRDefault="00E25F6E" w:rsidP="007164DF">
      <w:pPr>
        <w:keepLines/>
        <w:spacing w:line="360" w:lineRule="auto"/>
        <w:jc w:val="both"/>
        <w:rPr>
          <w:b/>
          <w:bCs/>
          <w:color w:val="808080" w:themeColor="background1" w:themeShade="80"/>
          <w:sz w:val="20"/>
          <w:szCs w:val="20"/>
        </w:rPr>
      </w:pPr>
    </w:p>
    <w:p w14:paraId="602FC30D" w14:textId="77777777" w:rsidR="007164DF" w:rsidRDefault="007164DF" w:rsidP="007164DF">
      <w:pPr>
        <w:keepLines/>
        <w:spacing w:line="360" w:lineRule="auto"/>
        <w:jc w:val="both"/>
        <w:rPr>
          <w:b/>
          <w:bCs/>
          <w:color w:val="808080" w:themeColor="background1" w:themeShade="80"/>
          <w:sz w:val="20"/>
          <w:szCs w:val="20"/>
        </w:rPr>
      </w:pPr>
      <w:r w:rsidRPr="007164DF">
        <w:rPr>
          <w:b/>
          <w:bCs/>
          <w:color w:val="808080" w:themeColor="background1" w:themeShade="80"/>
          <w:sz w:val="20"/>
          <w:szCs w:val="20"/>
        </w:rPr>
        <w:t>The bidder is responsible for the accuracy and completeness of their bid and must include all costs in the bid price.</w:t>
      </w:r>
    </w:p>
    <w:p w14:paraId="53B35F8F" w14:textId="77777777" w:rsidR="00E25F6E" w:rsidRPr="007164DF" w:rsidRDefault="00E25F6E" w:rsidP="007164DF">
      <w:pPr>
        <w:keepLines/>
        <w:spacing w:line="360" w:lineRule="auto"/>
        <w:jc w:val="both"/>
        <w:rPr>
          <w:b/>
          <w:bCs/>
          <w:color w:val="808080" w:themeColor="background1" w:themeShade="80"/>
          <w:sz w:val="20"/>
          <w:szCs w:val="20"/>
          <w:u w:val="single"/>
        </w:rPr>
      </w:pPr>
    </w:p>
    <w:p w14:paraId="235ABB17" w14:textId="2365DE6C" w:rsidR="007164DF" w:rsidRPr="007164DF" w:rsidRDefault="007164DF" w:rsidP="007164DF">
      <w:pPr>
        <w:keepLines/>
        <w:spacing w:line="360" w:lineRule="auto"/>
        <w:jc w:val="both"/>
        <w:rPr>
          <w:b/>
          <w:bCs/>
          <w:color w:val="808080" w:themeColor="background1" w:themeShade="80"/>
          <w:sz w:val="20"/>
          <w:szCs w:val="20"/>
          <w:u w:val="single"/>
        </w:rPr>
      </w:pPr>
      <w:r w:rsidRPr="007164DF">
        <w:rPr>
          <w:b/>
          <w:bCs/>
          <w:color w:val="808080" w:themeColor="background1" w:themeShade="80"/>
          <w:sz w:val="20"/>
          <w:szCs w:val="20"/>
          <w:u w:val="single"/>
        </w:rPr>
        <w:t>The Contracting Authority will compare the total bid price without VAT during the process of reviewing, comparing, and evaluating bid</w:t>
      </w:r>
      <w:r w:rsidR="00E25F6E" w:rsidRPr="00E25F6E">
        <w:rPr>
          <w:b/>
          <w:bCs/>
          <w:color w:val="808080" w:themeColor="background1" w:themeShade="80"/>
          <w:sz w:val="20"/>
          <w:szCs w:val="20"/>
          <w:u w:val="single"/>
        </w:rPr>
        <w:t>.</w:t>
      </w:r>
    </w:p>
    <w:p w14:paraId="0F4CC82F" w14:textId="77777777" w:rsidR="009A228D" w:rsidRPr="00F44C93" w:rsidRDefault="009A228D" w:rsidP="00483BA6">
      <w:pPr>
        <w:spacing w:after="200" w:line="360" w:lineRule="auto"/>
        <w:rPr>
          <w:b/>
          <w:sz w:val="20"/>
          <w:szCs w:val="20"/>
        </w:rPr>
      </w:pPr>
    </w:p>
    <w:p w14:paraId="0FA87829" w14:textId="71E28E49" w:rsidR="0097668C" w:rsidRPr="00F44C93" w:rsidRDefault="0082634A" w:rsidP="00483BA6">
      <w:pPr>
        <w:keepLines/>
        <w:spacing w:line="360" w:lineRule="auto"/>
        <w:jc w:val="both"/>
        <w:rPr>
          <w:b/>
          <w:sz w:val="20"/>
          <w:szCs w:val="20"/>
        </w:rPr>
      </w:pPr>
      <w:r w:rsidRPr="00F44C93">
        <w:rPr>
          <w:b/>
          <w:sz w:val="20"/>
          <w:szCs w:val="20"/>
        </w:rPr>
        <w:t>1</w:t>
      </w:r>
      <w:r w:rsidR="006A2B7C">
        <w:rPr>
          <w:b/>
          <w:sz w:val="20"/>
          <w:szCs w:val="20"/>
        </w:rPr>
        <w:t>4</w:t>
      </w:r>
      <w:r w:rsidRPr="00F44C93">
        <w:rPr>
          <w:b/>
          <w:sz w:val="20"/>
          <w:szCs w:val="20"/>
        </w:rPr>
        <w:t xml:space="preserve">. </w:t>
      </w:r>
      <w:r w:rsidR="00331DA0" w:rsidRPr="00F44C93">
        <w:rPr>
          <w:b/>
          <w:sz w:val="20"/>
          <w:szCs w:val="20"/>
        </w:rPr>
        <w:t>DOSTAVA PONUDE</w:t>
      </w:r>
      <w:r w:rsidR="00E25F6E">
        <w:rPr>
          <w:b/>
          <w:sz w:val="20"/>
          <w:szCs w:val="20"/>
        </w:rPr>
        <w:t>/</w:t>
      </w:r>
      <w:r w:rsidR="00E25F6E" w:rsidRPr="00E25F6E">
        <w:rPr>
          <w:b/>
          <w:color w:val="808080" w:themeColor="background1" w:themeShade="80"/>
          <w:sz w:val="20"/>
          <w:szCs w:val="20"/>
        </w:rPr>
        <w:t xml:space="preserve"> </w:t>
      </w:r>
      <w:r w:rsidR="00E25F6E" w:rsidRPr="003946CA">
        <w:rPr>
          <w:b/>
          <w:color w:val="808080" w:themeColor="background1" w:themeShade="80"/>
          <w:sz w:val="20"/>
          <w:szCs w:val="20"/>
        </w:rPr>
        <w:t>SUBMISSION OF BIDS</w:t>
      </w:r>
    </w:p>
    <w:p w14:paraId="4D168281" w14:textId="77777777" w:rsidR="00042A85" w:rsidRPr="00F44C93" w:rsidRDefault="00042A85" w:rsidP="00483BA6">
      <w:pPr>
        <w:keepLines/>
        <w:spacing w:line="360" w:lineRule="auto"/>
        <w:jc w:val="both"/>
        <w:rPr>
          <w:bCs/>
          <w:sz w:val="20"/>
          <w:szCs w:val="20"/>
        </w:rPr>
      </w:pPr>
    </w:p>
    <w:p w14:paraId="73995EE2" w14:textId="63FAEDE7" w:rsidR="00331DA0" w:rsidRPr="00E25F6E" w:rsidRDefault="001C3FFD" w:rsidP="00483BA6">
      <w:pPr>
        <w:keepLines/>
        <w:spacing w:line="360" w:lineRule="auto"/>
        <w:jc w:val="both"/>
        <w:rPr>
          <w:b/>
          <w:sz w:val="20"/>
          <w:szCs w:val="20"/>
        </w:rPr>
      </w:pPr>
      <w:r w:rsidRPr="00E25F6E">
        <w:rPr>
          <w:b/>
          <w:sz w:val="20"/>
          <w:szCs w:val="20"/>
        </w:rPr>
        <w:t>Ponude moraju biti dostavljene</w:t>
      </w:r>
      <w:r w:rsidR="00E6380D" w:rsidRPr="00E25F6E">
        <w:rPr>
          <w:b/>
          <w:sz w:val="20"/>
          <w:szCs w:val="20"/>
        </w:rPr>
        <w:t xml:space="preserve"> u zatvorenoj omotnici</w:t>
      </w:r>
      <w:r w:rsidRPr="00E25F6E">
        <w:rPr>
          <w:b/>
          <w:sz w:val="20"/>
          <w:szCs w:val="20"/>
        </w:rPr>
        <w:t xml:space="preserve"> </w:t>
      </w:r>
      <w:r w:rsidR="009A5F48" w:rsidRPr="00E25F6E">
        <w:rPr>
          <w:b/>
          <w:sz w:val="20"/>
          <w:szCs w:val="20"/>
        </w:rPr>
        <w:t xml:space="preserve">neposredno naručitelju ili poštanskom pošiljkom </w:t>
      </w:r>
      <w:r w:rsidRPr="00E25F6E">
        <w:rPr>
          <w:b/>
          <w:sz w:val="20"/>
          <w:szCs w:val="20"/>
        </w:rPr>
        <w:t>najkasnije do</w:t>
      </w:r>
      <w:r w:rsidR="006A45B1" w:rsidRPr="00E25F6E">
        <w:rPr>
          <w:b/>
          <w:sz w:val="20"/>
          <w:szCs w:val="20"/>
        </w:rPr>
        <w:t xml:space="preserve"> </w:t>
      </w:r>
      <w:r w:rsidR="006A2B7C" w:rsidRPr="00E25F6E">
        <w:rPr>
          <w:b/>
          <w:sz w:val="20"/>
          <w:szCs w:val="20"/>
          <w:u w:val="single"/>
        </w:rPr>
        <w:t>9</w:t>
      </w:r>
      <w:r w:rsidR="003050BE" w:rsidRPr="00E25F6E">
        <w:rPr>
          <w:b/>
          <w:sz w:val="20"/>
          <w:szCs w:val="20"/>
          <w:u w:val="single"/>
        </w:rPr>
        <w:t>.</w:t>
      </w:r>
      <w:r w:rsidR="005B02CB" w:rsidRPr="00E25F6E">
        <w:rPr>
          <w:b/>
          <w:sz w:val="20"/>
          <w:szCs w:val="20"/>
          <w:u w:val="single"/>
        </w:rPr>
        <w:t xml:space="preserve"> </w:t>
      </w:r>
      <w:r w:rsidR="0092585B" w:rsidRPr="00E25F6E">
        <w:rPr>
          <w:b/>
          <w:sz w:val="20"/>
          <w:szCs w:val="20"/>
          <w:u w:val="single"/>
        </w:rPr>
        <w:t xml:space="preserve">kolovoza </w:t>
      </w:r>
      <w:r w:rsidR="001361AF" w:rsidRPr="00E25F6E">
        <w:rPr>
          <w:b/>
          <w:sz w:val="20"/>
          <w:szCs w:val="20"/>
          <w:u w:val="single"/>
        </w:rPr>
        <w:t xml:space="preserve"> </w:t>
      </w:r>
      <w:r w:rsidR="003050BE" w:rsidRPr="00E25F6E">
        <w:rPr>
          <w:b/>
          <w:sz w:val="20"/>
          <w:szCs w:val="20"/>
          <w:u w:val="single"/>
        </w:rPr>
        <w:t>202</w:t>
      </w:r>
      <w:r w:rsidR="001361AF" w:rsidRPr="00E25F6E">
        <w:rPr>
          <w:b/>
          <w:sz w:val="20"/>
          <w:szCs w:val="20"/>
          <w:u w:val="single"/>
        </w:rPr>
        <w:t>3</w:t>
      </w:r>
      <w:r w:rsidR="003050BE" w:rsidRPr="00E25F6E">
        <w:rPr>
          <w:b/>
          <w:sz w:val="20"/>
          <w:szCs w:val="20"/>
          <w:u w:val="single"/>
        </w:rPr>
        <w:t xml:space="preserve">. do </w:t>
      </w:r>
      <w:r w:rsidR="00B06BEC" w:rsidRPr="00E25F6E">
        <w:rPr>
          <w:b/>
          <w:sz w:val="20"/>
          <w:szCs w:val="20"/>
          <w:u w:val="single"/>
        </w:rPr>
        <w:t>1</w:t>
      </w:r>
      <w:r w:rsidR="006D62C2" w:rsidRPr="00E25F6E">
        <w:rPr>
          <w:b/>
          <w:sz w:val="20"/>
          <w:szCs w:val="20"/>
          <w:u w:val="single"/>
        </w:rPr>
        <w:t>5</w:t>
      </w:r>
      <w:r w:rsidR="00E15912" w:rsidRPr="00E25F6E">
        <w:rPr>
          <w:b/>
          <w:sz w:val="20"/>
          <w:szCs w:val="20"/>
          <w:u w:val="single"/>
        </w:rPr>
        <w:t>:</w:t>
      </w:r>
      <w:r w:rsidR="00B06BEC" w:rsidRPr="00E25F6E">
        <w:rPr>
          <w:b/>
          <w:sz w:val="20"/>
          <w:szCs w:val="20"/>
          <w:u w:val="single"/>
        </w:rPr>
        <w:t>00</w:t>
      </w:r>
      <w:r w:rsidR="00E15912" w:rsidRPr="00E25F6E">
        <w:rPr>
          <w:b/>
          <w:sz w:val="20"/>
          <w:szCs w:val="20"/>
          <w:u w:val="single"/>
        </w:rPr>
        <w:t xml:space="preserve">h </w:t>
      </w:r>
      <w:r w:rsidR="003050BE" w:rsidRPr="00E25F6E">
        <w:rPr>
          <w:b/>
          <w:sz w:val="20"/>
          <w:szCs w:val="20"/>
        </w:rPr>
        <w:t xml:space="preserve"> </w:t>
      </w:r>
      <w:r w:rsidRPr="00E25F6E">
        <w:rPr>
          <w:b/>
          <w:sz w:val="20"/>
          <w:szCs w:val="20"/>
        </w:rPr>
        <w:t>na sljedeću adresu</w:t>
      </w:r>
      <w:r w:rsidR="00B41CBC" w:rsidRPr="00E25F6E">
        <w:rPr>
          <w:b/>
          <w:sz w:val="20"/>
          <w:szCs w:val="20"/>
        </w:rPr>
        <w:t xml:space="preserve">:  </w:t>
      </w:r>
    </w:p>
    <w:p w14:paraId="5DDA0401" w14:textId="77777777" w:rsidR="00241A7E" w:rsidRPr="00F44C93" w:rsidRDefault="00241A7E" w:rsidP="00483BA6">
      <w:pPr>
        <w:keepLines/>
        <w:spacing w:line="360" w:lineRule="auto"/>
        <w:jc w:val="both"/>
        <w:rPr>
          <w:b/>
          <w:sz w:val="20"/>
          <w:szCs w:val="20"/>
        </w:rPr>
      </w:pPr>
    </w:p>
    <w:p w14:paraId="03C7A934" w14:textId="77777777" w:rsidR="001361AF" w:rsidRPr="001361AF" w:rsidRDefault="001361AF" w:rsidP="001361AF">
      <w:pPr>
        <w:autoSpaceDE w:val="0"/>
        <w:autoSpaceDN w:val="0"/>
        <w:adjustRightInd w:val="0"/>
        <w:spacing w:line="360" w:lineRule="auto"/>
        <w:jc w:val="both"/>
        <w:rPr>
          <w:b/>
          <w:bCs/>
          <w:sz w:val="20"/>
          <w:szCs w:val="20"/>
        </w:rPr>
      </w:pPr>
      <w:r w:rsidRPr="001361AF">
        <w:rPr>
          <w:b/>
          <w:bCs/>
          <w:sz w:val="20"/>
          <w:szCs w:val="20"/>
        </w:rPr>
        <w:t>Naziv: LIVELY ROASTERS društvo s ograničenom odgovornošću za trgovinu i usluge</w:t>
      </w:r>
    </w:p>
    <w:p w14:paraId="1DB2D189" w14:textId="6D1C22EF" w:rsidR="001361AF" w:rsidRPr="008821DC" w:rsidRDefault="001361AF" w:rsidP="001361AF">
      <w:pPr>
        <w:autoSpaceDE w:val="0"/>
        <w:autoSpaceDN w:val="0"/>
        <w:adjustRightInd w:val="0"/>
        <w:spacing w:line="360" w:lineRule="auto"/>
        <w:jc w:val="both"/>
        <w:rPr>
          <w:b/>
          <w:bCs/>
          <w:color w:val="FF0000"/>
          <w:sz w:val="20"/>
          <w:szCs w:val="20"/>
          <w:u w:val="single"/>
        </w:rPr>
      </w:pPr>
      <w:r w:rsidRPr="008F6157">
        <w:rPr>
          <w:b/>
          <w:bCs/>
          <w:sz w:val="20"/>
          <w:szCs w:val="20"/>
          <w:u w:val="single"/>
        </w:rPr>
        <w:t xml:space="preserve">Adresa: </w:t>
      </w:r>
      <w:r w:rsidR="008F6157" w:rsidRPr="006A2B7C">
        <w:rPr>
          <w:b/>
          <w:bCs/>
          <w:color w:val="000000" w:themeColor="text1"/>
          <w:sz w:val="20"/>
          <w:szCs w:val="20"/>
          <w:u w:val="single"/>
        </w:rPr>
        <w:t>Donje Svetice 10</w:t>
      </w:r>
      <w:r w:rsidR="008821DC" w:rsidRPr="006A2B7C">
        <w:rPr>
          <w:b/>
          <w:bCs/>
          <w:color w:val="000000" w:themeColor="text1"/>
          <w:sz w:val="20"/>
          <w:szCs w:val="20"/>
          <w:u w:val="single"/>
        </w:rPr>
        <w:t>, 10 000 Zagreb</w:t>
      </w:r>
    </w:p>
    <w:p w14:paraId="142B6A35" w14:textId="287581DB" w:rsidR="00184F4D" w:rsidRPr="00F44C93" w:rsidRDefault="00184F4D" w:rsidP="00483BA6">
      <w:pPr>
        <w:autoSpaceDE w:val="0"/>
        <w:autoSpaceDN w:val="0"/>
        <w:adjustRightInd w:val="0"/>
        <w:spacing w:line="360" w:lineRule="auto"/>
        <w:jc w:val="both"/>
        <w:rPr>
          <w:b/>
          <w:bCs/>
          <w:sz w:val="20"/>
          <w:szCs w:val="20"/>
        </w:rPr>
      </w:pPr>
      <w:r w:rsidRPr="00F44C93">
        <w:rPr>
          <w:b/>
          <w:bCs/>
          <w:sz w:val="20"/>
          <w:szCs w:val="20"/>
        </w:rPr>
        <w:t xml:space="preserve">Evidencijski broj nabave: </w:t>
      </w:r>
      <w:r w:rsidR="00A16CED" w:rsidRPr="00F44C93">
        <w:rPr>
          <w:b/>
          <w:bCs/>
          <w:sz w:val="20"/>
          <w:szCs w:val="20"/>
        </w:rPr>
        <w:t xml:space="preserve">NAB </w:t>
      </w:r>
      <w:r w:rsidR="006D62C2" w:rsidRPr="00F44C93">
        <w:rPr>
          <w:b/>
          <w:bCs/>
          <w:sz w:val="20"/>
          <w:szCs w:val="20"/>
        </w:rPr>
        <w:t xml:space="preserve">- </w:t>
      </w:r>
      <w:r w:rsidR="006A2B7C">
        <w:rPr>
          <w:b/>
          <w:bCs/>
          <w:sz w:val="20"/>
          <w:szCs w:val="20"/>
        </w:rPr>
        <w:t>13</w:t>
      </w:r>
    </w:p>
    <w:p w14:paraId="7B69E4D4" w14:textId="1B19FEAE" w:rsidR="00A16CED" w:rsidRDefault="00184F4D" w:rsidP="00483BA6">
      <w:pPr>
        <w:autoSpaceDE w:val="0"/>
        <w:autoSpaceDN w:val="0"/>
        <w:adjustRightInd w:val="0"/>
        <w:spacing w:line="360" w:lineRule="auto"/>
        <w:jc w:val="both"/>
        <w:rPr>
          <w:b/>
          <w:bCs/>
          <w:sz w:val="20"/>
          <w:szCs w:val="20"/>
        </w:rPr>
      </w:pPr>
      <w:r w:rsidRPr="004821C6">
        <w:rPr>
          <w:b/>
          <w:bCs/>
          <w:sz w:val="20"/>
          <w:szCs w:val="20"/>
        </w:rPr>
        <w:t>Naziv nabave:</w:t>
      </w:r>
      <w:r w:rsidR="00083DE6" w:rsidRPr="004821C6">
        <w:rPr>
          <w:sz w:val="20"/>
          <w:szCs w:val="20"/>
        </w:rPr>
        <w:t xml:space="preserve"> </w:t>
      </w:r>
      <w:r w:rsidR="00E25F6E" w:rsidRPr="00E25F6E">
        <w:rPr>
          <w:b/>
          <w:bCs/>
          <w:sz w:val="20"/>
          <w:szCs w:val="20"/>
        </w:rPr>
        <w:t>Nabava usluga izrade dokumentacije novog proizvoda i sigurnosne procjene kozmetičkog proizvoda</w:t>
      </w:r>
    </w:p>
    <w:p w14:paraId="35D1539E" w14:textId="77777777" w:rsidR="00E25F6E" w:rsidRPr="00F44C93" w:rsidRDefault="00E25F6E" w:rsidP="00483BA6">
      <w:pPr>
        <w:autoSpaceDE w:val="0"/>
        <w:autoSpaceDN w:val="0"/>
        <w:adjustRightInd w:val="0"/>
        <w:spacing w:line="360" w:lineRule="auto"/>
        <w:jc w:val="both"/>
        <w:rPr>
          <w:b/>
          <w:bCs/>
          <w:sz w:val="20"/>
          <w:szCs w:val="20"/>
        </w:rPr>
      </w:pPr>
    </w:p>
    <w:p w14:paraId="00B9FA8A" w14:textId="77777777" w:rsidR="00D43884" w:rsidRPr="00E25F6E" w:rsidRDefault="00D43884" w:rsidP="00483BA6">
      <w:pPr>
        <w:autoSpaceDE w:val="0"/>
        <w:autoSpaceDN w:val="0"/>
        <w:adjustRightInd w:val="0"/>
        <w:spacing w:line="360" w:lineRule="auto"/>
        <w:jc w:val="both"/>
        <w:rPr>
          <w:b/>
          <w:color w:val="000000" w:themeColor="text1"/>
          <w:sz w:val="20"/>
          <w:szCs w:val="20"/>
        </w:rPr>
      </w:pPr>
      <w:r w:rsidRPr="00E25F6E">
        <w:rPr>
          <w:b/>
          <w:color w:val="000000" w:themeColor="text1"/>
          <w:sz w:val="20"/>
          <w:szCs w:val="20"/>
        </w:rPr>
        <w:t>U slučaju da omotnica ne sadrži sve propisane podatke, Naručitelj ne snosi odgovornost ukoliko ponuda Ponuditelja nije uopće ili nije na vrijeme zaprimljena.</w:t>
      </w:r>
    </w:p>
    <w:p w14:paraId="287C800B" w14:textId="5689D4EA" w:rsidR="00CD280D" w:rsidRPr="00E25F6E" w:rsidRDefault="00936941" w:rsidP="00483BA6">
      <w:pPr>
        <w:autoSpaceDE w:val="0"/>
        <w:autoSpaceDN w:val="0"/>
        <w:adjustRightInd w:val="0"/>
        <w:spacing w:line="360" w:lineRule="auto"/>
        <w:jc w:val="both"/>
        <w:rPr>
          <w:b/>
          <w:color w:val="00B0F0"/>
          <w:sz w:val="20"/>
          <w:szCs w:val="20"/>
        </w:rPr>
      </w:pPr>
      <w:r w:rsidRPr="00E25F6E">
        <w:rPr>
          <w:b/>
          <w:color w:val="00B0F0"/>
          <w:sz w:val="20"/>
          <w:szCs w:val="20"/>
        </w:rPr>
        <w:tab/>
      </w:r>
    </w:p>
    <w:p w14:paraId="4B48F68B" w14:textId="77777777" w:rsidR="00476F88" w:rsidRPr="00E25F6E" w:rsidRDefault="00476F88" w:rsidP="00483BA6">
      <w:pPr>
        <w:keepLines/>
        <w:spacing w:line="360" w:lineRule="auto"/>
        <w:jc w:val="both"/>
        <w:rPr>
          <w:b/>
          <w:sz w:val="20"/>
          <w:szCs w:val="20"/>
        </w:rPr>
      </w:pPr>
      <w:r w:rsidRPr="00E25F6E">
        <w:rPr>
          <w:b/>
          <w:sz w:val="20"/>
          <w:szCs w:val="20"/>
        </w:rPr>
        <w:t>Ponuda i dokumentacija u prilogu ponude ne</w:t>
      </w:r>
      <w:r w:rsidR="00C521B2" w:rsidRPr="00E25F6E">
        <w:rPr>
          <w:b/>
          <w:sz w:val="20"/>
          <w:szCs w:val="20"/>
        </w:rPr>
        <w:t xml:space="preserve"> </w:t>
      </w:r>
      <w:r w:rsidRPr="00E25F6E">
        <w:rPr>
          <w:b/>
          <w:sz w:val="20"/>
          <w:szCs w:val="20"/>
        </w:rPr>
        <w:t>vra</w:t>
      </w:r>
      <w:r w:rsidR="00C521B2" w:rsidRPr="00E25F6E">
        <w:rPr>
          <w:b/>
          <w:sz w:val="20"/>
          <w:szCs w:val="20"/>
        </w:rPr>
        <w:t>ćaju se</w:t>
      </w:r>
      <w:r w:rsidRPr="00E25F6E">
        <w:rPr>
          <w:b/>
          <w:sz w:val="20"/>
          <w:szCs w:val="20"/>
        </w:rPr>
        <w:t xml:space="preserve"> ponuditeljima.</w:t>
      </w:r>
    </w:p>
    <w:p w14:paraId="49271673" w14:textId="77777777" w:rsidR="00CD280D" w:rsidRPr="00E25F6E" w:rsidRDefault="00CD280D" w:rsidP="00483BA6">
      <w:pPr>
        <w:keepLines/>
        <w:spacing w:line="360" w:lineRule="auto"/>
        <w:jc w:val="both"/>
        <w:rPr>
          <w:b/>
          <w:sz w:val="20"/>
          <w:szCs w:val="20"/>
        </w:rPr>
      </w:pPr>
      <w:r w:rsidRPr="00E25F6E">
        <w:rPr>
          <w:b/>
          <w:sz w:val="20"/>
          <w:szCs w:val="20"/>
        </w:rPr>
        <w:t>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w:t>
      </w:r>
    </w:p>
    <w:p w14:paraId="7B951F74" w14:textId="77777777" w:rsidR="007847A3" w:rsidRPr="00E25F6E" w:rsidRDefault="007847A3" w:rsidP="00483BA6">
      <w:pPr>
        <w:keepLines/>
        <w:spacing w:line="360" w:lineRule="auto"/>
        <w:jc w:val="both"/>
        <w:rPr>
          <w:b/>
          <w:sz w:val="20"/>
          <w:szCs w:val="20"/>
        </w:rPr>
      </w:pPr>
    </w:p>
    <w:p w14:paraId="22E491A4" w14:textId="77777777" w:rsidR="00936941" w:rsidRPr="00E25F6E" w:rsidRDefault="00CD280D" w:rsidP="00483BA6">
      <w:pPr>
        <w:keepLines/>
        <w:spacing w:line="360" w:lineRule="auto"/>
        <w:jc w:val="both"/>
        <w:rPr>
          <w:b/>
          <w:sz w:val="20"/>
          <w:szCs w:val="20"/>
        </w:rPr>
      </w:pPr>
      <w:r w:rsidRPr="00E25F6E">
        <w:rPr>
          <w:b/>
          <w:sz w:val="20"/>
          <w:szCs w:val="20"/>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14:paraId="35B3F4A7" w14:textId="77777777" w:rsidR="00C92B02" w:rsidRPr="00E25F6E" w:rsidRDefault="00C92B02" w:rsidP="00483BA6">
      <w:pPr>
        <w:keepLines/>
        <w:spacing w:line="360" w:lineRule="auto"/>
        <w:jc w:val="both"/>
        <w:rPr>
          <w:b/>
          <w:sz w:val="20"/>
          <w:szCs w:val="20"/>
        </w:rPr>
      </w:pPr>
    </w:p>
    <w:p w14:paraId="53BD8DB9" w14:textId="77777777" w:rsidR="009842D7" w:rsidRPr="00E25F6E" w:rsidRDefault="001C3FFD" w:rsidP="00483BA6">
      <w:pPr>
        <w:keepLines/>
        <w:spacing w:line="360" w:lineRule="auto"/>
        <w:jc w:val="both"/>
        <w:rPr>
          <w:b/>
          <w:sz w:val="20"/>
          <w:szCs w:val="20"/>
        </w:rPr>
      </w:pPr>
      <w:r w:rsidRPr="00E25F6E">
        <w:rPr>
          <w:b/>
          <w:sz w:val="20"/>
          <w:szCs w:val="20"/>
        </w:rPr>
        <w:t>Ponude koje pristignu nakon isteka roka za dostavu ponuda neće biti predmetom ocjene ponuda.</w:t>
      </w:r>
    </w:p>
    <w:p w14:paraId="29F2D0FE" w14:textId="77777777" w:rsidR="001C3FFD" w:rsidRPr="00E25F6E" w:rsidRDefault="001C3FFD" w:rsidP="00483BA6">
      <w:pPr>
        <w:keepLines/>
        <w:spacing w:line="360" w:lineRule="auto"/>
        <w:jc w:val="both"/>
        <w:rPr>
          <w:b/>
          <w:sz w:val="20"/>
          <w:szCs w:val="20"/>
        </w:rPr>
      </w:pPr>
    </w:p>
    <w:p w14:paraId="6D36EB14" w14:textId="3746F08A" w:rsidR="00DE1CAD" w:rsidRDefault="00B41CBC" w:rsidP="00483BA6">
      <w:pPr>
        <w:keepLines/>
        <w:spacing w:line="360" w:lineRule="auto"/>
        <w:jc w:val="both"/>
        <w:rPr>
          <w:bCs/>
          <w:sz w:val="20"/>
          <w:szCs w:val="20"/>
        </w:rPr>
      </w:pPr>
      <w:r w:rsidRPr="00E25F6E">
        <w:rPr>
          <w:b/>
          <w:sz w:val="20"/>
          <w:szCs w:val="20"/>
        </w:rPr>
        <w:t>Otvaranje ponuda nije javno</w:t>
      </w:r>
      <w:r w:rsidRPr="00F44C93">
        <w:rPr>
          <w:bCs/>
          <w:sz w:val="20"/>
          <w:szCs w:val="20"/>
        </w:rPr>
        <w:t>.</w:t>
      </w:r>
      <w:r w:rsidR="00E25F6E">
        <w:rPr>
          <w:bCs/>
          <w:sz w:val="20"/>
          <w:szCs w:val="20"/>
        </w:rPr>
        <w:t>/</w:t>
      </w:r>
    </w:p>
    <w:p w14:paraId="469A39A3" w14:textId="77777777" w:rsidR="00E25F6E" w:rsidRDefault="00E25F6E" w:rsidP="00483BA6">
      <w:pPr>
        <w:keepLines/>
        <w:spacing w:line="360" w:lineRule="auto"/>
        <w:jc w:val="both"/>
        <w:rPr>
          <w:bCs/>
          <w:sz w:val="20"/>
          <w:szCs w:val="20"/>
        </w:rPr>
      </w:pPr>
    </w:p>
    <w:p w14:paraId="41C6005F" w14:textId="77777777" w:rsidR="00E25F6E" w:rsidRPr="00E25F6E" w:rsidRDefault="00E25F6E" w:rsidP="00E25F6E">
      <w:pPr>
        <w:keepLines/>
        <w:spacing w:line="360" w:lineRule="auto"/>
        <w:jc w:val="both"/>
        <w:rPr>
          <w:b/>
          <w:color w:val="808080" w:themeColor="background1" w:themeShade="80"/>
          <w:sz w:val="20"/>
          <w:szCs w:val="20"/>
        </w:rPr>
      </w:pPr>
      <w:r w:rsidRPr="00E25F6E">
        <w:rPr>
          <w:b/>
          <w:color w:val="808080" w:themeColor="background1" w:themeShade="80"/>
          <w:sz w:val="20"/>
          <w:szCs w:val="20"/>
        </w:rPr>
        <w:t>The bids must be submitted in a sealed envelope directly to the Contracting Authority or by postal mail no later than August 9, 2023, at 3:00 PM to the following address:</w:t>
      </w:r>
    </w:p>
    <w:p w14:paraId="64090ACF" w14:textId="77777777" w:rsidR="00E25F6E" w:rsidRPr="00E25F6E" w:rsidRDefault="00E25F6E" w:rsidP="00E25F6E">
      <w:pPr>
        <w:keepLines/>
        <w:spacing w:line="360" w:lineRule="auto"/>
        <w:jc w:val="both"/>
        <w:rPr>
          <w:b/>
          <w:color w:val="808080" w:themeColor="background1" w:themeShade="80"/>
          <w:sz w:val="20"/>
          <w:szCs w:val="20"/>
        </w:rPr>
      </w:pPr>
    </w:p>
    <w:p w14:paraId="49F0A048" w14:textId="4127273B" w:rsidR="00E25F6E" w:rsidRPr="00E25F6E" w:rsidRDefault="00E25F6E" w:rsidP="00E25F6E">
      <w:pPr>
        <w:keepLines/>
        <w:spacing w:line="360" w:lineRule="auto"/>
        <w:jc w:val="both"/>
        <w:rPr>
          <w:b/>
          <w:color w:val="808080" w:themeColor="background1" w:themeShade="80"/>
          <w:sz w:val="20"/>
          <w:szCs w:val="20"/>
        </w:rPr>
      </w:pPr>
      <w:r w:rsidRPr="00E25F6E">
        <w:rPr>
          <w:b/>
          <w:color w:val="808080" w:themeColor="background1" w:themeShade="80"/>
          <w:sz w:val="20"/>
          <w:szCs w:val="20"/>
        </w:rPr>
        <w:t>Name: LIVELY ROASTERS d.o.o.</w:t>
      </w:r>
    </w:p>
    <w:p w14:paraId="2F41D861" w14:textId="77777777" w:rsidR="00E25F6E" w:rsidRPr="00E25F6E" w:rsidRDefault="00E25F6E" w:rsidP="00E25F6E">
      <w:pPr>
        <w:keepLines/>
        <w:spacing w:line="360" w:lineRule="auto"/>
        <w:jc w:val="both"/>
        <w:rPr>
          <w:b/>
          <w:color w:val="808080" w:themeColor="background1" w:themeShade="80"/>
          <w:sz w:val="20"/>
          <w:szCs w:val="20"/>
        </w:rPr>
      </w:pPr>
      <w:r w:rsidRPr="00E25F6E">
        <w:rPr>
          <w:b/>
          <w:color w:val="808080" w:themeColor="background1" w:themeShade="80"/>
          <w:sz w:val="20"/>
          <w:szCs w:val="20"/>
        </w:rPr>
        <w:t>Address: Donje Svetice 10, 10 000 Zagreb</w:t>
      </w:r>
    </w:p>
    <w:p w14:paraId="0C16BC23" w14:textId="77777777" w:rsidR="00E25F6E" w:rsidRPr="00E25F6E" w:rsidRDefault="00E25F6E" w:rsidP="00E25F6E">
      <w:pPr>
        <w:keepLines/>
        <w:spacing w:line="360" w:lineRule="auto"/>
        <w:jc w:val="both"/>
        <w:rPr>
          <w:b/>
          <w:color w:val="808080" w:themeColor="background1" w:themeShade="80"/>
          <w:sz w:val="20"/>
          <w:szCs w:val="20"/>
        </w:rPr>
      </w:pPr>
      <w:r w:rsidRPr="00E25F6E">
        <w:rPr>
          <w:b/>
          <w:color w:val="808080" w:themeColor="background1" w:themeShade="80"/>
          <w:sz w:val="20"/>
          <w:szCs w:val="20"/>
        </w:rPr>
        <w:t>Procurement registration number: NAB - 13</w:t>
      </w:r>
    </w:p>
    <w:p w14:paraId="5F3C3559" w14:textId="77777777" w:rsidR="00E25F6E" w:rsidRPr="00E25F6E" w:rsidRDefault="00E25F6E" w:rsidP="00E25F6E">
      <w:pPr>
        <w:keepLines/>
        <w:spacing w:line="360" w:lineRule="auto"/>
        <w:jc w:val="both"/>
        <w:rPr>
          <w:b/>
          <w:color w:val="808080" w:themeColor="background1" w:themeShade="80"/>
          <w:sz w:val="20"/>
          <w:szCs w:val="20"/>
        </w:rPr>
      </w:pPr>
      <w:r w:rsidRPr="00E25F6E">
        <w:rPr>
          <w:b/>
          <w:color w:val="808080" w:themeColor="background1" w:themeShade="80"/>
          <w:sz w:val="20"/>
          <w:szCs w:val="20"/>
        </w:rPr>
        <w:t>Procurement title: Procurement of services for the development of documentation for a new product and safety assessment of a cosmetic product</w:t>
      </w:r>
    </w:p>
    <w:p w14:paraId="23D77EBC" w14:textId="77777777" w:rsidR="00E25F6E" w:rsidRPr="00E25F6E" w:rsidRDefault="00E25F6E" w:rsidP="00E25F6E">
      <w:pPr>
        <w:keepLines/>
        <w:spacing w:line="360" w:lineRule="auto"/>
        <w:jc w:val="both"/>
        <w:rPr>
          <w:b/>
          <w:color w:val="808080" w:themeColor="background1" w:themeShade="80"/>
          <w:sz w:val="20"/>
          <w:szCs w:val="20"/>
        </w:rPr>
      </w:pPr>
    </w:p>
    <w:p w14:paraId="1D25BF40" w14:textId="77777777" w:rsidR="00E25F6E" w:rsidRPr="00E25F6E" w:rsidRDefault="00E25F6E" w:rsidP="00E25F6E">
      <w:pPr>
        <w:keepLines/>
        <w:spacing w:line="360" w:lineRule="auto"/>
        <w:jc w:val="both"/>
        <w:rPr>
          <w:b/>
          <w:color w:val="808080" w:themeColor="background1" w:themeShade="80"/>
          <w:sz w:val="20"/>
          <w:szCs w:val="20"/>
        </w:rPr>
      </w:pPr>
      <w:r w:rsidRPr="00E25F6E">
        <w:rPr>
          <w:b/>
          <w:color w:val="808080" w:themeColor="background1" w:themeShade="80"/>
          <w:sz w:val="20"/>
          <w:szCs w:val="20"/>
        </w:rPr>
        <w:t>In case the envelope does not contain all the required information, the Contracting Authority shall not be responsible if the bidder's bid is not received at all or is not received on time.</w:t>
      </w:r>
    </w:p>
    <w:p w14:paraId="4C26C2A1" w14:textId="77777777" w:rsidR="00E25F6E" w:rsidRPr="00E25F6E" w:rsidRDefault="00E25F6E" w:rsidP="00E25F6E">
      <w:pPr>
        <w:keepLines/>
        <w:spacing w:line="360" w:lineRule="auto"/>
        <w:jc w:val="both"/>
        <w:rPr>
          <w:b/>
          <w:color w:val="808080" w:themeColor="background1" w:themeShade="80"/>
          <w:sz w:val="20"/>
          <w:szCs w:val="20"/>
        </w:rPr>
      </w:pPr>
    </w:p>
    <w:p w14:paraId="0605862A" w14:textId="77777777" w:rsidR="00E25F6E" w:rsidRPr="00E25F6E" w:rsidRDefault="00E25F6E" w:rsidP="00E25F6E">
      <w:pPr>
        <w:keepLines/>
        <w:spacing w:line="360" w:lineRule="auto"/>
        <w:jc w:val="both"/>
        <w:rPr>
          <w:b/>
          <w:color w:val="808080" w:themeColor="background1" w:themeShade="80"/>
          <w:sz w:val="20"/>
          <w:szCs w:val="20"/>
        </w:rPr>
      </w:pPr>
      <w:r w:rsidRPr="00E25F6E">
        <w:rPr>
          <w:b/>
          <w:color w:val="808080" w:themeColor="background1" w:themeShade="80"/>
          <w:sz w:val="20"/>
          <w:szCs w:val="20"/>
        </w:rPr>
        <w:t>The bid and the accompanying documentation will not be returned to the bidders.</w:t>
      </w:r>
    </w:p>
    <w:p w14:paraId="1CF8AD69" w14:textId="77777777" w:rsidR="00E25F6E" w:rsidRPr="00E25F6E" w:rsidRDefault="00E25F6E" w:rsidP="00E25F6E">
      <w:pPr>
        <w:keepLines/>
        <w:spacing w:line="360" w:lineRule="auto"/>
        <w:jc w:val="both"/>
        <w:rPr>
          <w:b/>
          <w:color w:val="808080" w:themeColor="background1" w:themeShade="80"/>
          <w:sz w:val="20"/>
          <w:szCs w:val="20"/>
        </w:rPr>
      </w:pPr>
    </w:p>
    <w:p w14:paraId="0B2158CF" w14:textId="77777777" w:rsidR="00E25F6E" w:rsidRPr="00E25F6E" w:rsidRDefault="00E25F6E" w:rsidP="00E25F6E">
      <w:pPr>
        <w:keepLines/>
        <w:spacing w:line="360" w:lineRule="auto"/>
        <w:jc w:val="both"/>
        <w:rPr>
          <w:b/>
          <w:color w:val="808080" w:themeColor="background1" w:themeShade="80"/>
          <w:sz w:val="20"/>
          <w:szCs w:val="20"/>
        </w:rPr>
      </w:pPr>
      <w:r w:rsidRPr="00E25F6E">
        <w:rPr>
          <w:b/>
          <w:color w:val="808080" w:themeColor="background1" w:themeShade="80"/>
          <w:sz w:val="20"/>
          <w:szCs w:val="20"/>
        </w:rPr>
        <w:t>The bidder may submit amendments and/or supplements to the bid until the expiration of the bid submission deadline. The amendment and/or supplement to the bid shall be submitted in the same manner as the original bid, with a mandatory indication that it is an amendment and/or supplement to the bid. In this case, the bids will be opened in the reverse order of receipt, and the time of receipt will be considered as the delivery of the latest version of the bid amendment.</w:t>
      </w:r>
    </w:p>
    <w:p w14:paraId="1958B180" w14:textId="77777777" w:rsidR="00E25F6E" w:rsidRPr="00E25F6E" w:rsidRDefault="00E25F6E" w:rsidP="00E25F6E">
      <w:pPr>
        <w:keepLines/>
        <w:spacing w:line="360" w:lineRule="auto"/>
        <w:jc w:val="both"/>
        <w:rPr>
          <w:b/>
          <w:color w:val="808080" w:themeColor="background1" w:themeShade="80"/>
          <w:sz w:val="20"/>
          <w:szCs w:val="20"/>
        </w:rPr>
      </w:pPr>
    </w:p>
    <w:p w14:paraId="7A9E4D18" w14:textId="77777777" w:rsidR="00E25F6E" w:rsidRPr="00E25F6E" w:rsidRDefault="00E25F6E" w:rsidP="00E25F6E">
      <w:pPr>
        <w:keepLines/>
        <w:spacing w:line="360" w:lineRule="auto"/>
        <w:jc w:val="both"/>
        <w:rPr>
          <w:b/>
          <w:color w:val="808080" w:themeColor="background1" w:themeShade="80"/>
          <w:sz w:val="20"/>
          <w:szCs w:val="20"/>
        </w:rPr>
      </w:pPr>
      <w:r w:rsidRPr="00E25F6E">
        <w:rPr>
          <w:b/>
          <w:color w:val="808080" w:themeColor="background1" w:themeShade="80"/>
          <w:sz w:val="20"/>
          <w:szCs w:val="20"/>
        </w:rPr>
        <w:t>The bidder may withdraw their submitted bid by a written statement until the expiration of the bid submission deadline. The written statement is to be submitted in the same manner as the bid, with a mandatory indication that it is a withdrawal of the bid. In this case, the unopened bid will be returned to the bidder.</w:t>
      </w:r>
    </w:p>
    <w:p w14:paraId="26008A81" w14:textId="77777777" w:rsidR="00E25F6E" w:rsidRPr="00E25F6E" w:rsidRDefault="00E25F6E" w:rsidP="00E25F6E">
      <w:pPr>
        <w:keepLines/>
        <w:spacing w:line="360" w:lineRule="auto"/>
        <w:jc w:val="both"/>
        <w:rPr>
          <w:b/>
          <w:color w:val="808080" w:themeColor="background1" w:themeShade="80"/>
          <w:sz w:val="20"/>
          <w:szCs w:val="20"/>
        </w:rPr>
      </w:pPr>
    </w:p>
    <w:p w14:paraId="7DCE4935" w14:textId="77777777" w:rsidR="00E25F6E" w:rsidRPr="00E25F6E" w:rsidRDefault="00E25F6E" w:rsidP="00E25F6E">
      <w:pPr>
        <w:keepLines/>
        <w:spacing w:line="360" w:lineRule="auto"/>
        <w:jc w:val="both"/>
        <w:rPr>
          <w:b/>
          <w:color w:val="808080" w:themeColor="background1" w:themeShade="80"/>
          <w:sz w:val="20"/>
          <w:szCs w:val="20"/>
        </w:rPr>
      </w:pPr>
      <w:r w:rsidRPr="00E25F6E">
        <w:rPr>
          <w:b/>
          <w:color w:val="808080" w:themeColor="background1" w:themeShade="80"/>
          <w:sz w:val="20"/>
          <w:szCs w:val="20"/>
        </w:rPr>
        <w:t>Bids received after the expiration of the bid submission deadline will not be considered for evaluation.</w:t>
      </w:r>
    </w:p>
    <w:p w14:paraId="6DDB67FE" w14:textId="77777777" w:rsidR="00E25F6E" w:rsidRPr="00E25F6E" w:rsidRDefault="00E25F6E" w:rsidP="00E25F6E">
      <w:pPr>
        <w:keepLines/>
        <w:spacing w:line="360" w:lineRule="auto"/>
        <w:jc w:val="both"/>
        <w:rPr>
          <w:b/>
          <w:color w:val="808080" w:themeColor="background1" w:themeShade="80"/>
          <w:sz w:val="20"/>
          <w:szCs w:val="20"/>
        </w:rPr>
      </w:pPr>
    </w:p>
    <w:p w14:paraId="52D0D0F0" w14:textId="6FEBC968" w:rsidR="00E25F6E" w:rsidRPr="00E25F6E" w:rsidRDefault="00E25F6E" w:rsidP="00E25F6E">
      <w:pPr>
        <w:keepLines/>
        <w:spacing w:line="360" w:lineRule="auto"/>
        <w:jc w:val="both"/>
        <w:rPr>
          <w:b/>
          <w:color w:val="808080" w:themeColor="background1" w:themeShade="80"/>
          <w:sz w:val="20"/>
          <w:szCs w:val="20"/>
        </w:rPr>
      </w:pPr>
      <w:r w:rsidRPr="00E25F6E">
        <w:rPr>
          <w:b/>
          <w:color w:val="808080" w:themeColor="background1" w:themeShade="80"/>
          <w:sz w:val="20"/>
          <w:szCs w:val="20"/>
        </w:rPr>
        <w:t>The bid opening is not public.</w:t>
      </w:r>
    </w:p>
    <w:p w14:paraId="6EE54537" w14:textId="77777777" w:rsidR="00042A85" w:rsidRPr="00F44C93" w:rsidRDefault="00042A85" w:rsidP="00483BA6">
      <w:pPr>
        <w:keepLines/>
        <w:spacing w:line="360" w:lineRule="auto"/>
        <w:jc w:val="both"/>
        <w:rPr>
          <w:b/>
          <w:sz w:val="20"/>
          <w:szCs w:val="20"/>
        </w:rPr>
      </w:pPr>
    </w:p>
    <w:p w14:paraId="5CD9405F" w14:textId="77777777" w:rsidR="00E25F6E" w:rsidRPr="00E25F6E" w:rsidRDefault="00CD1703" w:rsidP="00E25F6E">
      <w:pPr>
        <w:keepLines/>
        <w:spacing w:line="360" w:lineRule="auto"/>
        <w:jc w:val="both"/>
        <w:rPr>
          <w:b/>
          <w:color w:val="808080" w:themeColor="background1" w:themeShade="80"/>
          <w:sz w:val="20"/>
          <w:szCs w:val="20"/>
        </w:rPr>
      </w:pPr>
      <w:r w:rsidRPr="00F44C93">
        <w:rPr>
          <w:b/>
          <w:sz w:val="20"/>
          <w:szCs w:val="20"/>
        </w:rPr>
        <w:t>1</w:t>
      </w:r>
      <w:r w:rsidR="006A2B7C">
        <w:rPr>
          <w:b/>
          <w:sz w:val="20"/>
          <w:szCs w:val="20"/>
        </w:rPr>
        <w:t>5</w:t>
      </w:r>
      <w:r w:rsidR="00DC3343" w:rsidRPr="00F44C93">
        <w:rPr>
          <w:b/>
          <w:sz w:val="20"/>
          <w:szCs w:val="20"/>
        </w:rPr>
        <w:t>. SADRŽAJ I</w:t>
      </w:r>
      <w:r w:rsidR="0082634A" w:rsidRPr="00F44C93">
        <w:rPr>
          <w:b/>
          <w:sz w:val="20"/>
          <w:szCs w:val="20"/>
        </w:rPr>
        <w:t xml:space="preserve"> NAČIN IZRADE PONUDE</w:t>
      </w:r>
      <w:r w:rsidR="00E25F6E">
        <w:rPr>
          <w:b/>
          <w:sz w:val="20"/>
          <w:szCs w:val="20"/>
        </w:rPr>
        <w:t>/</w:t>
      </w:r>
      <w:r w:rsidR="00E25F6E" w:rsidRPr="00E25F6E">
        <w:rPr>
          <w:b/>
          <w:color w:val="808080" w:themeColor="background1" w:themeShade="80"/>
          <w:sz w:val="20"/>
          <w:szCs w:val="20"/>
        </w:rPr>
        <w:t xml:space="preserve"> CONTENT AND THE PREPARATION OF TENDER</w:t>
      </w:r>
    </w:p>
    <w:p w14:paraId="6786ABC1" w14:textId="77777777" w:rsidR="00A16CED" w:rsidRPr="00E25F6E" w:rsidRDefault="00A16CED" w:rsidP="00483BA6">
      <w:pPr>
        <w:keepLines/>
        <w:spacing w:line="360" w:lineRule="auto"/>
        <w:jc w:val="both"/>
        <w:rPr>
          <w:b/>
          <w:sz w:val="20"/>
          <w:szCs w:val="20"/>
        </w:rPr>
      </w:pPr>
    </w:p>
    <w:p w14:paraId="3477F357" w14:textId="77777777" w:rsidR="00DC3343" w:rsidRPr="00E25F6E" w:rsidRDefault="0082634A" w:rsidP="00483BA6">
      <w:pPr>
        <w:keepLines/>
        <w:spacing w:line="360" w:lineRule="auto"/>
        <w:jc w:val="both"/>
        <w:rPr>
          <w:b/>
          <w:sz w:val="20"/>
          <w:szCs w:val="20"/>
        </w:rPr>
      </w:pPr>
      <w:r w:rsidRPr="00E25F6E">
        <w:rPr>
          <w:b/>
          <w:sz w:val="20"/>
          <w:szCs w:val="20"/>
        </w:rPr>
        <w:t>Ponuda mora sadržavati minimalno:</w:t>
      </w:r>
    </w:p>
    <w:p w14:paraId="78BF1D7B" w14:textId="77777777" w:rsidR="00042A85" w:rsidRPr="00E25F6E" w:rsidRDefault="00042A85" w:rsidP="00483BA6">
      <w:pPr>
        <w:keepLines/>
        <w:spacing w:line="360" w:lineRule="auto"/>
        <w:jc w:val="both"/>
        <w:rPr>
          <w:b/>
          <w:sz w:val="20"/>
          <w:szCs w:val="20"/>
        </w:rPr>
      </w:pPr>
    </w:p>
    <w:p w14:paraId="56DADF75" w14:textId="6F3EF653" w:rsidR="0082634A" w:rsidRPr="00E25F6E" w:rsidRDefault="0082634A" w:rsidP="00483BA6">
      <w:pPr>
        <w:keepLines/>
        <w:spacing w:line="360" w:lineRule="auto"/>
        <w:jc w:val="both"/>
        <w:rPr>
          <w:b/>
          <w:sz w:val="20"/>
          <w:szCs w:val="20"/>
        </w:rPr>
      </w:pPr>
      <w:r w:rsidRPr="00E25F6E">
        <w:rPr>
          <w:b/>
          <w:sz w:val="20"/>
          <w:szCs w:val="20"/>
        </w:rPr>
        <w:t xml:space="preserve">1. </w:t>
      </w:r>
      <w:r w:rsidR="0002002E" w:rsidRPr="00E25F6E">
        <w:rPr>
          <w:b/>
          <w:sz w:val="20"/>
          <w:szCs w:val="20"/>
        </w:rPr>
        <w:t xml:space="preserve">Popunjeni i potpisani </w:t>
      </w:r>
      <w:r w:rsidRPr="00E25F6E">
        <w:rPr>
          <w:b/>
          <w:sz w:val="20"/>
          <w:szCs w:val="20"/>
        </w:rPr>
        <w:t>Ponudbeni list (Prilog 1</w:t>
      </w:r>
      <w:r w:rsidR="00CB6EF0" w:rsidRPr="00E25F6E">
        <w:rPr>
          <w:b/>
          <w:sz w:val="20"/>
          <w:szCs w:val="20"/>
        </w:rPr>
        <w:t xml:space="preserve">. </w:t>
      </w:r>
      <w:r w:rsidR="00140D82" w:rsidRPr="00E25F6E">
        <w:rPr>
          <w:b/>
          <w:sz w:val="20"/>
          <w:szCs w:val="20"/>
        </w:rPr>
        <w:t>Poziva na dostavu ponuda</w:t>
      </w:r>
      <w:r w:rsidRPr="00E25F6E">
        <w:rPr>
          <w:b/>
          <w:sz w:val="20"/>
          <w:szCs w:val="20"/>
        </w:rPr>
        <w:t>)</w:t>
      </w:r>
      <w:r w:rsidR="002227C5" w:rsidRPr="00E25F6E">
        <w:rPr>
          <w:b/>
          <w:sz w:val="20"/>
          <w:szCs w:val="20"/>
        </w:rPr>
        <w:t xml:space="preserve"> </w:t>
      </w:r>
    </w:p>
    <w:p w14:paraId="25BB7B60" w14:textId="21B7EDA2" w:rsidR="0082634A" w:rsidRPr="00E25F6E" w:rsidRDefault="00A16CED" w:rsidP="00483BA6">
      <w:pPr>
        <w:keepLines/>
        <w:spacing w:line="360" w:lineRule="auto"/>
        <w:jc w:val="both"/>
        <w:rPr>
          <w:b/>
          <w:sz w:val="20"/>
          <w:szCs w:val="20"/>
        </w:rPr>
      </w:pPr>
      <w:r w:rsidRPr="00E25F6E">
        <w:rPr>
          <w:b/>
          <w:sz w:val="20"/>
          <w:szCs w:val="20"/>
        </w:rPr>
        <w:t>2</w:t>
      </w:r>
      <w:r w:rsidR="0082634A" w:rsidRPr="00E25F6E">
        <w:rPr>
          <w:b/>
          <w:sz w:val="20"/>
          <w:szCs w:val="20"/>
        </w:rPr>
        <w:t xml:space="preserve">. </w:t>
      </w:r>
      <w:r w:rsidR="0002002E" w:rsidRPr="00E25F6E">
        <w:rPr>
          <w:b/>
          <w:sz w:val="20"/>
          <w:szCs w:val="20"/>
        </w:rPr>
        <w:t xml:space="preserve">Popunjeni </w:t>
      </w:r>
      <w:r w:rsidR="00411C7D" w:rsidRPr="00E25F6E">
        <w:rPr>
          <w:b/>
          <w:sz w:val="20"/>
          <w:szCs w:val="20"/>
        </w:rPr>
        <w:t>Troškovnik</w:t>
      </w:r>
      <w:r w:rsidR="0082634A" w:rsidRPr="00E25F6E">
        <w:rPr>
          <w:b/>
          <w:sz w:val="20"/>
          <w:szCs w:val="20"/>
        </w:rPr>
        <w:t xml:space="preserve"> (Prilog </w:t>
      </w:r>
      <w:r w:rsidR="006A2B7C" w:rsidRPr="00E25F6E">
        <w:rPr>
          <w:b/>
          <w:sz w:val="20"/>
          <w:szCs w:val="20"/>
        </w:rPr>
        <w:t>2</w:t>
      </w:r>
      <w:r w:rsidR="00411C7D" w:rsidRPr="00E25F6E">
        <w:rPr>
          <w:b/>
          <w:sz w:val="20"/>
          <w:szCs w:val="20"/>
        </w:rPr>
        <w:t>.</w:t>
      </w:r>
      <w:r w:rsidR="00140D82" w:rsidRPr="00E25F6E">
        <w:rPr>
          <w:b/>
          <w:sz w:val="20"/>
          <w:szCs w:val="20"/>
        </w:rPr>
        <w:t xml:space="preserve"> Poziva na dostavu ponuda</w:t>
      </w:r>
      <w:r w:rsidR="00411C7D" w:rsidRPr="00E25F6E">
        <w:rPr>
          <w:b/>
          <w:sz w:val="20"/>
          <w:szCs w:val="20"/>
        </w:rPr>
        <w:t>)</w:t>
      </w:r>
      <w:r w:rsidR="002227C5" w:rsidRPr="00E25F6E">
        <w:rPr>
          <w:b/>
          <w:sz w:val="20"/>
          <w:szCs w:val="20"/>
        </w:rPr>
        <w:t xml:space="preserve"> </w:t>
      </w:r>
    </w:p>
    <w:p w14:paraId="3E06FB1F" w14:textId="0B8D691D" w:rsidR="0082634A" w:rsidRPr="00E25F6E" w:rsidRDefault="00A16CED" w:rsidP="00483BA6">
      <w:pPr>
        <w:keepLines/>
        <w:spacing w:line="360" w:lineRule="auto"/>
        <w:jc w:val="both"/>
        <w:rPr>
          <w:b/>
          <w:sz w:val="20"/>
          <w:szCs w:val="20"/>
        </w:rPr>
      </w:pPr>
      <w:r w:rsidRPr="00E25F6E">
        <w:rPr>
          <w:b/>
          <w:sz w:val="20"/>
          <w:szCs w:val="20"/>
        </w:rPr>
        <w:t>3</w:t>
      </w:r>
      <w:r w:rsidR="00CB6EF0" w:rsidRPr="00E25F6E">
        <w:rPr>
          <w:b/>
          <w:sz w:val="20"/>
          <w:szCs w:val="20"/>
        </w:rPr>
        <w:t xml:space="preserve">. </w:t>
      </w:r>
      <w:r w:rsidR="0002002E" w:rsidRPr="00E25F6E">
        <w:rPr>
          <w:b/>
          <w:sz w:val="20"/>
          <w:szCs w:val="20"/>
        </w:rPr>
        <w:t xml:space="preserve">Popunjenu i potpisanu </w:t>
      </w:r>
      <w:r w:rsidR="00E8736C" w:rsidRPr="00E25F6E">
        <w:rPr>
          <w:b/>
          <w:sz w:val="20"/>
          <w:szCs w:val="20"/>
        </w:rPr>
        <w:t>Izjavu</w:t>
      </w:r>
      <w:r w:rsidR="00572A96" w:rsidRPr="00E25F6E">
        <w:rPr>
          <w:b/>
          <w:sz w:val="20"/>
          <w:szCs w:val="20"/>
        </w:rPr>
        <w:t xml:space="preserve"> iz Priloga </w:t>
      </w:r>
      <w:r w:rsidR="006A2B7C" w:rsidRPr="00E25F6E">
        <w:rPr>
          <w:b/>
          <w:sz w:val="20"/>
          <w:szCs w:val="20"/>
        </w:rPr>
        <w:t>3</w:t>
      </w:r>
      <w:r w:rsidR="00572A96" w:rsidRPr="00E25F6E">
        <w:rPr>
          <w:b/>
          <w:sz w:val="20"/>
          <w:szCs w:val="20"/>
        </w:rPr>
        <w:t>.</w:t>
      </w:r>
      <w:r w:rsidR="00C06E52" w:rsidRPr="00E25F6E">
        <w:rPr>
          <w:b/>
          <w:sz w:val="20"/>
          <w:szCs w:val="20"/>
        </w:rPr>
        <w:t xml:space="preserve"> </w:t>
      </w:r>
      <w:r w:rsidR="00602A4F" w:rsidRPr="00E25F6E">
        <w:rPr>
          <w:b/>
          <w:sz w:val="20"/>
          <w:szCs w:val="20"/>
        </w:rPr>
        <w:t>Poziva na dostavu ponuda</w:t>
      </w:r>
    </w:p>
    <w:p w14:paraId="68FC2761" w14:textId="77777777" w:rsidR="002227C5" w:rsidRPr="00E25F6E" w:rsidRDefault="002227C5" w:rsidP="00483BA6">
      <w:pPr>
        <w:keepLines/>
        <w:spacing w:line="360" w:lineRule="auto"/>
        <w:jc w:val="both"/>
        <w:rPr>
          <w:b/>
          <w:sz w:val="20"/>
          <w:szCs w:val="20"/>
        </w:rPr>
      </w:pPr>
    </w:p>
    <w:p w14:paraId="2CDCA6E9" w14:textId="655BCCC5" w:rsidR="0082634A" w:rsidRPr="00E25F6E" w:rsidRDefault="00957718" w:rsidP="00483BA6">
      <w:pPr>
        <w:keepLines/>
        <w:spacing w:line="360" w:lineRule="auto"/>
        <w:jc w:val="both"/>
        <w:rPr>
          <w:b/>
          <w:sz w:val="20"/>
          <w:szCs w:val="20"/>
        </w:rPr>
      </w:pPr>
      <w:r w:rsidRPr="00957718">
        <w:rPr>
          <w:b/>
          <w:sz w:val="20"/>
          <w:szCs w:val="20"/>
        </w:rPr>
        <w:t xml:space="preserve">Ponuda se dostavlja na hrvatskom ili engleskom jeziku i latiničnom pismu. U slučaju podnošenja traženih dokumenata na drugom jeziku, ponuditelj će uz dokument dostaviti prijevod na hrvatski jezik </w:t>
      </w:r>
      <w:r w:rsidR="00DC3343" w:rsidRPr="00E25F6E">
        <w:rPr>
          <w:b/>
          <w:sz w:val="20"/>
          <w:szCs w:val="20"/>
        </w:rPr>
        <w:t>U slučaju podnošenja traženih</w:t>
      </w:r>
      <w:r w:rsidR="00140D82" w:rsidRPr="00E25F6E">
        <w:rPr>
          <w:b/>
          <w:sz w:val="20"/>
          <w:szCs w:val="20"/>
        </w:rPr>
        <w:t xml:space="preserve"> </w:t>
      </w:r>
      <w:r w:rsidR="00DC3343" w:rsidRPr="00E25F6E">
        <w:rPr>
          <w:b/>
          <w:sz w:val="20"/>
          <w:szCs w:val="20"/>
        </w:rPr>
        <w:t xml:space="preserve">dokumenata na drugom jeziku, ponuditelj će uz dokument dostaviti prijevod na hrvatski </w:t>
      </w:r>
      <w:r w:rsidR="000B1790" w:rsidRPr="00E25F6E">
        <w:rPr>
          <w:b/>
          <w:sz w:val="20"/>
          <w:szCs w:val="20"/>
        </w:rPr>
        <w:t>jezik.</w:t>
      </w:r>
    </w:p>
    <w:p w14:paraId="27FBF989" w14:textId="77777777" w:rsidR="00DC3343" w:rsidRPr="00E25F6E" w:rsidRDefault="00DC3343" w:rsidP="00483BA6">
      <w:pPr>
        <w:keepLines/>
        <w:spacing w:line="360" w:lineRule="auto"/>
        <w:jc w:val="both"/>
        <w:rPr>
          <w:b/>
          <w:color w:val="000000" w:themeColor="text1"/>
          <w:sz w:val="20"/>
          <w:szCs w:val="20"/>
        </w:rPr>
      </w:pPr>
    </w:p>
    <w:p w14:paraId="08A0BBCA" w14:textId="77777777" w:rsidR="00DC3343" w:rsidRPr="00E25F6E" w:rsidRDefault="00DC3343" w:rsidP="00483BA6">
      <w:pPr>
        <w:keepLines/>
        <w:spacing w:line="360" w:lineRule="auto"/>
        <w:jc w:val="both"/>
        <w:rPr>
          <w:b/>
          <w:sz w:val="20"/>
          <w:szCs w:val="20"/>
        </w:rPr>
      </w:pPr>
      <w:r w:rsidRPr="00E25F6E">
        <w:rPr>
          <w:b/>
          <w:sz w:val="20"/>
          <w:szCs w:val="20"/>
        </w:rPr>
        <w:t xml:space="preserve">Pri izradi ponude ponuditelj se mora pridržavati zahtjeva i uvjeta iz </w:t>
      </w:r>
      <w:r w:rsidR="001C3FFD" w:rsidRPr="00E25F6E">
        <w:rPr>
          <w:b/>
          <w:sz w:val="20"/>
          <w:szCs w:val="20"/>
        </w:rPr>
        <w:t>Poziva na dostavu ponuda</w:t>
      </w:r>
      <w:r w:rsidRPr="00E25F6E">
        <w:rPr>
          <w:b/>
          <w:sz w:val="20"/>
          <w:szCs w:val="20"/>
        </w:rPr>
        <w:t xml:space="preserve"> te ne</w:t>
      </w:r>
      <w:r w:rsidR="00140D82" w:rsidRPr="00E25F6E">
        <w:rPr>
          <w:b/>
          <w:sz w:val="20"/>
          <w:szCs w:val="20"/>
        </w:rPr>
        <w:t xml:space="preserve"> </w:t>
      </w:r>
      <w:r w:rsidRPr="00E25F6E">
        <w:rPr>
          <w:b/>
          <w:sz w:val="20"/>
          <w:szCs w:val="20"/>
        </w:rPr>
        <w:t>smije mijenjati i nadopunjavati njezin tekst.</w:t>
      </w:r>
    </w:p>
    <w:p w14:paraId="1950DEA5" w14:textId="77777777" w:rsidR="00042A85" w:rsidRPr="00E25F6E" w:rsidRDefault="00042A85" w:rsidP="00483BA6">
      <w:pPr>
        <w:keepLines/>
        <w:spacing w:line="360" w:lineRule="auto"/>
        <w:jc w:val="both"/>
        <w:rPr>
          <w:b/>
          <w:color w:val="000000" w:themeColor="text1"/>
          <w:sz w:val="20"/>
          <w:szCs w:val="20"/>
        </w:rPr>
      </w:pPr>
    </w:p>
    <w:p w14:paraId="4E7A2480" w14:textId="77777777" w:rsidR="00DC3343" w:rsidRPr="00E25F6E" w:rsidRDefault="00DC3343" w:rsidP="00483BA6">
      <w:pPr>
        <w:keepLines/>
        <w:spacing w:line="360" w:lineRule="auto"/>
        <w:jc w:val="both"/>
        <w:rPr>
          <w:b/>
          <w:sz w:val="20"/>
          <w:szCs w:val="20"/>
        </w:rPr>
      </w:pPr>
      <w:r w:rsidRPr="00E25F6E">
        <w:rPr>
          <w:b/>
          <w:sz w:val="20"/>
          <w:szCs w:val="20"/>
        </w:rPr>
        <w:t>Sve troškove izrade ponude snose ponuditelji. Ponuditelji nemaju pravo na bilo kakvu naknadu troškova</w:t>
      </w:r>
      <w:r w:rsidR="00140D82" w:rsidRPr="00E25F6E">
        <w:rPr>
          <w:b/>
          <w:sz w:val="20"/>
          <w:szCs w:val="20"/>
        </w:rPr>
        <w:t xml:space="preserve"> </w:t>
      </w:r>
      <w:r w:rsidRPr="00E25F6E">
        <w:rPr>
          <w:b/>
          <w:sz w:val="20"/>
          <w:szCs w:val="20"/>
        </w:rPr>
        <w:t>izrade ponude.</w:t>
      </w:r>
    </w:p>
    <w:p w14:paraId="3ED7240F" w14:textId="77777777" w:rsidR="00DC3343" w:rsidRPr="00E25F6E" w:rsidRDefault="00DC3343" w:rsidP="00483BA6">
      <w:pPr>
        <w:keepLines/>
        <w:spacing w:line="360" w:lineRule="auto"/>
        <w:jc w:val="both"/>
        <w:rPr>
          <w:b/>
          <w:i/>
          <w:iCs/>
          <w:color w:val="000000" w:themeColor="text1"/>
          <w:sz w:val="20"/>
          <w:szCs w:val="20"/>
        </w:rPr>
      </w:pPr>
    </w:p>
    <w:p w14:paraId="5E8F19F5" w14:textId="727073F7" w:rsidR="00DC3343" w:rsidRDefault="00DC3343" w:rsidP="00483BA6">
      <w:pPr>
        <w:keepLines/>
        <w:spacing w:line="360" w:lineRule="auto"/>
        <w:jc w:val="both"/>
        <w:rPr>
          <w:b/>
          <w:sz w:val="20"/>
          <w:szCs w:val="20"/>
        </w:rPr>
      </w:pPr>
      <w:r w:rsidRPr="00E25F6E">
        <w:rPr>
          <w:b/>
          <w:sz w:val="20"/>
          <w:szCs w:val="20"/>
        </w:rPr>
        <w:t xml:space="preserve">Dokumente tražene u </w:t>
      </w:r>
      <w:r w:rsidR="00535D87" w:rsidRPr="00E25F6E">
        <w:rPr>
          <w:b/>
          <w:sz w:val="20"/>
          <w:szCs w:val="20"/>
        </w:rPr>
        <w:t xml:space="preserve">ovom Pozivu na dostavu ponuda, </w:t>
      </w:r>
      <w:r w:rsidRPr="00E25F6E">
        <w:rPr>
          <w:b/>
          <w:sz w:val="20"/>
          <w:szCs w:val="20"/>
        </w:rPr>
        <w:t xml:space="preserve"> ponuditelj u svojoj ponudi može dostaviti u</w:t>
      </w:r>
      <w:r w:rsidR="00140D82" w:rsidRPr="00E25F6E">
        <w:rPr>
          <w:b/>
          <w:sz w:val="20"/>
          <w:szCs w:val="20"/>
        </w:rPr>
        <w:t xml:space="preserve"> </w:t>
      </w:r>
      <w:r w:rsidRPr="00E25F6E">
        <w:rPr>
          <w:b/>
          <w:sz w:val="20"/>
          <w:szCs w:val="20"/>
        </w:rPr>
        <w:t>izvorniku, ovjerenoj preslici ili neovjerenoj preslici.</w:t>
      </w:r>
      <w:r w:rsidR="00FC208F" w:rsidRPr="00E25F6E">
        <w:rPr>
          <w:b/>
          <w:sz w:val="20"/>
          <w:szCs w:val="20"/>
        </w:rPr>
        <w:t xml:space="preserve"> </w:t>
      </w:r>
      <w:r w:rsidR="00535D87" w:rsidRPr="00E25F6E">
        <w:rPr>
          <w:b/>
          <w:sz w:val="20"/>
          <w:szCs w:val="20"/>
        </w:rPr>
        <w:t>Neovjerenom preslikom smatra se i neovjereni ispis elektroničke isprave.</w:t>
      </w:r>
      <w:r w:rsidR="00E25F6E">
        <w:rPr>
          <w:b/>
          <w:sz w:val="20"/>
          <w:szCs w:val="20"/>
        </w:rPr>
        <w:t>/</w:t>
      </w:r>
    </w:p>
    <w:p w14:paraId="13109AD1" w14:textId="77777777" w:rsidR="00E25F6E" w:rsidRDefault="00E25F6E" w:rsidP="00483BA6">
      <w:pPr>
        <w:keepLines/>
        <w:spacing w:line="360" w:lineRule="auto"/>
        <w:jc w:val="both"/>
        <w:rPr>
          <w:b/>
          <w:sz w:val="20"/>
          <w:szCs w:val="20"/>
        </w:rPr>
      </w:pPr>
    </w:p>
    <w:p w14:paraId="217B8456" w14:textId="77777777" w:rsidR="00957718" w:rsidRDefault="00957718" w:rsidP="00957718">
      <w:pPr>
        <w:keepLines/>
        <w:spacing w:line="360" w:lineRule="auto"/>
        <w:jc w:val="both"/>
        <w:rPr>
          <w:b/>
          <w:color w:val="808080" w:themeColor="background1" w:themeShade="80"/>
          <w:sz w:val="20"/>
          <w:szCs w:val="20"/>
        </w:rPr>
      </w:pPr>
      <w:r w:rsidRPr="00957718">
        <w:rPr>
          <w:b/>
          <w:color w:val="808080" w:themeColor="background1" w:themeShade="80"/>
          <w:sz w:val="20"/>
          <w:szCs w:val="20"/>
        </w:rPr>
        <w:t>The bid must include at least:</w:t>
      </w:r>
    </w:p>
    <w:p w14:paraId="46722442" w14:textId="77777777" w:rsidR="00957718" w:rsidRPr="00957718" w:rsidRDefault="00957718" w:rsidP="00957718">
      <w:pPr>
        <w:keepLines/>
        <w:spacing w:line="360" w:lineRule="auto"/>
        <w:jc w:val="both"/>
        <w:rPr>
          <w:b/>
          <w:color w:val="808080" w:themeColor="background1" w:themeShade="80"/>
          <w:sz w:val="20"/>
          <w:szCs w:val="20"/>
        </w:rPr>
      </w:pPr>
    </w:p>
    <w:p w14:paraId="1A909237" w14:textId="7DD62F5F" w:rsidR="00957718" w:rsidRPr="00957718" w:rsidRDefault="00957718">
      <w:pPr>
        <w:keepLines/>
        <w:numPr>
          <w:ilvl w:val="0"/>
          <w:numId w:val="15"/>
        </w:numPr>
        <w:spacing w:line="360" w:lineRule="auto"/>
        <w:jc w:val="both"/>
        <w:rPr>
          <w:b/>
          <w:color w:val="808080" w:themeColor="background1" w:themeShade="80"/>
          <w:sz w:val="20"/>
          <w:szCs w:val="20"/>
        </w:rPr>
      </w:pPr>
      <w:r w:rsidRPr="00957718">
        <w:rPr>
          <w:b/>
          <w:color w:val="808080" w:themeColor="background1" w:themeShade="80"/>
          <w:sz w:val="20"/>
          <w:szCs w:val="20"/>
        </w:rPr>
        <w:t xml:space="preserve">Completed and signed Bid </w:t>
      </w:r>
      <w:r>
        <w:rPr>
          <w:b/>
          <w:color w:val="808080" w:themeColor="background1" w:themeShade="80"/>
          <w:sz w:val="20"/>
          <w:szCs w:val="20"/>
        </w:rPr>
        <w:t>Sheet</w:t>
      </w:r>
      <w:r w:rsidRPr="00957718">
        <w:rPr>
          <w:b/>
          <w:color w:val="808080" w:themeColor="background1" w:themeShade="80"/>
          <w:sz w:val="20"/>
          <w:szCs w:val="20"/>
        </w:rPr>
        <w:t xml:space="preserve"> (Annex 1 of the Invitation to Tender)</w:t>
      </w:r>
    </w:p>
    <w:p w14:paraId="3745F995" w14:textId="0ADBCEBD" w:rsidR="00957718" w:rsidRPr="00957718" w:rsidRDefault="00957718">
      <w:pPr>
        <w:keepLines/>
        <w:numPr>
          <w:ilvl w:val="0"/>
          <w:numId w:val="15"/>
        </w:numPr>
        <w:spacing w:line="360" w:lineRule="auto"/>
        <w:jc w:val="both"/>
        <w:rPr>
          <w:b/>
          <w:color w:val="808080" w:themeColor="background1" w:themeShade="80"/>
          <w:sz w:val="20"/>
          <w:szCs w:val="20"/>
        </w:rPr>
      </w:pPr>
      <w:r w:rsidRPr="00957718">
        <w:rPr>
          <w:b/>
          <w:color w:val="808080" w:themeColor="background1" w:themeShade="80"/>
          <w:sz w:val="20"/>
          <w:szCs w:val="20"/>
        </w:rPr>
        <w:t xml:space="preserve">Completed </w:t>
      </w:r>
      <w:r>
        <w:rPr>
          <w:b/>
          <w:color w:val="808080" w:themeColor="background1" w:themeShade="80"/>
          <w:sz w:val="20"/>
          <w:szCs w:val="20"/>
        </w:rPr>
        <w:t>Price Schedule</w:t>
      </w:r>
      <w:r w:rsidRPr="00957718">
        <w:rPr>
          <w:b/>
          <w:color w:val="808080" w:themeColor="background1" w:themeShade="80"/>
          <w:sz w:val="20"/>
          <w:szCs w:val="20"/>
        </w:rPr>
        <w:t xml:space="preserve"> (Annex 2 of the Invitation to Tender)</w:t>
      </w:r>
    </w:p>
    <w:p w14:paraId="1284AC69" w14:textId="77777777" w:rsidR="00957718" w:rsidRDefault="00957718">
      <w:pPr>
        <w:keepLines/>
        <w:numPr>
          <w:ilvl w:val="0"/>
          <w:numId w:val="15"/>
        </w:numPr>
        <w:spacing w:line="360" w:lineRule="auto"/>
        <w:jc w:val="both"/>
        <w:rPr>
          <w:b/>
          <w:color w:val="808080" w:themeColor="background1" w:themeShade="80"/>
          <w:sz w:val="20"/>
          <w:szCs w:val="20"/>
        </w:rPr>
      </w:pPr>
      <w:r w:rsidRPr="00957718">
        <w:rPr>
          <w:b/>
          <w:color w:val="808080" w:themeColor="background1" w:themeShade="80"/>
          <w:sz w:val="20"/>
          <w:szCs w:val="20"/>
        </w:rPr>
        <w:t>Completed and signed Declaration from Annex 3 of the Invitation to Tender</w:t>
      </w:r>
    </w:p>
    <w:p w14:paraId="1114AA8B" w14:textId="77777777" w:rsidR="00957718" w:rsidRPr="00957718" w:rsidRDefault="00957718" w:rsidP="00957718">
      <w:pPr>
        <w:keepLines/>
        <w:spacing w:line="360" w:lineRule="auto"/>
        <w:ind w:left="720"/>
        <w:jc w:val="both"/>
        <w:rPr>
          <w:b/>
          <w:color w:val="808080" w:themeColor="background1" w:themeShade="80"/>
          <w:sz w:val="20"/>
          <w:szCs w:val="20"/>
        </w:rPr>
      </w:pPr>
    </w:p>
    <w:p w14:paraId="06D70579" w14:textId="77777777" w:rsidR="00957718" w:rsidRPr="00957718" w:rsidRDefault="00957718" w:rsidP="00957718">
      <w:pPr>
        <w:keepLines/>
        <w:spacing w:line="360" w:lineRule="auto"/>
        <w:jc w:val="both"/>
        <w:rPr>
          <w:b/>
          <w:color w:val="808080" w:themeColor="background1" w:themeShade="80"/>
          <w:sz w:val="20"/>
          <w:szCs w:val="20"/>
        </w:rPr>
      </w:pPr>
      <w:r w:rsidRPr="00957718">
        <w:rPr>
          <w:b/>
          <w:color w:val="808080" w:themeColor="background1" w:themeShade="80"/>
          <w:sz w:val="20"/>
          <w:szCs w:val="20"/>
        </w:rPr>
        <w:t>The bid must be submitted in the Croatian or English language and in the Latin script. In case the required documents are submitted in another language, the bidder must provide a translation into the Croatian language. In case the required documents are submitted in another language, the bidder must provide a translation into the Croatian language.</w:t>
      </w:r>
    </w:p>
    <w:p w14:paraId="01F9B7D2" w14:textId="77777777" w:rsidR="00957718" w:rsidRPr="00957718" w:rsidRDefault="00957718" w:rsidP="00957718">
      <w:pPr>
        <w:keepLines/>
        <w:spacing w:line="360" w:lineRule="auto"/>
        <w:jc w:val="both"/>
        <w:rPr>
          <w:b/>
          <w:color w:val="808080" w:themeColor="background1" w:themeShade="80"/>
          <w:sz w:val="20"/>
          <w:szCs w:val="20"/>
        </w:rPr>
      </w:pPr>
      <w:r w:rsidRPr="00957718">
        <w:rPr>
          <w:b/>
          <w:color w:val="808080" w:themeColor="background1" w:themeShade="80"/>
          <w:sz w:val="20"/>
          <w:szCs w:val="20"/>
        </w:rPr>
        <w:t>During the preparation of the bid, the bidder must adhere to the requirements and conditions of the Invitation to Tender and must not modify or supplement its text.</w:t>
      </w:r>
    </w:p>
    <w:p w14:paraId="640DA3FE" w14:textId="77777777" w:rsidR="00957718" w:rsidRPr="00957718" w:rsidRDefault="00957718" w:rsidP="00957718">
      <w:pPr>
        <w:keepLines/>
        <w:spacing w:line="360" w:lineRule="auto"/>
        <w:jc w:val="both"/>
        <w:rPr>
          <w:b/>
          <w:color w:val="808080" w:themeColor="background1" w:themeShade="80"/>
          <w:sz w:val="20"/>
          <w:szCs w:val="20"/>
        </w:rPr>
      </w:pPr>
      <w:r w:rsidRPr="00957718">
        <w:rPr>
          <w:b/>
          <w:color w:val="808080" w:themeColor="background1" w:themeShade="80"/>
          <w:sz w:val="20"/>
          <w:szCs w:val="20"/>
        </w:rPr>
        <w:t>All costs related to the preparation of the bid are borne by the bidders. The bidders are not entitled to any reimbursement of bid preparation expenses.</w:t>
      </w:r>
    </w:p>
    <w:p w14:paraId="7A5923A9" w14:textId="77777777" w:rsidR="00957718" w:rsidRPr="00957718" w:rsidRDefault="00957718" w:rsidP="00957718">
      <w:pPr>
        <w:keepLines/>
        <w:spacing w:line="360" w:lineRule="auto"/>
        <w:jc w:val="both"/>
        <w:rPr>
          <w:b/>
          <w:sz w:val="20"/>
          <w:szCs w:val="20"/>
        </w:rPr>
      </w:pPr>
      <w:r w:rsidRPr="00957718">
        <w:rPr>
          <w:b/>
          <w:color w:val="808080" w:themeColor="background1" w:themeShade="80"/>
          <w:sz w:val="20"/>
          <w:szCs w:val="20"/>
        </w:rPr>
        <w:t>The documents requested in this Invitation to Tender may be submitted by the bidder in the original, certified copy, or unauthenticated copy. An unauthenticated copy also includes an unauthenticated printout of an electronic document</w:t>
      </w:r>
      <w:r w:rsidRPr="00957718">
        <w:rPr>
          <w:b/>
          <w:sz w:val="20"/>
          <w:szCs w:val="20"/>
        </w:rPr>
        <w:t>.</w:t>
      </w:r>
    </w:p>
    <w:p w14:paraId="48B9F9D0" w14:textId="77777777" w:rsidR="00957718" w:rsidRPr="00957718" w:rsidRDefault="00957718" w:rsidP="00957718">
      <w:pPr>
        <w:keepLines/>
        <w:spacing w:line="360" w:lineRule="auto"/>
        <w:jc w:val="both"/>
        <w:rPr>
          <w:b/>
          <w:vanish/>
          <w:sz w:val="20"/>
          <w:szCs w:val="20"/>
        </w:rPr>
      </w:pPr>
      <w:r w:rsidRPr="00957718">
        <w:rPr>
          <w:b/>
          <w:vanish/>
          <w:sz w:val="20"/>
          <w:szCs w:val="20"/>
        </w:rPr>
        <w:t>Top of Form</w:t>
      </w:r>
    </w:p>
    <w:p w14:paraId="264A7149" w14:textId="77777777" w:rsidR="00E25F6E" w:rsidRPr="00E25F6E" w:rsidRDefault="00E25F6E" w:rsidP="00483BA6">
      <w:pPr>
        <w:keepLines/>
        <w:spacing w:line="360" w:lineRule="auto"/>
        <w:jc w:val="both"/>
        <w:rPr>
          <w:b/>
          <w:sz w:val="20"/>
          <w:szCs w:val="20"/>
        </w:rPr>
      </w:pPr>
    </w:p>
    <w:p w14:paraId="32E3A2EC" w14:textId="77777777" w:rsidR="00FC208F" w:rsidRPr="00F44C93" w:rsidRDefault="00FC208F" w:rsidP="00483BA6">
      <w:pPr>
        <w:keepLines/>
        <w:spacing w:line="360" w:lineRule="auto"/>
        <w:jc w:val="both"/>
        <w:rPr>
          <w:b/>
          <w:i/>
          <w:iCs/>
          <w:color w:val="808080" w:themeColor="background1" w:themeShade="80"/>
          <w:sz w:val="20"/>
          <w:szCs w:val="20"/>
        </w:rPr>
      </w:pPr>
    </w:p>
    <w:p w14:paraId="61EE062F" w14:textId="65998692" w:rsidR="0082634A" w:rsidRPr="00F44C93" w:rsidRDefault="001361AF" w:rsidP="00483BA6">
      <w:pPr>
        <w:keepLines/>
        <w:spacing w:line="360" w:lineRule="auto"/>
        <w:jc w:val="both"/>
        <w:rPr>
          <w:b/>
          <w:sz w:val="20"/>
          <w:szCs w:val="20"/>
        </w:rPr>
      </w:pPr>
      <w:r w:rsidRPr="00F44C93">
        <w:rPr>
          <w:b/>
          <w:sz w:val="20"/>
          <w:szCs w:val="20"/>
        </w:rPr>
        <w:t>1</w:t>
      </w:r>
      <w:r w:rsidR="006A2B7C">
        <w:rPr>
          <w:b/>
          <w:sz w:val="20"/>
          <w:szCs w:val="20"/>
        </w:rPr>
        <w:t>6</w:t>
      </w:r>
      <w:r w:rsidR="0082634A" w:rsidRPr="00F44C93">
        <w:rPr>
          <w:b/>
          <w:sz w:val="20"/>
          <w:szCs w:val="20"/>
        </w:rPr>
        <w:t>. ROK VALJANOSTI PONUDE</w:t>
      </w:r>
      <w:r w:rsidR="00957718">
        <w:rPr>
          <w:b/>
          <w:sz w:val="20"/>
          <w:szCs w:val="20"/>
        </w:rPr>
        <w:t>/</w:t>
      </w:r>
      <w:r w:rsidR="00957718" w:rsidRPr="00957718">
        <w:rPr>
          <w:b/>
          <w:color w:val="808080" w:themeColor="background1" w:themeShade="80"/>
          <w:sz w:val="20"/>
          <w:szCs w:val="20"/>
        </w:rPr>
        <w:t xml:space="preserve"> TENDER VALIDITY PERIOD</w:t>
      </w:r>
    </w:p>
    <w:p w14:paraId="037019BC" w14:textId="77777777" w:rsidR="00517277" w:rsidRPr="00F44C93" w:rsidRDefault="00517277" w:rsidP="00483BA6">
      <w:pPr>
        <w:keepLines/>
        <w:spacing w:line="360" w:lineRule="auto"/>
        <w:jc w:val="both"/>
        <w:rPr>
          <w:b/>
          <w:sz w:val="20"/>
          <w:szCs w:val="20"/>
        </w:rPr>
      </w:pPr>
    </w:p>
    <w:p w14:paraId="7E9800E8" w14:textId="4773D611" w:rsidR="006F1C50" w:rsidRPr="00957718" w:rsidRDefault="006F1C50" w:rsidP="00483BA6">
      <w:pPr>
        <w:keepLines/>
        <w:spacing w:line="360" w:lineRule="auto"/>
        <w:jc w:val="both"/>
        <w:rPr>
          <w:b/>
          <w:sz w:val="20"/>
          <w:szCs w:val="20"/>
        </w:rPr>
      </w:pPr>
      <w:r w:rsidRPr="00957718">
        <w:rPr>
          <w:b/>
          <w:sz w:val="20"/>
          <w:szCs w:val="20"/>
        </w:rPr>
        <w:t xml:space="preserve">Ponuda mora biti valjana </w:t>
      </w:r>
      <w:r w:rsidR="006E0F14" w:rsidRPr="00957718">
        <w:rPr>
          <w:b/>
          <w:sz w:val="20"/>
          <w:szCs w:val="20"/>
        </w:rPr>
        <w:t>60</w:t>
      </w:r>
      <w:r w:rsidR="00945DF3" w:rsidRPr="00957718">
        <w:rPr>
          <w:b/>
          <w:sz w:val="20"/>
          <w:szCs w:val="20"/>
        </w:rPr>
        <w:t xml:space="preserve"> </w:t>
      </w:r>
      <w:r w:rsidRPr="00957718">
        <w:rPr>
          <w:b/>
          <w:sz w:val="20"/>
          <w:szCs w:val="20"/>
        </w:rPr>
        <w:t xml:space="preserve">dana od krajnjeg roka za dostavu ponuda. </w:t>
      </w:r>
    </w:p>
    <w:p w14:paraId="2867CCA7" w14:textId="2D22FBC9" w:rsidR="0082634A" w:rsidRDefault="006F1C50" w:rsidP="00483BA6">
      <w:pPr>
        <w:keepLines/>
        <w:spacing w:line="360" w:lineRule="auto"/>
        <w:jc w:val="both"/>
        <w:rPr>
          <w:b/>
          <w:sz w:val="20"/>
          <w:szCs w:val="20"/>
        </w:rPr>
      </w:pPr>
      <w:r w:rsidRPr="00957718">
        <w:rPr>
          <w:b/>
          <w:sz w:val="20"/>
          <w:szCs w:val="20"/>
        </w:rPr>
        <w:t>Ako istekne rok valjanosti ponude, Naručitelj može tražiti od ponuditelja produženje roka valjanosti</w:t>
      </w:r>
      <w:r w:rsidR="007C3948" w:rsidRPr="00957718">
        <w:rPr>
          <w:b/>
          <w:sz w:val="20"/>
          <w:szCs w:val="20"/>
        </w:rPr>
        <w:t xml:space="preserve"> </w:t>
      </w:r>
      <w:r w:rsidRPr="00957718">
        <w:rPr>
          <w:b/>
          <w:sz w:val="20"/>
          <w:szCs w:val="20"/>
        </w:rPr>
        <w:t>ponude.</w:t>
      </w:r>
      <w:r w:rsidR="00957718">
        <w:rPr>
          <w:b/>
          <w:sz w:val="20"/>
          <w:szCs w:val="20"/>
        </w:rPr>
        <w:t>/</w:t>
      </w:r>
    </w:p>
    <w:p w14:paraId="617D0A52" w14:textId="77777777" w:rsidR="00957718" w:rsidRDefault="00957718" w:rsidP="00483BA6">
      <w:pPr>
        <w:keepLines/>
        <w:spacing w:line="360" w:lineRule="auto"/>
        <w:jc w:val="both"/>
        <w:rPr>
          <w:b/>
          <w:sz w:val="20"/>
          <w:szCs w:val="20"/>
        </w:rPr>
      </w:pPr>
    </w:p>
    <w:p w14:paraId="6625AD59" w14:textId="3D76304C" w:rsidR="00957718" w:rsidRPr="00957718" w:rsidRDefault="00957718" w:rsidP="00957718">
      <w:pPr>
        <w:keepLines/>
        <w:spacing w:line="360" w:lineRule="auto"/>
        <w:jc w:val="both"/>
        <w:rPr>
          <w:b/>
          <w:bCs/>
          <w:color w:val="808080" w:themeColor="background1" w:themeShade="80"/>
          <w:sz w:val="20"/>
          <w:szCs w:val="20"/>
        </w:rPr>
      </w:pPr>
      <w:r w:rsidRPr="00957718">
        <w:rPr>
          <w:b/>
          <w:bCs/>
          <w:color w:val="808080" w:themeColor="background1" w:themeShade="80"/>
          <w:sz w:val="20"/>
          <w:szCs w:val="20"/>
          <w:lang w:val="en-GB"/>
        </w:rPr>
        <w:t>Tender validity period shall be minimum 60 days from the deadline for submission of tenders. If the period of validity expires, the Contracting Authority reserves the right to require tenderers extension of the tender validity period.</w:t>
      </w:r>
    </w:p>
    <w:p w14:paraId="3122ECA0" w14:textId="77777777" w:rsidR="006F1C50" w:rsidRPr="00F44C93" w:rsidRDefault="006F1C50" w:rsidP="00483BA6">
      <w:pPr>
        <w:keepLines/>
        <w:spacing w:line="360" w:lineRule="auto"/>
        <w:jc w:val="both"/>
        <w:rPr>
          <w:b/>
          <w:i/>
          <w:iCs/>
          <w:color w:val="808080" w:themeColor="background1" w:themeShade="80"/>
          <w:sz w:val="20"/>
          <w:szCs w:val="20"/>
        </w:rPr>
      </w:pPr>
    </w:p>
    <w:p w14:paraId="23DC7451" w14:textId="45F402AE" w:rsidR="0082634A" w:rsidRPr="00F44C93" w:rsidRDefault="004821C6" w:rsidP="00483BA6">
      <w:pPr>
        <w:keepLines/>
        <w:spacing w:line="360" w:lineRule="auto"/>
        <w:jc w:val="both"/>
        <w:rPr>
          <w:b/>
          <w:sz w:val="20"/>
          <w:szCs w:val="20"/>
        </w:rPr>
      </w:pPr>
      <w:r>
        <w:rPr>
          <w:b/>
          <w:sz w:val="20"/>
          <w:szCs w:val="20"/>
        </w:rPr>
        <w:t>1</w:t>
      </w:r>
      <w:r w:rsidR="006A2B7C">
        <w:rPr>
          <w:b/>
          <w:sz w:val="20"/>
          <w:szCs w:val="20"/>
        </w:rPr>
        <w:t>7</w:t>
      </w:r>
      <w:r w:rsidR="006D62C2" w:rsidRPr="00F44C93">
        <w:rPr>
          <w:b/>
          <w:sz w:val="20"/>
          <w:szCs w:val="20"/>
        </w:rPr>
        <w:t>. KRITERIJ ZA ODABIR PONUDE</w:t>
      </w:r>
      <w:r w:rsidR="00957718">
        <w:rPr>
          <w:b/>
          <w:sz w:val="20"/>
          <w:szCs w:val="20"/>
        </w:rPr>
        <w:t>/</w:t>
      </w:r>
      <w:r w:rsidR="00957718" w:rsidRPr="00957718">
        <w:rPr>
          <w:b/>
          <w:color w:val="808080" w:themeColor="background1" w:themeShade="80"/>
          <w:sz w:val="20"/>
          <w:szCs w:val="20"/>
        </w:rPr>
        <w:t xml:space="preserve"> AWARD CRITERIA</w:t>
      </w:r>
    </w:p>
    <w:p w14:paraId="5B67181F" w14:textId="77777777" w:rsidR="00517277" w:rsidRPr="00F44C93" w:rsidRDefault="00517277" w:rsidP="00483BA6">
      <w:pPr>
        <w:keepLines/>
        <w:spacing w:line="360" w:lineRule="auto"/>
        <w:jc w:val="both"/>
        <w:rPr>
          <w:b/>
          <w:sz w:val="20"/>
          <w:szCs w:val="20"/>
        </w:rPr>
      </w:pPr>
    </w:p>
    <w:p w14:paraId="2FEDD71D" w14:textId="1FBDD35E" w:rsidR="00957718" w:rsidRDefault="00833A59" w:rsidP="00483BA6">
      <w:pPr>
        <w:keepLines/>
        <w:spacing w:line="360" w:lineRule="auto"/>
        <w:jc w:val="both"/>
        <w:rPr>
          <w:b/>
          <w:sz w:val="20"/>
          <w:szCs w:val="20"/>
        </w:rPr>
      </w:pPr>
      <w:r w:rsidRPr="00957718">
        <w:rPr>
          <w:b/>
          <w:sz w:val="20"/>
          <w:szCs w:val="20"/>
        </w:rPr>
        <w:t>Kriterij za odabir ponude je najniža cijena.</w:t>
      </w:r>
      <w:r w:rsidR="00957718">
        <w:rPr>
          <w:b/>
          <w:sz w:val="20"/>
          <w:szCs w:val="20"/>
        </w:rPr>
        <w:t xml:space="preserve"> </w:t>
      </w:r>
      <w:r w:rsidR="00957718" w:rsidRPr="00957718">
        <w:rPr>
          <w:b/>
          <w:sz w:val="20"/>
          <w:szCs w:val="20"/>
        </w:rPr>
        <w:t>Ako su dvije ili više valjanih ponuda jednako rangirane prema kriteriju za odabir ponude, Naručitelj će odabrati ponudu koja je pristigla ranije</w:t>
      </w:r>
      <w:r w:rsidR="00957718">
        <w:rPr>
          <w:b/>
          <w:sz w:val="20"/>
          <w:szCs w:val="20"/>
        </w:rPr>
        <w:t>./</w:t>
      </w:r>
    </w:p>
    <w:p w14:paraId="5173A10C" w14:textId="77777777" w:rsidR="00957718" w:rsidRPr="00957718" w:rsidRDefault="00957718" w:rsidP="00483BA6">
      <w:pPr>
        <w:keepLines/>
        <w:spacing w:line="360" w:lineRule="auto"/>
        <w:jc w:val="both"/>
        <w:rPr>
          <w:b/>
          <w:color w:val="808080" w:themeColor="background1" w:themeShade="80"/>
          <w:sz w:val="20"/>
          <w:szCs w:val="20"/>
          <w:lang w:val="en-GB"/>
        </w:rPr>
      </w:pPr>
    </w:p>
    <w:p w14:paraId="4E8C5B19" w14:textId="18888AA2" w:rsidR="00957718" w:rsidRPr="00957718" w:rsidRDefault="00957718" w:rsidP="00957718">
      <w:pPr>
        <w:keepLines/>
        <w:spacing w:line="360" w:lineRule="auto"/>
        <w:jc w:val="both"/>
        <w:rPr>
          <w:b/>
          <w:color w:val="808080" w:themeColor="background1" w:themeShade="80"/>
          <w:sz w:val="20"/>
          <w:szCs w:val="20"/>
        </w:rPr>
      </w:pPr>
      <w:r w:rsidRPr="00957718">
        <w:rPr>
          <w:b/>
          <w:color w:val="808080" w:themeColor="background1" w:themeShade="80"/>
          <w:sz w:val="20"/>
          <w:szCs w:val="20"/>
          <w:lang w:val="en-GB"/>
        </w:rPr>
        <w:t>Award criteria is the lowest price.</w:t>
      </w:r>
      <w:r w:rsidRPr="00957718">
        <w:rPr>
          <w:b/>
          <w:color w:val="808080" w:themeColor="background1" w:themeShade="80"/>
          <w:sz w:val="20"/>
          <w:szCs w:val="20"/>
        </w:rPr>
        <w:t xml:space="preserve"> If two or more valid bids are ranked equally according to the bid selection criteria, the Contracting Authority will select the bid received earlier. </w:t>
      </w:r>
    </w:p>
    <w:p w14:paraId="1076543E" w14:textId="77777777" w:rsidR="00957718" w:rsidRPr="00957718" w:rsidRDefault="00957718" w:rsidP="00483BA6">
      <w:pPr>
        <w:keepLines/>
        <w:spacing w:line="360" w:lineRule="auto"/>
        <w:jc w:val="both"/>
        <w:rPr>
          <w:b/>
          <w:sz w:val="20"/>
          <w:szCs w:val="20"/>
        </w:rPr>
      </w:pPr>
    </w:p>
    <w:p w14:paraId="7524F4B9" w14:textId="77777777" w:rsidR="000F4B7B" w:rsidRPr="00F44C93" w:rsidRDefault="000F4B7B" w:rsidP="00483BA6">
      <w:pPr>
        <w:keepLines/>
        <w:spacing w:line="360" w:lineRule="auto"/>
        <w:jc w:val="both"/>
        <w:rPr>
          <w:b/>
          <w:sz w:val="20"/>
          <w:szCs w:val="20"/>
        </w:rPr>
      </w:pPr>
    </w:p>
    <w:p w14:paraId="25CD54F2" w14:textId="3BDC2020" w:rsidR="0082634A" w:rsidRPr="00F44C93" w:rsidRDefault="00E8736C" w:rsidP="00483BA6">
      <w:pPr>
        <w:keepLines/>
        <w:spacing w:line="360" w:lineRule="auto"/>
        <w:jc w:val="both"/>
        <w:rPr>
          <w:b/>
          <w:sz w:val="20"/>
          <w:szCs w:val="20"/>
        </w:rPr>
      </w:pPr>
      <w:r>
        <w:rPr>
          <w:b/>
          <w:sz w:val="20"/>
          <w:szCs w:val="20"/>
        </w:rPr>
        <w:t>1</w:t>
      </w:r>
      <w:r w:rsidR="006A2B7C">
        <w:rPr>
          <w:b/>
          <w:sz w:val="20"/>
          <w:szCs w:val="20"/>
        </w:rPr>
        <w:t>8</w:t>
      </w:r>
      <w:r w:rsidR="0082634A" w:rsidRPr="00F44C93">
        <w:rPr>
          <w:b/>
          <w:sz w:val="20"/>
          <w:szCs w:val="20"/>
        </w:rPr>
        <w:t xml:space="preserve">. </w:t>
      </w:r>
      <w:r w:rsidR="007666D8" w:rsidRPr="00F44C93">
        <w:rPr>
          <w:b/>
          <w:sz w:val="20"/>
          <w:szCs w:val="20"/>
        </w:rPr>
        <w:t>PREGLED I OCJENA PONUD</w:t>
      </w:r>
      <w:r w:rsidR="007C3948" w:rsidRPr="00F44C93">
        <w:rPr>
          <w:b/>
          <w:sz w:val="20"/>
          <w:szCs w:val="20"/>
        </w:rPr>
        <w:t>A</w:t>
      </w:r>
      <w:r w:rsidR="006A2961" w:rsidRPr="00F44C93">
        <w:rPr>
          <w:b/>
          <w:sz w:val="20"/>
          <w:szCs w:val="20"/>
        </w:rPr>
        <w:t>, ODLUKA O ODABIRU I ODLUKA O PONIŠTENJU</w:t>
      </w:r>
      <w:r w:rsidR="00957718">
        <w:rPr>
          <w:b/>
          <w:sz w:val="20"/>
          <w:szCs w:val="20"/>
        </w:rPr>
        <w:t>/</w:t>
      </w:r>
      <w:r w:rsidR="00957718" w:rsidRPr="00957718">
        <w:rPr>
          <w:b/>
          <w:color w:val="808080" w:themeColor="background1" w:themeShade="80"/>
          <w:sz w:val="20"/>
          <w:szCs w:val="20"/>
        </w:rPr>
        <w:t xml:space="preserve"> EXAMINATION AND EVALUATION OF TENDERS, AWARD DECISION AND DECISION ON CANCELATION</w:t>
      </w:r>
    </w:p>
    <w:p w14:paraId="51408594" w14:textId="77777777" w:rsidR="00684D40" w:rsidRPr="00F44C93" w:rsidRDefault="00684D40" w:rsidP="00483BA6">
      <w:pPr>
        <w:keepLines/>
        <w:spacing w:line="360" w:lineRule="auto"/>
        <w:jc w:val="both"/>
        <w:rPr>
          <w:b/>
          <w:sz w:val="20"/>
          <w:szCs w:val="20"/>
        </w:rPr>
      </w:pPr>
    </w:p>
    <w:p w14:paraId="33516B6A" w14:textId="70110333" w:rsidR="00684D40" w:rsidRPr="00957718" w:rsidRDefault="007666D8" w:rsidP="00483BA6">
      <w:pPr>
        <w:keepLines/>
        <w:spacing w:line="360" w:lineRule="auto"/>
        <w:jc w:val="both"/>
        <w:rPr>
          <w:b/>
          <w:sz w:val="20"/>
          <w:szCs w:val="20"/>
        </w:rPr>
      </w:pPr>
      <w:r w:rsidRPr="00957718">
        <w:rPr>
          <w:b/>
          <w:sz w:val="20"/>
          <w:szCs w:val="20"/>
        </w:rPr>
        <w:t>U postupku pregleda i ocjene ponuda Naručitelj prvo utvrđuje formalnu sukladnost ponude utvrđujući:</w:t>
      </w:r>
    </w:p>
    <w:p w14:paraId="57B4A03B" w14:textId="77777777" w:rsidR="00B83E15" w:rsidRPr="00957718" w:rsidRDefault="00B83E15" w:rsidP="00483BA6">
      <w:pPr>
        <w:keepLines/>
        <w:spacing w:line="360" w:lineRule="auto"/>
        <w:jc w:val="both"/>
        <w:rPr>
          <w:b/>
          <w:sz w:val="20"/>
          <w:szCs w:val="20"/>
        </w:rPr>
      </w:pPr>
    </w:p>
    <w:p w14:paraId="55928385" w14:textId="77777777" w:rsidR="007666D8" w:rsidRPr="00957718" w:rsidRDefault="007666D8">
      <w:pPr>
        <w:pStyle w:val="ListParagraph"/>
        <w:keepLines/>
        <w:numPr>
          <w:ilvl w:val="0"/>
          <w:numId w:val="2"/>
        </w:numPr>
        <w:spacing w:line="360" w:lineRule="auto"/>
        <w:jc w:val="both"/>
        <w:rPr>
          <w:b/>
          <w:sz w:val="20"/>
          <w:szCs w:val="20"/>
        </w:rPr>
      </w:pPr>
      <w:r w:rsidRPr="00957718">
        <w:rPr>
          <w:b/>
          <w:sz w:val="20"/>
          <w:szCs w:val="20"/>
        </w:rPr>
        <w:t>ponuda je dostavljena u zadanom roku</w:t>
      </w:r>
    </w:p>
    <w:p w14:paraId="70CC6020" w14:textId="77777777" w:rsidR="007666D8" w:rsidRPr="00957718" w:rsidRDefault="007666D8">
      <w:pPr>
        <w:pStyle w:val="ListParagraph"/>
        <w:keepLines/>
        <w:numPr>
          <w:ilvl w:val="0"/>
          <w:numId w:val="2"/>
        </w:numPr>
        <w:spacing w:line="360" w:lineRule="auto"/>
        <w:jc w:val="both"/>
        <w:rPr>
          <w:b/>
          <w:sz w:val="20"/>
          <w:szCs w:val="20"/>
        </w:rPr>
      </w:pPr>
      <w:r w:rsidRPr="00957718">
        <w:rPr>
          <w:b/>
          <w:sz w:val="20"/>
          <w:szCs w:val="20"/>
        </w:rPr>
        <w:t xml:space="preserve">ponuda je na jeziku naznačenom u </w:t>
      </w:r>
      <w:r w:rsidR="001C3FFD" w:rsidRPr="00957718">
        <w:rPr>
          <w:b/>
          <w:sz w:val="20"/>
          <w:szCs w:val="20"/>
        </w:rPr>
        <w:t>Pozivu na dostavu ponuda</w:t>
      </w:r>
    </w:p>
    <w:p w14:paraId="6B90B185" w14:textId="77777777" w:rsidR="007666D8" w:rsidRPr="00957718" w:rsidRDefault="007666D8">
      <w:pPr>
        <w:pStyle w:val="ListParagraph"/>
        <w:keepLines/>
        <w:numPr>
          <w:ilvl w:val="0"/>
          <w:numId w:val="2"/>
        </w:numPr>
        <w:spacing w:line="360" w:lineRule="auto"/>
        <w:jc w:val="both"/>
        <w:rPr>
          <w:b/>
          <w:sz w:val="20"/>
          <w:szCs w:val="20"/>
        </w:rPr>
      </w:pPr>
      <w:r w:rsidRPr="00957718">
        <w:rPr>
          <w:b/>
          <w:sz w:val="20"/>
          <w:szCs w:val="20"/>
        </w:rPr>
        <w:t>ponuda je valjano potpisana</w:t>
      </w:r>
    </w:p>
    <w:p w14:paraId="28F72BEF" w14:textId="77777777" w:rsidR="007666D8" w:rsidRPr="00957718" w:rsidRDefault="007666D8">
      <w:pPr>
        <w:pStyle w:val="ListParagraph"/>
        <w:keepLines/>
        <w:numPr>
          <w:ilvl w:val="0"/>
          <w:numId w:val="2"/>
        </w:numPr>
        <w:spacing w:line="360" w:lineRule="auto"/>
        <w:jc w:val="both"/>
        <w:rPr>
          <w:b/>
          <w:sz w:val="20"/>
          <w:szCs w:val="20"/>
        </w:rPr>
      </w:pPr>
      <w:r w:rsidRPr="00957718">
        <w:rPr>
          <w:b/>
          <w:sz w:val="20"/>
          <w:szCs w:val="20"/>
        </w:rPr>
        <w:t>u ponudi je naveden traženi rok valjanosti ponude</w:t>
      </w:r>
    </w:p>
    <w:p w14:paraId="2D5D49F7" w14:textId="77777777" w:rsidR="00684D40" w:rsidRPr="00957718" w:rsidRDefault="006E0F14">
      <w:pPr>
        <w:pStyle w:val="ListParagraph"/>
        <w:keepLines/>
        <w:numPr>
          <w:ilvl w:val="0"/>
          <w:numId w:val="2"/>
        </w:numPr>
        <w:spacing w:line="360" w:lineRule="auto"/>
        <w:jc w:val="both"/>
        <w:rPr>
          <w:b/>
          <w:sz w:val="20"/>
          <w:szCs w:val="20"/>
        </w:rPr>
      </w:pPr>
      <w:r w:rsidRPr="00957718">
        <w:rPr>
          <w:b/>
          <w:sz w:val="20"/>
          <w:szCs w:val="20"/>
        </w:rPr>
        <w:t>ponuda je u</w:t>
      </w:r>
      <w:r w:rsidR="00872039" w:rsidRPr="00957718">
        <w:rPr>
          <w:b/>
          <w:sz w:val="20"/>
          <w:szCs w:val="20"/>
        </w:rPr>
        <w:t xml:space="preserve"> </w:t>
      </w:r>
      <w:r w:rsidR="00684D40" w:rsidRPr="00957718">
        <w:rPr>
          <w:b/>
          <w:sz w:val="20"/>
          <w:szCs w:val="20"/>
        </w:rPr>
        <w:t>skladu s odredbama Poziva na dostavu ponuda dostavljeni su svi traženi dokumenti.</w:t>
      </w:r>
    </w:p>
    <w:p w14:paraId="6EEB4FE9" w14:textId="77777777" w:rsidR="0082634A" w:rsidRPr="00957718" w:rsidRDefault="0082634A" w:rsidP="00483BA6">
      <w:pPr>
        <w:keepLines/>
        <w:spacing w:line="360" w:lineRule="auto"/>
        <w:jc w:val="both"/>
        <w:rPr>
          <w:b/>
          <w:sz w:val="20"/>
          <w:szCs w:val="20"/>
        </w:rPr>
      </w:pPr>
    </w:p>
    <w:p w14:paraId="54658CEA" w14:textId="77777777" w:rsidR="00684D40" w:rsidRPr="00957718" w:rsidRDefault="00684D40" w:rsidP="00483BA6">
      <w:pPr>
        <w:keepLines/>
        <w:spacing w:line="360" w:lineRule="auto"/>
        <w:jc w:val="both"/>
        <w:rPr>
          <w:b/>
          <w:sz w:val="20"/>
          <w:szCs w:val="20"/>
        </w:rPr>
      </w:pPr>
      <w:r w:rsidRPr="00957718">
        <w:rPr>
          <w:b/>
          <w:sz w:val="20"/>
          <w:szCs w:val="20"/>
        </w:rPr>
        <w:t>Nakon što je utvrdio formalnu ispravnost ponude Naručitelj će provjeriti ispunjenje uvjeta sposobnosti svakog od ponuditelja.</w:t>
      </w:r>
    </w:p>
    <w:p w14:paraId="56DBBCCE" w14:textId="77777777" w:rsidR="00684D40" w:rsidRPr="00957718" w:rsidRDefault="00684D40" w:rsidP="00483BA6">
      <w:pPr>
        <w:keepLines/>
        <w:spacing w:line="360" w:lineRule="auto"/>
        <w:jc w:val="both"/>
        <w:rPr>
          <w:b/>
          <w:i/>
          <w:iCs/>
          <w:color w:val="808080" w:themeColor="background1" w:themeShade="80"/>
          <w:sz w:val="20"/>
          <w:szCs w:val="20"/>
        </w:rPr>
      </w:pPr>
    </w:p>
    <w:p w14:paraId="46E715D5" w14:textId="77777777" w:rsidR="00684D40" w:rsidRPr="00957718" w:rsidRDefault="00684D40" w:rsidP="00483BA6">
      <w:pPr>
        <w:keepLines/>
        <w:spacing w:line="360" w:lineRule="auto"/>
        <w:jc w:val="both"/>
        <w:rPr>
          <w:b/>
          <w:sz w:val="20"/>
          <w:szCs w:val="20"/>
        </w:rPr>
      </w:pPr>
      <w:r w:rsidRPr="00957718">
        <w:rPr>
          <w:b/>
          <w:sz w:val="20"/>
          <w:szCs w:val="20"/>
        </w:rPr>
        <w:t xml:space="preserve">Naručitelj u skladu s uvjetima i zahtjevima iz </w:t>
      </w:r>
      <w:r w:rsidR="005B3B74" w:rsidRPr="00957718">
        <w:rPr>
          <w:b/>
          <w:sz w:val="20"/>
          <w:szCs w:val="20"/>
        </w:rPr>
        <w:t xml:space="preserve">Poziva na </w:t>
      </w:r>
      <w:r w:rsidR="00042A85" w:rsidRPr="00957718">
        <w:rPr>
          <w:b/>
          <w:sz w:val="20"/>
          <w:szCs w:val="20"/>
        </w:rPr>
        <w:t>dostavu ponuda</w:t>
      </w:r>
      <w:r w:rsidRPr="00957718">
        <w:rPr>
          <w:b/>
          <w:sz w:val="20"/>
          <w:szCs w:val="20"/>
        </w:rPr>
        <w:t xml:space="preserve"> provjerava tehničku i</w:t>
      </w:r>
      <w:r w:rsidR="005B3B74" w:rsidRPr="00957718">
        <w:rPr>
          <w:b/>
          <w:sz w:val="20"/>
          <w:szCs w:val="20"/>
        </w:rPr>
        <w:t xml:space="preserve"> </w:t>
      </w:r>
      <w:r w:rsidRPr="00957718">
        <w:rPr>
          <w:b/>
          <w:sz w:val="20"/>
          <w:szCs w:val="20"/>
        </w:rPr>
        <w:t xml:space="preserve">materijalnu sukladnost odnosno utvrđuje jesu li ponude u skladu </w:t>
      </w:r>
      <w:r w:rsidR="00042A85" w:rsidRPr="00957718">
        <w:rPr>
          <w:b/>
          <w:sz w:val="20"/>
          <w:szCs w:val="20"/>
        </w:rPr>
        <w:t>sa svim</w:t>
      </w:r>
      <w:r w:rsidRPr="00957718">
        <w:rPr>
          <w:b/>
          <w:sz w:val="20"/>
          <w:szCs w:val="20"/>
        </w:rPr>
        <w:t xml:space="preserve"> zahtjevima Poziva na dostavu ponuda  te odbija ponudu koja nije u skladu s Pozivom na dostavu ponuda. </w:t>
      </w:r>
    </w:p>
    <w:p w14:paraId="2A3D74E8" w14:textId="77777777" w:rsidR="006A2961" w:rsidRPr="00957718" w:rsidRDefault="006A2961" w:rsidP="00483BA6">
      <w:pPr>
        <w:keepLines/>
        <w:spacing w:line="360" w:lineRule="auto"/>
        <w:jc w:val="both"/>
        <w:rPr>
          <w:b/>
          <w:sz w:val="20"/>
          <w:szCs w:val="20"/>
        </w:rPr>
      </w:pPr>
    </w:p>
    <w:p w14:paraId="12BAAAAC" w14:textId="77777777" w:rsidR="006A2961" w:rsidRPr="00957718" w:rsidRDefault="006A2961" w:rsidP="00483BA6">
      <w:pPr>
        <w:keepLines/>
        <w:spacing w:line="360" w:lineRule="auto"/>
        <w:jc w:val="both"/>
        <w:rPr>
          <w:b/>
          <w:sz w:val="20"/>
          <w:szCs w:val="20"/>
        </w:rPr>
      </w:pPr>
      <w:r w:rsidRPr="00957718">
        <w:rPr>
          <w:b/>
          <w:sz w:val="20"/>
          <w:szCs w:val="20"/>
        </w:rPr>
        <w:t xml:space="preserve">U postupku pregleda i ocjene ponuda, ako Naručitelj utvrdi da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Navedeno postupanje ne smije dovesti do pregovaranja, odnosno navedenim postupanjem se ne smiju mijenjati kriteriji za odabir ponude i cijena. </w:t>
      </w:r>
    </w:p>
    <w:p w14:paraId="1E32396A" w14:textId="77777777" w:rsidR="006A2961" w:rsidRPr="00957718" w:rsidRDefault="006A2961" w:rsidP="00483BA6">
      <w:pPr>
        <w:keepLines/>
        <w:spacing w:line="360" w:lineRule="auto"/>
        <w:jc w:val="both"/>
        <w:rPr>
          <w:b/>
          <w:sz w:val="20"/>
          <w:szCs w:val="20"/>
        </w:rPr>
      </w:pPr>
    </w:p>
    <w:p w14:paraId="07D16271" w14:textId="005FD65E" w:rsidR="006A2961" w:rsidRPr="00957718" w:rsidRDefault="006A2961" w:rsidP="00483BA6">
      <w:pPr>
        <w:keepLines/>
        <w:spacing w:line="360" w:lineRule="auto"/>
        <w:jc w:val="both"/>
        <w:rPr>
          <w:b/>
          <w:sz w:val="20"/>
          <w:szCs w:val="20"/>
        </w:rPr>
      </w:pPr>
      <w:r w:rsidRPr="00957718">
        <w:rPr>
          <w:b/>
          <w:sz w:val="20"/>
          <w:szCs w:val="20"/>
        </w:rPr>
        <w:t>Nakon pregleda i ocjene ponuda iz prethodnih točaka valjane ponude rangiraju se prema kriteriju za odabir ponude. Odluku o odabiru donosi Odbor za nabavu imenovan od strane Naručitelja. Naručitelj objavljuje odluku o odabiru o odabranom ponuditelju i ukupnoj vrijednosti odabrane ponude na istom mjestu gdje je objavljen poziv na dostavu ponuda (</w:t>
      </w:r>
      <w:hyperlink r:id="rId15" w:history="1">
        <w:r w:rsidR="00042A85" w:rsidRPr="00957718">
          <w:rPr>
            <w:rStyle w:val="Hyperlink"/>
            <w:b/>
            <w:sz w:val="20"/>
            <w:szCs w:val="20"/>
          </w:rPr>
          <w:t>www.strukturnifondovi.hr)</w:t>
        </w:r>
      </w:hyperlink>
      <w:r w:rsidR="00042A85" w:rsidRPr="00957718">
        <w:rPr>
          <w:rStyle w:val="Hyperlink"/>
          <w:b/>
          <w:color w:val="auto"/>
          <w:sz w:val="20"/>
          <w:szCs w:val="20"/>
        </w:rPr>
        <w:t xml:space="preserve">  </w:t>
      </w:r>
    </w:p>
    <w:p w14:paraId="06BA2EBE" w14:textId="77777777" w:rsidR="006A2961" w:rsidRPr="00957718" w:rsidRDefault="006A2961" w:rsidP="00483BA6">
      <w:pPr>
        <w:keepLines/>
        <w:spacing w:line="360" w:lineRule="auto"/>
        <w:jc w:val="both"/>
        <w:rPr>
          <w:b/>
          <w:sz w:val="20"/>
          <w:szCs w:val="20"/>
        </w:rPr>
      </w:pPr>
    </w:p>
    <w:p w14:paraId="2F9FF083" w14:textId="77777777" w:rsidR="006A2961" w:rsidRPr="00957718" w:rsidRDefault="006A2961" w:rsidP="00483BA6">
      <w:pPr>
        <w:keepLines/>
        <w:spacing w:line="360" w:lineRule="auto"/>
        <w:jc w:val="both"/>
        <w:rPr>
          <w:b/>
          <w:sz w:val="20"/>
          <w:szCs w:val="20"/>
        </w:rPr>
      </w:pPr>
      <w:r w:rsidRPr="00957718">
        <w:rPr>
          <w:b/>
          <w:sz w:val="20"/>
          <w:szCs w:val="20"/>
        </w:rPr>
        <w:t xml:space="preserve">Naručitelj može od najpovoljnijeg ponuditelja s kojim namjerava sklopiti ugovor zatražiti dostavu izvornika ili ovjerenih preslika jednog ili više dokumenata koji su traženi Pozivom na dostavu ponude prije donošenja Odluke o odabiru. Ako je ponuditelj već u ponudi dostavio određene dokumente u izvorniku ili ovjerenoj preslici, nije ih dužan ponovo dostavljati. </w:t>
      </w:r>
    </w:p>
    <w:p w14:paraId="25DAA1FD" w14:textId="77777777" w:rsidR="00774E8C" w:rsidRPr="00957718" w:rsidRDefault="00774E8C" w:rsidP="00483BA6">
      <w:pPr>
        <w:keepLines/>
        <w:spacing w:line="360" w:lineRule="auto"/>
        <w:jc w:val="both"/>
        <w:rPr>
          <w:b/>
          <w:sz w:val="20"/>
          <w:szCs w:val="20"/>
        </w:rPr>
      </w:pPr>
    </w:p>
    <w:p w14:paraId="4F853CED" w14:textId="77777777" w:rsidR="00774E8C" w:rsidRPr="00957718" w:rsidRDefault="00774E8C" w:rsidP="00483BA6">
      <w:pPr>
        <w:keepLines/>
        <w:spacing w:line="360" w:lineRule="auto"/>
        <w:jc w:val="both"/>
        <w:rPr>
          <w:b/>
          <w:sz w:val="20"/>
          <w:szCs w:val="20"/>
        </w:rPr>
      </w:pPr>
      <w:r w:rsidRPr="00957718">
        <w:rPr>
          <w:b/>
          <w:sz w:val="20"/>
          <w:szCs w:val="20"/>
        </w:rPr>
        <w:t>Naručitelj će na osnovi rezultata pregleda i ocjene ponuda odbiti:</w:t>
      </w:r>
    </w:p>
    <w:p w14:paraId="457F3E04" w14:textId="77777777" w:rsidR="00774E8C" w:rsidRPr="00957718" w:rsidRDefault="00774E8C">
      <w:pPr>
        <w:keepLines/>
        <w:numPr>
          <w:ilvl w:val="0"/>
          <w:numId w:val="3"/>
        </w:numPr>
        <w:spacing w:line="360" w:lineRule="auto"/>
        <w:jc w:val="both"/>
        <w:rPr>
          <w:b/>
          <w:sz w:val="20"/>
          <w:szCs w:val="20"/>
        </w:rPr>
      </w:pPr>
      <w:r w:rsidRPr="00957718">
        <w:rPr>
          <w:b/>
          <w:sz w:val="20"/>
          <w:szCs w:val="20"/>
        </w:rPr>
        <w:t>ponudu koja nije cjelovita (ne sadrži sve Pozivom na dostavu ponuda propisane obveze elemente)</w:t>
      </w:r>
    </w:p>
    <w:p w14:paraId="3D7B0B33" w14:textId="77777777" w:rsidR="00774E8C" w:rsidRPr="00957718" w:rsidRDefault="00774E8C">
      <w:pPr>
        <w:keepLines/>
        <w:numPr>
          <w:ilvl w:val="0"/>
          <w:numId w:val="3"/>
        </w:numPr>
        <w:spacing w:line="360" w:lineRule="auto"/>
        <w:jc w:val="both"/>
        <w:rPr>
          <w:b/>
          <w:sz w:val="20"/>
          <w:szCs w:val="20"/>
        </w:rPr>
      </w:pPr>
      <w:r w:rsidRPr="00957718">
        <w:rPr>
          <w:b/>
          <w:sz w:val="20"/>
          <w:szCs w:val="20"/>
        </w:rPr>
        <w:t>ponudu koja nije u skladu s odredbama poziva na dostavu ponuda</w:t>
      </w:r>
    </w:p>
    <w:p w14:paraId="34698503" w14:textId="77777777" w:rsidR="00774E8C" w:rsidRPr="00957718" w:rsidRDefault="00774E8C">
      <w:pPr>
        <w:keepLines/>
        <w:numPr>
          <w:ilvl w:val="0"/>
          <w:numId w:val="3"/>
        </w:numPr>
        <w:spacing w:line="360" w:lineRule="auto"/>
        <w:jc w:val="both"/>
        <w:rPr>
          <w:b/>
          <w:sz w:val="20"/>
          <w:szCs w:val="20"/>
        </w:rPr>
      </w:pPr>
      <w:r w:rsidRPr="00957718">
        <w:rPr>
          <w:b/>
          <w:sz w:val="20"/>
          <w:szCs w:val="20"/>
        </w:rPr>
        <w:t>ponudu u kojoj cijena nije iskazana u apsolutnom iznosu,</w:t>
      </w:r>
    </w:p>
    <w:p w14:paraId="4F2083A1" w14:textId="77777777" w:rsidR="00774E8C" w:rsidRPr="00957718" w:rsidRDefault="00774E8C">
      <w:pPr>
        <w:keepLines/>
        <w:numPr>
          <w:ilvl w:val="0"/>
          <w:numId w:val="3"/>
        </w:numPr>
        <w:spacing w:line="360" w:lineRule="auto"/>
        <w:jc w:val="both"/>
        <w:rPr>
          <w:b/>
          <w:sz w:val="20"/>
          <w:szCs w:val="20"/>
        </w:rPr>
      </w:pPr>
      <w:r w:rsidRPr="00957718">
        <w:rPr>
          <w:b/>
          <w:sz w:val="20"/>
          <w:szCs w:val="20"/>
        </w:rPr>
        <w:t>ponudu koja sadrži pogreške, nedostatke odnosno nejasnoće ako pogreške, nedostaci odnosno nejasnoće nisu uklonjive,</w:t>
      </w:r>
    </w:p>
    <w:p w14:paraId="2D669287" w14:textId="77777777" w:rsidR="0079562D" w:rsidRPr="00957718" w:rsidRDefault="00774E8C">
      <w:pPr>
        <w:keepLines/>
        <w:numPr>
          <w:ilvl w:val="0"/>
          <w:numId w:val="3"/>
        </w:numPr>
        <w:spacing w:line="360" w:lineRule="auto"/>
        <w:jc w:val="both"/>
        <w:rPr>
          <w:b/>
          <w:sz w:val="20"/>
          <w:szCs w:val="20"/>
        </w:rPr>
      </w:pPr>
      <w:r w:rsidRPr="00957718">
        <w:rPr>
          <w:b/>
          <w:sz w:val="20"/>
          <w:szCs w:val="20"/>
        </w:rPr>
        <w:t>ponudu u kojoj pojašnjenjem ili upotpunjavanjem u skladu s ovim pravilima nije uklonjena pogreška, nedostatak ili nejasnoća</w:t>
      </w:r>
    </w:p>
    <w:p w14:paraId="5310131E" w14:textId="77777777" w:rsidR="00D30B16" w:rsidRPr="00957718" w:rsidRDefault="00D30B16" w:rsidP="00D30B16">
      <w:pPr>
        <w:keepLines/>
        <w:spacing w:line="360" w:lineRule="auto"/>
        <w:jc w:val="both"/>
        <w:rPr>
          <w:b/>
          <w:sz w:val="20"/>
          <w:szCs w:val="20"/>
        </w:rPr>
      </w:pPr>
    </w:p>
    <w:p w14:paraId="2ABA4A14" w14:textId="77777777" w:rsidR="006A2961" w:rsidRPr="00957718" w:rsidRDefault="006A2961" w:rsidP="00483BA6">
      <w:pPr>
        <w:keepLines/>
        <w:spacing w:line="360" w:lineRule="auto"/>
        <w:jc w:val="both"/>
        <w:rPr>
          <w:b/>
          <w:sz w:val="20"/>
          <w:szCs w:val="20"/>
        </w:rPr>
      </w:pPr>
    </w:p>
    <w:p w14:paraId="47B8B57C" w14:textId="77777777" w:rsidR="00774E8C" w:rsidRPr="00957718" w:rsidRDefault="00774E8C" w:rsidP="00483BA6">
      <w:pPr>
        <w:keepLines/>
        <w:spacing w:line="360" w:lineRule="auto"/>
        <w:jc w:val="both"/>
        <w:rPr>
          <w:b/>
          <w:sz w:val="20"/>
          <w:szCs w:val="20"/>
        </w:rPr>
      </w:pPr>
      <w:r w:rsidRPr="00957718">
        <w:rPr>
          <w:b/>
          <w:sz w:val="20"/>
          <w:szCs w:val="20"/>
        </w:rPr>
        <w:t>Naručitelj  poništava postupak nabave ako nakon isteka roka za dostavu ponuda:</w:t>
      </w:r>
    </w:p>
    <w:p w14:paraId="1417362F" w14:textId="77777777" w:rsidR="00774E8C" w:rsidRPr="00957718" w:rsidRDefault="00774E8C">
      <w:pPr>
        <w:pStyle w:val="ListParagraph"/>
        <w:keepLines/>
        <w:numPr>
          <w:ilvl w:val="0"/>
          <w:numId w:val="4"/>
        </w:numPr>
        <w:spacing w:line="360" w:lineRule="auto"/>
        <w:jc w:val="both"/>
        <w:rPr>
          <w:b/>
          <w:sz w:val="20"/>
          <w:szCs w:val="20"/>
        </w:rPr>
      </w:pPr>
      <w:r w:rsidRPr="00957718">
        <w:rPr>
          <w:b/>
          <w:sz w:val="20"/>
          <w:szCs w:val="20"/>
        </w:rPr>
        <w:t>nije pristigla niti jedna ponuda;</w:t>
      </w:r>
    </w:p>
    <w:p w14:paraId="59865E46" w14:textId="77777777" w:rsidR="00774E8C" w:rsidRPr="00957718" w:rsidRDefault="00774E8C">
      <w:pPr>
        <w:pStyle w:val="ListParagraph"/>
        <w:keepLines/>
        <w:numPr>
          <w:ilvl w:val="0"/>
          <w:numId w:val="4"/>
        </w:numPr>
        <w:spacing w:line="360" w:lineRule="auto"/>
        <w:jc w:val="both"/>
        <w:rPr>
          <w:b/>
          <w:sz w:val="20"/>
          <w:szCs w:val="20"/>
        </w:rPr>
      </w:pPr>
      <w:r w:rsidRPr="00957718">
        <w:rPr>
          <w:b/>
          <w:sz w:val="20"/>
          <w:szCs w:val="20"/>
        </w:rPr>
        <w:t>nije dobio unaprijed određen broj valjanih ponuda/niti jednu valjanu ponudu;</w:t>
      </w:r>
    </w:p>
    <w:p w14:paraId="12DB7BEC" w14:textId="77777777" w:rsidR="00774E8C" w:rsidRPr="00957718" w:rsidRDefault="00774E8C">
      <w:pPr>
        <w:pStyle w:val="ListParagraph"/>
        <w:keepLines/>
        <w:numPr>
          <w:ilvl w:val="0"/>
          <w:numId w:val="4"/>
        </w:numPr>
        <w:spacing w:line="360" w:lineRule="auto"/>
        <w:jc w:val="both"/>
        <w:rPr>
          <w:b/>
          <w:sz w:val="20"/>
          <w:szCs w:val="20"/>
        </w:rPr>
      </w:pPr>
      <w:r w:rsidRPr="00957718">
        <w:rPr>
          <w:b/>
          <w:sz w:val="20"/>
          <w:szCs w:val="20"/>
        </w:rPr>
        <w:t>nakon odbijanja ponuda ne preostane nijedna valjana ponuda.</w:t>
      </w:r>
    </w:p>
    <w:p w14:paraId="092DD412" w14:textId="77777777" w:rsidR="00774E8C" w:rsidRPr="00957718" w:rsidRDefault="00774E8C" w:rsidP="00483BA6">
      <w:pPr>
        <w:pStyle w:val="ListParagraph"/>
        <w:keepLines/>
        <w:spacing w:line="360" w:lineRule="auto"/>
        <w:jc w:val="both"/>
        <w:rPr>
          <w:b/>
          <w:sz w:val="20"/>
          <w:szCs w:val="20"/>
          <w:lang w:val="en-GB"/>
        </w:rPr>
      </w:pPr>
    </w:p>
    <w:p w14:paraId="3E2D6705" w14:textId="77777777" w:rsidR="00774E8C" w:rsidRPr="00957718" w:rsidRDefault="00774E8C" w:rsidP="00483BA6">
      <w:pPr>
        <w:keepLines/>
        <w:spacing w:line="360" w:lineRule="auto"/>
        <w:jc w:val="both"/>
        <w:rPr>
          <w:b/>
          <w:sz w:val="20"/>
          <w:szCs w:val="20"/>
          <w:lang w:val="en-GB"/>
        </w:rPr>
      </w:pPr>
    </w:p>
    <w:p w14:paraId="6ED5F24C" w14:textId="77777777" w:rsidR="00774E8C" w:rsidRPr="00957718" w:rsidRDefault="00774E8C" w:rsidP="00483BA6">
      <w:pPr>
        <w:keepLines/>
        <w:spacing w:line="360" w:lineRule="auto"/>
        <w:jc w:val="both"/>
        <w:rPr>
          <w:b/>
          <w:sz w:val="20"/>
          <w:szCs w:val="20"/>
        </w:rPr>
      </w:pPr>
      <w:r w:rsidRPr="00957718">
        <w:rPr>
          <w:b/>
          <w:sz w:val="20"/>
          <w:szCs w:val="20"/>
        </w:rPr>
        <w:t>Naručitelj može poništiti postupak ako:</w:t>
      </w:r>
    </w:p>
    <w:p w14:paraId="20BD3264" w14:textId="77777777" w:rsidR="00774E8C" w:rsidRPr="00957718" w:rsidRDefault="00774E8C">
      <w:pPr>
        <w:keepLines/>
        <w:numPr>
          <w:ilvl w:val="0"/>
          <w:numId w:val="5"/>
        </w:numPr>
        <w:spacing w:line="360" w:lineRule="auto"/>
        <w:jc w:val="both"/>
        <w:rPr>
          <w:b/>
          <w:sz w:val="20"/>
          <w:szCs w:val="20"/>
        </w:rPr>
      </w:pPr>
      <w:r w:rsidRPr="00957718">
        <w:rPr>
          <w:b/>
          <w:sz w:val="20"/>
          <w:szCs w:val="20"/>
        </w:rPr>
        <w:t>tijekom postupka se utvrdi da je Poziv na dostavu ponuda manjkav te kao takav ne omogućava učinkovito sklapanje ugovora</w:t>
      </w:r>
    </w:p>
    <w:p w14:paraId="1542E5A5" w14:textId="77777777" w:rsidR="00774E8C" w:rsidRPr="00957718" w:rsidRDefault="00774E8C">
      <w:pPr>
        <w:keepLines/>
        <w:numPr>
          <w:ilvl w:val="0"/>
          <w:numId w:val="5"/>
        </w:numPr>
        <w:spacing w:line="360" w:lineRule="auto"/>
        <w:jc w:val="both"/>
        <w:rPr>
          <w:b/>
          <w:sz w:val="20"/>
          <w:szCs w:val="20"/>
        </w:rPr>
      </w:pPr>
      <w:r w:rsidRPr="00957718">
        <w:rPr>
          <w:b/>
          <w:sz w:val="20"/>
          <w:szCs w:val="20"/>
        </w:rPr>
        <w:t>nastanu značajne nove okolnosti vezane uz projekt za koji se provodi nabava</w:t>
      </w:r>
    </w:p>
    <w:p w14:paraId="4270B113" w14:textId="50527E1B" w:rsidR="00267520" w:rsidRDefault="00267520">
      <w:pPr>
        <w:keepLines/>
        <w:numPr>
          <w:ilvl w:val="0"/>
          <w:numId w:val="5"/>
        </w:numPr>
        <w:spacing w:line="360" w:lineRule="auto"/>
        <w:jc w:val="both"/>
        <w:rPr>
          <w:b/>
          <w:sz w:val="20"/>
          <w:szCs w:val="20"/>
        </w:rPr>
      </w:pPr>
      <w:r w:rsidRPr="00957718">
        <w:rPr>
          <w:b/>
          <w:sz w:val="20"/>
          <w:szCs w:val="20"/>
        </w:rPr>
        <w:t> je cijena najpovoljnije ponude veća od procijenjene vrijednosti nabave</w:t>
      </w:r>
      <w:r w:rsidR="00957718">
        <w:rPr>
          <w:b/>
          <w:sz w:val="20"/>
          <w:szCs w:val="20"/>
        </w:rPr>
        <w:t>/</w:t>
      </w:r>
    </w:p>
    <w:p w14:paraId="6DE37C06" w14:textId="77777777" w:rsidR="00957718" w:rsidRDefault="00957718" w:rsidP="00957718">
      <w:pPr>
        <w:keepLines/>
        <w:spacing w:line="360" w:lineRule="auto"/>
        <w:jc w:val="both"/>
        <w:rPr>
          <w:b/>
          <w:sz w:val="20"/>
          <w:szCs w:val="20"/>
        </w:rPr>
      </w:pPr>
    </w:p>
    <w:p w14:paraId="68FBB47F" w14:textId="77777777" w:rsidR="00957718" w:rsidRPr="00957718" w:rsidRDefault="00957718" w:rsidP="00957718">
      <w:pPr>
        <w:keepLines/>
        <w:spacing w:line="360" w:lineRule="auto"/>
        <w:jc w:val="both"/>
        <w:rPr>
          <w:b/>
          <w:color w:val="808080" w:themeColor="background1" w:themeShade="80"/>
          <w:sz w:val="20"/>
          <w:szCs w:val="20"/>
        </w:rPr>
      </w:pPr>
      <w:r w:rsidRPr="00957718">
        <w:rPr>
          <w:b/>
          <w:color w:val="808080" w:themeColor="background1" w:themeShade="80"/>
          <w:sz w:val="20"/>
          <w:szCs w:val="20"/>
        </w:rPr>
        <w:t>In the process of reviewing and evaluating bids, the Contracting Authority first determines the formal compliance of the bid by verifying:</w:t>
      </w:r>
    </w:p>
    <w:p w14:paraId="1B4863A6" w14:textId="77777777" w:rsidR="00957718" w:rsidRPr="00957718" w:rsidRDefault="00957718" w:rsidP="00957718">
      <w:pPr>
        <w:keepLines/>
        <w:spacing w:line="360" w:lineRule="auto"/>
        <w:jc w:val="both"/>
        <w:rPr>
          <w:b/>
          <w:color w:val="808080" w:themeColor="background1" w:themeShade="80"/>
          <w:sz w:val="20"/>
          <w:szCs w:val="20"/>
        </w:rPr>
      </w:pPr>
    </w:p>
    <w:p w14:paraId="4323A647" w14:textId="0FF28534" w:rsidR="00957718" w:rsidRPr="00957718" w:rsidRDefault="00957718">
      <w:pPr>
        <w:pStyle w:val="ListParagraph"/>
        <w:keepLines/>
        <w:numPr>
          <w:ilvl w:val="0"/>
          <w:numId w:val="16"/>
        </w:numPr>
        <w:spacing w:line="360" w:lineRule="auto"/>
        <w:jc w:val="both"/>
        <w:rPr>
          <w:b/>
          <w:color w:val="808080" w:themeColor="background1" w:themeShade="80"/>
          <w:sz w:val="20"/>
          <w:szCs w:val="20"/>
        </w:rPr>
      </w:pPr>
      <w:r w:rsidRPr="00957718">
        <w:rPr>
          <w:b/>
          <w:color w:val="808080" w:themeColor="background1" w:themeShade="80"/>
          <w:sz w:val="20"/>
          <w:szCs w:val="20"/>
        </w:rPr>
        <w:t>the bid was submitted within the specified deadline</w:t>
      </w:r>
    </w:p>
    <w:p w14:paraId="49AEDCDD" w14:textId="499132AC" w:rsidR="00957718" w:rsidRPr="00957718" w:rsidRDefault="00957718">
      <w:pPr>
        <w:pStyle w:val="ListParagraph"/>
        <w:keepLines/>
        <w:numPr>
          <w:ilvl w:val="0"/>
          <w:numId w:val="16"/>
        </w:numPr>
        <w:spacing w:line="360" w:lineRule="auto"/>
        <w:jc w:val="both"/>
        <w:rPr>
          <w:b/>
          <w:color w:val="808080" w:themeColor="background1" w:themeShade="80"/>
          <w:sz w:val="20"/>
          <w:szCs w:val="20"/>
        </w:rPr>
      </w:pPr>
      <w:r w:rsidRPr="00957718">
        <w:rPr>
          <w:b/>
          <w:color w:val="808080" w:themeColor="background1" w:themeShade="80"/>
          <w:sz w:val="20"/>
          <w:szCs w:val="20"/>
        </w:rPr>
        <w:t>the bid is in the language indicated in the Invitation to Tender</w:t>
      </w:r>
    </w:p>
    <w:p w14:paraId="545BF9C7" w14:textId="78107535" w:rsidR="00957718" w:rsidRPr="00957718" w:rsidRDefault="00957718">
      <w:pPr>
        <w:pStyle w:val="ListParagraph"/>
        <w:keepLines/>
        <w:numPr>
          <w:ilvl w:val="0"/>
          <w:numId w:val="16"/>
        </w:numPr>
        <w:spacing w:line="360" w:lineRule="auto"/>
        <w:jc w:val="both"/>
        <w:rPr>
          <w:b/>
          <w:color w:val="808080" w:themeColor="background1" w:themeShade="80"/>
          <w:sz w:val="20"/>
          <w:szCs w:val="20"/>
        </w:rPr>
      </w:pPr>
      <w:r w:rsidRPr="00957718">
        <w:rPr>
          <w:b/>
          <w:color w:val="808080" w:themeColor="background1" w:themeShade="80"/>
          <w:sz w:val="20"/>
          <w:szCs w:val="20"/>
        </w:rPr>
        <w:t>the bid is duly signed</w:t>
      </w:r>
    </w:p>
    <w:p w14:paraId="678A2BEB" w14:textId="42EF6E49" w:rsidR="00957718" w:rsidRPr="00957718" w:rsidRDefault="00957718">
      <w:pPr>
        <w:pStyle w:val="ListParagraph"/>
        <w:keepLines/>
        <w:numPr>
          <w:ilvl w:val="0"/>
          <w:numId w:val="16"/>
        </w:numPr>
        <w:spacing w:line="360" w:lineRule="auto"/>
        <w:jc w:val="both"/>
        <w:rPr>
          <w:b/>
          <w:color w:val="808080" w:themeColor="background1" w:themeShade="80"/>
          <w:sz w:val="20"/>
          <w:szCs w:val="20"/>
        </w:rPr>
      </w:pPr>
      <w:r w:rsidRPr="00957718">
        <w:rPr>
          <w:b/>
          <w:color w:val="808080" w:themeColor="background1" w:themeShade="80"/>
          <w:sz w:val="20"/>
          <w:szCs w:val="20"/>
        </w:rPr>
        <w:t>the bid includes the requested validity period</w:t>
      </w:r>
    </w:p>
    <w:p w14:paraId="3AC3D467" w14:textId="5CC3940D" w:rsidR="00957718" w:rsidRPr="00957718" w:rsidRDefault="00957718">
      <w:pPr>
        <w:pStyle w:val="ListParagraph"/>
        <w:keepLines/>
        <w:numPr>
          <w:ilvl w:val="0"/>
          <w:numId w:val="16"/>
        </w:numPr>
        <w:spacing w:line="360" w:lineRule="auto"/>
        <w:jc w:val="both"/>
        <w:rPr>
          <w:b/>
          <w:color w:val="808080" w:themeColor="background1" w:themeShade="80"/>
          <w:sz w:val="20"/>
          <w:szCs w:val="20"/>
        </w:rPr>
      </w:pPr>
      <w:r w:rsidRPr="00957718">
        <w:rPr>
          <w:b/>
          <w:color w:val="808080" w:themeColor="background1" w:themeShade="80"/>
          <w:sz w:val="20"/>
          <w:szCs w:val="20"/>
        </w:rPr>
        <w:t>the bid is in accordance with the provisions of the Invitation to Tender, and all the required documents have been submitted.</w:t>
      </w:r>
    </w:p>
    <w:p w14:paraId="05B83AD4" w14:textId="77777777" w:rsidR="00957718" w:rsidRPr="00957718" w:rsidRDefault="00957718" w:rsidP="00957718">
      <w:pPr>
        <w:keepLines/>
        <w:spacing w:line="360" w:lineRule="auto"/>
        <w:jc w:val="both"/>
        <w:rPr>
          <w:b/>
          <w:color w:val="808080" w:themeColor="background1" w:themeShade="80"/>
          <w:sz w:val="20"/>
          <w:szCs w:val="20"/>
        </w:rPr>
      </w:pPr>
    </w:p>
    <w:p w14:paraId="07B58E77" w14:textId="77777777" w:rsidR="00957718" w:rsidRPr="00957718" w:rsidRDefault="00957718" w:rsidP="00957718">
      <w:pPr>
        <w:keepLines/>
        <w:spacing w:line="360" w:lineRule="auto"/>
        <w:jc w:val="both"/>
        <w:rPr>
          <w:b/>
          <w:color w:val="808080" w:themeColor="background1" w:themeShade="80"/>
          <w:sz w:val="20"/>
          <w:szCs w:val="20"/>
        </w:rPr>
      </w:pPr>
      <w:r w:rsidRPr="00957718">
        <w:rPr>
          <w:b/>
          <w:color w:val="808080" w:themeColor="background1" w:themeShade="80"/>
          <w:sz w:val="20"/>
          <w:szCs w:val="20"/>
        </w:rPr>
        <w:t>After establishing the formal validity of the bids, the Contracting Authority will verify the fulfillment of the eligibility criteria for each bidder.</w:t>
      </w:r>
    </w:p>
    <w:p w14:paraId="5B272E97" w14:textId="77777777" w:rsidR="00957718" w:rsidRPr="00957718" w:rsidRDefault="00957718" w:rsidP="00957718">
      <w:pPr>
        <w:keepLines/>
        <w:spacing w:line="360" w:lineRule="auto"/>
        <w:jc w:val="both"/>
        <w:rPr>
          <w:b/>
          <w:color w:val="808080" w:themeColor="background1" w:themeShade="80"/>
          <w:sz w:val="20"/>
          <w:szCs w:val="20"/>
        </w:rPr>
      </w:pPr>
    </w:p>
    <w:p w14:paraId="09333C03" w14:textId="77777777" w:rsidR="00957718" w:rsidRPr="00957718" w:rsidRDefault="00957718" w:rsidP="00957718">
      <w:pPr>
        <w:keepLines/>
        <w:spacing w:line="360" w:lineRule="auto"/>
        <w:jc w:val="both"/>
        <w:rPr>
          <w:b/>
          <w:color w:val="808080" w:themeColor="background1" w:themeShade="80"/>
          <w:sz w:val="20"/>
          <w:szCs w:val="20"/>
        </w:rPr>
      </w:pPr>
      <w:r w:rsidRPr="00957718">
        <w:rPr>
          <w:b/>
          <w:color w:val="808080" w:themeColor="background1" w:themeShade="80"/>
          <w:sz w:val="20"/>
          <w:szCs w:val="20"/>
        </w:rPr>
        <w:t>In accordance with the requirements of the Invitation to Tender, the Contracting Authority will assess the technical and material compliance of the bids, i.e., whether the bids are in accordance with all the requirements of the Invitation to Tender, and reject any bids that do not comply with it.</w:t>
      </w:r>
    </w:p>
    <w:p w14:paraId="0D91FAD0" w14:textId="77777777" w:rsidR="00957718" w:rsidRPr="00957718" w:rsidRDefault="00957718" w:rsidP="00957718">
      <w:pPr>
        <w:keepLines/>
        <w:spacing w:line="360" w:lineRule="auto"/>
        <w:jc w:val="both"/>
        <w:rPr>
          <w:b/>
          <w:color w:val="808080" w:themeColor="background1" w:themeShade="80"/>
          <w:sz w:val="20"/>
          <w:szCs w:val="20"/>
        </w:rPr>
      </w:pPr>
    </w:p>
    <w:p w14:paraId="344FA81F" w14:textId="77777777" w:rsidR="00957718" w:rsidRPr="00957718" w:rsidRDefault="00957718" w:rsidP="00957718">
      <w:pPr>
        <w:keepLines/>
        <w:spacing w:line="360" w:lineRule="auto"/>
        <w:jc w:val="both"/>
        <w:rPr>
          <w:b/>
          <w:color w:val="808080" w:themeColor="background1" w:themeShade="80"/>
          <w:sz w:val="20"/>
          <w:szCs w:val="20"/>
        </w:rPr>
      </w:pPr>
      <w:r w:rsidRPr="00957718">
        <w:rPr>
          <w:b/>
          <w:color w:val="808080" w:themeColor="background1" w:themeShade="80"/>
          <w:sz w:val="20"/>
          <w:szCs w:val="20"/>
        </w:rPr>
        <w:t>During the process of reviewing and evaluating the bids, if the Contracting Authority finds that the information or documentation that should have been provided by a business entity is incomplete or incorrect, or appears to be so, or if certain documents are missing, the Contracting Authority may, respecting the principles of equal treatment and transparency, request the respective business entities to supplement, clarify, complete, or submit the necessary information or documentation within a reasonable time. This action should not lead to negotiations or changes in the selection criteria and price.</w:t>
      </w:r>
    </w:p>
    <w:p w14:paraId="6EF18DB1" w14:textId="77777777" w:rsidR="00957718" w:rsidRPr="00957718" w:rsidRDefault="00957718" w:rsidP="00957718">
      <w:pPr>
        <w:keepLines/>
        <w:spacing w:line="360" w:lineRule="auto"/>
        <w:jc w:val="both"/>
        <w:rPr>
          <w:b/>
          <w:color w:val="808080" w:themeColor="background1" w:themeShade="80"/>
          <w:sz w:val="20"/>
          <w:szCs w:val="20"/>
        </w:rPr>
      </w:pPr>
    </w:p>
    <w:p w14:paraId="43D5B6BD" w14:textId="77777777" w:rsidR="00957718" w:rsidRPr="00957718" w:rsidRDefault="00957718" w:rsidP="00957718">
      <w:pPr>
        <w:keepLines/>
        <w:spacing w:line="360" w:lineRule="auto"/>
        <w:jc w:val="both"/>
        <w:rPr>
          <w:b/>
          <w:color w:val="808080" w:themeColor="background1" w:themeShade="80"/>
          <w:sz w:val="20"/>
          <w:szCs w:val="20"/>
        </w:rPr>
      </w:pPr>
      <w:r w:rsidRPr="00957718">
        <w:rPr>
          <w:b/>
          <w:color w:val="808080" w:themeColor="background1" w:themeShade="80"/>
          <w:sz w:val="20"/>
          <w:szCs w:val="20"/>
        </w:rPr>
        <w:t>After the review and evaluation of the bids from the previous points, the valid bids will be ranked based on the selection criteria. The decision on the selection will be made by the Procurement Committee appointed by the Contracting Authority. The Contracting Authority will publish the decision on the selected bidder and the total value of the selected bid at the same place where the Invitation to Tender was published (www.strukturnifondovi.hr).</w:t>
      </w:r>
    </w:p>
    <w:p w14:paraId="78D038D0" w14:textId="77777777" w:rsidR="00957718" w:rsidRPr="00957718" w:rsidRDefault="00957718" w:rsidP="00957718">
      <w:pPr>
        <w:keepLines/>
        <w:spacing w:line="360" w:lineRule="auto"/>
        <w:jc w:val="both"/>
        <w:rPr>
          <w:b/>
          <w:color w:val="808080" w:themeColor="background1" w:themeShade="80"/>
          <w:sz w:val="20"/>
          <w:szCs w:val="20"/>
        </w:rPr>
      </w:pPr>
    </w:p>
    <w:p w14:paraId="672080B1" w14:textId="77777777" w:rsidR="00957718" w:rsidRPr="00957718" w:rsidRDefault="00957718" w:rsidP="00957718">
      <w:pPr>
        <w:keepLines/>
        <w:spacing w:line="360" w:lineRule="auto"/>
        <w:jc w:val="both"/>
        <w:rPr>
          <w:b/>
          <w:color w:val="808080" w:themeColor="background1" w:themeShade="80"/>
          <w:sz w:val="20"/>
          <w:szCs w:val="20"/>
        </w:rPr>
      </w:pPr>
      <w:r w:rsidRPr="00957718">
        <w:rPr>
          <w:b/>
          <w:color w:val="808080" w:themeColor="background1" w:themeShade="80"/>
          <w:sz w:val="20"/>
          <w:szCs w:val="20"/>
        </w:rPr>
        <w:t>The Contracting Authority may request the winning bidder, with whom it intends to conclude a contract, to submit originals or certified copies of one or more documents required by the Invitation to Tender before making the decision on the selection. If the bidder has already submitted certain documents in the original or certified copy in the bid, they are not required to submit them again.</w:t>
      </w:r>
    </w:p>
    <w:p w14:paraId="64F5ED53" w14:textId="77777777" w:rsidR="00957718" w:rsidRPr="00957718" w:rsidRDefault="00957718" w:rsidP="00957718">
      <w:pPr>
        <w:keepLines/>
        <w:spacing w:line="360" w:lineRule="auto"/>
        <w:jc w:val="both"/>
        <w:rPr>
          <w:b/>
          <w:color w:val="808080" w:themeColor="background1" w:themeShade="80"/>
          <w:sz w:val="20"/>
          <w:szCs w:val="20"/>
        </w:rPr>
      </w:pPr>
    </w:p>
    <w:p w14:paraId="499E7FFD" w14:textId="77777777" w:rsidR="00957718" w:rsidRPr="00957718" w:rsidRDefault="00957718" w:rsidP="00957718">
      <w:pPr>
        <w:keepLines/>
        <w:spacing w:line="360" w:lineRule="auto"/>
        <w:jc w:val="both"/>
        <w:rPr>
          <w:b/>
          <w:color w:val="808080" w:themeColor="background1" w:themeShade="80"/>
          <w:sz w:val="20"/>
          <w:szCs w:val="20"/>
        </w:rPr>
      </w:pPr>
      <w:r w:rsidRPr="00957718">
        <w:rPr>
          <w:b/>
          <w:color w:val="808080" w:themeColor="background1" w:themeShade="80"/>
          <w:sz w:val="20"/>
          <w:szCs w:val="20"/>
        </w:rPr>
        <w:t>Based on the results of the review and evaluation of the bids, the Contracting Authority will reject:</w:t>
      </w:r>
    </w:p>
    <w:p w14:paraId="42084605" w14:textId="77777777" w:rsidR="00957718" w:rsidRDefault="00957718" w:rsidP="00957718">
      <w:pPr>
        <w:keepLines/>
        <w:spacing w:line="360" w:lineRule="auto"/>
        <w:jc w:val="both"/>
        <w:rPr>
          <w:b/>
          <w:color w:val="808080" w:themeColor="background1" w:themeShade="80"/>
          <w:sz w:val="20"/>
          <w:szCs w:val="20"/>
        </w:rPr>
      </w:pPr>
    </w:p>
    <w:p w14:paraId="60A0E9E5" w14:textId="227A1F1C" w:rsidR="00957718" w:rsidRPr="00957718" w:rsidRDefault="00957718">
      <w:pPr>
        <w:pStyle w:val="ListParagraph"/>
        <w:keepLines/>
        <w:numPr>
          <w:ilvl w:val="0"/>
          <w:numId w:val="17"/>
        </w:numPr>
        <w:spacing w:line="360" w:lineRule="auto"/>
        <w:jc w:val="both"/>
        <w:rPr>
          <w:b/>
          <w:color w:val="808080" w:themeColor="background1" w:themeShade="80"/>
          <w:sz w:val="20"/>
          <w:szCs w:val="20"/>
        </w:rPr>
      </w:pPr>
      <w:r w:rsidRPr="00957718">
        <w:rPr>
          <w:b/>
          <w:color w:val="808080" w:themeColor="background1" w:themeShade="80"/>
          <w:sz w:val="20"/>
          <w:szCs w:val="20"/>
        </w:rPr>
        <w:t>bids that are incomplete (do not include all the prescribed elements of the Invitation to Tender)</w:t>
      </w:r>
    </w:p>
    <w:p w14:paraId="1839DFFE" w14:textId="21EB2A5A" w:rsidR="00957718" w:rsidRPr="00957718" w:rsidRDefault="00957718">
      <w:pPr>
        <w:pStyle w:val="ListParagraph"/>
        <w:keepLines/>
        <w:numPr>
          <w:ilvl w:val="0"/>
          <w:numId w:val="17"/>
        </w:numPr>
        <w:spacing w:line="360" w:lineRule="auto"/>
        <w:jc w:val="both"/>
        <w:rPr>
          <w:b/>
          <w:color w:val="808080" w:themeColor="background1" w:themeShade="80"/>
          <w:sz w:val="20"/>
          <w:szCs w:val="20"/>
        </w:rPr>
      </w:pPr>
      <w:r w:rsidRPr="00957718">
        <w:rPr>
          <w:b/>
          <w:color w:val="808080" w:themeColor="background1" w:themeShade="80"/>
          <w:sz w:val="20"/>
          <w:szCs w:val="20"/>
        </w:rPr>
        <w:t>bids that are not in compliance with the provisions of the Invitation to Tender</w:t>
      </w:r>
    </w:p>
    <w:p w14:paraId="7F52D907" w14:textId="6F6210DD" w:rsidR="00957718" w:rsidRPr="00957718" w:rsidRDefault="00957718">
      <w:pPr>
        <w:pStyle w:val="ListParagraph"/>
        <w:keepLines/>
        <w:numPr>
          <w:ilvl w:val="0"/>
          <w:numId w:val="17"/>
        </w:numPr>
        <w:spacing w:line="360" w:lineRule="auto"/>
        <w:jc w:val="both"/>
        <w:rPr>
          <w:b/>
          <w:color w:val="808080" w:themeColor="background1" w:themeShade="80"/>
          <w:sz w:val="20"/>
          <w:szCs w:val="20"/>
        </w:rPr>
      </w:pPr>
      <w:r w:rsidRPr="00957718">
        <w:rPr>
          <w:b/>
          <w:color w:val="808080" w:themeColor="background1" w:themeShade="80"/>
          <w:sz w:val="20"/>
          <w:szCs w:val="20"/>
        </w:rPr>
        <w:t>bids that do not express the price in an absolute amount</w:t>
      </w:r>
    </w:p>
    <w:p w14:paraId="285CE5DE" w14:textId="1DAA1D28" w:rsidR="00957718" w:rsidRPr="00957718" w:rsidRDefault="00957718">
      <w:pPr>
        <w:pStyle w:val="ListParagraph"/>
        <w:keepLines/>
        <w:numPr>
          <w:ilvl w:val="0"/>
          <w:numId w:val="17"/>
        </w:numPr>
        <w:spacing w:line="360" w:lineRule="auto"/>
        <w:jc w:val="both"/>
        <w:rPr>
          <w:b/>
          <w:color w:val="808080" w:themeColor="background1" w:themeShade="80"/>
          <w:sz w:val="20"/>
          <w:szCs w:val="20"/>
        </w:rPr>
      </w:pPr>
      <w:r w:rsidRPr="00957718">
        <w:rPr>
          <w:b/>
          <w:color w:val="808080" w:themeColor="background1" w:themeShade="80"/>
          <w:sz w:val="20"/>
          <w:szCs w:val="20"/>
        </w:rPr>
        <w:t>bids that contain errors, deficiencies, or ambiguities that are not correctable</w:t>
      </w:r>
    </w:p>
    <w:p w14:paraId="0EEB4719" w14:textId="3DFB195A" w:rsidR="00957718" w:rsidRPr="00957718" w:rsidRDefault="00957718">
      <w:pPr>
        <w:pStyle w:val="ListParagraph"/>
        <w:keepLines/>
        <w:numPr>
          <w:ilvl w:val="0"/>
          <w:numId w:val="17"/>
        </w:numPr>
        <w:spacing w:line="360" w:lineRule="auto"/>
        <w:jc w:val="both"/>
        <w:rPr>
          <w:b/>
          <w:color w:val="808080" w:themeColor="background1" w:themeShade="80"/>
          <w:sz w:val="20"/>
          <w:szCs w:val="20"/>
        </w:rPr>
      </w:pPr>
      <w:r w:rsidRPr="00957718">
        <w:rPr>
          <w:b/>
          <w:color w:val="808080" w:themeColor="background1" w:themeShade="80"/>
          <w:sz w:val="20"/>
          <w:szCs w:val="20"/>
        </w:rPr>
        <w:t>bids in which errors, deficiencies, or ambiguities have not been rectified through clarification or completion in accordance with these rules.</w:t>
      </w:r>
    </w:p>
    <w:p w14:paraId="73134E90" w14:textId="77777777" w:rsidR="00957718" w:rsidRPr="00957718" w:rsidRDefault="00957718" w:rsidP="00957718">
      <w:pPr>
        <w:keepLines/>
        <w:spacing w:line="360" w:lineRule="auto"/>
        <w:jc w:val="both"/>
        <w:rPr>
          <w:b/>
          <w:color w:val="808080" w:themeColor="background1" w:themeShade="80"/>
          <w:sz w:val="20"/>
          <w:szCs w:val="20"/>
        </w:rPr>
      </w:pPr>
    </w:p>
    <w:p w14:paraId="46B9EB44" w14:textId="77777777" w:rsidR="00957718" w:rsidRPr="00957718" w:rsidRDefault="00957718" w:rsidP="00957718">
      <w:pPr>
        <w:keepLines/>
        <w:spacing w:line="360" w:lineRule="auto"/>
        <w:jc w:val="both"/>
        <w:rPr>
          <w:b/>
          <w:color w:val="808080" w:themeColor="background1" w:themeShade="80"/>
          <w:sz w:val="20"/>
          <w:szCs w:val="20"/>
        </w:rPr>
      </w:pPr>
      <w:r w:rsidRPr="00957718">
        <w:rPr>
          <w:b/>
          <w:color w:val="808080" w:themeColor="background1" w:themeShade="80"/>
          <w:sz w:val="20"/>
          <w:szCs w:val="20"/>
        </w:rPr>
        <w:t>The Contracting Authority will cancel the procurement procedure if, after the deadline for bid submission:</w:t>
      </w:r>
    </w:p>
    <w:p w14:paraId="65C65E01" w14:textId="77777777" w:rsidR="00957718" w:rsidRDefault="00957718" w:rsidP="00957718">
      <w:pPr>
        <w:keepLines/>
        <w:spacing w:line="360" w:lineRule="auto"/>
        <w:jc w:val="both"/>
        <w:rPr>
          <w:b/>
          <w:color w:val="808080" w:themeColor="background1" w:themeShade="80"/>
          <w:sz w:val="20"/>
          <w:szCs w:val="20"/>
        </w:rPr>
      </w:pPr>
    </w:p>
    <w:p w14:paraId="65835A68" w14:textId="378433DC" w:rsidR="00957718" w:rsidRPr="00957718" w:rsidRDefault="00957718">
      <w:pPr>
        <w:pStyle w:val="ListParagraph"/>
        <w:keepLines/>
        <w:numPr>
          <w:ilvl w:val="0"/>
          <w:numId w:val="18"/>
        </w:numPr>
        <w:spacing w:line="360" w:lineRule="auto"/>
        <w:jc w:val="both"/>
        <w:rPr>
          <w:b/>
          <w:color w:val="808080" w:themeColor="background1" w:themeShade="80"/>
          <w:sz w:val="20"/>
          <w:szCs w:val="20"/>
        </w:rPr>
      </w:pPr>
      <w:r w:rsidRPr="00957718">
        <w:rPr>
          <w:b/>
          <w:color w:val="808080" w:themeColor="background1" w:themeShade="80"/>
          <w:sz w:val="20"/>
          <w:szCs w:val="20"/>
        </w:rPr>
        <w:t>no bids are received</w:t>
      </w:r>
    </w:p>
    <w:p w14:paraId="7B30254A" w14:textId="5DD62953" w:rsidR="00957718" w:rsidRPr="00957718" w:rsidRDefault="00957718">
      <w:pPr>
        <w:pStyle w:val="ListParagraph"/>
        <w:keepLines/>
        <w:numPr>
          <w:ilvl w:val="0"/>
          <w:numId w:val="18"/>
        </w:numPr>
        <w:spacing w:line="360" w:lineRule="auto"/>
        <w:jc w:val="both"/>
        <w:rPr>
          <w:b/>
          <w:color w:val="808080" w:themeColor="background1" w:themeShade="80"/>
          <w:sz w:val="20"/>
          <w:szCs w:val="20"/>
        </w:rPr>
      </w:pPr>
      <w:r w:rsidRPr="00957718">
        <w:rPr>
          <w:b/>
          <w:color w:val="808080" w:themeColor="background1" w:themeShade="80"/>
          <w:sz w:val="20"/>
          <w:szCs w:val="20"/>
        </w:rPr>
        <w:t>the predetermined number of valid bids has not been received/none of the received bids are valid</w:t>
      </w:r>
    </w:p>
    <w:p w14:paraId="01137C1A" w14:textId="16D41EBB" w:rsidR="00957718" w:rsidRPr="00957718" w:rsidRDefault="00957718">
      <w:pPr>
        <w:pStyle w:val="ListParagraph"/>
        <w:keepLines/>
        <w:numPr>
          <w:ilvl w:val="0"/>
          <w:numId w:val="18"/>
        </w:numPr>
        <w:spacing w:line="360" w:lineRule="auto"/>
        <w:jc w:val="both"/>
        <w:rPr>
          <w:b/>
          <w:color w:val="808080" w:themeColor="background1" w:themeShade="80"/>
          <w:sz w:val="20"/>
          <w:szCs w:val="20"/>
        </w:rPr>
      </w:pPr>
      <w:r w:rsidRPr="00957718">
        <w:rPr>
          <w:b/>
          <w:color w:val="808080" w:themeColor="background1" w:themeShade="80"/>
          <w:sz w:val="20"/>
          <w:szCs w:val="20"/>
        </w:rPr>
        <w:t>after rejecting the bids, no valid bids remain.</w:t>
      </w:r>
    </w:p>
    <w:p w14:paraId="638C9A6E" w14:textId="77777777" w:rsidR="00957718" w:rsidRPr="00957718" w:rsidRDefault="00957718" w:rsidP="00957718">
      <w:pPr>
        <w:keepLines/>
        <w:spacing w:line="360" w:lineRule="auto"/>
        <w:jc w:val="both"/>
        <w:rPr>
          <w:b/>
          <w:color w:val="808080" w:themeColor="background1" w:themeShade="80"/>
          <w:sz w:val="20"/>
          <w:szCs w:val="20"/>
        </w:rPr>
      </w:pPr>
    </w:p>
    <w:p w14:paraId="240D5584" w14:textId="77777777" w:rsidR="00957718" w:rsidRPr="00957718" w:rsidRDefault="00957718" w:rsidP="00957718">
      <w:pPr>
        <w:keepLines/>
        <w:spacing w:line="360" w:lineRule="auto"/>
        <w:jc w:val="both"/>
        <w:rPr>
          <w:b/>
          <w:color w:val="808080" w:themeColor="background1" w:themeShade="80"/>
          <w:sz w:val="20"/>
          <w:szCs w:val="20"/>
        </w:rPr>
      </w:pPr>
      <w:r w:rsidRPr="00957718">
        <w:rPr>
          <w:b/>
          <w:color w:val="808080" w:themeColor="background1" w:themeShade="80"/>
          <w:sz w:val="20"/>
          <w:szCs w:val="20"/>
        </w:rPr>
        <w:t>The Contracting Authority may cancel the procedure if:</w:t>
      </w:r>
    </w:p>
    <w:p w14:paraId="2E9668F1" w14:textId="0AFC42E6" w:rsidR="00957718" w:rsidRPr="00957718" w:rsidRDefault="00957718">
      <w:pPr>
        <w:pStyle w:val="ListParagraph"/>
        <w:keepLines/>
        <w:numPr>
          <w:ilvl w:val="0"/>
          <w:numId w:val="19"/>
        </w:numPr>
        <w:spacing w:line="360" w:lineRule="auto"/>
        <w:jc w:val="both"/>
        <w:rPr>
          <w:b/>
          <w:color w:val="808080" w:themeColor="background1" w:themeShade="80"/>
          <w:sz w:val="20"/>
          <w:szCs w:val="20"/>
        </w:rPr>
      </w:pPr>
      <w:r w:rsidRPr="00957718">
        <w:rPr>
          <w:b/>
          <w:color w:val="808080" w:themeColor="background1" w:themeShade="80"/>
          <w:sz w:val="20"/>
          <w:szCs w:val="20"/>
        </w:rPr>
        <w:t>during the process, it is found that the Invitation to Tender is deficient and as such does not allow for an effective contract conclusion</w:t>
      </w:r>
    </w:p>
    <w:p w14:paraId="5B44C409" w14:textId="2BCFBA09" w:rsidR="00957718" w:rsidRPr="00957718" w:rsidRDefault="00957718">
      <w:pPr>
        <w:pStyle w:val="ListParagraph"/>
        <w:keepLines/>
        <w:numPr>
          <w:ilvl w:val="0"/>
          <w:numId w:val="19"/>
        </w:numPr>
        <w:spacing w:line="360" w:lineRule="auto"/>
        <w:jc w:val="both"/>
        <w:rPr>
          <w:b/>
          <w:color w:val="808080" w:themeColor="background1" w:themeShade="80"/>
          <w:sz w:val="20"/>
          <w:szCs w:val="20"/>
        </w:rPr>
      </w:pPr>
      <w:r w:rsidRPr="00957718">
        <w:rPr>
          <w:b/>
          <w:color w:val="808080" w:themeColor="background1" w:themeShade="80"/>
          <w:sz w:val="20"/>
          <w:szCs w:val="20"/>
        </w:rPr>
        <w:t>significant new circumstances arise related to the project for which the procurement is being conducted</w:t>
      </w:r>
    </w:p>
    <w:p w14:paraId="3B1306C4" w14:textId="10A45276" w:rsidR="00957718" w:rsidRPr="00957718" w:rsidRDefault="00957718">
      <w:pPr>
        <w:pStyle w:val="ListParagraph"/>
        <w:keepLines/>
        <w:numPr>
          <w:ilvl w:val="0"/>
          <w:numId w:val="19"/>
        </w:numPr>
        <w:spacing w:line="360" w:lineRule="auto"/>
        <w:jc w:val="both"/>
        <w:rPr>
          <w:b/>
          <w:color w:val="808080" w:themeColor="background1" w:themeShade="80"/>
          <w:sz w:val="20"/>
          <w:szCs w:val="20"/>
        </w:rPr>
      </w:pPr>
      <w:r w:rsidRPr="00957718">
        <w:rPr>
          <w:b/>
          <w:color w:val="808080" w:themeColor="background1" w:themeShade="80"/>
          <w:sz w:val="20"/>
          <w:szCs w:val="20"/>
        </w:rPr>
        <w:t>the price of the most advantageous bid exceeds the estimated value of the procurement.</w:t>
      </w:r>
    </w:p>
    <w:p w14:paraId="3123040A" w14:textId="275EC768" w:rsidR="00A540CA" w:rsidRPr="00F44C93" w:rsidRDefault="00A540CA" w:rsidP="00A540CA">
      <w:pPr>
        <w:keepLines/>
        <w:spacing w:line="360" w:lineRule="auto"/>
        <w:jc w:val="both"/>
        <w:rPr>
          <w:bCs/>
          <w:sz w:val="20"/>
          <w:szCs w:val="20"/>
        </w:rPr>
      </w:pPr>
    </w:p>
    <w:p w14:paraId="6AF45481" w14:textId="77777777" w:rsidR="00013739" w:rsidRPr="00F44C93" w:rsidRDefault="00013739" w:rsidP="00483BA6">
      <w:pPr>
        <w:keepLines/>
        <w:spacing w:line="360" w:lineRule="auto"/>
        <w:jc w:val="both"/>
        <w:rPr>
          <w:bCs/>
          <w:color w:val="808080" w:themeColor="background1" w:themeShade="80"/>
          <w:sz w:val="20"/>
          <w:szCs w:val="20"/>
        </w:rPr>
      </w:pPr>
    </w:p>
    <w:p w14:paraId="698EEE54" w14:textId="78699D32" w:rsidR="0082634A" w:rsidRPr="00F44C93" w:rsidRDefault="006A2B7C" w:rsidP="00483BA6">
      <w:pPr>
        <w:keepLines/>
        <w:spacing w:line="360" w:lineRule="auto"/>
        <w:jc w:val="both"/>
        <w:rPr>
          <w:b/>
          <w:sz w:val="20"/>
          <w:szCs w:val="20"/>
        </w:rPr>
      </w:pPr>
      <w:r>
        <w:rPr>
          <w:b/>
          <w:sz w:val="20"/>
          <w:szCs w:val="20"/>
        </w:rPr>
        <w:t>19</w:t>
      </w:r>
      <w:r w:rsidR="0082634A" w:rsidRPr="00F44C93">
        <w:rPr>
          <w:b/>
          <w:sz w:val="20"/>
          <w:szCs w:val="20"/>
        </w:rPr>
        <w:t>. PRILOZI</w:t>
      </w:r>
      <w:r w:rsidR="00CC0279">
        <w:rPr>
          <w:b/>
          <w:sz w:val="20"/>
          <w:szCs w:val="20"/>
        </w:rPr>
        <w:t>/</w:t>
      </w:r>
      <w:r w:rsidR="00CC0279" w:rsidRPr="00CC0279">
        <w:rPr>
          <w:b/>
          <w:color w:val="808080" w:themeColor="background1" w:themeShade="80"/>
          <w:sz w:val="20"/>
          <w:szCs w:val="20"/>
        </w:rPr>
        <w:t>ANNEXES</w:t>
      </w:r>
    </w:p>
    <w:p w14:paraId="2B59EBAD" w14:textId="77777777" w:rsidR="00042A85" w:rsidRPr="00F44C93" w:rsidRDefault="00042A85" w:rsidP="00483BA6">
      <w:pPr>
        <w:keepLines/>
        <w:spacing w:line="360" w:lineRule="auto"/>
        <w:jc w:val="both"/>
        <w:rPr>
          <w:b/>
          <w:sz w:val="20"/>
          <w:szCs w:val="20"/>
        </w:rPr>
      </w:pPr>
    </w:p>
    <w:p w14:paraId="33B3198D" w14:textId="773A2BAE" w:rsidR="0082634A" w:rsidRPr="00CC0279" w:rsidRDefault="0082634A">
      <w:pPr>
        <w:pStyle w:val="ListParagraph"/>
        <w:keepLines/>
        <w:numPr>
          <w:ilvl w:val="0"/>
          <w:numId w:val="6"/>
        </w:numPr>
        <w:spacing w:line="360" w:lineRule="auto"/>
        <w:jc w:val="both"/>
        <w:rPr>
          <w:b/>
          <w:sz w:val="20"/>
          <w:szCs w:val="20"/>
        </w:rPr>
      </w:pPr>
      <w:r w:rsidRPr="00CC0279">
        <w:rPr>
          <w:b/>
          <w:sz w:val="20"/>
          <w:szCs w:val="20"/>
        </w:rPr>
        <w:t>Prilog 1. Ponudbeni list</w:t>
      </w:r>
      <w:r w:rsidR="00CC0279" w:rsidRPr="00CC0279">
        <w:rPr>
          <w:b/>
          <w:sz w:val="20"/>
          <w:szCs w:val="20"/>
        </w:rPr>
        <w:t>/</w:t>
      </w:r>
      <w:r w:rsidR="00CC0279" w:rsidRPr="00CC0279">
        <w:rPr>
          <w:b/>
          <w:color w:val="808080" w:themeColor="background1" w:themeShade="80"/>
          <w:sz w:val="20"/>
          <w:szCs w:val="20"/>
        </w:rPr>
        <w:t>Annex 1. Bid Sheet</w:t>
      </w:r>
    </w:p>
    <w:p w14:paraId="78E7F78F" w14:textId="0A14312A" w:rsidR="0082634A" w:rsidRPr="00CC0279" w:rsidRDefault="0082634A">
      <w:pPr>
        <w:pStyle w:val="ListParagraph"/>
        <w:keepLines/>
        <w:numPr>
          <w:ilvl w:val="0"/>
          <w:numId w:val="6"/>
        </w:numPr>
        <w:spacing w:line="360" w:lineRule="auto"/>
        <w:jc w:val="both"/>
        <w:rPr>
          <w:b/>
          <w:sz w:val="20"/>
          <w:szCs w:val="20"/>
        </w:rPr>
      </w:pPr>
      <w:r w:rsidRPr="00CC0279">
        <w:rPr>
          <w:b/>
          <w:sz w:val="20"/>
          <w:szCs w:val="20"/>
        </w:rPr>
        <w:t>Prilog 2</w:t>
      </w:r>
      <w:r w:rsidR="00411C7D" w:rsidRPr="00CC0279">
        <w:rPr>
          <w:b/>
          <w:sz w:val="20"/>
          <w:szCs w:val="20"/>
        </w:rPr>
        <w:t xml:space="preserve">. </w:t>
      </w:r>
      <w:r w:rsidR="006A2B7C" w:rsidRPr="00CC0279">
        <w:rPr>
          <w:b/>
          <w:sz w:val="20"/>
          <w:szCs w:val="20"/>
        </w:rPr>
        <w:t>Troškovnik</w:t>
      </w:r>
      <w:r w:rsidR="00CC0279" w:rsidRPr="00CC0279">
        <w:rPr>
          <w:b/>
          <w:sz w:val="20"/>
          <w:szCs w:val="20"/>
        </w:rPr>
        <w:t>/</w:t>
      </w:r>
      <w:r w:rsidR="00CC0279" w:rsidRPr="00CC0279">
        <w:rPr>
          <w:b/>
          <w:color w:val="808080" w:themeColor="background1" w:themeShade="80"/>
          <w:sz w:val="20"/>
          <w:szCs w:val="20"/>
        </w:rPr>
        <w:t>Annex 2. Price Schedule</w:t>
      </w:r>
    </w:p>
    <w:bookmarkEnd w:id="0"/>
    <w:p w14:paraId="350EB798" w14:textId="2BCB46B6" w:rsidR="00CC0279" w:rsidRPr="00CC0279" w:rsidRDefault="000013ED">
      <w:pPr>
        <w:pStyle w:val="ListParagraph"/>
        <w:keepLines/>
        <w:numPr>
          <w:ilvl w:val="0"/>
          <w:numId w:val="6"/>
        </w:numPr>
        <w:spacing w:line="360" w:lineRule="auto"/>
        <w:jc w:val="both"/>
        <w:rPr>
          <w:b/>
          <w:sz w:val="20"/>
          <w:szCs w:val="20"/>
        </w:rPr>
      </w:pPr>
      <w:r w:rsidRPr="00CC0279">
        <w:rPr>
          <w:b/>
          <w:sz w:val="20"/>
          <w:szCs w:val="20"/>
        </w:rPr>
        <w:t xml:space="preserve">Prilog </w:t>
      </w:r>
      <w:r w:rsidR="006A2B7C" w:rsidRPr="00CC0279">
        <w:rPr>
          <w:b/>
          <w:sz w:val="20"/>
          <w:szCs w:val="20"/>
        </w:rPr>
        <w:t>3</w:t>
      </w:r>
      <w:r w:rsidRPr="00CC0279">
        <w:rPr>
          <w:b/>
          <w:sz w:val="20"/>
          <w:szCs w:val="20"/>
        </w:rPr>
        <w:t>. Izjava ponuditelja da ne postoje razlozi za isključenje iz točke 1</w:t>
      </w:r>
      <w:r w:rsidR="006A2B7C" w:rsidRPr="00CC0279">
        <w:rPr>
          <w:b/>
          <w:sz w:val="20"/>
          <w:szCs w:val="20"/>
        </w:rPr>
        <w:t>2</w:t>
      </w:r>
      <w:r w:rsidRPr="00CC0279">
        <w:rPr>
          <w:b/>
          <w:sz w:val="20"/>
          <w:szCs w:val="20"/>
        </w:rPr>
        <w:t>.1. ovog Poziva na dostavu ponuda</w:t>
      </w:r>
      <w:r w:rsidR="00CC0279" w:rsidRPr="00CC0279">
        <w:rPr>
          <w:b/>
          <w:sz w:val="20"/>
          <w:szCs w:val="20"/>
        </w:rPr>
        <w:t>/</w:t>
      </w:r>
      <w:r w:rsidR="00CC0279" w:rsidRPr="00CC0279">
        <w:rPr>
          <w:b/>
          <w:color w:val="808080" w:themeColor="background1" w:themeShade="80"/>
          <w:sz w:val="20"/>
          <w:szCs w:val="20"/>
        </w:rPr>
        <w:t>Annex 3. Tenderer's Statment for the purpose of proving the economic operator is not to be excluded from participation in this tender under point 12.1. of Invitation to Tender</w:t>
      </w:r>
    </w:p>
    <w:p w14:paraId="35160BDC" w14:textId="10A60249" w:rsidR="00F714D8" w:rsidRPr="00F44C93" w:rsidRDefault="00F714D8">
      <w:pPr>
        <w:pStyle w:val="ListParagraph"/>
        <w:keepLines/>
        <w:numPr>
          <w:ilvl w:val="0"/>
          <w:numId w:val="6"/>
        </w:numPr>
        <w:spacing w:line="360" w:lineRule="auto"/>
        <w:jc w:val="both"/>
        <w:rPr>
          <w:bCs/>
          <w:sz w:val="20"/>
          <w:szCs w:val="20"/>
        </w:rPr>
      </w:pPr>
    </w:p>
    <w:sectPr w:rsidR="00F714D8" w:rsidRPr="00F44C93" w:rsidSect="00E10773">
      <w:headerReference w:type="default" r:id="rId16"/>
      <w:footerReference w:type="default" r:id="rId17"/>
      <w:pgSz w:w="11906" w:h="16838"/>
      <w:pgMar w:top="1417" w:right="1417" w:bottom="1417" w:left="1417" w:header="708"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AA096" w14:textId="77777777" w:rsidR="00331C7C" w:rsidRDefault="00331C7C" w:rsidP="003D7E8D">
      <w:r>
        <w:separator/>
      </w:r>
    </w:p>
  </w:endnote>
  <w:endnote w:type="continuationSeparator" w:id="0">
    <w:p w14:paraId="6EE61F3D" w14:textId="77777777" w:rsidR="00331C7C" w:rsidRDefault="00331C7C" w:rsidP="003D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218502"/>
      <w:docPartObj>
        <w:docPartGallery w:val="Page Numbers (Bottom of Page)"/>
        <w:docPartUnique/>
      </w:docPartObj>
    </w:sdtPr>
    <w:sdtEndPr>
      <w:rPr>
        <w:noProof/>
      </w:rPr>
    </w:sdtEndPr>
    <w:sdtContent>
      <w:p w14:paraId="66BF8179" w14:textId="77777777" w:rsidR="00C12448" w:rsidRDefault="00C124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D6EB60" w14:textId="77777777" w:rsidR="001A5A0C" w:rsidRDefault="006D6E88">
    <w:pPr>
      <w:pStyle w:val="Footer"/>
    </w:pPr>
    <w:r>
      <w:rPr>
        <w:noProof/>
      </w:rPr>
      <w:drawing>
        <wp:inline distT="0" distB="0" distL="0" distR="0" wp14:anchorId="6CD089DE" wp14:editId="174604C2">
          <wp:extent cx="5761355"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0001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EE9D0" w14:textId="77777777" w:rsidR="00331C7C" w:rsidRDefault="00331C7C" w:rsidP="003D7E8D">
      <w:r>
        <w:separator/>
      </w:r>
    </w:p>
  </w:footnote>
  <w:footnote w:type="continuationSeparator" w:id="0">
    <w:p w14:paraId="2E9310BB" w14:textId="77777777" w:rsidR="00331C7C" w:rsidRDefault="00331C7C" w:rsidP="003D7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CBFC" w14:textId="77777777" w:rsidR="001A5A0C" w:rsidRDefault="001A5A0C" w:rsidP="00EC2633">
    <w:pPr>
      <w:tabs>
        <w:tab w:val="center" w:pos="4536"/>
        <w:tab w:val="left" w:pos="6643"/>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B3101"/>
    <w:multiLevelType w:val="hybridMultilevel"/>
    <w:tmpl w:val="9B082C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11B7F56"/>
    <w:multiLevelType w:val="hybridMultilevel"/>
    <w:tmpl w:val="C23E40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A6A031A"/>
    <w:multiLevelType w:val="hybridMultilevel"/>
    <w:tmpl w:val="409CF284"/>
    <w:lvl w:ilvl="0" w:tplc="52E81AE4">
      <w:start w:val="1"/>
      <w:numFmt w:val="bullet"/>
      <w:lvlText w:val=""/>
      <w:lvlJc w:val="left"/>
      <w:pPr>
        <w:ind w:left="720" w:hanging="360"/>
      </w:pPr>
      <w:rPr>
        <w:rFonts w:ascii="Symbol" w:hAnsi="Symbol" w:hint="default"/>
      </w:rPr>
    </w:lvl>
    <w:lvl w:ilvl="1" w:tplc="EF9E1D40">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6C181A"/>
    <w:multiLevelType w:val="multilevel"/>
    <w:tmpl w:val="94C48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8B0633"/>
    <w:multiLevelType w:val="hybridMultilevel"/>
    <w:tmpl w:val="F39EBF9A"/>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5E02E5B"/>
    <w:multiLevelType w:val="hybridMultilevel"/>
    <w:tmpl w:val="40EAB69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BBD37FA"/>
    <w:multiLevelType w:val="hybridMultilevel"/>
    <w:tmpl w:val="82E8775A"/>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0475914"/>
    <w:multiLevelType w:val="multilevel"/>
    <w:tmpl w:val="041A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A846E5"/>
    <w:multiLevelType w:val="hybridMultilevel"/>
    <w:tmpl w:val="E1FE8C70"/>
    <w:lvl w:ilvl="0" w:tplc="04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F1013BE"/>
    <w:multiLevelType w:val="multilevel"/>
    <w:tmpl w:val="027A6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515BE0"/>
    <w:multiLevelType w:val="hybridMultilevel"/>
    <w:tmpl w:val="F6E66C88"/>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68235A9"/>
    <w:multiLevelType w:val="multilevel"/>
    <w:tmpl w:val="8C8A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D81F52"/>
    <w:multiLevelType w:val="hybridMultilevel"/>
    <w:tmpl w:val="88C6959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80775A0"/>
    <w:multiLevelType w:val="hybridMultilevel"/>
    <w:tmpl w:val="B1360AA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2CE7576"/>
    <w:multiLevelType w:val="hybridMultilevel"/>
    <w:tmpl w:val="214E0954"/>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3B04F2D"/>
    <w:multiLevelType w:val="hybridMultilevel"/>
    <w:tmpl w:val="4F06F21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C6E2A91"/>
    <w:multiLevelType w:val="hybridMultilevel"/>
    <w:tmpl w:val="56BCF0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DCE6550"/>
    <w:multiLevelType w:val="hybridMultilevel"/>
    <w:tmpl w:val="1034EA78"/>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C690EBD"/>
    <w:multiLevelType w:val="multilevel"/>
    <w:tmpl w:val="1988D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15594027">
    <w:abstractNumId w:val="7"/>
  </w:num>
  <w:num w:numId="2" w16cid:durableId="1523785831">
    <w:abstractNumId w:val="0"/>
  </w:num>
  <w:num w:numId="3" w16cid:durableId="1101879919">
    <w:abstractNumId w:val="4"/>
  </w:num>
  <w:num w:numId="4" w16cid:durableId="390620747">
    <w:abstractNumId w:val="12"/>
  </w:num>
  <w:num w:numId="5" w16cid:durableId="1916472404">
    <w:abstractNumId w:val="6"/>
  </w:num>
  <w:num w:numId="6" w16cid:durableId="370108011">
    <w:abstractNumId w:val="14"/>
  </w:num>
  <w:num w:numId="7" w16cid:durableId="1222328893">
    <w:abstractNumId w:val="8"/>
  </w:num>
  <w:num w:numId="8" w16cid:durableId="289022551">
    <w:abstractNumId w:val="2"/>
  </w:num>
  <w:num w:numId="9" w16cid:durableId="1423143414">
    <w:abstractNumId w:val="5"/>
  </w:num>
  <w:num w:numId="10" w16cid:durableId="1740789697">
    <w:abstractNumId w:val="16"/>
  </w:num>
  <w:num w:numId="11" w16cid:durableId="1139305536">
    <w:abstractNumId w:val="1"/>
  </w:num>
  <w:num w:numId="12" w16cid:durableId="513423122">
    <w:abstractNumId w:val="9"/>
  </w:num>
  <w:num w:numId="13" w16cid:durableId="1737509329">
    <w:abstractNumId w:val="18"/>
  </w:num>
  <w:num w:numId="14" w16cid:durableId="476605437">
    <w:abstractNumId w:val="11"/>
  </w:num>
  <w:num w:numId="15" w16cid:durableId="646936210">
    <w:abstractNumId w:val="3"/>
  </w:num>
  <w:num w:numId="16" w16cid:durableId="2112240175">
    <w:abstractNumId w:val="15"/>
  </w:num>
  <w:num w:numId="17" w16cid:durableId="2041736565">
    <w:abstractNumId w:val="17"/>
  </w:num>
  <w:num w:numId="18" w16cid:durableId="1578317832">
    <w:abstractNumId w:val="10"/>
  </w:num>
  <w:num w:numId="19" w16cid:durableId="2085837104">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A3"/>
    <w:rsid w:val="000013ED"/>
    <w:rsid w:val="00004C30"/>
    <w:rsid w:val="00007CFA"/>
    <w:rsid w:val="00012281"/>
    <w:rsid w:val="000129B6"/>
    <w:rsid w:val="00013739"/>
    <w:rsid w:val="00016281"/>
    <w:rsid w:val="0002002E"/>
    <w:rsid w:val="00021ABB"/>
    <w:rsid w:val="000221C9"/>
    <w:rsid w:val="00024E19"/>
    <w:rsid w:val="00031075"/>
    <w:rsid w:val="00032C97"/>
    <w:rsid w:val="00034682"/>
    <w:rsid w:val="00037A03"/>
    <w:rsid w:val="00042A85"/>
    <w:rsid w:val="0004311C"/>
    <w:rsid w:val="00045085"/>
    <w:rsid w:val="00055255"/>
    <w:rsid w:val="000566A9"/>
    <w:rsid w:val="0005711C"/>
    <w:rsid w:val="00060FE6"/>
    <w:rsid w:val="00063153"/>
    <w:rsid w:val="00071718"/>
    <w:rsid w:val="000719D0"/>
    <w:rsid w:val="000727FC"/>
    <w:rsid w:val="000746FD"/>
    <w:rsid w:val="00074C43"/>
    <w:rsid w:val="00074E82"/>
    <w:rsid w:val="0007542E"/>
    <w:rsid w:val="00080BB2"/>
    <w:rsid w:val="00081ADE"/>
    <w:rsid w:val="00082B93"/>
    <w:rsid w:val="00082DFE"/>
    <w:rsid w:val="00083DE6"/>
    <w:rsid w:val="000A6368"/>
    <w:rsid w:val="000B0D2F"/>
    <w:rsid w:val="000B1790"/>
    <w:rsid w:val="000B42BD"/>
    <w:rsid w:val="000C0970"/>
    <w:rsid w:val="000C36B6"/>
    <w:rsid w:val="000C6A35"/>
    <w:rsid w:val="000C7ACD"/>
    <w:rsid w:val="000D0AFD"/>
    <w:rsid w:val="000D2563"/>
    <w:rsid w:val="000D2791"/>
    <w:rsid w:val="000D2BBC"/>
    <w:rsid w:val="000D396F"/>
    <w:rsid w:val="000D51B5"/>
    <w:rsid w:val="000D5882"/>
    <w:rsid w:val="000E1105"/>
    <w:rsid w:val="000E2BA8"/>
    <w:rsid w:val="000E3EAC"/>
    <w:rsid w:val="000E46B5"/>
    <w:rsid w:val="000E6981"/>
    <w:rsid w:val="000E6AA8"/>
    <w:rsid w:val="000F1167"/>
    <w:rsid w:val="000F1B58"/>
    <w:rsid w:val="000F4B7B"/>
    <w:rsid w:val="000F4F37"/>
    <w:rsid w:val="000F5521"/>
    <w:rsid w:val="000F62FF"/>
    <w:rsid w:val="00103A27"/>
    <w:rsid w:val="0010438D"/>
    <w:rsid w:val="0010462B"/>
    <w:rsid w:val="00106737"/>
    <w:rsid w:val="00112311"/>
    <w:rsid w:val="00112653"/>
    <w:rsid w:val="00113C87"/>
    <w:rsid w:val="00121782"/>
    <w:rsid w:val="0012191B"/>
    <w:rsid w:val="0012260E"/>
    <w:rsid w:val="0012712D"/>
    <w:rsid w:val="001271CC"/>
    <w:rsid w:val="001347DC"/>
    <w:rsid w:val="001361AF"/>
    <w:rsid w:val="001407BE"/>
    <w:rsid w:val="00140D82"/>
    <w:rsid w:val="00142B10"/>
    <w:rsid w:val="0014384B"/>
    <w:rsid w:val="001448EA"/>
    <w:rsid w:val="0014541D"/>
    <w:rsid w:val="001502DD"/>
    <w:rsid w:val="001514F9"/>
    <w:rsid w:val="0015415F"/>
    <w:rsid w:val="00155770"/>
    <w:rsid w:val="00157FC4"/>
    <w:rsid w:val="0016050E"/>
    <w:rsid w:val="00173A5F"/>
    <w:rsid w:val="00173B05"/>
    <w:rsid w:val="0017449A"/>
    <w:rsid w:val="001800AB"/>
    <w:rsid w:val="00184F4D"/>
    <w:rsid w:val="00193095"/>
    <w:rsid w:val="00194FC1"/>
    <w:rsid w:val="00195F9D"/>
    <w:rsid w:val="001962AE"/>
    <w:rsid w:val="001A3587"/>
    <w:rsid w:val="001A3D7A"/>
    <w:rsid w:val="001A4D29"/>
    <w:rsid w:val="001A5A0C"/>
    <w:rsid w:val="001B14DE"/>
    <w:rsid w:val="001B1F8A"/>
    <w:rsid w:val="001B657B"/>
    <w:rsid w:val="001B772C"/>
    <w:rsid w:val="001C3FFD"/>
    <w:rsid w:val="001D3D6F"/>
    <w:rsid w:val="001D54C1"/>
    <w:rsid w:val="001E001B"/>
    <w:rsid w:val="001E156B"/>
    <w:rsid w:val="001E5C6F"/>
    <w:rsid w:val="001E6696"/>
    <w:rsid w:val="001F1263"/>
    <w:rsid w:val="001F186C"/>
    <w:rsid w:val="001F21BC"/>
    <w:rsid w:val="001F2B5C"/>
    <w:rsid w:val="001F3A6B"/>
    <w:rsid w:val="001F7624"/>
    <w:rsid w:val="002012A2"/>
    <w:rsid w:val="0020296E"/>
    <w:rsid w:val="00204E9D"/>
    <w:rsid w:val="00207A46"/>
    <w:rsid w:val="00212F80"/>
    <w:rsid w:val="00214DAE"/>
    <w:rsid w:val="0021776A"/>
    <w:rsid w:val="002227C5"/>
    <w:rsid w:val="002305AB"/>
    <w:rsid w:val="00230882"/>
    <w:rsid w:val="00237A7A"/>
    <w:rsid w:val="002415EC"/>
    <w:rsid w:val="00241A7E"/>
    <w:rsid w:val="002462DD"/>
    <w:rsid w:val="00254019"/>
    <w:rsid w:val="00255F9C"/>
    <w:rsid w:val="002625CE"/>
    <w:rsid w:val="00265341"/>
    <w:rsid w:val="00267520"/>
    <w:rsid w:val="00280A1B"/>
    <w:rsid w:val="00282B6A"/>
    <w:rsid w:val="002A1D65"/>
    <w:rsid w:val="002A2BD5"/>
    <w:rsid w:val="002A2C6C"/>
    <w:rsid w:val="002A5216"/>
    <w:rsid w:val="002A7D16"/>
    <w:rsid w:val="002B0820"/>
    <w:rsid w:val="002B0BC2"/>
    <w:rsid w:val="002B2081"/>
    <w:rsid w:val="002B4232"/>
    <w:rsid w:val="002B6038"/>
    <w:rsid w:val="002C7198"/>
    <w:rsid w:val="002D0D0C"/>
    <w:rsid w:val="002D2B82"/>
    <w:rsid w:val="002D3781"/>
    <w:rsid w:val="002D4DDF"/>
    <w:rsid w:val="002E335E"/>
    <w:rsid w:val="002E5501"/>
    <w:rsid w:val="002E7E21"/>
    <w:rsid w:val="002F559A"/>
    <w:rsid w:val="003050BE"/>
    <w:rsid w:val="00306F28"/>
    <w:rsid w:val="00307B4A"/>
    <w:rsid w:val="00313563"/>
    <w:rsid w:val="00316152"/>
    <w:rsid w:val="00322CEF"/>
    <w:rsid w:val="00323B49"/>
    <w:rsid w:val="0032453D"/>
    <w:rsid w:val="00325D38"/>
    <w:rsid w:val="00331C7C"/>
    <w:rsid w:val="00331DA0"/>
    <w:rsid w:val="00333A06"/>
    <w:rsid w:val="00334874"/>
    <w:rsid w:val="00337C54"/>
    <w:rsid w:val="00341CAC"/>
    <w:rsid w:val="00341D21"/>
    <w:rsid w:val="00354E37"/>
    <w:rsid w:val="0035525E"/>
    <w:rsid w:val="003554FA"/>
    <w:rsid w:val="003637D0"/>
    <w:rsid w:val="003647BA"/>
    <w:rsid w:val="00364C9B"/>
    <w:rsid w:val="00375B4A"/>
    <w:rsid w:val="00391CAD"/>
    <w:rsid w:val="0039257A"/>
    <w:rsid w:val="00396E94"/>
    <w:rsid w:val="003A2B9D"/>
    <w:rsid w:val="003A65A3"/>
    <w:rsid w:val="003B0965"/>
    <w:rsid w:val="003B5A5A"/>
    <w:rsid w:val="003B7800"/>
    <w:rsid w:val="003C0310"/>
    <w:rsid w:val="003C1C34"/>
    <w:rsid w:val="003C3797"/>
    <w:rsid w:val="003C3BF9"/>
    <w:rsid w:val="003C7AA5"/>
    <w:rsid w:val="003D62A7"/>
    <w:rsid w:val="003D7E8D"/>
    <w:rsid w:val="003E1556"/>
    <w:rsid w:val="003E4071"/>
    <w:rsid w:val="003E5356"/>
    <w:rsid w:val="003E57BB"/>
    <w:rsid w:val="003E5CBC"/>
    <w:rsid w:val="003F0713"/>
    <w:rsid w:val="003F64AB"/>
    <w:rsid w:val="00407403"/>
    <w:rsid w:val="00407AF8"/>
    <w:rsid w:val="00411C41"/>
    <w:rsid w:val="00411C7D"/>
    <w:rsid w:val="00412388"/>
    <w:rsid w:val="00416643"/>
    <w:rsid w:val="00420511"/>
    <w:rsid w:val="00420604"/>
    <w:rsid w:val="0042109A"/>
    <w:rsid w:val="004211F9"/>
    <w:rsid w:val="0042749C"/>
    <w:rsid w:val="00434610"/>
    <w:rsid w:val="004358EC"/>
    <w:rsid w:val="00441DF4"/>
    <w:rsid w:val="00442B6C"/>
    <w:rsid w:val="00446C90"/>
    <w:rsid w:val="00452489"/>
    <w:rsid w:val="004568F4"/>
    <w:rsid w:val="00461979"/>
    <w:rsid w:val="004653AD"/>
    <w:rsid w:val="004655AA"/>
    <w:rsid w:val="0047336F"/>
    <w:rsid w:val="00473431"/>
    <w:rsid w:val="00476F88"/>
    <w:rsid w:val="004821C6"/>
    <w:rsid w:val="00483BA6"/>
    <w:rsid w:val="00485BEB"/>
    <w:rsid w:val="00486B0B"/>
    <w:rsid w:val="004902AE"/>
    <w:rsid w:val="004962F8"/>
    <w:rsid w:val="004A17BA"/>
    <w:rsid w:val="004A4620"/>
    <w:rsid w:val="004A491A"/>
    <w:rsid w:val="004A62A3"/>
    <w:rsid w:val="004B6E15"/>
    <w:rsid w:val="004B6FB7"/>
    <w:rsid w:val="004D1D9E"/>
    <w:rsid w:val="004D4851"/>
    <w:rsid w:val="004E4E0F"/>
    <w:rsid w:val="004E7DD0"/>
    <w:rsid w:val="004F1422"/>
    <w:rsid w:val="004F782E"/>
    <w:rsid w:val="0050077B"/>
    <w:rsid w:val="00500E58"/>
    <w:rsid w:val="0050158E"/>
    <w:rsid w:val="005038B4"/>
    <w:rsid w:val="00511197"/>
    <w:rsid w:val="00514DBE"/>
    <w:rsid w:val="00516915"/>
    <w:rsid w:val="00517277"/>
    <w:rsid w:val="00517F87"/>
    <w:rsid w:val="00521591"/>
    <w:rsid w:val="00523CEC"/>
    <w:rsid w:val="00524282"/>
    <w:rsid w:val="00531539"/>
    <w:rsid w:val="00535D87"/>
    <w:rsid w:val="005431E9"/>
    <w:rsid w:val="005450B3"/>
    <w:rsid w:val="005457A5"/>
    <w:rsid w:val="00546273"/>
    <w:rsid w:val="00553B33"/>
    <w:rsid w:val="00560144"/>
    <w:rsid w:val="00572A96"/>
    <w:rsid w:val="00573981"/>
    <w:rsid w:val="00575FC8"/>
    <w:rsid w:val="005763EB"/>
    <w:rsid w:val="005817B6"/>
    <w:rsid w:val="00583386"/>
    <w:rsid w:val="005835B0"/>
    <w:rsid w:val="00583B59"/>
    <w:rsid w:val="005841AD"/>
    <w:rsid w:val="0058767F"/>
    <w:rsid w:val="0059145B"/>
    <w:rsid w:val="005929E4"/>
    <w:rsid w:val="00595FDC"/>
    <w:rsid w:val="005A4D50"/>
    <w:rsid w:val="005A50F6"/>
    <w:rsid w:val="005A74D3"/>
    <w:rsid w:val="005B02CB"/>
    <w:rsid w:val="005B2BE6"/>
    <w:rsid w:val="005B3AEF"/>
    <w:rsid w:val="005B3B74"/>
    <w:rsid w:val="005B4BA2"/>
    <w:rsid w:val="005B6B67"/>
    <w:rsid w:val="005C038A"/>
    <w:rsid w:val="005C1335"/>
    <w:rsid w:val="005C1D93"/>
    <w:rsid w:val="005C29BE"/>
    <w:rsid w:val="005D3835"/>
    <w:rsid w:val="005D52BC"/>
    <w:rsid w:val="005D5A25"/>
    <w:rsid w:val="005E2017"/>
    <w:rsid w:val="005E48AD"/>
    <w:rsid w:val="005E5F32"/>
    <w:rsid w:val="005F4BAF"/>
    <w:rsid w:val="005F4E6F"/>
    <w:rsid w:val="0060033F"/>
    <w:rsid w:val="006027F7"/>
    <w:rsid w:val="00602A4F"/>
    <w:rsid w:val="0060593E"/>
    <w:rsid w:val="00605FFD"/>
    <w:rsid w:val="0060620E"/>
    <w:rsid w:val="0061139B"/>
    <w:rsid w:val="006232B4"/>
    <w:rsid w:val="006337DC"/>
    <w:rsid w:val="00634785"/>
    <w:rsid w:val="006369E9"/>
    <w:rsid w:val="0063734F"/>
    <w:rsid w:val="006407F5"/>
    <w:rsid w:val="0064355D"/>
    <w:rsid w:val="00643A8A"/>
    <w:rsid w:val="0064531B"/>
    <w:rsid w:val="00654798"/>
    <w:rsid w:val="00656D05"/>
    <w:rsid w:val="00657937"/>
    <w:rsid w:val="0066121C"/>
    <w:rsid w:val="006639FE"/>
    <w:rsid w:val="0066710A"/>
    <w:rsid w:val="00667607"/>
    <w:rsid w:val="006704BF"/>
    <w:rsid w:val="00672DDD"/>
    <w:rsid w:val="006739E8"/>
    <w:rsid w:val="006774DB"/>
    <w:rsid w:val="00680793"/>
    <w:rsid w:val="006816BB"/>
    <w:rsid w:val="00684D40"/>
    <w:rsid w:val="00685CC5"/>
    <w:rsid w:val="00686B70"/>
    <w:rsid w:val="00691EE4"/>
    <w:rsid w:val="00693856"/>
    <w:rsid w:val="00695CB2"/>
    <w:rsid w:val="00695E4A"/>
    <w:rsid w:val="00696D0C"/>
    <w:rsid w:val="00697DE3"/>
    <w:rsid w:val="006A0024"/>
    <w:rsid w:val="006A0CB0"/>
    <w:rsid w:val="006A2961"/>
    <w:rsid w:val="006A2AEF"/>
    <w:rsid w:val="006A2B7C"/>
    <w:rsid w:val="006A45B1"/>
    <w:rsid w:val="006A6E59"/>
    <w:rsid w:val="006B4A0B"/>
    <w:rsid w:val="006C0B18"/>
    <w:rsid w:val="006C141D"/>
    <w:rsid w:val="006C3B64"/>
    <w:rsid w:val="006C40D2"/>
    <w:rsid w:val="006C492D"/>
    <w:rsid w:val="006D2A6B"/>
    <w:rsid w:val="006D3C78"/>
    <w:rsid w:val="006D62C2"/>
    <w:rsid w:val="006D6E88"/>
    <w:rsid w:val="006E0F14"/>
    <w:rsid w:val="006E1325"/>
    <w:rsid w:val="006E5082"/>
    <w:rsid w:val="006F1C50"/>
    <w:rsid w:val="006F2B1D"/>
    <w:rsid w:val="006F6A12"/>
    <w:rsid w:val="00700EDD"/>
    <w:rsid w:val="0070432E"/>
    <w:rsid w:val="00712FA7"/>
    <w:rsid w:val="007164DF"/>
    <w:rsid w:val="00721047"/>
    <w:rsid w:val="00722CCD"/>
    <w:rsid w:val="00724D6B"/>
    <w:rsid w:val="00726A2F"/>
    <w:rsid w:val="00726EF0"/>
    <w:rsid w:val="00727634"/>
    <w:rsid w:val="007326AF"/>
    <w:rsid w:val="00732C93"/>
    <w:rsid w:val="00734429"/>
    <w:rsid w:val="007369DF"/>
    <w:rsid w:val="0074032A"/>
    <w:rsid w:val="00744A91"/>
    <w:rsid w:val="00744E2B"/>
    <w:rsid w:val="007457B2"/>
    <w:rsid w:val="00745EE3"/>
    <w:rsid w:val="0075242F"/>
    <w:rsid w:val="00756331"/>
    <w:rsid w:val="00762049"/>
    <w:rsid w:val="00763081"/>
    <w:rsid w:val="007666D8"/>
    <w:rsid w:val="00767C2D"/>
    <w:rsid w:val="00771AD1"/>
    <w:rsid w:val="00772A77"/>
    <w:rsid w:val="00774E8C"/>
    <w:rsid w:val="00776A43"/>
    <w:rsid w:val="007847A3"/>
    <w:rsid w:val="00784902"/>
    <w:rsid w:val="00792389"/>
    <w:rsid w:val="00792FF0"/>
    <w:rsid w:val="007939E3"/>
    <w:rsid w:val="0079562D"/>
    <w:rsid w:val="007979BC"/>
    <w:rsid w:val="007A002E"/>
    <w:rsid w:val="007A1979"/>
    <w:rsid w:val="007A1E37"/>
    <w:rsid w:val="007A251A"/>
    <w:rsid w:val="007A3600"/>
    <w:rsid w:val="007A4075"/>
    <w:rsid w:val="007A7979"/>
    <w:rsid w:val="007B1AEA"/>
    <w:rsid w:val="007B2D2D"/>
    <w:rsid w:val="007B76A5"/>
    <w:rsid w:val="007C06BF"/>
    <w:rsid w:val="007C2CBF"/>
    <w:rsid w:val="007C331C"/>
    <w:rsid w:val="007C3715"/>
    <w:rsid w:val="007C3948"/>
    <w:rsid w:val="007C5BF5"/>
    <w:rsid w:val="007C7A71"/>
    <w:rsid w:val="007C7C25"/>
    <w:rsid w:val="007D26A5"/>
    <w:rsid w:val="007D28FA"/>
    <w:rsid w:val="007D5E51"/>
    <w:rsid w:val="007D6821"/>
    <w:rsid w:val="007E3212"/>
    <w:rsid w:val="007E475A"/>
    <w:rsid w:val="007F0901"/>
    <w:rsid w:val="007F3980"/>
    <w:rsid w:val="007F5CC3"/>
    <w:rsid w:val="007F7FAE"/>
    <w:rsid w:val="008012B8"/>
    <w:rsid w:val="00804819"/>
    <w:rsid w:val="00804DA0"/>
    <w:rsid w:val="008052BC"/>
    <w:rsid w:val="00811F71"/>
    <w:rsid w:val="00815721"/>
    <w:rsid w:val="00817BC1"/>
    <w:rsid w:val="00820A47"/>
    <w:rsid w:val="008227F6"/>
    <w:rsid w:val="008233FF"/>
    <w:rsid w:val="0082634A"/>
    <w:rsid w:val="008278E6"/>
    <w:rsid w:val="00833A59"/>
    <w:rsid w:val="008351DA"/>
    <w:rsid w:val="00840756"/>
    <w:rsid w:val="00841EE2"/>
    <w:rsid w:val="00845288"/>
    <w:rsid w:val="00846A7E"/>
    <w:rsid w:val="008565AE"/>
    <w:rsid w:val="008572DB"/>
    <w:rsid w:val="00860DA5"/>
    <w:rsid w:val="00864126"/>
    <w:rsid w:val="00866633"/>
    <w:rsid w:val="008674D1"/>
    <w:rsid w:val="00870944"/>
    <w:rsid w:val="00872039"/>
    <w:rsid w:val="008723B8"/>
    <w:rsid w:val="008734CF"/>
    <w:rsid w:val="0087522A"/>
    <w:rsid w:val="008821DC"/>
    <w:rsid w:val="00883DE7"/>
    <w:rsid w:val="00884886"/>
    <w:rsid w:val="00884DFB"/>
    <w:rsid w:val="00886D8C"/>
    <w:rsid w:val="008900DC"/>
    <w:rsid w:val="00893C7B"/>
    <w:rsid w:val="0089455C"/>
    <w:rsid w:val="00894A7F"/>
    <w:rsid w:val="008A6199"/>
    <w:rsid w:val="008B5159"/>
    <w:rsid w:val="008B75E4"/>
    <w:rsid w:val="008C113E"/>
    <w:rsid w:val="008C5B6C"/>
    <w:rsid w:val="008D4104"/>
    <w:rsid w:val="008E1234"/>
    <w:rsid w:val="008E2134"/>
    <w:rsid w:val="008E572A"/>
    <w:rsid w:val="008F031E"/>
    <w:rsid w:val="008F3A1C"/>
    <w:rsid w:val="008F3AA8"/>
    <w:rsid w:val="008F6157"/>
    <w:rsid w:val="008F62A5"/>
    <w:rsid w:val="009016E7"/>
    <w:rsid w:val="00901BF6"/>
    <w:rsid w:val="009021DE"/>
    <w:rsid w:val="00912147"/>
    <w:rsid w:val="00912D6E"/>
    <w:rsid w:val="009161D6"/>
    <w:rsid w:val="0092108C"/>
    <w:rsid w:val="0092585B"/>
    <w:rsid w:val="00926E32"/>
    <w:rsid w:val="0093079B"/>
    <w:rsid w:val="009345CA"/>
    <w:rsid w:val="00936941"/>
    <w:rsid w:val="009419CA"/>
    <w:rsid w:val="00945857"/>
    <w:rsid w:val="00945DF3"/>
    <w:rsid w:val="00946A8A"/>
    <w:rsid w:val="009534D7"/>
    <w:rsid w:val="00953EE0"/>
    <w:rsid w:val="0095468E"/>
    <w:rsid w:val="00957718"/>
    <w:rsid w:val="00960967"/>
    <w:rsid w:val="0096715B"/>
    <w:rsid w:val="009674F4"/>
    <w:rsid w:val="00971763"/>
    <w:rsid w:val="00975C34"/>
    <w:rsid w:val="0097660D"/>
    <w:rsid w:val="0097668C"/>
    <w:rsid w:val="00977023"/>
    <w:rsid w:val="009842D7"/>
    <w:rsid w:val="009844C5"/>
    <w:rsid w:val="009845EC"/>
    <w:rsid w:val="00990179"/>
    <w:rsid w:val="00991262"/>
    <w:rsid w:val="00995820"/>
    <w:rsid w:val="009969D3"/>
    <w:rsid w:val="009A1283"/>
    <w:rsid w:val="009A1611"/>
    <w:rsid w:val="009A228D"/>
    <w:rsid w:val="009A5209"/>
    <w:rsid w:val="009A5F48"/>
    <w:rsid w:val="009A6995"/>
    <w:rsid w:val="009A6BDC"/>
    <w:rsid w:val="009B0ABE"/>
    <w:rsid w:val="009B0E84"/>
    <w:rsid w:val="009B2677"/>
    <w:rsid w:val="009B53B6"/>
    <w:rsid w:val="009B70BF"/>
    <w:rsid w:val="009C0996"/>
    <w:rsid w:val="009C5BFB"/>
    <w:rsid w:val="009D07FC"/>
    <w:rsid w:val="009D0F8A"/>
    <w:rsid w:val="009D4756"/>
    <w:rsid w:val="009D4C4F"/>
    <w:rsid w:val="009D7264"/>
    <w:rsid w:val="009D72E8"/>
    <w:rsid w:val="009E0C8D"/>
    <w:rsid w:val="009E17F7"/>
    <w:rsid w:val="009E1EC7"/>
    <w:rsid w:val="009E4887"/>
    <w:rsid w:val="009E5748"/>
    <w:rsid w:val="009E6464"/>
    <w:rsid w:val="009E7E1D"/>
    <w:rsid w:val="009F1553"/>
    <w:rsid w:val="009F1EA4"/>
    <w:rsid w:val="009F2900"/>
    <w:rsid w:val="00A00761"/>
    <w:rsid w:val="00A02699"/>
    <w:rsid w:val="00A042E7"/>
    <w:rsid w:val="00A05A0C"/>
    <w:rsid w:val="00A06385"/>
    <w:rsid w:val="00A11D2A"/>
    <w:rsid w:val="00A15BED"/>
    <w:rsid w:val="00A16CED"/>
    <w:rsid w:val="00A1753C"/>
    <w:rsid w:val="00A21036"/>
    <w:rsid w:val="00A314FD"/>
    <w:rsid w:val="00A33197"/>
    <w:rsid w:val="00A36E5F"/>
    <w:rsid w:val="00A36F94"/>
    <w:rsid w:val="00A46DB7"/>
    <w:rsid w:val="00A540CA"/>
    <w:rsid w:val="00A61DE1"/>
    <w:rsid w:val="00A64ACA"/>
    <w:rsid w:val="00A67691"/>
    <w:rsid w:val="00A70825"/>
    <w:rsid w:val="00A71FDD"/>
    <w:rsid w:val="00A75E97"/>
    <w:rsid w:val="00A76364"/>
    <w:rsid w:val="00A779E1"/>
    <w:rsid w:val="00A80BB7"/>
    <w:rsid w:val="00A85C8B"/>
    <w:rsid w:val="00A874C6"/>
    <w:rsid w:val="00A910CA"/>
    <w:rsid w:val="00A91830"/>
    <w:rsid w:val="00A93C41"/>
    <w:rsid w:val="00AA0168"/>
    <w:rsid w:val="00AA0196"/>
    <w:rsid w:val="00AA02F8"/>
    <w:rsid w:val="00AA1479"/>
    <w:rsid w:val="00AA1E68"/>
    <w:rsid w:val="00AA58AF"/>
    <w:rsid w:val="00AA5F17"/>
    <w:rsid w:val="00AA72B4"/>
    <w:rsid w:val="00AA7627"/>
    <w:rsid w:val="00AB1A57"/>
    <w:rsid w:val="00AB1F27"/>
    <w:rsid w:val="00AB4CD1"/>
    <w:rsid w:val="00AC135B"/>
    <w:rsid w:val="00AC44C8"/>
    <w:rsid w:val="00AD241D"/>
    <w:rsid w:val="00AD26D0"/>
    <w:rsid w:val="00AD3C6B"/>
    <w:rsid w:val="00AE25F2"/>
    <w:rsid w:val="00AE298C"/>
    <w:rsid w:val="00AE4E3E"/>
    <w:rsid w:val="00AE73BE"/>
    <w:rsid w:val="00AF0484"/>
    <w:rsid w:val="00AF372C"/>
    <w:rsid w:val="00AF4492"/>
    <w:rsid w:val="00AF4680"/>
    <w:rsid w:val="00AF620B"/>
    <w:rsid w:val="00B01DD6"/>
    <w:rsid w:val="00B06BEC"/>
    <w:rsid w:val="00B07195"/>
    <w:rsid w:val="00B150B0"/>
    <w:rsid w:val="00B15EE9"/>
    <w:rsid w:val="00B17D6E"/>
    <w:rsid w:val="00B203B0"/>
    <w:rsid w:val="00B20F79"/>
    <w:rsid w:val="00B2399E"/>
    <w:rsid w:val="00B258B3"/>
    <w:rsid w:val="00B30CA5"/>
    <w:rsid w:val="00B35D18"/>
    <w:rsid w:val="00B36773"/>
    <w:rsid w:val="00B3678E"/>
    <w:rsid w:val="00B36AB0"/>
    <w:rsid w:val="00B41CBC"/>
    <w:rsid w:val="00B4342C"/>
    <w:rsid w:val="00B44BC7"/>
    <w:rsid w:val="00B454DC"/>
    <w:rsid w:val="00B50D35"/>
    <w:rsid w:val="00B56870"/>
    <w:rsid w:val="00B62B99"/>
    <w:rsid w:val="00B630BC"/>
    <w:rsid w:val="00B65702"/>
    <w:rsid w:val="00B732D5"/>
    <w:rsid w:val="00B736C2"/>
    <w:rsid w:val="00B744EF"/>
    <w:rsid w:val="00B74592"/>
    <w:rsid w:val="00B803DA"/>
    <w:rsid w:val="00B83C3B"/>
    <w:rsid w:val="00B83E15"/>
    <w:rsid w:val="00B86125"/>
    <w:rsid w:val="00B861DA"/>
    <w:rsid w:val="00B86780"/>
    <w:rsid w:val="00B93BC4"/>
    <w:rsid w:val="00BA229A"/>
    <w:rsid w:val="00BA31AC"/>
    <w:rsid w:val="00BA4D8F"/>
    <w:rsid w:val="00BA54AC"/>
    <w:rsid w:val="00BA61CE"/>
    <w:rsid w:val="00BB314B"/>
    <w:rsid w:val="00BC65A0"/>
    <w:rsid w:val="00BD0735"/>
    <w:rsid w:val="00BD1D3F"/>
    <w:rsid w:val="00BD302E"/>
    <w:rsid w:val="00BD37B9"/>
    <w:rsid w:val="00BD5CD9"/>
    <w:rsid w:val="00BD6523"/>
    <w:rsid w:val="00BD6C77"/>
    <w:rsid w:val="00BE4887"/>
    <w:rsid w:val="00BE52B5"/>
    <w:rsid w:val="00BE60AB"/>
    <w:rsid w:val="00BE74A2"/>
    <w:rsid w:val="00BF0101"/>
    <w:rsid w:val="00BF18FE"/>
    <w:rsid w:val="00BF24F6"/>
    <w:rsid w:val="00BF6942"/>
    <w:rsid w:val="00BF77FA"/>
    <w:rsid w:val="00C00641"/>
    <w:rsid w:val="00C054F0"/>
    <w:rsid w:val="00C05DF8"/>
    <w:rsid w:val="00C06E52"/>
    <w:rsid w:val="00C12448"/>
    <w:rsid w:val="00C13BFA"/>
    <w:rsid w:val="00C153EE"/>
    <w:rsid w:val="00C15C0E"/>
    <w:rsid w:val="00C21009"/>
    <w:rsid w:val="00C25F97"/>
    <w:rsid w:val="00C26E79"/>
    <w:rsid w:val="00C319D6"/>
    <w:rsid w:val="00C32607"/>
    <w:rsid w:val="00C34BE1"/>
    <w:rsid w:val="00C36D97"/>
    <w:rsid w:val="00C36EAB"/>
    <w:rsid w:val="00C37FAA"/>
    <w:rsid w:val="00C407EF"/>
    <w:rsid w:val="00C40A3B"/>
    <w:rsid w:val="00C4161D"/>
    <w:rsid w:val="00C44B0E"/>
    <w:rsid w:val="00C44D92"/>
    <w:rsid w:val="00C4518D"/>
    <w:rsid w:val="00C50BB0"/>
    <w:rsid w:val="00C521B2"/>
    <w:rsid w:val="00C5243C"/>
    <w:rsid w:val="00C535F2"/>
    <w:rsid w:val="00C569BB"/>
    <w:rsid w:val="00C6408E"/>
    <w:rsid w:val="00C65368"/>
    <w:rsid w:val="00C70206"/>
    <w:rsid w:val="00C8151C"/>
    <w:rsid w:val="00C81E6D"/>
    <w:rsid w:val="00C83BC4"/>
    <w:rsid w:val="00C84E43"/>
    <w:rsid w:val="00C92B02"/>
    <w:rsid w:val="00C942A6"/>
    <w:rsid w:val="00C9482D"/>
    <w:rsid w:val="00CA0264"/>
    <w:rsid w:val="00CA085F"/>
    <w:rsid w:val="00CA0915"/>
    <w:rsid w:val="00CA25CB"/>
    <w:rsid w:val="00CA4B4A"/>
    <w:rsid w:val="00CA758B"/>
    <w:rsid w:val="00CB52C0"/>
    <w:rsid w:val="00CB6EF0"/>
    <w:rsid w:val="00CC0279"/>
    <w:rsid w:val="00CC0723"/>
    <w:rsid w:val="00CC1E00"/>
    <w:rsid w:val="00CC4539"/>
    <w:rsid w:val="00CC48E1"/>
    <w:rsid w:val="00CD1311"/>
    <w:rsid w:val="00CD1703"/>
    <w:rsid w:val="00CD280D"/>
    <w:rsid w:val="00CD62F1"/>
    <w:rsid w:val="00CE0771"/>
    <w:rsid w:val="00CE56BF"/>
    <w:rsid w:val="00CE58D7"/>
    <w:rsid w:val="00D0437E"/>
    <w:rsid w:val="00D0439C"/>
    <w:rsid w:val="00D07525"/>
    <w:rsid w:val="00D13AE4"/>
    <w:rsid w:val="00D13D4B"/>
    <w:rsid w:val="00D13DAF"/>
    <w:rsid w:val="00D15980"/>
    <w:rsid w:val="00D174C5"/>
    <w:rsid w:val="00D17DD3"/>
    <w:rsid w:val="00D17E96"/>
    <w:rsid w:val="00D20DE5"/>
    <w:rsid w:val="00D22E8A"/>
    <w:rsid w:val="00D27952"/>
    <w:rsid w:val="00D30B16"/>
    <w:rsid w:val="00D3277E"/>
    <w:rsid w:val="00D356BF"/>
    <w:rsid w:val="00D35D90"/>
    <w:rsid w:val="00D36090"/>
    <w:rsid w:val="00D36AC9"/>
    <w:rsid w:val="00D40547"/>
    <w:rsid w:val="00D41BC7"/>
    <w:rsid w:val="00D43884"/>
    <w:rsid w:val="00D441C5"/>
    <w:rsid w:val="00D442D0"/>
    <w:rsid w:val="00D452AF"/>
    <w:rsid w:val="00D45D61"/>
    <w:rsid w:val="00D5070D"/>
    <w:rsid w:val="00D51CC9"/>
    <w:rsid w:val="00D60676"/>
    <w:rsid w:val="00D73B4B"/>
    <w:rsid w:val="00D74173"/>
    <w:rsid w:val="00D764A7"/>
    <w:rsid w:val="00D830A9"/>
    <w:rsid w:val="00D83792"/>
    <w:rsid w:val="00D84D50"/>
    <w:rsid w:val="00D938D0"/>
    <w:rsid w:val="00D9438E"/>
    <w:rsid w:val="00D979C0"/>
    <w:rsid w:val="00DA10FD"/>
    <w:rsid w:val="00DA4BB1"/>
    <w:rsid w:val="00DA6869"/>
    <w:rsid w:val="00DA745F"/>
    <w:rsid w:val="00DA7AA4"/>
    <w:rsid w:val="00DB0B17"/>
    <w:rsid w:val="00DC1A49"/>
    <w:rsid w:val="00DC2320"/>
    <w:rsid w:val="00DC2E7E"/>
    <w:rsid w:val="00DC3343"/>
    <w:rsid w:val="00DC54BC"/>
    <w:rsid w:val="00DC6D06"/>
    <w:rsid w:val="00DC79ED"/>
    <w:rsid w:val="00DD388B"/>
    <w:rsid w:val="00DD5C9A"/>
    <w:rsid w:val="00DE1CAD"/>
    <w:rsid w:val="00DE36CC"/>
    <w:rsid w:val="00DE67AD"/>
    <w:rsid w:val="00DF10F0"/>
    <w:rsid w:val="00DF198B"/>
    <w:rsid w:val="00DF1C2F"/>
    <w:rsid w:val="00DF663D"/>
    <w:rsid w:val="00DF74BA"/>
    <w:rsid w:val="00E02EC0"/>
    <w:rsid w:val="00E041E5"/>
    <w:rsid w:val="00E0433E"/>
    <w:rsid w:val="00E10773"/>
    <w:rsid w:val="00E10E49"/>
    <w:rsid w:val="00E14E33"/>
    <w:rsid w:val="00E15912"/>
    <w:rsid w:val="00E20A8A"/>
    <w:rsid w:val="00E25F6E"/>
    <w:rsid w:val="00E30A75"/>
    <w:rsid w:val="00E3360A"/>
    <w:rsid w:val="00E3361C"/>
    <w:rsid w:val="00E372DC"/>
    <w:rsid w:val="00E42F86"/>
    <w:rsid w:val="00E438CC"/>
    <w:rsid w:val="00E43E3A"/>
    <w:rsid w:val="00E53DB8"/>
    <w:rsid w:val="00E564AB"/>
    <w:rsid w:val="00E57B94"/>
    <w:rsid w:val="00E61674"/>
    <w:rsid w:val="00E61855"/>
    <w:rsid w:val="00E62AEC"/>
    <w:rsid w:val="00E6380D"/>
    <w:rsid w:val="00E64413"/>
    <w:rsid w:val="00E7037D"/>
    <w:rsid w:val="00E70D9F"/>
    <w:rsid w:val="00E7161F"/>
    <w:rsid w:val="00E76283"/>
    <w:rsid w:val="00E76857"/>
    <w:rsid w:val="00E810FE"/>
    <w:rsid w:val="00E83CFA"/>
    <w:rsid w:val="00E84694"/>
    <w:rsid w:val="00E8736C"/>
    <w:rsid w:val="00E90DF5"/>
    <w:rsid w:val="00E9144B"/>
    <w:rsid w:val="00E93CD5"/>
    <w:rsid w:val="00EA145D"/>
    <w:rsid w:val="00EA1CE6"/>
    <w:rsid w:val="00EA2904"/>
    <w:rsid w:val="00EA2998"/>
    <w:rsid w:val="00EB2A22"/>
    <w:rsid w:val="00EB62B3"/>
    <w:rsid w:val="00EB6A66"/>
    <w:rsid w:val="00EC08C7"/>
    <w:rsid w:val="00EC199D"/>
    <w:rsid w:val="00EC2633"/>
    <w:rsid w:val="00EC2E3F"/>
    <w:rsid w:val="00ED1FAA"/>
    <w:rsid w:val="00ED3E54"/>
    <w:rsid w:val="00ED7367"/>
    <w:rsid w:val="00ED7424"/>
    <w:rsid w:val="00ED7D14"/>
    <w:rsid w:val="00EE6028"/>
    <w:rsid w:val="00EF0BD1"/>
    <w:rsid w:val="00EF1EB0"/>
    <w:rsid w:val="00EF333F"/>
    <w:rsid w:val="00EF60B4"/>
    <w:rsid w:val="00F01D3E"/>
    <w:rsid w:val="00F0445E"/>
    <w:rsid w:val="00F0676B"/>
    <w:rsid w:val="00F06DB2"/>
    <w:rsid w:val="00F114E1"/>
    <w:rsid w:val="00F12A7A"/>
    <w:rsid w:val="00F136B2"/>
    <w:rsid w:val="00F17398"/>
    <w:rsid w:val="00F17763"/>
    <w:rsid w:val="00F22593"/>
    <w:rsid w:val="00F238B9"/>
    <w:rsid w:val="00F25192"/>
    <w:rsid w:val="00F25656"/>
    <w:rsid w:val="00F31249"/>
    <w:rsid w:val="00F324CA"/>
    <w:rsid w:val="00F43C67"/>
    <w:rsid w:val="00F44C93"/>
    <w:rsid w:val="00F45966"/>
    <w:rsid w:val="00F533ED"/>
    <w:rsid w:val="00F5692F"/>
    <w:rsid w:val="00F614B8"/>
    <w:rsid w:val="00F616E2"/>
    <w:rsid w:val="00F62524"/>
    <w:rsid w:val="00F7016B"/>
    <w:rsid w:val="00F710D2"/>
    <w:rsid w:val="00F714D8"/>
    <w:rsid w:val="00F71764"/>
    <w:rsid w:val="00F72297"/>
    <w:rsid w:val="00F724D3"/>
    <w:rsid w:val="00F85F39"/>
    <w:rsid w:val="00FA2690"/>
    <w:rsid w:val="00FB1120"/>
    <w:rsid w:val="00FB7A67"/>
    <w:rsid w:val="00FC208F"/>
    <w:rsid w:val="00FC3E53"/>
    <w:rsid w:val="00FC50E2"/>
    <w:rsid w:val="00FC55B0"/>
    <w:rsid w:val="00FC5B8A"/>
    <w:rsid w:val="00FC6096"/>
    <w:rsid w:val="00FC60DE"/>
    <w:rsid w:val="00FC7FE6"/>
    <w:rsid w:val="00FD5FE5"/>
    <w:rsid w:val="00FD6F70"/>
    <w:rsid w:val="00FE006A"/>
    <w:rsid w:val="00FE48CF"/>
    <w:rsid w:val="00FE65BB"/>
    <w:rsid w:val="00FE71E1"/>
    <w:rsid w:val="00FF18C0"/>
    <w:rsid w:val="00FF3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C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B5C"/>
    <w:pPr>
      <w:spacing w:after="0" w:line="240" w:lineRule="auto"/>
    </w:pPr>
    <w:rPr>
      <w:rFonts w:ascii="Times New Roman" w:eastAsia="Times New Roman" w:hAnsi="Times New Roman" w:cs="Times New Roman"/>
      <w:sz w:val="24"/>
      <w:szCs w:val="24"/>
      <w:lang w:eastAsia="hr-HR" w:bidi="hr-HR"/>
    </w:rPr>
  </w:style>
  <w:style w:type="paragraph" w:styleId="Heading1">
    <w:name w:val="heading 1"/>
    <w:basedOn w:val="Normal"/>
    <w:next w:val="Normal"/>
    <w:link w:val="Heading1Char"/>
    <w:uiPriority w:val="9"/>
    <w:qFormat/>
    <w:rsid w:val="00B867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37A03"/>
    <w:pPr>
      <w:spacing w:before="100" w:beforeAutospacing="1" w:after="100" w:afterAutospacing="1"/>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4A62A3"/>
    <w:pPr>
      <w:ind w:left="720"/>
      <w:contextualSpacing/>
    </w:pPr>
  </w:style>
  <w:style w:type="paragraph" w:styleId="Header">
    <w:name w:val="header"/>
    <w:basedOn w:val="Normal"/>
    <w:link w:val="HeaderChar"/>
    <w:uiPriority w:val="99"/>
    <w:unhideWhenUsed/>
    <w:rsid w:val="003D7E8D"/>
    <w:pPr>
      <w:tabs>
        <w:tab w:val="center" w:pos="4536"/>
        <w:tab w:val="right" w:pos="9072"/>
      </w:tabs>
    </w:pPr>
  </w:style>
  <w:style w:type="character" w:customStyle="1" w:styleId="HeaderChar">
    <w:name w:val="Header Char"/>
    <w:basedOn w:val="DefaultParagraphFont"/>
    <w:link w:val="Header"/>
    <w:uiPriority w:val="99"/>
    <w:rsid w:val="003D7E8D"/>
  </w:style>
  <w:style w:type="paragraph" w:styleId="Footer">
    <w:name w:val="footer"/>
    <w:basedOn w:val="Normal"/>
    <w:link w:val="FooterChar"/>
    <w:uiPriority w:val="99"/>
    <w:unhideWhenUsed/>
    <w:rsid w:val="003D7E8D"/>
    <w:pPr>
      <w:tabs>
        <w:tab w:val="center" w:pos="4536"/>
        <w:tab w:val="right" w:pos="9072"/>
      </w:tabs>
    </w:pPr>
  </w:style>
  <w:style w:type="character" w:customStyle="1" w:styleId="FooterChar">
    <w:name w:val="Footer Char"/>
    <w:basedOn w:val="DefaultParagraphFont"/>
    <w:link w:val="Footer"/>
    <w:uiPriority w:val="99"/>
    <w:rsid w:val="003D7E8D"/>
  </w:style>
  <w:style w:type="character" w:styleId="Hyperlink">
    <w:name w:val="Hyperlink"/>
    <w:basedOn w:val="DefaultParagraphFont"/>
    <w:uiPriority w:val="99"/>
    <w:unhideWhenUsed/>
    <w:rsid w:val="00ED1FAA"/>
    <w:rPr>
      <w:color w:val="0000FF" w:themeColor="hyperlink"/>
      <w:u w:val="single"/>
    </w:rPr>
  </w:style>
  <w:style w:type="paragraph" w:styleId="BalloonText">
    <w:name w:val="Balloon Text"/>
    <w:basedOn w:val="Normal"/>
    <w:link w:val="BalloonTextChar"/>
    <w:uiPriority w:val="99"/>
    <w:semiHidden/>
    <w:unhideWhenUsed/>
    <w:rsid w:val="00322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EF"/>
    <w:rPr>
      <w:rFonts w:ascii="Segoe UI" w:hAnsi="Segoe UI" w:cs="Segoe UI"/>
      <w:sz w:val="18"/>
      <w:szCs w:val="18"/>
    </w:rPr>
  </w:style>
  <w:style w:type="character" w:customStyle="1" w:styleId="UnresolvedMention1">
    <w:name w:val="Unresolved Mention1"/>
    <w:basedOn w:val="DefaultParagraphFont"/>
    <w:uiPriority w:val="99"/>
    <w:semiHidden/>
    <w:unhideWhenUsed/>
    <w:rsid w:val="006639FE"/>
    <w:rPr>
      <w:color w:val="605E5C"/>
      <w:shd w:val="clear" w:color="auto" w:fill="E1DFDD"/>
    </w:rPr>
  </w:style>
  <w:style w:type="paragraph" w:styleId="FootnoteText">
    <w:name w:val="footnote text"/>
    <w:basedOn w:val="Normal"/>
    <w:link w:val="FootnoteTextChar"/>
    <w:uiPriority w:val="99"/>
    <w:semiHidden/>
    <w:unhideWhenUsed/>
    <w:rsid w:val="00E7037D"/>
    <w:rPr>
      <w:sz w:val="20"/>
      <w:szCs w:val="20"/>
    </w:rPr>
  </w:style>
  <w:style w:type="character" w:customStyle="1" w:styleId="FootnoteTextChar">
    <w:name w:val="Footnote Text Char"/>
    <w:basedOn w:val="DefaultParagraphFont"/>
    <w:link w:val="FootnoteText"/>
    <w:uiPriority w:val="99"/>
    <w:semiHidden/>
    <w:rsid w:val="00E7037D"/>
    <w:rPr>
      <w:rFonts w:ascii="Times New Roman" w:eastAsia="Times New Roman" w:hAnsi="Times New Roman" w:cs="Times New Roman"/>
      <w:sz w:val="20"/>
      <w:szCs w:val="20"/>
      <w:lang w:eastAsia="hr-HR" w:bidi="hr-HR"/>
    </w:rPr>
  </w:style>
  <w:style w:type="character" w:styleId="FootnoteReference">
    <w:name w:val="footnote reference"/>
    <w:basedOn w:val="DefaultParagraphFont"/>
    <w:uiPriority w:val="99"/>
    <w:semiHidden/>
    <w:unhideWhenUsed/>
    <w:rsid w:val="00E7037D"/>
    <w:rPr>
      <w:vertAlign w:val="superscript"/>
    </w:rPr>
  </w:style>
  <w:style w:type="character" w:styleId="CommentReference">
    <w:name w:val="annotation reference"/>
    <w:basedOn w:val="DefaultParagraphFont"/>
    <w:uiPriority w:val="99"/>
    <w:semiHidden/>
    <w:unhideWhenUsed/>
    <w:qFormat/>
    <w:rsid w:val="00E7037D"/>
    <w:rPr>
      <w:sz w:val="16"/>
      <w:szCs w:val="16"/>
    </w:rPr>
  </w:style>
  <w:style w:type="paragraph" w:styleId="CommentText">
    <w:name w:val="annotation text"/>
    <w:basedOn w:val="Normal"/>
    <w:link w:val="CommentTextChar"/>
    <w:uiPriority w:val="99"/>
    <w:unhideWhenUsed/>
    <w:qFormat/>
    <w:rsid w:val="00E7037D"/>
    <w:rPr>
      <w:sz w:val="20"/>
      <w:szCs w:val="20"/>
    </w:rPr>
  </w:style>
  <w:style w:type="character" w:customStyle="1" w:styleId="CommentTextChar">
    <w:name w:val="Comment Text Char"/>
    <w:basedOn w:val="DefaultParagraphFont"/>
    <w:link w:val="CommentText"/>
    <w:uiPriority w:val="99"/>
    <w:rsid w:val="00E7037D"/>
    <w:rPr>
      <w:rFonts w:ascii="Times New Roman" w:eastAsia="Times New Roman" w:hAnsi="Times New Roman" w:cs="Times New Roman"/>
      <w:sz w:val="20"/>
      <w:szCs w:val="20"/>
      <w:lang w:eastAsia="hr-HR" w:bidi="hr-HR"/>
    </w:rPr>
  </w:style>
  <w:style w:type="paragraph" w:styleId="CommentSubject">
    <w:name w:val="annotation subject"/>
    <w:basedOn w:val="CommentText"/>
    <w:next w:val="CommentText"/>
    <w:link w:val="CommentSubjectChar"/>
    <w:uiPriority w:val="99"/>
    <w:semiHidden/>
    <w:unhideWhenUsed/>
    <w:rsid w:val="00E7037D"/>
    <w:rPr>
      <w:b/>
      <w:bCs/>
    </w:rPr>
  </w:style>
  <w:style w:type="character" w:customStyle="1" w:styleId="CommentSubjectChar">
    <w:name w:val="Comment Subject Char"/>
    <w:basedOn w:val="CommentTextChar"/>
    <w:link w:val="CommentSubject"/>
    <w:uiPriority w:val="99"/>
    <w:semiHidden/>
    <w:rsid w:val="00E7037D"/>
    <w:rPr>
      <w:rFonts w:ascii="Times New Roman" w:eastAsia="Times New Roman" w:hAnsi="Times New Roman" w:cs="Times New Roman"/>
      <w:b/>
      <w:bCs/>
      <w:sz w:val="20"/>
      <w:szCs w:val="20"/>
      <w:lang w:eastAsia="hr-HR" w:bidi="hr-HR"/>
    </w:rPr>
  </w:style>
  <w:style w:type="character" w:customStyle="1" w:styleId="Heading2Char">
    <w:name w:val="Heading 2 Char"/>
    <w:basedOn w:val="DefaultParagraphFont"/>
    <w:link w:val="Heading2"/>
    <w:uiPriority w:val="9"/>
    <w:rsid w:val="00037A03"/>
    <w:rPr>
      <w:rFonts w:ascii="Times New Roman" w:eastAsia="Times New Roman" w:hAnsi="Times New Roman" w:cs="Times New Roman"/>
      <w:b/>
      <w:bCs/>
      <w:sz w:val="36"/>
      <w:szCs w:val="36"/>
      <w:lang w:eastAsia="hr-HR"/>
    </w:rPr>
  </w:style>
  <w:style w:type="paragraph" w:styleId="HTMLPreformatted">
    <w:name w:val="HTML Preformatted"/>
    <w:basedOn w:val="Normal"/>
    <w:link w:val="HTMLPreformattedChar"/>
    <w:uiPriority w:val="99"/>
    <w:semiHidden/>
    <w:unhideWhenUsed/>
    <w:rsid w:val="0003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037A03"/>
    <w:rPr>
      <w:rFonts w:ascii="Courier New" w:eastAsia="Times New Roman" w:hAnsi="Courier New" w:cs="Courier New"/>
      <w:sz w:val="20"/>
      <w:szCs w:val="20"/>
      <w:lang w:eastAsia="hr-HR"/>
    </w:rPr>
  </w:style>
  <w:style w:type="paragraph" w:customStyle="1" w:styleId="Default">
    <w:name w:val="Default"/>
    <w:rsid w:val="00E6380D"/>
    <w:pPr>
      <w:autoSpaceDE w:val="0"/>
      <w:autoSpaceDN w:val="0"/>
      <w:adjustRightInd w:val="0"/>
      <w:spacing w:after="0" w:line="240" w:lineRule="auto"/>
    </w:pPr>
    <w:rPr>
      <w:rFonts w:ascii="Arial" w:eastAsia="Calibri" w:hAnsi="Arial" w:cs="Arial"/>
      <w:color w:val="000000"/>
      <w:sz w:val="24"/>
      <w:szCs w:val="24"/>
      <w:lang w:val="fr-FR"/>
    </w:rPr>
  </w:style>
  <w:style w:type="paragraph" w:styleId="Revision">
    <w:name w:val="Revision"/>
    <w:hidden/>
    <w:uiPriority w:val="99"/>
    <w:semiHidden/>
    <w:rsid w:val="00DF1C2F"/>
    <w:pPr>
      <w:spacing w:after="0" w:line="240" w:lineRule="auto"/>
    </w:pPr>
    <w:rPr>
      <w:rFonts w:ascii="Times New Roman" w:eastAsia="Times New Roman" w:hAnsi="Times New Roman" w:cs="Times New Roman"/>
      <w:sz w:val="24"/>
      <w:szCs w:val="24"/>
      <w:lang w:eastAsia="hr-HR" w:bidi="hr-HR"/>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rsid w:val="002415EC"/>
    <w:rPr>
      <w:rFonts w:ascii="Times New Roman" w:eastAsia="Times New Roman" w:hAnsi="Times New Roman" w:cs="Times New Roman"/>
      <w:sz w:val="24"/>
      <w:szCs w:val="24"/>
      <w:lang w:eastAsia="hr-HR" w:bidi="hr-HR"/>
    </w:rPr>
  </w:style>
  <w:style w:type="character" w:customStyle="1" w:styleId="UnresolvedMention2">
    <w:name w:val="Unresolved Mention2"/>
    <w:basedOn w:val="DefaultParagraphFont"/>
    <w:uiPriority w:val="99"/>
    <w:semiHidden/>
    <w:unhideWhenUsed/>
    <w:rsid w:val="00C81E6D"/>
    <w:rPr>
      <w:color w:val="605E5C"/>
      <w:shd w:val="clear" w:color="auto" w:fill="E1DFDD"/>
    </w:rPr>
  </w:style>
  <w:style w:type="character" w:customStyle="1" w:styleId="UnresolvedMention3">
    <w:name w:val="Unresolved Mention3"/>
    <w:basedOn w:val="DefaultParagraphFont"/>
    <w:uiPriority w:val="99"/>
    <w:semiHidden/>
    <w:unhideWhenUsed/>
    <w:rsid w:val="0064531B"/>
    <w:rPr>
      <w:color w:val="605E5C"/>
      <w:shd w:val="clear" w:color="auto" w:fill="E1DFDD"/>
    </w:rPr>
  </w:style>
  <w:style w:type="table" w:customStyle="1" w:styleId="TableGrid1">
    <w:name w:val="Table Grid1"/>
    <w:basedOn w:val="TableNormal"/>
    <w:next w:val="TableGrid"/>
    <w:uiPriority w:val="99"/>
    <w:rsid w:val="000F4B7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F4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6780"/>
    <w:rPr>
      <w:rFonts w:asciiTheme="majorHAnsi" w:eastAsiaTheme="majorEastAsia" w:hAnsiTheme="majorHAnsi" w:cstheme="majorBidi"/>
      <w:color w:val="365F91" w:themeColor="accent1" w:themeShade="BF"/>
      <w:sz w:val="32"/>
      <w:szCs w:val="32"/>
      <w:lang w:eastAsia="hr-HR" w:bidi="hr-HR"/>
    </w:rPr>
  </w:style>
  <w:style w:type="character" w:styleId="UnresolvedMention">
    <w:name w:val="Unresolved Mention"/>
    <w:basedOn w:val="DefaultParagraphFont"/>
    <w:uiPriority w:val="99"/>
    <w:semiHidden/>
    <w:unhideWhenUsed/>
    <w:rsid w:val="00772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60094">
      <w:bodyDiv w:val="1"/>
      <w:marLeft w:val="0"/>
      <w:marRight w:val="0"/>
      <w:marTop w:val="0"/>
      <w:marBottom w:val="0"/>
      <w:divBdr>
        <w:top w:val="none" w:sz="0" w:space="0" w:color="auto"/>
        <w:left w:val="none" w:sz="0" w:space="0" w:color="auto"/>
        <w:bottom w:val="none" w:sz="0" w:space="0" w:color="auto"/>
        <w:right w:val="none" w:sz="0" w:space="0" w:color="auto"/>
      </w:divBdr>
    </w:div>
    <w:div w:id="155653965">
      <w:bodyDiv w:val="1"/>
      <w:marLeft w:val="0"/>
      <w:marRight w:val="0"/>
      <w:marTop w:val="0"/>
      <w:marBottom w:val="0"/>
      <w:divBdr>
        <w:top w:val="none" w:sz="0" w:space="0" w:color="auto"/>
        <w:left w:val="none" w:sz="0" w:space="0" w:color="auto"/>
        <w:bottom w:val="none" w:sz="0" w:space="0" w:color="auto"/>
        <w:right w:val="none" w:sz="0" w:space="0" w:color="auto"/>
      </w:divBdr>
    </w:div>
    <w:div w:id="202862545">
      <w:bodyDiv w:val="1"/>
      <w:marLeft w:val="0"/>
      <w:marRight w:val="0"/>
      <w:marTop w:val="0"/>
      <w:marBottom w:val="0"/>
      <w:divBdr>
        <w:top w:val="none" w:sz="0" w:space="0" w:color="auto"/>
        <w:left w:val="none" w:sz="0" w:space="0" w:color="auto"/>
        <w:bottom w:val="none" w:sz="0" w:space="0" w:color="auto"/>
        <w:right w:val="none" w:sz="0" w:space="0" w:color="auto"/>
      </w:divBdr>
    </w:div>
    <w:div w:id="440147680">
      <w:bodyDiv w:val="1"/>
      <w:marLeft w:val="0"/>
      <w:marRight w:val="0"/>
      <w:marTop w:val="0"/>
      <w:marBottom w:val="0"/>
      <w:divBdr>
        <w:top w:val="none" w:sz="0" w:space="0" w:color="auto"/>
        <w:left w:val="none" w:sz="0" w:space="0" w:color="auto"/>
        <w:bottom w:val="none" w:sz="0" w:space="0" w:color="auto"/>
        <w:right w:val="none" w:sz="0" w:space="0" w:color="auto"/>
      </w:divBdr>
    </w:div>
    <w:div w:id="537665389">
      <w:bodyDiv w:val="1"/>
      <w:marLeft w:val="0"/>
      <w:marRight w:val="0"/>
      <w:marTop w:val="0"/>
      <w:marBottom w:val="0"/>
      <w:divBdr>
        <w:top w:val="none" w:sz="0" w:space="0" w:color="auto"/>
        <w:left w:val="none" w:sz="0" w:space="0" w:color="auto"/>
        <w:bottom w:val="none" w:sz="0" w:space="0" w:color="auto"/>
        <w:right w:val="none" w:sz="0" w:space="0" w:color="auto"/>
      </w:divBdr>
    </w:div>
    <w:div w:id="713431148">
      <w:bodyDiv w:val="1"/>
      <w:marLeft w:val="0"/>
      <w:marRight w:val="0"/>
      <w:marTop w:val="0"/>
      <w:marBottom w:val="0"/>
      <w:divBdr>
        <w:top w:val="none" w:sz="0" w:space="0" w:color="auto"/>
        <w:left w:val="none" w:sz="0" w:space="0" w:color="auto"/>
        <w:bottom w:val="none" w:sz="0" w:space="0" w:color="auto"/>
        <w:right w:val="none" w:sz="0" w:space="0" w:color="auto"/>
      </w:divBdr>
    </w:div>
    <w:div w:id="880870051">
      <w:bodyDiv w:val="1"/>
      <w:marLeft w:val="0"/>
      <w:marRight w:val="0"/>
      <w:marTop w:val="0"/>
      <w:marBottom w:val="0"/>
      <w:divBdr>
        <w:top w:val="none" w:sz="0" w:space="0" w:color="auto"/>
        <w:left w:val="none" w:sz="0" w:space="0" w:color="auto"/>
        <w:bottom w:val="none" w:sz="0" w:space="0" w:color="auto"/>
        <w:right w:val="none" w:sz="0" w:space="0" w:color="auto"/>
      </w:divBdr>
    </w:div>
    <w:div w:id="899365406">
      <w:bodyDiv w:val="1"/>
      <w:marLeft w:val="0"/>
      <w:marRight w:val="0"/>
      <w:marTop w:val="0"/>
      <w:marBottom w:val="0"/>
      <w:divBdr>
        <w:top w:val="none" w:sz="0" w:space="0" w:color="auto"/>
        <w:left w:val="none" w:sz="0" w:space="0" w:color="auto"/>
        <w:bottom w:val="none" w:sz="0" w:space="0" w:color="auto"/>
        <w:right w:val="none" w:sz="0" w:space="0" w:color="auto"/>
      </w:divBdr>
    </w:div>
    <w:div w:id="1034036831">
      <w:bodyDiv w:val="1"/>
      <w:marLeft w:val="0"/>
      <w:marRight w:val="0"/>
      <w:marTop w:val="0"/>
      <w:marBottom w:val="0"/>
      <w:divBdr>
        <w:top w:val="none" w:sz="0" w:space="0" w:color="auto"/>
        <w:left w:val="none" w:sz="0" w:space="0" w:color="auto"/>
        <w:bottom w:val="none" w:sz="0" w:space="0" w:color="auto"/>
        <w:right w:val="none" w:sz="0" w:space="0" w:color="auto"/>
      </w:divBdr>
    </w:div>
    <w:div w:id="1060052493">
      <w:bodyDiv w:val="1"/>
      <w:marLeft w:val="0"/>
      <w:marRight w:val="0"/>
      <w:marTop w:val="0"/>
      <w:marBottom w:val="0"/>
      <w:divBdr>
        <w:top w:val="none" w:sz="0" w:space="0" w:color="auto"/>
        <w:left w:val="none" w:sz="0" w:space="0" w:color="auto"/>
        <w:bottom w:val="none" w:sz="0" w:space="0" w:color="auto"/>
        <w:right w:val="none" w:sz="0" w:space="0" w:color="auto"/>
      </w:divBdr>
    </w:div>
    <w:div w:id="1115059989">
      <w:bodyDiv w:val="1"/>
      <w:marLeft w:val="0"/>
      <w:marRight w:val="0"/>
      <w:marTop w:val="0"/>
      <w:marBottom w:val="0"/>
      <w:divBdr>
        <w:top w:val="none" w:sz="0" w:space="0" w:color="auto"/>
        <w:left w:val="none" w:sz="0" w:space="0" w:color="auto"/>
        <w:bottom w:val="none" w:sz="0" w:space="0" w:color="auto"/>
        <w:right w:val="none" w:sz="0" w:space="0" w:color="auto"/>
      </w:divBdr>
    </w:div>
    <w:div w:id="1233813321">
      <w:bodyDiv w:val="1"/>
      <w:marLeft w:val="0"/>
      <w:marRight w:val="0"/>
      <w:marTop w:val="0"/>
      <w:marBottom w:val="0"/>
      <w:divBdr>
        <w:top w:val="none" w:sz="0" w:space="0" w:color="auto"/>
        <w:left w:val="none" w:sz="0" w:space="0" w:color="auto"/>
        <w:bottom w:val="none" w:sz="0" w:space="0" w:color="auto"/>
        <w:right w:val="none" w:sz="0" w:space="0" w:color="auto"/>
      </w:divBdr>
    </w:div>
    <w:div w:id="1265649047">
      <w:bodyDiv w:val="1"/>
      <w:marLeft w:val="0"/>
      <w:marRight w:val="0"/>
      <w:marTop w:val="0"/>
      <w:marBottom w:val="0"/>
      <w:divBdr>
        <w:top w:val="none" w:sz="0" w:space="0" w:color="auto"/>
        <w:left w:val="none" w:sz="0" w:space="0" w:color="auto"/>
        <w:bottom w:val="none" w:sz="0" w:space="0" w:color="auto"/>
        <w:right w:val="none" w:sz="0" w:space="0" w:color="auto"/>
      </w:divBdr>
    </w:div>
    <w:div w:id="1270774911">
      <w:bodyDiv w:val="1"/>
      <w:marLeft w:val="0"/>
      <w:marRight w:val="0"/>
      <w:marTop w:val="0"/>
      <w:marBottom w:val="0"/>
      <w:divBdr>
        <w:top w:val="none" w:sz="0" w:space="0" w:color="auto"/>
        <w:left w:val="none" w:sz="0" w:space="0" w:color="auto"/>
        <w:bottom w:val="none" w:sz="0" w:space="0" w:color="auto"/>
        <w:right w:val="none" w:sz="0" w:space="0" w:color="auto"/>
      </w:divBdr>
    </w:div>
    <w:div w:id="1484618402">
      <w:bodyDiv w:val="1"/>
      <w:marLeft w:val="0"/>
      <w:marRight w:val="0"/>
      <w:marTop w:val="0"/>
      <w:marBottom w:val="0"/>
      <w:divBdr>
        <w:top w:val="none" w:sz="0" w:space="0" w:color="auto"/>
        <w:left w:val="none" w:sz="0" w:space="0" w:color="auto"/>
        <w:bottom w:val="none" w:sz="0" w:space="0" w:color="auto"/>
        <w:right w:val="none" w:sz="0" w:space="0" w:color="auto"/>
      </w:divBdr>
    </w:div>
    <w:div w:id="1894921409">
      <w:bodyDiv w:val="1"/>
      <w:marLeft w:val="0"/>
      <w:marRight w:val="0"/>
      <w:marTop w:val="0"/>
      <w:marBottom w:val="0"/>
      <w:divBdr>
        <w:top w:val="none" w:sz="0" w:space="0" w:color="auto"/>
        <w:left w:val="none" w:sz="0" w:space="0" w:color="auto"/>
        <w:bottom w:val="none" w:sz="0" w:space="0" w:color="auto"/>
        <w:right w:val="none" w:sz="0" w:space="0" w:color="auto"/>
      </w:divBdr>
    </w:div>
    <w:div w:id="2061780981">
      <w:bodyDiv w:val="1"/>
      <w:marLeft w:val="0"/>
      <w:marRight w:val="0"/>
      <w:marTop w:val="0"/>
      <w:marBottom w:val="0"/>
      <w:divBdr>
        <w:top w:val="none" w:sz="0" w:space="0" w:color="auto"/>
        <w:left w:val="none" w:sz="0" w:space="0" w:color="auto"/>
        <w:bottom w:val="none" w:sz="0" w:space="0" w:color="auto"/>
        <w:right w:val="none" w:sz="0" w:space="0" w:color="auto"/>
      </w:divBdr>
    </w:div>
    <w:div w:id="2070837621">
      <w:bodyDiv w:val="1"/>
      <w:marLeft w:val="0"/>
      <w:marRight w:val="0"/>
      <w:marTop w:val="0"/>
      <w:marBottom w:val="0"/>
      <w:divBdr>
        <w:top w:val="none" w:sz="0" w:space="0" w:color="auto"/>
        <w:left w:val="none" w:sz="0" w:space="0" w:color="auto"/>
        <w:bottom w:val="none" w:sz="0" w:space="0" w:color="auto"/>
        <w:right w:val="none" w:sz="0" w:space="0" w:color="auto"/>
      </w:divBdr>
    </w:div>
    <w:div w:id="2141727167">
      <w:bodyDiv w:val="1"/>
      <w:marLeft w:val="0"/>
      <w:marRight w:val="0"/>
      <w:marTop w:val="0"/>
      <w:marBottom w:val="0"/>
      <w:divBdr>
        <w:top w:val="none" w:sz="0" w:space="0" w:color="auto"/>
        <w:left w:val="none" w:sz="0" w:space="0" w:color="auto"/>
        <w:bottom w:val="none" w:sz="0" w:space="0" w:color="auto"/>
        <w:right w:val="none" w:sz="0" w:space="0" w:color="auto"/>
      </w:divBdr>
      <w:divsChild>
        <w:div w:id="2004431712">
          <w:marLeft w:val="0"/>
          <w:marRight w:val="0"/>
          <w:marTop w:val="0"/>
          <w:marBottom w:val="0"/>
          <w:divBdr>
            <w:top w:val="single" w:sz="2" w:space="0" w:color="D9D9E3"/>
            <w:left w:val="single" w:sz="2" w:space="0" w:color="D9D9E3"/>
            <w:bottom w:val="single" w:sz="2" w:space="0" w:color="D9D9E3"/>
            <w:right w:val="single" w:sz="2" w:space="0" w:color="D9D9E3"/>
          </w:divBdr>
          <w:divsChild>
            <w:div w:id="1053820278">
              <w:marLeft w:val="0"/>
              <w:marRight w:val="0"/>
              <w:marTop w:val="0"/>
              <w:marBottom w:val="0"/>
              <w:divBdr>
                <w:top w:val="single" w:sz="2" w:space="0" w:color="D9D9E3"/>
                <w:left w:val="single" w:sz="2" w:space="0" w:color="D9D9E3"/>
                <w:bottom w:val="single" w:sz="2" w:space="0" w:color="D9D9E3"/>
                <w:right w:val="single" w:sz="2" w:space="0" w:color="D9D9E3"/>
              </w:divBdr>
              <w:divsChild>
                <w:div w:id="1711027565">
                  <w:marLeft w:val="0"/>
                  <w:marRight w:val="0"/>
                  <w:marTop w:val="0"/>
                  <w:marBottom w:val="0"/>
                  <w:divBdr>
                    <w:top w:val="single" w:sz="2" w:space="0" w:color="D9D9E3"/>
                    <w:left w:val="single" w:sz="2" w:space="0" w:color="D9D9E3"/>
                    <w:bottom w:val="single" w:sz="2" w:space="0" w:color="D9D9E3"/>
                    <w:right w:val="single" w:sz="2" w:space="0" w:color="D9D9E3"/>
                  </w:divBdr>
                  <w:divsChild>
                    <w:div w:id="159732851">
                      <w:marLeft w:val="0"/>
                      <w:marRight w:val="0"/>
                      <w:marTop w:val="0"/>
                      <w:marBottom w:val="0"/>
                      <w:divBdr>
                        <w:top w:val="single" w:sz="2" w:space="0" w:color="D9D9E3"/>
                        <w:left w:val="single" w:sz="2" w:space="0" w:color="D9D9E3"/>
                        <w:bottom w:val="single" w:sz="2" w:space="0" w:color="D9D9E3"/>
                        <w:right w:val="single" w:sz="2" w:space="0" w:color="D9D9E3"/>
                      </w:divBdr>
                      <w:divsChild>
                        <w:div w:id="1074428036">
                          <w:marLeft w:val="0"/>
                          <w:marRight w:val="0"/>
                          <w:marTop w:val="0"/>
                          <w:marBottom w:val="0"/>
                          <w:divBdr>
                            <w:top w:val="single" w:sz="2" w:space="0" w:color="auto"/>
                            <w:left w:val="single" w:sz="2" w:space="0" w:color="auto"/>
                            <w:bottom w:val="single" w:sz="6" w:space="0" w:color="auto"/>
                            <w:right w:val="single" w:sz="2" w:space="0" w:color="auto"/>
                          </w:divBdr>
                          <w:divsChild>
                            <w:div w:id="238634281">
                              <w:marLeft w:val="0"/>
                              <w:marRight w:val="0"/>
                              <w:marTop w:val="100"/>
                              <w:marBottom w:val="100"/>
                              <w:divBdr>
                                <w:top w:val="single" w:sz="2" w:space="0" w:color="D9D9E3"/>
                                <w:left w:val="single" w:sz="2" w:space="0" w:color="D9D9E3"/>
                                <w:bottom w:val="single" w:sz="2" w:space="0" w:color="D9D9E3"/>
                                <w:right w:val="single" w:sz="2" w:space="0" w:color="D9D9E3"/>
                              </w:divBdr>
                              <w:divsChild>
                                <w:div w:id="1008604015">
                                  <w:marLeft w:val="0"/>
                                  <w:marRight w:val="0"/>
                                  <w:marTop w:val="0"/>
                                  <w:marBottom w:val="0"/>
                                  <w:divBdr>
                                    <w:top w:val="single" w:sz="2" w:space="0" w:color="D9D9E3"/>
                                    <w:left w:val="single" w:sz="2" w:space="0" w:color="D9D9E3"/>
                                    <w:bottom w:val="single" w:sz="2" w:space="0" w:color="D9D9E3"/>
                                    <w:right w:val="single" w:sz="2" w:space="0" w:color="D9D9E3"/>
                                  </w:divBdr>
                                  <w:divsChild>
                                    <w:div w:id="2015837610">
                                      <w:marLeft w:val="0"/>
                                      <w:marRight w:val="0"/>
                                      <w:marTop w:val="0"/>
                                      <w:marBottom w:val="0"/>
                                      <w:divBdr>
                                        <w:top w:val="single" w:sz="2" w:space="0" w:color="D9D9E3"/>
                                        <w:left w:val="single" w:sz="2" w:space="0" w:color="D9D9E3"/>
                                        <w:bottom w:val="single" w:sz="2" w:space="0" w:color="D9D9E3"/>
                                        <w:right w:val="single" w:sz="2" w:space="0" w:color="D9D9E3"/>
                                      </w:divBdr>
                                      <w:divsChild>
                                        <w:div w:id="787357708">
                                          <w:marLeft w:val="0"/>
                                          <w:marRight w:val="0"/>
                                          <w:marTop w:val="0"/>
                                          <w:marBottom w:val="0"/>
                                          <w:divBdr>
                                            <w:top w:val="single" w:sz="2" w:space="0" w:color="D9D9E3"/>
                                            <w:left w:val="single" w:sz="2" w:space="0" w:color="D9D9E3"/>
                                            <w:bottom w:val="single" w:sz="2" w:space="0" w:color="D9D9E3"/>
                                            <w:right w:val="single" w:sz="2" w:space="0" w:color="D9D9E3"/>
                                          </w:divBdr>
                                          <w:divsChild>
                                            <w:div w:id="19582465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51960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rukturnifondovi.h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zica@emda.h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velyroasters.co/" TargetMode="External"/><Relationship Id="rId5" Type="http://schemas.openxmlformats.org/officeDocument/2006/relationships/numbering" Target="numbering.xml"/><Relationship Id="rId15" Type="http://schemas.openxmlformats.org/officeDocument/2006/relationships/hyperlink" Target="http://www.strukturnifondovi.h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rukturnifondovi.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31C80885CE59478FC1BDE4B32848BA" ma:contentTypeVersion="14" ma:contentTypeDescription="Create a new document." ma:contentTypeScope="" ma:versionID="d94c15aa2bf7acfae8ebda2a0807a8ab">
  <xsd:schema xmlns:xsd="http://www.w3.org/2001/XMLSchema" xmlns:xs="http://www.w3.org/2001/XMLSchema" xmlns:p="http://schemas.microsoft.com/office/2006/metadata/properties" xmlns:ns3="66b8f2db-a071-4532-ac30-411a7505ab7e" xmlns:ns4="b2aed019-c219-40c1-a553-0fc196bd7079" targetNamespace="http://schemas.microsoft.com/office/2006/metadata/properties" ma:root="true" ma:fieldsID="0d11cc5e32dda4af950a5a16a8567f87" ns3:_="" ns4:_="">
    <xsd:import namespace="66b8f2db-a071-4532-ac30-411a7505ab7e"/>
    <xsd:import namespace="b2aed019-c219-40c1-a553-0fc196bd70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8f2db-a071-4532-ac30-411a7505a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aed019-c219-40c1-a553-0fc196bd70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DC67B-7181-4D06-B665-37FBAD6EE616}">
  <ds:schemaRefs>
    <ds:schemaRef ds:uri="http://schemas.microsoft.com/sharepoint/v3/contenttype/forms"/>
  </ds:schemaRefs>
</ds:datastoreItem>
</file>

<file path=customXml/itemProps2.xml><?xml version="1.0" encoding="utf-8"?>
<ds:datastoreItem xmlns:ds="http://schemas.openxmlformats.org/officeDocument/2006/customXml" ds:itemID="{D9C6D7CA-C99C-403E-BC48-ED1AA2773496}">
  <ds:schemaRefs>
    <ds:schemaRef ds:uri="http://schemas.openxmlformats.org/officeDocument/2006/bibliography"/>
  </ds:schemaRefs>
</ds:datastoreItem>
</file>

<file path=customXml/itemProps3.xml><?xml version="1.0" encoding="utf-8"?>
<ds:datastoreItem xmlns:ds="http://schemas.openxmlformats.org/officeDocument/2006/customXml" ds:itemID="{3942F705-85B8-45F0-922C-73045AA559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427F7C-7282-4FC6-A2CE-3DCD06B5F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8f2db-a071-4532-ac30-411a7505ab7e"/>
    <ds:schemaRef ds:uri="b2aed019-c219-40c1-a553-0fc196bd7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4888</Words>
  <Characters>27863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2021-11-26T10:27:00Z</dcterms:created>
  <dcterms:modified xsi:type="dcterms:W3CDTF">2023-07-31T17:29:00Z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0x0101008E31C80885CE59478FC1BDE4B32848BA</vt:lpwstr>
  </property>
</Properties>
</file>