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93B1" w14:textId="77777777" w:rsidR="00B70FE8" w:rsidRPr="00CC1E00" w:rsidRDefault="00B70FE8" w:rsidP="00B70FE8">
      <w:pPr>
        <w:keepLines/>
        <w:jc w:val="both"/>
        <w:rPr>
          <w:rFonts w:ascii="Arial" w:hAnsi="Arial" w:cs="Arial"/>
          <w:b/>
          <w:sz w:val="20"/>
          <w:szCs w:val="20"/>
        </w:rPr>
      </w:pPr>
      <w:bookmarkStart w:id="0" w:name="_Hlk523843087"/>
    </w:p>
    <w:p w14:paraId="2389AF77" w14:textId="77777777" w:rsidR="00B70FE8" w:rsidRPr="00CC1E00" w:rsidRDefault="00B70FE8" w:rsidP="00B70FE8">
      <w:pPr>
        <w:keepLines/>
        <w:jc w:val="both"/>
        <w:rPr>
          <w:rFonts w:ascii="Arial" w:hAnsi="Arial" w:cs="Arial"/>
          <w:b/>
          <w:sz w:val="20"/>
          <w:szCs w:val="20"/>
        </w:rPr>
      </w:pPr>
    </w:p>
    <w:p w14:paraId="741D2A9E" w14:textId="77777777" w:rsidR="00B70FE8" w:rsidRPr="00CC1E00" w:rsidRDefault="00B70FE8" w:rsidP="00B70FE8">
      <w:pPr>
        <w:keepLines/>
        <w:jc w:val="both"/>
        <w:rPr>
          <w:rFonts w:ascii="Arial" w:hAnsi="Arial" w:cs="Arial"/>
          <w:b/>
          <w:sz w:val="20"/>
          <w:szCs w:val="20"/>
        </w:rPr>
      </w:pPr>
    </w:p>
    <w:p w14:paraId="1DF8D454" w14:textId="77777777" w:rsidR="00B70FE8" w:rsidRPr="009442CE" w:rsidRDefault="00B70FE8" w:rsidP="00B70FE8">
      <w:pPr>
        <w:keepLines/>
        <w:jc w:val="center"/>
        <w:rPr>
          <w:rFonts w:ascii="Arial" w:hAnsi="Arial" w:cs="Arial"/>
          <w:b/>
          <w:sz w:val="20"/>
          <w:szCs w:val="20"/>
        </w:rPr>
      </w:pPr>
      <w:r w:rsidRPr="009442CE">
        <w:rPr>
          <w:rFonts w:ascii="Arial" w:hAnsi="Arial" w:cs="Arial"/>
          <w:b/>
          <w:sz w:val="20"/>
          <w:szCs w:val="20"/>
        </w:rPr>
        <w:t>INVITATION TO TENDER</w:t>
      </w:r>
    </w:p>
    <w:p w14:paraId="6DF667C4" w14:textId="77777777" w:rsidR="00B70FE8" w:rsidRPr="009442CE" w:rsidRDefault="00B70FE8" w:rsidP="00B70FE8">
      <w:pPr>
        <w:keepLines/>
        <w:jc w:val="center"/>
        <w:rPr>
          <w:rFonts w:ascii="Arial" w:hAnsi="Arial" w:cs="Arial"/>
          <w:b/>
          <w:sz w:val="20"/>
          <w:szCs w:val="20"/>
        </w:rPr>
      </w:pPr>
    </w:p>
    <w:p w14:paraId="58EC99D7" w14:textId="4A2B468E" w:rsidR="00B70FE8" w:rsidRPr="009442CE" w:rsidRDefault="00B70FE8" w:rsidP="00B70FE8">
      <w:pPr>
        <w:keepLines/>
        <w:jc w:val="center"/>
        <w:rPr>
          <w:rFonts w:ascii="Arial" w:hAnsi="Arial" w:cs="Arial"/>
          <w:b/>
          <w:sz w:val="20"/>
          <w:szCs w:val="20"/>
        </w:rPr>
      </w:pPr>
      <w:r w:rsidRPr="009442CE">
        <w:rPr>
          <w:rFonts w:ascii="Arial" w:hAnsi="Arial" w:cs="Arial"/>
          <w:b/>
          <w:sz w:val="20"/>
          <w:szCs w:val="20"/>
          <w:lang w:val="en-GB"/>
        </w:rPr>
        <w:t xml:space="preserve">PROCUREMENT FOR PROJECT: </w:t>
      </w:r>
      <w:r w:rsidR="0016462F" w:rsidRPr="0016462F">
        <w:rPr>
          <w:rFonts w:ascii="Arial" w:hAnsi="Arial" w:cs="Arial"/>
          <w:b/>
          <w:bCs/>
          <w:color w:val="2D3A43"/>
          <w:sz w:val="20"/>
          <w:szCs w:val="20"/>
          <w:shd w:val="clear" w:color="auto" w:fill="FFFFFF"/>
        </w:rPr>
        <w:t>Recycled Tire &amp; Solar Photocatalysis: An Ecological Innovation for Passive Air and Health Protection</w:t>
      </w:r>
    </w:p>
    <w:p w14:paraId="07D6B70F" w14:textId="77777777" w:rsidR="00B70FE8" w:rsidRPr="009442CE" w:rsidRDefault="00B70FE8" w:rsidP="00B70FE8">
      <w:pPr>
        <w:keepLines/>
        <w:jc w:val="center"/>
        <w:rPr>
          <w:rFonts w:ascii="Arial" w:hAnsi="Arial" w:cs="Arial"/>
          <w:b/>
          <w:sz w:val="20"/>
          <w:szCs w:val="20"/>
        </w:rPr>
      </w:pPr>
    </w:p>
    <w:p w14:paraId="533967C8" w14:textId="77777777" w:rsidR="00B70FE8" w:rsidRDefault="00B70FE8" w:rsidP="00B70FE8">
      <w:pPr>
        <w:keepLines/>
        <w:jc w:val="center"/>
        <w:rPr>
          <w:rFonts w:ascii="Arial" w:hAnsi="Arial" w:cs="Arial"/>
          <w:b/>
          <w:sz w:val="20"/>
          <w:szCs w:val="20"/>
        </w:rPr>
      </w:pPr>
      <w:bookmarkStart w:id="1" w:name="_Hlk44509487"/>
      <w:r w:rsidRPr="009442CE">
        <w:rPr>
          <w:rFonts w:ascii="Arial" w:hAnsi="Arial" w:cs="Arial"/>
          <w:b/>
          <w:sz w:val="20"/>
          <w:szCs w:val="20"/>
        </w:rPr>
        <w:t>SUBJECT OF PROCUREMENT:</w:t>
      </w:r>
      <w:bookmarkStart w:id="2" w:name="_Hlk43948560"/>
      <w:r w:rsidRPr="009442CE">
        <w:rPr>
          <w:rFonts w:ascii="Arial" w:hAnsi="Arial" w:cs="Arial"/>
          <w:b/>
          <w:sz w:val="20"/>
          <w:szCs w:val="20"/>
        </w:rPr>
        <w:t xml:space="preserve"> </w:t>
      </w:r>
    </w:p>
    <w:p w14:paraId="5C4F395F" w14:textId="677AB553" w:rsidR="00B70FE8" w:rsidRPr="009442CE" w:rsidRDefault="00991205" w:rsidP="00B70FE8">
      <w:pPr>
        <w:keepLines/>
        <w:jc w:val="center"/>
        <w:rPr>
          <w:rFonts w:ascii="Arial" w:hAnsi="Arial" w:cs="Arial"/>
          <w:b/>
          <w:sz w:val="20"/>
          <w:szCs w:val="20"/>
        </w:rPr>
      </w:pPr>
      <w:bookmarkStart w:id="3" w:name="_Hlk88758145"/>
      <w:r>
        <w:rPr>
          <w:rFonts w:ascii="Arial" w:hAnsi="Arial" w:cs="Arial"/>
          <w:b/>
          <w:sz w:val="20"/>
          <w:szCs w:val="20"/>
        </w:rPr>
        <w:t>Spare parts for machines</w:t>
      </w:r>
    </w:p>
    <w:bookmarkEnd w:id="1"/>
    <w:bookmarkEnd w:id="3"/>
    <w:p w14:paraId="6658E9EB" w14:textId="77777777" w:rsidR="00B70FE8" w:rsidRPr="009442CE" w:rsidRDefault="00B70FE8" w:rsidP="00B70FE8">
      <w:pPr>
        <w:keepLines/>
        <w:jc w:val="center"/>
        <w:rPr>
          <w:rFonts w:ascii="Arial" w:hAnsi="Arial" w:cs="Arial"/>
          <w:b/>
          <w:sz w:val="20"/>
          <w:szCs w:val="20"/>
        </w:rPr>
      </w:pPr>
    </w:p>
    <w:p w14:paraId="7C12D899" w14:textId="77777777" w:rsidR="00B70FE8" w:rsidRPr="009442CE" w:rsidRDefault="00B70FE8" w:rsidP="00B70FE8">
      <w:pPr>
        <w:keepLines/>
        <w:jc w:val="center"/>
        <w:rPr>
          <w:rFonts w:ascii="Arial" w:hAnsi="Arial" w:cs="Arial"/>
          <w:b/>
          <w:i/>
          <w:iCs/>
          <w:color w:val="808080" w:themeColor="background1" w:themeShade="80"/>
          <w:sz w:val="20"/>
          <w:szCs w:val="20"/>
        </w:rPr>
      </w:pPr>
    </w:p>
    <w:p w14:paraId="7A0C6BED" w14:textId="77777777" w:rsidR="00B70FE8" w:rsidRPr="009442CE" w:rsidRDefault="00B70FE8" w:rsidP="00B70FE8">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POZIV NA DOSTAVU PONUDA</w:t>
      </w:r>
    </w:p>
    <w:p w14:paraId="49955729" w14:textId="77777777" w:rsidR="00B70FE8" w:rsidRPr="009442CE" w:rsidRDefault="00B70FE8" w:rsidP="00B70FE8">
      <w:pPr>
        <w:keepLines/>
        <w:rPr>
          <w:rFonts w:ascii="Arial" w:hAnsi="Arial" w:cs="Arial"/>
          <w:b/>
          <w:i/>
          <w:iCs/>
          <w:color w:val="808080" w:themeColor="background1" w:themeShade="80"/>
          <w:sz w:val="20"/>
          <w:szCs w:val="20"/>
        </w:rPr>
      </w:pPr>
    </w:p>
    <w:p w14:paraId="013DA7AD" w14:textId="77777777" w:rsidR="00B70FE8" w:rsidRPr="009442CE" w:rsidRDefault="00B70FE8" w:rsidP="00B70FE8">
      <w:pPr>
        <w:keepLines/>
        <w:jc w:val="center"/>
        <w:rPr>
          <w:rFonts w:ascii="Arial" w:hAnsi="Arial" w:cs="Arial"/>
          <w:b/>
          <w:i/>
          <w:iCs/>
          <w:color w:val="808080" w:themeColor="background1" w:themeShade="80"/>
          <w:sz w:val="20"/>
          <w:szCs w:val="20"/>
        </w:rPr>
      </w:pPr>
    </w:p>
    <w:p w14:paraId="35563AEA" w14:textId="6B36D233" w:rsidR="00B70FE8" w:rsidRPr="009442CE" w:rsidRDefault="00B70FE8" w:rsidP="00B70FE8">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NAZIV PROJEKTA: </w:t>
      </w:r>
      <w:r w:rsidR="0016462F">
        <w:rPr>
          <w:rFonts w:ascii="Arial" w:hAnsi="Arial" w:cs="Arial"/>
          <w:b/>
          <w:i/>
          <w:iCs/>
          <w:color w:val="808080" w:themeColor="background1" w:themeShade="80"/>
          <w:sz w:val="20"/>
          <w:szCs w:val="20"/>
        </w:rPr>
        <w:t>Reciklirana guma i solarna fotokataliza: ekološka inovacija za pasivnu zaštitu zraka i zdravlja</w:t>
      </w:r>
    </w:p>
    <w:p w14:paraId="748F2BEC" w14:textId="77777777" w:rsidR="00B70FE8" w:rsidRPr="009442CE" w:rsidRDefault="00B70FE8" w:rsidP="00B70FE8">
      <w:pPr>
        <w:keepLines/>
        <w:jc w:val="center"/>
        <w:rPr>
          <w:rFonts w:ascii="Arial" w:hAnsi="Arial" w:cs="Arial"/>
          <w:b/>
          <w:i/>
          <w:iCs/>
          <w:color w:val="808080" w:themeColor="background1" w:themeShade="80"/>
          <w:sz w:val="20"/>
          <w:szCs w:val="20"/>
        </w:rPr>
      </w:pPr>
    </w:p>
    <w:p w14:paraId="6BD81968" w14:textId="5FE82569" w:rsidR="0016462F" w:rsidRDefault="00B70FE8" w:rsidP="0016462F">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NAZIV NABAVE:</w:t>
      </w:r>
      <w:bookmarkEnd w:id="2"/>
      <w:r>
        <w:rPr>
          <w:rFonts w:ascii="Arial" w:hAnsi="Arial" w:cs="Arial"/>
          <w:b/>
          <w:i/>
          <w:iCs/>
          <w:color w:val="808080" w:themeColor="background1" w:themeShade="80"/>
          <w:sz w:val="20"/>
          <w:szCs w:val="20"/>
        </w:rPr>
        <w:t xml:space="preserve"> </w:t>
      </w:r>
      <w:bookmarkStart w:id="4" w:name="_Hlk88758168"/>
      <w:r w:rsidR="00991205">
        <w:rPr>
          <w:rFonts w:ascii="Arial" w:hAnsi="Arial" w:cs="Arial"/>
          <w:b/>
          <w:i/>
          <w:iCs/>
          <w:color w:val="808080" w:themeColor="background1" w:themeShade="80"/>
          <w:sz w:val="20"/>
          <w:szCs w:val="20"/>
        </w:rPr>
        <w:t>Rezervni dijelovi za strojeve</w:t>
      </w:r>
    </w:p>
    <w:p w14:paraId="1483B1D2" w14:textId="77777777" w:rsidR="0016462F" w:rsidRPr="0016462F" w:rsidRDefault="0016462F" w:rsidP="0016462F">
      <w:pPr>
        <w:keepLines/>
        <w:jc w:val="center"/>
        <w:rPr>
          <w:rFonts w:ascii="Arial" w:hAnsi="Arial" w:cs="Arial"/>
          <w:b/>
          <w:i/>
          <w:iCs/>
          <w:color w:val="808080" w:themeColor="background1" w:themeShade="80"/>
          <w:sz w:val="20"/>
          <w:szCs w:val="20"/>
        </w:rPr>
      </w:pPr>
    </w:p>
    <w:bookmarkEnd w:id="4"/>
    <w:p w14:paraId="769E4A96" w14:textId="77777777" w:rsidR="00B70FE8" w:rsidRPr="00CC1E00" w:rsidRDefault="00B70FE8" w:rsidP="00B70FE8">
      <w:pPr>
        <w:keepLines/>
        <w:jc w:val="both"/>
        <w:rPr>
          <w:rFonts w:ascii="Arial" w:hAnsi="Arial" w:cs="Arial"/>
          <w:b/>
          <w:sz w:val="20"/>
          <w:szCs w:val="20"/>
        </w:rPr>
      </w:pPr>
    </w:p>
    <w:p w14:paraId="31A04C70" w14:textId="77777777" w:rsidR="00B70FE8" w:rsidRPr="00CC1E00" w:rsidRDefault="00B70FE8" w:rsidP="00B70FE8">
      <w:pPr>
        <w:keepLines/>
        <w:jc w:val="both"/>
        <w:rPr>
          <w:rFonts w:ascii="Arial" w:hAnsi="Arial" w:cs="Arial"/>
          <w:b/>
          <w:sz w:val="20"/>
          <w:szCs w:val="20"/>
        </w:rPr>
      </w:pPr>
    </w:p>
    <w:p w14:paraId="6DA1268C" w14:textId="77777777" w:rsidR="00B70FE8" w:rsidRPr="00CC1E00" w:rsidRDefault="00B70FE8" w:rsidP="00B70FE8">
      <w:pPr>
        <w:keepLines/>
        <w:jc w:val="both"/>
        <w:rPr>
          <w:rFonts w:ascii="Arial" w:hAnsi="Arial" w:cs="Arial"/>
          <w:b/>
          <w:sz w:val="20"/>
          <w:szCs w:val="20"/>
        </w:rPr>
      </w:pPr>
    </w:p>
    <w:p w14:paraId="5A50BC19" w14:textId="77777777" w:rsidR="00B70FE8" w:rsidRPr="00CC1E00" w:rsidRDefault="00B70FE8" w:rsidP="00B70FE8">
      <w:pPr>
        <w:keepLines/>
        <w:jc w:val="both"/>
        <w:rPr>
          <w:rFonts w:ascii="Arial" w:hAnsi="Arial" w:cs="Arial"/>
          <w:b/>
          <w:sz w:val="20"/>
          <w:szCs w:val="20"/>
        </w:rPr>
      </w:pPr>
    </w:p>
    <w:p w14:paraId="664CF301" w14:textId="77777777" w:rsidR="00B70FE8" w:rsidRPr="00CC1E00" w:rsidRDefault="00B70FE8" w:rsidP="00B70FE8">
      <w:pPr>
        <w:keepLines/>
        <w:jc w:val="both"/>
        <w:rPr>
          <w:rFonts w:ascii="Arial" w:hAnsi="Arial" w:cs="Arial"/>
          <w:b/>
          <w:sz w:val="20"/>
          <w:szCs w:val="20"/>
        </w:rPr>
      </w:pPr>
    </w:p>
    <w:p w14:paraId="31136B18" w14:textId="77777777" w:rsidR="00B70FE8" w:rsidRPr="00CC1E00" w:rsidRDefault="00B70FE8" w:rsidP="00B70FE8">
      <w:pPr>
        <w:keepLines/>
        <w:jc w:val="both"/>
        <w:rPr>
          <w:rFonts w:ascii="Arial" w:hAnsi="Arial" w:cs="Arial"/>
          <w:b/>
          <w:sz w:val="20"/>
          <w:szCs w:val="20"/>
        </w:rPr>
      </w:pPr>
    </w:p>
    <w:p w14:paraId="5100499D" w14:textId="77777777" w:rsidR="00B70FE8" w:rsidRPr="00CC1E00" w:rsidRDefault="00B70FE8" w:rsidP="00B70FE8">
      <w:pPr>
        <w:keepLines/>
        <w:jc w:val="both"/>
        <w:rPr>
          <w:rFonts w:ascii="Arial" w:hAnsi="Arial" w:cs="Arial"/>
          <w:b/>
          <w:sz w:val="20"/>
          <w:szCs w:val="20"/>
        </w:rPr>
      </w:pPr>
    </w:p>
    <w:p w14:paraId="1314FA55" w14:textId="77777777" w:rsidR="00B70FE8" w:rsidRPr="00CC1E00" w:rsidRDefault="00B70FE8" w:rsidP="00B70FE8">
      <w:pPr>
        <w:keepLines/>
        <w:jc w:val="both"/>
        <w:rPr>
          <w:rFonts w:ascii="Arial" w:hAnsi="Arial" w:cs="Arial"/>
          <w:b/>
          <w:sz w:val="20"/>
          <w:szCs w:val="20"/>
        </w:rPr>
      </w:pPr>
    </w:p>
    <w:p w14:paraId="26D450BE" w14:textId="77777777" w:rsidR="00B70FE8" w:rsidRPr="00CC1E00" w:rsidRDefault="00B70FE8" w:rsidP="00B70FE8">
      <w:pPr>
        <w:keepLines/>
        <w:jc w:val="both"/>
        <w:rPr>
          <w:rFonts w:ascii="Arial" w:hAnsi="Arial" w:cs="Arial"/>
          <w:b/>
          <w:sz w:val="20"/>
          <w:szCs w:val="20"/>
        </w:rPr>
      </w:pPr>
    </w:p>
    <w:p w14:paraId="3A2A55E7" w14:textId="77777777" w:rsidR="00B70FE8" w:rsidRPr="00CC1E00" w:rsidRDefault="00B70FE8" w:rsidP="00B70FE8">
      <w:pPr>
        <w:keepLines/>
        <w:jc w:val="both"/>
        <w:rPr>
          <w:rFonts w:ascii="Arial" w:hAnsi="Arial" w:cs="Arial"/>
          <w:b/>
          <w:sz w:val="20"/>
          <w:szCs w:val="20"/>
        </w:rPr>
      </w:pPr>
    </w:p>
    <w:p w14:paraId="7CBA7148" w14:textId="5BF0C972" w:rsidR="00B70FE8" w:rsidRPr="00CC1E00" w:rsidRDefault="0016462F" w:rsidP="00B70FE8">
      <w:pPr>
        <w:keepLines/>
        <w:jc w:val="center"/>
        <w:rPr>
          <w:rFonts w:ascii="Arial" w:hAnsi="Arial" w:cs="Arial"/>
          <w:b/>
          <w:sz w:val="20"/>
          <w:szCs w:val="20"/>
        </w:rPr>
      </w:pPr>
      <w:r>
        <w:rPr>
          <w:rFonts w:ascii="Arial" w:hAnsi="Arial" w:cs="Arial"/>
          <w:b/>
          <w:sz w:val="20"/>
          <w:szCs w:val="20"/>
        </w:rPr>
        <w:lastRenderedPageBreak/>
        <w:t>0</w:t>
      </w:r>
      <w:r w:rsidR="00991205">
        <w:rPr>
          <w:rFonts w:ascii="Arial" w:hAnsi="Arial" w:cs="Arial"/>
          <w:b/>
          <w:sz w:val="20"/>
          <w:szCs w:val="20"/>
        </w:rPr>
        <w:t>2</w:t>
      </w:r>
      <w:r w:rsidR="00B70FE8">
        <w:rPr>
          <w:rFonts w:ascii="Arial" w:hAnsi="Arial" w:cs="Arial"/>
          <w:b/>
          <w:sz w:val="20"/>
          <w:szCs w:val="20"/>
        </w:rPr>
        <w:t>/202</w:t>
      </w:r>
      <w:r>
        <w:rPr>
          <w:rFonts w:ascii="Arial" w:hAnsi="Arial" w:cs="Arial"/>
          <w:b/>
          <w:sz w:val="20"/>
          <w:szCs w:val="20"/>
        </w:rPr>
        <w:t>3</w:t>
      </w:r>
    </w:p>
    <w:p w14:paraId="1798D88F" w14:textId="77777777" w:rsidR="00B70FE8" w:rsidRPr="00CC1E00" w:rsidRDefault="00B70FE8" w:rsidP="00B70FE8">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Pr="00CC1E00">
        <w:rPr>
          <w:rFonts w:ascii="Arial" w:hAnsi="Arial" w:cs="Arial"/>
          <w:b/>
          <w:i/>
          <w:iCs/>
          <w:color w:val="808080" w:themeColor="background1" w:themeShade="80"/>
          <w:sz w:val="20"/>
          <w:szCs w:val="20"/>
        </w:rPr>
        <w:t>POZIV NA DOSTAVU PONUDA</w:t>
      </w:r>
    </w:p>
    <w:p w14:paraId="5DB8B419" w14:textId="77777777" w:rsidR="00B70FE8" w:rsidRPr="00CC1E00" w:rsidRDefault="00B70FE8" w:rsidP="00B70FE8">
      <w:pPr>
        <w:keepLines/>
        <w:jc w:val="center"/>
        <w:rPr>
          <w:rFonts w:ascii="Arial" w:hAnsi="Arial" w:cs="Arial"/>
          <w:b/>
          <w:i/>
          <w:iCs/>
          <w:color w:val="808080" w:themeColor="background1" w:themeShade="80"/>
          <w:sz w:val="20"/>
          <w:szCs w:val="20"/>
        </w:rPr>
      </w:pPr>
    </w:p>
    <w:p w14:paraId="11E20E3C" w14:textId="77777777" w:rsidR="00B70FE8" w:rsidRPr="00CC1E00" w:rsidRDefault="00B70FE8" w:rsidP="00B70FE8">
      <w:pPr>
        <w:keepLines/>
        <w:jc w:val="center"/>
        <w:rPr>
          <w:rFonts w:ascii="Arial" w:hAnsi="Arial" w:cs="Arial"/>
          <w:b/>
          <w:sz w:val="20"/>
          <w:szCs w:val="20"/>
        </w:rPr>
      </w:pPr>
    </w:p>
    <w:p w14:paraId="2848BD89" w14:textId="77777777" w:rsidR="00B70FE8" w:rsidRPr="00CC1E00" w:rsidRDefault="00B70FE8" w:rsidP="00B70FE8">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099BEAEB" w14:textId="77777777" w:rsidR="00B70FE8" w:rsidRPr="00CC1E00" w:rsidRDefault="00B70FE8" w:rsidP="00B70FE8">
      <w:pPr>
        <w:pStyle w:val="Odlomakpopisa"/>
        <w:keepLines/>
        <w:numPr>
          <w:ilvl w:val="0"/>
          <w:numId w:val="4"/>
        </w:numPr>
        <w:spacing w:after="0" w:line="360" w:lineRule="auto"/>
        <w:jc w:val="both"/>
        <w:rPr>
          <w:rFonts w:ascii="Arial" w:hAnsi="Arial" w:cs="Arial"/>
          <w:b/>
          <w:sz w:val="20"/>
          <w:szCs w:val="20"/>
        </w:rPr>
      </w:pPr>
      <w:bookmarkStart w:id="5" w:name="_Hlk43948067"/>
      <w:r w:rsidRPr="00CC1E00">
        <w:rPr>
          <w:rFonts w:ascii="Arial" w:hAnsi="Arial" w:cs="Arial"/>
          <w:b/>
          <w:sz w:val="20"/>
          <w:szCs w:val="20"/>
        </w:rPr>
        <w:t>CONTRACTING AUTHORITY/</w:t>
      </w:r>
      <w:r w:rsidRPr="00CC1E00">
        <w:rPr>
          <w:rFonts w:ascii="Arial" w:hAnsi="Arial" w:cs="Arial"/>
          <w:b/>
          <w:i/>
          <w:iCs/>
          <w:color w:val="808080" w:themeColor="background1" w:themeShade="80"/>
          <w:sz w:val="20"/>
          <w:szCs w:val="20"/>
        </w:rPr>
        <w:t>PODACI O NARUČITELJU</w:t>
      </w:r>
    </w:p>
    <w:p w14:paraId="3D8FEB0D" w14:textId="77777777" w:rsidR="00B70FE8" w:rsidRPr="00CC1E00" w:rsidRDefault="00B70FE8" w:rsidP="00B70FE8">
      <w:pPr>
        <w:keepLines/>
        <w:spacing w:line="360" w:lineRule="auto"/>
        <w:jc w:val="both"/>
        <w:rPr>
          <w:rFonts w:ascii="Arial" w:hAnsi="Arial" w:cs="Arial"/>
          <w:sz w:val="20"/>
          <w:szCs w:val="20"/>
          <w:highlight w:val="yellow"/>
        </w:rPr>
      </w:pPr>
    </w:p>
    <w:p w14:paraId="5539159B"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6" w:name="_Hlk43947953"/>
      <w:r w:rsidRPr="00CC1E00">
        <w:rPr>
          <w:rFonts w:ascii="Arial" w:hAnsi="Arial" w:cs="Arial"/>
          <w:b/>
          <w:bCs/>
          <w:sz w:val="20"/>
          <w:szCs w:val="20"/>
        </w:rPr>
        <w:t>GUMIIMPEX - GUMI RECIKLAŽA I PROIZVODNJA d.o.o.</w:t>
      </w:r>
    </w:p>
    <w:bookmarkEnd w:id="5"/>
    <w:p w14:paraId="09FECAE1"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Address/</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Pavleka Miškine 64/c, Varaždin, Croatia/</w:t>
      </w:r>
      <w:r w:rsidRPr="00CC1E00">
        <w:rPr>
          <w:rFonts w:ascii="Arial" w:hAnsi="Arial" w:cs="Arial"/>
          <w:b/>
          <w:bCs/>
          <w:i/>
          <w:iCs/>
          <w:color w:val="808080" w:themeColor="background1" w:themeShade="80"/>
          <w:sz w:val="20"/>
          <w:szCs w:val="20"/>
        </w:rPr>
        <w:t>Hrvatska</w:t>
      </w:r>
    </w:p>
    <w:p w14:paraId="0EB9DEFA"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VAT Number</w:t>
      </w:r>
      <w:r w:rsidRPr="00CC1E00">
        <w:rPr>
          <w:rFonts w:ascii="Arial" w:hAnsi="Arial" w:cs="Arial"/>
          <w:sz w:val="20"/>
          <w:szCs w:val="20"/>
        </w:rPr>
        <w:t>/</w:t>
      </w:r>
      <w:r w:rsidRPr="00CC1E00">
        <w:rPr>
          <w:rFonts w:ascii="Arial" w:hAnsi="Arial" w:cs="Arial"/>
          <w:b/>
          <w:bCs/>
          <w:color w:val="808080" w:themeColor="background1" w:themeShade="80"/>
          <w:sz w:val="20"/>
          <w:szCs w:val="20"/>
        </w:rPr>
        <w:t>OIB</w:t>
      </w:r>
      <w:r w:rsidRPr="00CC1E00">
        <w:rPr>
          <w:rFonts w:ascii="Arial" w:hAnsi="Arial" w:cs="Arial"/>
          <w:sz w:val="20"/>
          <w:szCs w:val="20"/>
        </w:rPr>
        <w:t xml:space="preserve">: </w:t>
      </w:r>
      <w:r w:rsidRPr="00CC1E00">
        <w:rPr>
          <w:rFonts w:ascii="Arial" w:hAnsi="Arial" w:cs="Arial"/>
          <w:b/>
          <w:bCs/>
          <w:sz w:val="20"/>
          <w:szCs w:val="20"/>
        </w:rPr>
        <w:t>82298562620</w:t>
      </w:r>
    </w:p>
    <w:bookmarkEnd w:id="6"/>
    <w:p w14:paraId="0BABCA01"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Pr="00CC1E00">
        <w:rPr>
          <w:rFonts w:ascii="Arial" w:hAnsi="Arial" w:cs="Arial"/>
          <w:b/>
          <w:bCs/>
          <w:sz w:val="20"/>
          <w:szCs w:val="20"/>
        </w:rPr>
        <w:t>+385 42 404 500</w:t>
      </w:r>
    </w:p>
    <w:p w14:paraId="58715025" w14:textId="77777777" w:rsidR="00B70FE8" w:rsidRPr="00CC1E00" w:rsidRDefault="00B70FE8" w:rsidP="00B70FE8">
      <w:pPr>
        <w:keepLines/>
        <w:spacing w:line="360" w:lineRule="auto"/>
        <w:jc w:val="both"/>
        <w:rPr>
          <w:rFonts w:ascii="Arial" w:hAnsi="Arial" w:cs="Arial"/>
          <w:sz w:val="20"/>
          <w:szCs w:val="20"/>
        </w:rPr>
      </w:pPr>
      <w:r w:rsidRPr="00CC1E00">
        <w:rPr>
          <w:rFonts w:ascii="Arial" w:hAnsi="Arial" w:cs="Arial"/>
          <w:b/>
          <w:bCs/>
          <w:sz w:val="20"/>
          <w:szCs w:val="20"/>
        </w:rPr>
        <w:t>Web page</w:t>
      </w:r>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 xml:space="preserve">: </w:t>
      </w:r>
      <w:hyperlink r:id="rId8" w:history="1">
        <w:r w:rsidRPr="00CC1E00">
          <w:rPr>
            <w:rStyle w:val="Hiperveza"/>
            <w:rFonts w:ascii="Arial" w:hAnsi="Arial" w:cs="Arial"/>
            <w:sz w:val="20"/>
            <w:szCs w:val="20"/>
          </w:rPr>
          <w:t>www.gumiimpex.hr</w:t>
        </w:r>
      </w:hyperlink>
      <w:r w:rsidRPr="00CC1E00">
        <w:rPr>
          <w:rFonts w:ascii="Arial" w:hAnsi="Arial" w:cs="Arial"/>
          <w:bCs/>
          <w:sz w:val="20"/>
          <w:szCs w:val="20"/>
        </w:rPr>
        <w:t xml:space="preserve"> </w:t>
      </w:r>
    </w:p>
    <w:p w14:paraId="0E1C75BC" w14:textId="77777777" w:rsidR="00B70FE8" w:rsidRPr="00CC1E00" w:rsidRDefault="00B70FE8" w:rsidP="00B70FE8">
      <w:pPr>
        <w:keepLines/>
        <w:spacing w:line="360" w:lineRule="auto"/>
        <w:jc w:val="both"/>
        <w:rPr>
          <w:rFonts w:ascii="Arial" w:hAnsi="Arial" w:cs="Arial"/>
          <w:sz w:val="20"/>
          <w:szCs w:val="20"/>
        </w:rPr>
      </w:pPr>
    </w:p>
    <w:p w14:paraId="74DD5C0D"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Pr="00CC1E00">
        <w:rPr>
          <w:rFonts w:ascii="Arial" w:hAnsi="Arial" w:cs="Arial"/>
          <w:b/>
          <w:bCs/>
          <w:sz w:val="20"/>
          <w:szCs w:val="20"/>
          <w:lang w:val="en-GB"/>
        </w:rPr>
        <w:t xml:space="preserve">CONTACT DETAILS OF THE PERSON AUTHORISED TO COMMUNICATE WITH THE TENDERERS </w:t>
      </w:r>
      <w:r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6B2145BF" w14:textId="77777777" w:rsidR="00B70FE8" w:rsidRPr="00CC1E00" w:rsidRDefault="00B70FE8" w:rsidP="00B70FE8">
      <w:pPr>
        <w:keepLines/>
        <w:spacing w:line="360" w:lineRule="auto"/>
        <w:jc w:val="both"/>
        <w:rPr>
          <w:rFonts w:ascii="Arial" w:hAnsi="Arial" w:cs="Arial"/>
          <w:b/>
          <w:bCs/>
          <w:sz w:val="20"/>
          <w:szCs w:val="20"/>
        </w:rPr>
      </w:pPr>
    </w:p>
    <w:p w14:paraId="767DA74C"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Name and surname/</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4D87F2A3"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Pr="00CC1E00">
          <w:rPr>
            <w:rStyle w:val="Hiperveza"/>
            <w:rFonts w:ascii="Arial" w:hAnsi="Arial" w:cs="Arial"/>
            <w:sz w:val="20"/>
            <w:szCs w:val="20"/>
          </w:rPr>
          <w:t>tomislav.oskorus@gumiimpex.hr</w:t>
        </w:r>
      </w:hyperlink>
      <w:r w:rsidRPr="00CC1E00">
        <w:rPr>
          <w:rFonts w:ascii="Arial" w:hAnsi="Arial" w:cs="Arial"/>
          <w:bCs/>
          <w:sz w:val="20"/>
          <w:szCs w:val="20"/>
        </w:rPr>
        <w:t xml:space="preserve"> </w:t>
      </w:r>
    </w:p>
    <w:p w14:paraId="737443EF" w14:textId="77777777" w:rsidR="00B70FE8" w:rsidRPr="00CC1E00" w:rsidRDefault="00B70FE8" w:rsidP="00B70FE8">
      <w:pPr>
        <w:keepLines/>
        <w:spacing w:line="360" w:lineRule="auto"/>
        <w:jc w:val="both"/>
        <w:rPr>
          <w:rFonts w:ascii="Arial" w:hAnsi="Arial" w:cs="Arial"/>
          <w:sz w:val="20"/>
          <w:szCs w:val="20"/>
        </w:rPr>
      </w:pPr>
    </w:p>
    <w:p w14:paraId="4E5F172B" w14:textId="56ABEBF6"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the Rules on rules on the procedures for procurement by contracting authorities that are not subject to Public Procurement Act  (hereinafter: Rules). According to the Rules, Invitation to Tender with all accompanying annexes is published on the website </w:t>
      </w:r>
      <w:hyperlink r:id="rId10" w:history="1">
        <w:r w:rsidRPr="00CC1E00">
          <w:rPr>
            <w:rStyle w:val="Hiperveza"/>
            <w:rFonts w:ascii="Arial" w:hAnsi="Arial" w:cs="Arial"/>
            <w:sz w:val="20"/>
            <w:szCs w:val="20"/>
          </w:rPr>
          <w:t>http://www.strukturnifondovi.hr</w:t>
        </w:r>
      </w:hyperlink>
      <w:r w:rsidRPr="00CC1E00">
        <w:rPr>
          <w:rFonts w:ascii="Arial" w:hAnsi="Arial" w:cs="Arial"/>
          <w:b/>
          <w:bCs/>
          <w:sz w:val="20"/>
          <w:szCs w:val="20"/>
        </w:rPr>
        <w:t>./</w:t>
      </w:r>
    </w:p>
    <w:p w14:paraId="3108A377" w14:textId="7A779729"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Pravila o provedbi postupaka nabava za neobveznike Zakona o javnoj nabavi  (dalje u tekstu: Pravila). Sukladno Pravilima, Poziva na dostavu ponuda sa svim pripadajućim prilozima objavljuje se na internetskoj stranici </w:t>
      </w:r>
      <w:hyperlink r:id="rId11" w:history="1">
        <w:r w:rsidRPr="00CC1E00">
          <w:rPr>
            <w:rStyle w:val="Hiperveza"/>
            <w:rFonts w:ascii="Arial" w:hAnsi="Arial" w:cs="Arial"/>
            <w:i/>
            <w:iCs/>
            <w:color w:val="023160" w:themeColor="hyperlink" w:themeShade="80"/>
            <w:sz w:val="20"/>
            <w:szCs w:val="20"/>
          </w:rPr>
          <w:t>http://www.strukturnifondovi.hr./</w:t>
        </w:r>
      </w:hyperlink>
      <w:r w:rsidRPr="00CC1E00">
        <w:rPr>
          <w:rStyle w:val="Hiperveza"/>
          <w:rFonts w:ascii="Arial" w:hAnsi="Arial" w:cs="Arial"/>
          <w:i/>
          <w:iCs/>
          <w:color w:val="023160" w:themeColor="hyperlink" w:themeShade="80"/>
          <w:sz w:val="20"/>
          <w:szCs w:val="20"/>
        </w:rPr>
        <w:t xml:space="preserve"> </w:t>
      </w:r>
    </w:p>
    <w:p w14:paraId="3373D3B7" w14:textId="77777777" w:rsidR="00B70FE8" w:rsidRPr="00CC1E00" w:rsidRDefault="00B70FE8" w:rsidP="00B70FE8">
      <w:pPr>
        <w:keepLines/>
        <w:spacing w:line="360" w:lineRule="auto"/>
        <w:jc w:val="both"/>
        <w:rPr>
          <w:rFonts w:ascii="Arial" w:hAnsi="Arial" w:cs="Arial"/>
          <w:b/>
          <w:bCs/>
          <w:color w:val="808080" w:themeColor="background1" w:themeShade="80"/>
          <w:sz w:val="20"/>
          <w:szCs w:val="20"/>
        </w:rPr>
      </w:pPr>
    </w:p>
    <w:p w14:paraId="7D8DD1E4"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44BA23CB"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3. EXPLANATIONS AND CHANGES OF THE TENDER DOCUMENTATION/ </w:t>
      </w:r>
      <w:r w:rsidRPr="00CC1E00">
        <w:rPr>
          <w:rFonts w:ascii="Arial" w:hAnsi="Arial" w:cs="Arial"/>
          <w:b/>
          <w:bCs/>
          <w:i/>
          <w:iCs/>
          <w:color w:val="808080" w:themeColor="background1" w:themeShade="80"/>
          <w:sz w:val="20"/>
          <w:szCs w:val="20"/>
          <w:lang w:val="en-GB"/>
        </w:rPr>
        <w:t>OBJAŠNJENJA I IZMJENE NATJEČAJNE DOKUMENTACIJE</w:t>
      </w:r>
    </w:p>
    <w:p w14:paraId="33FC0846"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66D643FD"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Economic operators may ask questions or request additional information and clarifications related to the Invitation to Tender during the deadline for submission of tenders.  Additional information and clarifications will be published without providing information about the applicant on the website where the tender documentation is available (item 2.)</w:t>
      </w:r>
      <w:r>
        <w:rPr>
          <w:rFonts w:ascii="Arial" w:hAnsi="Arial" w:cs="Arial"/>
          <w:b/>
          <w:bCs/>
          <w:color w:val="000000" w:themeColor="text1"/>
          <w:sz w:val="20"/>
          <w:szCs w:val="20"/>
          <w:lang w:val="en-GB"/>
        </w:rPr>
        <w:t>./</w:t>
      </w:r>
    </w:p>
    <w:p w14:paraId="44FB2397"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71913A29"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 Dodatne informacije i pojašnjenja bit će objavljene bez navođenja podataka o podnositelju zahtjeva na internetskim stranicama na kojima je dostupna i natječajna dokumentacija (točka 2.)</w:t>
      </w:r>
      <w:r>
        <w:rPr>
          <w:rFonts w:ascii="Arial" w:hAnsi="Arial" w:cs="Arial"/>
          <w:b/>
          <w:bCs/>
          <w:i/>
          <w:iCs/>
          <w:color w:val="808080" w:themeColor="background1" w:themeShade="80"/>
          <w:sz w:val="20"/>
          <w:szCs w:val="20"/>
        </w:rPr>
        <w:t>.</w:t>
      </w:r>
    </w:p>
    <w:p w14:paraId="6B711CB8"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6D67B959"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Communication and any other exchange of information between the Contracting Authority and the tenderer shall be in writing. The written request of the interested economic operators with an explanation shall be submitted with the indication "for procurement" exclusively by e-mail of the person in charge of communication with the Tenderers (item 2.)/</w:t>
      </w:r>
    </w:p>
    <w:p w14:paraId="3F3E8AEF" w14:textId="77777777" w:rsidR="00B70FE8" w:rsidRPr="00CC1E00" w:rsidRDefault="00B70FE8" w:rsidP="00B70FE8">
      <w:pPr>
        <w:keepLines/>
        <w:spacing w:line="360" w:lineRule="auto"/>
        <w:jc w:val="both"/>
        <w:rPr>
          <w:rFonts w:ascii="Arial" w:hAnsi="Arial" w:cs="Arial"/>
          <w:b/>
          <w:bCs/>
          <w:color w:val="000000" w:themeColor="text1"/>
          <w:sz w:val="20"/>
          <w:szCs w:val="20"/>
        </w:rPr>
      </w:pPr>
    </w:p>
    <w:p w14:paraId="5D64D98D"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00FAD131"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3137E58C"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If during the announcement there is a need to amend the Invitation to Tender (if the economic operator requests additional information, explanations or changes regarding the conditions from the Invitation to Tender during the deadline for submission of bids), it will be transparent and published simultaneously so that all economic subjects were familiar with the change./</w:t>
      </w:r>
    </w:p>
    <w:p w14:paraId="486DEDCC"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3C488A75"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lastRenderedPageBreak/>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45F4767B"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4E722D91"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In case of need to change the Invitation to Tender during the last 5 days before the expiration of the initial date of expiry of the time limit for the submission of tenders, it is necessary to proportionally extend the date of expiry of the time limit for the submission of tenders by at least 5 days, counting from the date of publication of the change./</w:t>
      </w:r>
    </w:p>
    <w:p w14:paraId="0D4AE833"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0DBA9BCF"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4AF81F47"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2BD4C0C9"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All interested economic operators are instructed to regularly follow the announcements on the website where the Invitation to Tender was published. The Contracting Authority bears no responsibility if the tenderers fail to download provided clarifications timely./</w:t>
      </w:r>
    </w:p>
    <w:p w14:paraId="1BF49844"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118239DB"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4BF22F2B"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p>
    <w:p w14:paraId="25086FB2" w14:textId="00766A22" w:rsidR="00B70FE8" w:rsidRPr="00CC1E00" w:rsidRDefault="00B70FE8" w:rsidP="00B70FE8">
      <w:pPr>
        <w:keepLines/>
        <w:spacing w:line="360" w:lineRule="auto"/>
        <w:jc w:val="both"/>
        <w:rPr>
          <w:rFonts w:ascii="Arial" w:hAnsi="Arial" w:cs="Arial"/>
          <w:b/>
          <w:bCs/>
          <w:sz w:val="20"/>
          <w:szCs w:val="20"/>
        </w:rPr>
      </w:pPr>
      <w:r w:rsidRPr="0051561C">
        <w:rPr>
          <w:rFonts w:ascii="Arial" w:hAnsi="Arial" w:cs="Arial"/>
          <w:b/>
          <w:bCs/>
          <w:sz w:val="20"/>
          <w:szCs w:val="20"/>
        </w:rPr>
        <w:t xml:space="preserve">4. PROCUREMENT IDENTIFICATION NUMBER/ </w:t>
      </w:r>
      <w:r w:rsidRPr="0051561C">
        <w:rPr>
          <w:rFonts w:ascii="Arial" w:hAnsi="Arial" w:cs="Arial"/>
          <w:b/>
          <w:bCs/>
          <w:i/>
          <w:iCs/>
          <w:color w:val="808080" w:themeColor="background1" w:themeShade="80"/>
          <w:sz w:val="20"/>
          <w:szCs w:val="20"/>
        </w:rPr>
        <w:t>EVIDENCIJSKI BROJ NABAVE</w:t>
      </w:r>
      <w:r w:rsidRPr="0051561C">
        <w:rPr>
          <w:rFonts w:ascii="Arial" w:hAnsi="Arial" w:cs="Arial"/>
          <w:sz w:val="20"/>
          <w:szCs w:val="20"/>
        </w:rPr>
        <w:t xml:space="preserve">: </w:t>
      </w:r>
      <w:r w:rsidR="0016462F">
        <w:rPr>
          <w:rFonts w:ascii="Arial" w:hAnsi="Arial" w:cs="Arial"/>
          <w:b/>
          <w:bCs/>
          <w:sz w:val="20"/>
          <w:szCs w:val="20"/>
        </w:rPr>
        <w:t>0</w:t>
      </w:r>
      <w:r w:rsidR="00991205">
        <w:rPr>
          <w:rFonts w:ascii="Arial" w:hAnsi="Arial" w:cs="Arial"/>
          <w:b/>
          <w:bCs/>
          <w:sz w:val="20"/>
          <w:szCs w:val="20"/>
        </w:rPr>
        <w:t>2</w:t>
      </w:r>
      <w:r w:rsidRPr="0051561C">
        <w:rPr>
          <w:rFonts w:ascii="Arial" w:hAnsi="Arial" w:cs="Arial"/>
          <w:b/>
          <w:bCs/>
          <w:sz w:val="20"/>
          <w:szCs w:val="20"/>
        </w:rPr>
        <w:t>/202</w:t>
      </w:r>
      <w:r w:rsidR="007002CE">
        <w:rPr>
          <w:rFonts w:ascii="Arial" w:hAnsi="Arial" w:cs="Arial"/>
          <w:b/>
          <w:bCs/>
          <w:sz w:val="20"/>
          <w:szCs w:val="20"/>
        </w:rPr>
        <w:t>3</w:t>
      </w:r>
    </w:p>
    <w:p w14:paraId="4FB1C8CB" w14:textId="2EB78857" w:rsidR="00B70FE8" w:rsidRDefault="00B70FE8" w:rsidP="00B70FE8">
      <w:pPr>
        <w:keepLines/>
        <w:spacing w:line="360" w:lineRule="auto"/>
        <w:jc w:val="both"/>
        <w:rPr>
          <w:rFonts w:ascii="Arial" w:hAnsi="Arial" w:cs="Arial"/>
          <w:b/>
          <w:bCs/>
          <w:sz w:val="20"/>
          <w:szCs w:val="20"/>
        </w:rPr>
      </w:pPr>
    </w:p>
    <w:p w14:paraId="51F63EEE" w14:textId="6ED91BAE" w:rsidR="0022659A" w:rsidRDefault="0022659A" w:rsidP="00B70FE8">
      <w:pPr>
        <w:keepLines/>
        <w:spacing w:line="360" w:lineRule="auto"/>
        <w:jc w:val="both"/>
        <w:rPr>
          <w:rFonts w:ascii="Arial" w:hAnsi="Arial" w:cs="Arial"/>
          <w:b/>
          <w:bCs/>
          <w:sz w:val="20"/>
          <w:szCs w:val="20"/>
        </w:rPr>
      </w:pPr>
    </w:p>
    <w:p w14:paraId="1A07DFA5" w14:textId="3B1B731D" w:rsidR="0022659A" w:rsidRDefault="0022659A" w:rsidP="00B70FE8">
      <w:pPr>
        <w:keepLines/>
        <w:spacing w:line="360" w:lineRule="auto"/>
        <w:jc w:val="both"/>
        <w:rPr>
          <w:rFonts w:ascii="Arial" w:hAnsi="Arial" w:cs="Arial"/>
          <w:b/>
          <w:bCs/>
          <w:sz w:val="20"/>
          <w:szCs w:val="20"/>
        </w:rPr>
      </w:pPr>
    </w:p>
    <w:p w14:paraId="271C05E4" w14:textId="77777777" w:rsidR="0022659A" w:rsidRPr="00CC1E00" w:rsidRDefault="0022659A" w:rsidP="00B70FE8">
      <w:pPr>
        <w:keepLines/>
        <w:spacing w:line="360" w:lineRule="auto"/>
        <w:jc w:val="both"/>
        <w:rPr>
          <w:rFonts w:ascii="Arial" w:hAnsi="Arial" w:cs="Arial"/>
          <w:b/>
          <w:bCs/>
          <w:sz w:val="20"/>
          <w:szCs w:val="20"/>
        </w:rPr>
      </w:pPr>
    </w:p>
    <w:p w14:paraId="7270F85F"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lastRenderedPageBreak/>
        <w:t>5. ESTIMATED VALUE OF PROCUREMENT/</w:t>
      </w:r>
      <w:r w:rsidRPr="00CC1E00">
        <w:rPr>
          <w:rFonts w:ascii="Arial" w:hAnsi="Arial" w:cs="Arial"/>
          <w:b/>
          <w:bCs/>
          <w:i/>
          <w:iCs/>
          <w:color w:val="808080" w:themeColor="background1" w:themeShade="80"/>
          <w:sz w:val="20"/>
          <w:szCs w:val="20"/>
        </w:rPr>
        <w:t>PROCIJENJENA VRIJEDNOST NABAVE</w:t>
      </w:r>
    </w:p>
    <w:p w14:paraId="72F5528A" w14:textId="77777777" w:rsidR="00B70FE8" w:rsidRDefault="00B70FE8" w:rsidP="00B70FE8">
      <w:pPr>
        <w:keepLines/>
        <w:spacing w:line="360" w:lineRule="auto"/>
        <w:jc w:val="both"/>
        <w:rPr>
          <w:rFonts w:ascii="Arial" w:hAnsi="Arial" w:cs="Arial"/>
          <w:sz w:val="20"/>
          <w:szCs w:val="20"/>
        </w:rPr>
      </w:pPr>
    </w:p>
    <w:p w14:paraId="486C660D" w14:textId="0B905819" w:rsidR="00B70FE8" w:rsidRDefault="00B70FE8" w:rsidP="00B70FE8">
      <w:pPr>
        <w:keepLines/>
        <w:spacing w:line="360" w:lineRule="auto"/>
        <w:jc w:val="both"/>
        <w:rPr>
          <w:rFonts w:ascii="Arial" w:hAnsi="Arial" w:cs="Arial"/>
          <w:sz w:val="20"/>
          <w:szCs w:val="20"/>
        </w:rPr>
      </w:pPr>
      <w:r w:rsidRPr="0016373F">
        <w:rPr>
          <w:rFonts w:ascii="Arial" w:hAnsi="Arial" w:cs="Arial"/>
          <w:b/>
          <w:bCs/>
          <w:sz w:val="20"/>
          <w:szCs w:val="20"/>
        </w:rPr>
        <w:t xml:space="preserve">Total estimated value of procurement is </w:t>
      </w:r>
      <w:r w:rsidR="00991205">
        <w:rPr>
          <w:rFonts w:ascii="Arial" w:hAnsi="Arial" w:cs="Arial"/>
          <w:b/>
          <w:bCs/>
          <w:sz w:val="20"/>
          <w:szCs w:val="20"/>
        </w:rPr>
        <w:t>14.610,</w:t>
      </w:r>
      <w:r w:rsidR="001B7521">
        <w:rPr>
          <w:rFonts w:ascii="Arial" w:hAnsi="Arial" w:cs="Arial"/>
          <w:b/>
          <w:bCs/>
          <w:sz w:val="20"/>
          <w:szCs w:val="20"/>
        </w:rPr>
        <w:t>7</w:t>
      </w:r>
      <w:r w:rsidR="00991205">
        <w:rPr>
          <w:rFonts w:ascii="Arial" w:hAnsi="Arial" w:cs="Arial"/>
          <w:b/>
          <w:bCs/>
          <w:sz w:val="20"/>
          <w:szCs w:val="20"/>
        </w:rPr>
        <w:t>0</w:t>
      </w:r>
      <w:r w:rsidR="0016462F">
        <w:rPr>
          <w:rFonts w:ascii="Arial" w:hAnsi="Arial" w:cs="Arial"/>
          <w:b/>
          <w:bCs/>
          <w:sz w:val="20"/>
          <w:szCs w:val="20"/>
        </w:rPr>
        <w:t xml:space="preserve"> EUR </w:t>
      </w:r>
      <w:r w:rsidRPr="0016373F">
        <w:rPr>
          <w:rFonts w:ascii="Arial" w:hAnsi="Arial" w:cs="Arial"/>
          <w:b/>
          <w:bCs/>
          <w:sz w:val="20"/>
          <w:szCs w:val="20"/>
        </w:rPr>
        <w:t>(bez PDV-a</w:t>
      </w:r>
      <w:r>
        <w:rPr>
          <w:rFonts w:ascii="Arial" w:hAnsi="Arial" w:cs="Arial"/>
          <w:sz w:val="20"/>
          <w:szCs w:val="20"/>
        </w:rPr>
        <w:t>)/</w:t>
      </w:r>
    </w:p>
    <w:p w14:paraId="0193EC8C" w14:textId="2F7CD44D" w:rsidR="00B70FE8" w:rsidRPr="0016373F" w:rsidRDefault="00B70FE8" w:rsidP="00B70FE8">
      <w:pPr>
        <w:keepLines/>
        <w:spacing w:line="360" w:lineRule="auto"/>
        <w:jc w:val="both"/>
        <w:rPr>
          <w:rFonts w:ascii="Arial" w:hAnsi="Arial" w:cs="Arial"/>
          <w:b/>
          <w:bCs/>
          <w:i/>
          <w:iCs/>
          <w:color w:val="808080" w:themeColor="background1" w:themeShade="80"/>
          <w:sz w:val="20"/>
          <w:szCs w:val="20"/>
        </w:rPr>
      </w:pPr>
      <w:r w:rsidRPr="0016373F">
        <w:rPr>
          <w:rFonts w:ascii="Arial" w:hAnsi="Arial" w:cs="Arial"/>
          <w:b/>
          <w:bCs/>
          <w:i/>
          <w:iCs/>
          <w:color w:val="808080" w:themeColor="background1" w:themeShade="80"/>
          <w:sz w:val="20"/>
          <w:szCs w:val="20"/>
        </w:rPr>
        <w:t xml:space="preserve">Ukupna procijenjena vrijednost nabave je </w:t>
      </w:r>
      <w:r w:rsidR="00991205">
        <w:rPr>
          <w:rFonts w:ascii="Arial" w:hAnsi="Arial" w:cs="Arial"/>
          <w:b/>
          <w:bCs/>
          <w:i/>
          <w:iCs/>
          <w:color w:val="808080" w:themeColor="background1" w:themeShade="80"/>
          <w:sz w:val="20"/>
          <w:szCs w:val="20"/>
        </w:rPr>
        <w:t>14.610,</w:t>
      </w:r>
      <w:r w:rsidR="001B7521">
        <w:rPr>
          <w:rFonts w:ascii="Arial" w:hAnsi="Arial" w:cs="Arial"/>
          <w:b/>
          <w:bCs/>
          <w:i/>
          <w:iCs/>
          <w:color w:val="808080" w:themeColor="background1" w:themeShade="80"/>
          <w:sz w:val="20"/>
          <w:szCs w:val="20"/>
        </w:rPr>
        <w:t>7</w:t>
      </w:r>
      <w:r w:rsidR="00991205">
        <w:rPr>
          <w:rFonts w:ascii="Arial" w:hAnsi="Arial" w:cs="Arial"/>
          <w:b/>
          <w:bCs/>
          <w:i/>
          <w:iCs/>
          <w:color w:val="808080" w:themeColor="background1" w:themeShade="80"/>
          <w:sz w:val="20"/>
          <w:szCs w:val="20"/>
        </w:rPr>
        <w:t>0</w:t>
      </w:r>
      <w:r w:rsidR="00001148">
        <w:rPr>
          <w:rFonts w:ascii="Arial" w:hAnsi="Arial" w:cs="Arial"/>
          <w:b/>
          <w:bCs/>
          <w:i/>
          <w:iCs/>
          <w:color w:val="808080" w:themeColor="background1" w:themeShade="80"/>
          <w:sz w:val="20"/>
          <w:szCs w:val="20"/>
        </w:rPr>
        <w:t xml:space="preserve"> EUR</w:t>
      </w:r>
      <w:r w:rsidRPr="0016373F">
        <w:rPr>
          <w:rFonts w:ascii="Arial" w:hAnsi="Arial" w:cs="Arial"/>
          <w:b/>
          <w:bCs/>
          <w:i/>
          <w:iCs/>
          <w:color w:val="808080" w:themeColor="background1" w:themeShade="80"/>
          <w:sz w:val="20"/>
          <w:szCs w:val="20"/>
        </w:rPr>
        <w:t xml:space="preserve"> (without VAT)</w:t>
      </w:r>
    </w:p>
    <w:p w14:paraId="22E678F3" w14:textId="77777777" w:rsidR="00B70FE8" w:rsidRDefault="00B70FE8" w:rsidP="00B70FE8">
      <w:pPr>
        <w:keepLines/>
        <w:spacing w:line="360" w:lineRule="auto"/>
        <w:jc w:val="both"/>
        <w:rPr>
          <w:rFonts w:ascii="Arial" w:hAnsi="Arial" w:cs="Arial"/>
          <w:b/>
          <w:bCs/>
          <w:sz w:val="20"/>
          <w:szCs w:val="20"/>
        </w:rPr>
      </w:pPr>
    </w:p>
    <w:p w14:paraId="7EBABDB1" w14:textId="77777777" w:rsidR="00B70FE8" w:rsidRPr="007E2204" w:rsidRDefault="00B70FE8" w:rsidP="00B70FE8">
      <w:pPr>
        <w:keepLines/>
        <w:spacing w:line="360" w:lineRule="auto"/>
        <w:jc w:val="both"/>
        <w:rPr>
          <w:rFonts w:ascii="Arial" w:hAnsi="Arial" w:cs="Arial"/>
          <w:b/>
          <w:bCs/>
          <w:sz w:val="20"/>
          <w:szCs w:val="20"/>
        </w:rPr>
      </w:pPr>
      <w:r w:rsidRPr="007E2204">
        <w:rPr>
          <w:rFonts w:ascii="Arial" w:hAnsi="Arial" w:cs="Arial"/>
          <w:b/>
          <w:bCs/>
          <w:sz w:val="20"/>
          <w:szCs w:val="20"/>
        </w:rPr>
        <w:t>Estimated value of procurement is:</w:t>
      </w:r>
    </w:p>
    <w:p w14:paraId="5D0C3C94" w14:textId="77777777" w:rsidR="00B70FE8" w:rsidRPr="007E2204" w:rsidRDefault="00B70FE8" w:rsidP="00B70FE8">
      <w:pPr>
        <w:keepLines/>
        <w:spacing w:line="360" w:lineRule="auto"/>
        <w:jc w:val="both"/>
        <w:rPr>
          <w:rFonts w:ascii="Arial" w:hAnsi="Arial" w:cs="Arial"/>
          <w:b/>
          <w:bCs/>
          <w:sz w:val="20"/>
          <w:szCs w:val="20"/>
        </w:rPr>
      </w:pPr>
    </w:p>
    <w:p w14:paraId="397CD302" w14:textId="316723FF" w:rsidR="00B70FE8" w:rsidRPr="00001148" w:rsidRDefault="00B70FE8" w:rsidP="00B70FE8">
      <w:pPr>
        <w:keepLines/>
        <w:spacing w:line="360" w:lineRule="auto"/>
        <w:jc w:val="both"/>
        <w:rPr>
          <w:rFonts w:ascii="Arial" w:hAnsi="Arial" w:cs="Arial"/>
          <w:b/>
          <w:bCs/>
          <w:sz w:val="20"/>
          <w:szCs w:val="20"/>
        </w:rPr>
      </w:pPr>
      <w:r w:rsidRPr="00001148">
        <w:rPr>
          <w:rFonts w:ascii="Arial" w:hAnsi="Arial" w:cs="Arial"/>
          <w:b/>
          <w:bCs/>
          <w:sz w:val="20"/>
          <w:szCs w:val="20"/>
        </w:rPr>
        <w:t xml:space="preserve">LOT 1 </w:t>
      </w:r>
      <w:r w:rsidR="00001148" w:rsidRPr="00001148">
        <w:rPr>
          <w:rFonts w:ascii="Arial" w:hAnsi="Arial" w:cs="Arial"/>
          <w:b/>
          <w:bCs/>
          <w:sz w:val="20"/>
          <w:szCs w:val="20"/>
        </w:rPr>
        <w:t>–</w:t>
      </w:r>
      <w:r w:rsidRPr="00001148">
        <w:rPr>
          <w:rFonts w:ascii="Arial" w:hAnsi="Arial" w:cs="Arial"/>
          <w:b/>
          <w:bCs/>
          <w:sz w:val="20"/>
          <w:szCs w:val="20"/>
        </w:rPr>
        <w:t xml:space="preserve"> </w:t>
      </w:r>
      <w:r w:rsidR="001B7521">
        <w:rPr>
          <w:rFonts w:ascii="Arial" w:hAnsi="Arial" w:cs="Arial"/>
          <w:b/>
          <w:bCs/>
          <w:sz w:val="20"/>
          <w:szCs w:val="20"/>
        </w:rPr>
        <w:t>7.206,00 €</w:t>
      </w:r>
    </w:p>
    <w:p w14:paraId="04B7B405" w14:textId="78D4027E" w:rsidR="00B70FE8" w:rsidRDefault="00B70FE8" w:rsidP="00B70FE8">
      <w:pPr>
        <w:keepLines/>
        <w:spacing w:line="360" w:lineRule="auto"/>
        <w:jc w:val="both"/>
        <w:rPr>
          <w:rFonts w:ascii="Arial" w:hAnsi="Arial" w:cs="Arial"/>
          <w:b/>
          <w:bCs/>
          <w:sz w:val="20"/>
          <w:szCs w:val="20"/>
        </w:rPr>
      </w:pPr>
      <w:r w:rsidRPr="00001148">
        <w:rPr>
          <w:rFonts w:ascii="Arial" w:hAnsi="Arial" w:cs="Arial"/>
          <w:b/>
          <w:bCs/>
          <w:sz w:val="20"/>
          <w:szCs w:val="20"/>
        </w:rPr>
        <w:t xml:space="preserve">LOT 2 </w:t>
      </w:r>
      <w:r w:rsidR="00001148" w:rsidRPr="00001148">
        <w:rPr>
          <w:rFonts w:ascii="Arial" w:hAnsi="Arial" w:cs="Arial"/>
          <w:b/>
          <w:bCs/>
          <w:sz w:val="20"/>
          <w:szCs w:val="20"/>
        </w:rPr>
        <w:t>–</w:t>
      </w:r>
      <w:r w:rsidRPr="00001148">
        <w:rPr>
          <w:rFonts w:ascii="Arial" w:hAnsi="Arial" w:cs="Arial"/>
          <w:b/>
          <w:bCs/>
          <w:sz w:val="20"/>
          <w:szCs w:val="20"/>
        </w:rPr>
        <w:t xml:space="preserve"> </w:t>
      </w:r>
      <w:r w:rsidR="001B7521">
        <w:rPr>
          <w:rFonts w:ascii="Arial" w:hAnsi="Arial" w:cs="Arial"/>
          <w:b/>
          <w:sz w:val="20"/>
          <w:szCs w:val="20"/>
        </w:rPr>
        <w:t>2.942,60 €</w:t>
      </w:r>
    </w:p>
    <w:p w14:paraId="0D816F53" w14:textId="327A8880" w:rsidR="00991205" w:rsidRPr="00001148" w:rsidRDefault="00991205" w:rsidP="00B70FE8">
      <w:pPr>
        <w:keepLines/>
        <w:spacing w:line="360" w:lineRule="auto"/>
        <w:jc w:val="both"/>
        <w:rPr>
          <w:rFonts w:ascii="Arial" w:hAnsi="Arial" w:cs="Arial"/>
          <w:b/>
          <w:bCs/>
          <w:sz w:val="20"/>
          <w:szCs w:val="20"/>
        </w:rPr>
      </w:pPr>
      <w:r>
        <w:rPr>
          <w:rFonts w:ascii="Arial" w:hAnsi="Arial" w:cs="Arial"/>
          <w:b/>
          <w:bCs/>
          <w:sz w:val="20"/>
          <w:szCs w:val="20"/>
        </w:rPr>
        <w:t xml:space="preserve">LOT 3 </w:t>
      </w:r>
      <w:r w:rsidR="001B7521">
        <w:rPr>
          <w:rFonts w:ascii="Arial" w:hAnsi="Arial" w:cs="Arial"/>
          <w:b/>
          <w:bCs/>
          <w:sz w:val="20"/>
          <w:szCs w:val="20"/>
        </w:rPr>
        <w:t>–</w:t>
      </w:r>
      <w:r>
        <w:rPr>
          <w:rFonts w:ascii="Arial" w:hAnsi="Arial" w:cs="Arial"/>
          <w:b/>
          <w:bCs/>
          <w:sz w:val="20"/>
          <w:szCs w:val="20"/>
        </w:rPr>
        <w:t xml:space="preserve"> </w:t>
      </w:r>
      <w:r w:rsidR="001B7521">
        <w:rPr>
          <w:rFonts w:ascii="Arial" w:hAnsi="Arial" w:cs="Arial"/>
          <w:b/>
          <w:bCs/>
          <w:sz w:val="20"/>
          <w:szCs w:val="20"/>
        </w:rPr>
        <w:t>4.462,10 €</w:t>
      </w:r>
    </w:p>
    <w:p w14:paraId="0D4CF402" w14:textId="77777777" w:rsidR="00B70FE8" w:rsidRPr="0016462F" w:rsidRDefault="00B70FE8" w:rsidP="00B70FE8">
      <w:pPr>
        <w:keepLines/>
        <w:spacing w:line="360" w:lineRule="auto"/>
        <w:jc w:val="both"/>
        <w:rPr>
          <w:rFonts w:ascii="Arial" w:hAnsi="Arial" w:cs="Arial"/>
          <w:b/>
          <w:bCs/>
          <w:color w:val="FF0000"/>
          <w:sz w:val="20"/>
          <w:szCs w:val="20"/>
        </w:rPr>
      </w:pPr>
    </w:p>
    <w:p w14:paraId="5C39B24A" w14:textId="77777777" w:rsidR="00B70FE8" w:rsidRPr="0051561C" w:rsidRDefault="00B70FE8" w:rsidP="00B70FE8">
      <w:pPr>
        <w:keepLines/>
        <w:spacing w:line="360" w:lineRule="auto"/>
        <w:jc w:val="both"/>
        <w:rPr>
          <w:rFonts w:ascii="Arial" w:hAnsi="Arial" w:cs="Arial"/>
          <w:b/>
          <w:bCs/>
          <w:i/>
          <w:iCs/>
          <w:color w:val="808080" w:themeColor="background1" w:themeShade="80"/>
          <w:sz w:val="20"/>
          <w:szCs w:val="20"/>
        </w:rPr>
      </w:pPr>
      <w:r w:rsidRPr="0051561C">
        <w:rPr>
          <w:rFonts w:ascii="Arial" w:hAnsi="Arial" w:cs="Arial"/>
          <w:b/>
          <w:bCs/>
          <w:i/>
          <w:iCs/>
          <w:color w:val="808080" w:themeColor="background1" w:themeShade="80"/>
          <w:sz w:val="20"/>
          <w:szCs w:val="20"/>
        </w:rPr>
        <w:t>Procijenjena vrijednost nabave je:</w:t>
      </w:r>
    </w:p>
    <w:p w14:paraId="2C799840" w14:textId="77777777" w:rsidR="00B70FE8" w:rsidRPr="0051561C" w:rsidRDefault="00B70FE8" w:rsidP="00B70FE8">
      <w:pPr>
        <w:keepLines/>
        <w:spacing w:line="360" w:lineRule="auto"/>
        <w:jc w:val="both"/>
        <w:rPr>
          <w:rFonts w:ascii="Arial" w:hAnsi="Arial" w:cs="Arial"/>
          <w:b/>
          <w:bCs/>
          <w:i/>
          <w:iCs/>
          <w:color w:val="808080" w:themeColor="background1" w:themeShade="80"/>
          <w:sz w:val="20"/>
          <w:szCs w:val="20"/>
        </w:rPr>
      </w:pPr>
    </w:p>
    <w:p w14:paraId="4D7BB726" w14:textId="3BE133E1" w:rsidR="00FB5F18" w:rsidRDefault="00B70FE8" w:rsidP="00B70FE8">
      <w:pPr>
        <w:keepLines/>
        <w:spacing w:line="360" w:lineRule="auto"/>
        <w:jc w:val="both"/>
        <w:rPr>
          <w:rFonts w:ascii="Arial" w:hAnsi="Arial" w:cs="Arial"/>
          <w:b/>
          <w:i/>
          <w:iCs/>
          <w:color w:val="808080" w:themeColor="background1" w:themeShade="80"/>
          <w:sz w:val="20"/>
          <w:szCs w:val="20"/>
        </w:rPr>
      </w:pPr>
      <w:r w:rsidRPr="00001148">
        <w:rPr>
          <w:rFonts w:ascii="Arial" w:hAnsi="Arial" w:cs="Arial"/>
          <w:b/>
          <w:bCs/>
          <w:i/>
          <w:iCs/>
          <w:color w:val="808080" w:themeColor="background1" w:themeShade="80"/>
          <w:sz w:val="20"/>
          <w:szCs w:val="20"/>
          <w:lang w:val="en-GB"/>
        </w:rPr>
        <w:t xml:space="preserve">Grupa 1 </w:t>
      </w:r>
      <w:r w:rsidR="00001148" w:rsidRPr="00001148">
        <w:rPr>
          <w:rFonts w:ascii="Arial" w:hAnsi="Arial" w:cs="Arial"/>
          <w:b/>
          <w:bCs/>
          <w:i/>
          <w:iCs/>
          <w:color w:val="808080" w:themeColor="background1" w:themeShade="80"/>
          <w:sz w:val="20"/>
          <w:szCs w:val="20"/>
          <w:lang w:val="en-GB"/>
        </w:rPr>
        <w:t>–</w:t>
      </w:r>
      <w:r w:rsidRPr="00001148">
        <w:rPr>
          <w:rFonts w:ascii="Arial" w:hAnsi="Arial" w:cs="Arial"/>
          <w:b/>
          <w:bCs/>
          <w:i/>
          <w:iCs/>
          <w:color w:val="808080" w:themeColor="background1" w:themeShade="80"/>
          <w:sz w:val="20"/>
          <w:szCs w:val="20"/>
          <w:lang w:val="en-GB"/>
        </w:rPr>
        <w:t xml:space="preserve"> </w:t>
      </w:r>
      <w:r w:rsidR="001B7521">
        <w:rPr>
          <w:rFonts w:ascii="Arial" w:hAnsi="Arial" w:cs="Arial"/>
          <w:b/>
          <w:i/>
          <w:iCs/>
          <w:color w:val="808080" w:themeColor="background1" w:themeShade="80"/>
          <w:sz w:val="20"/>
          <w:szCs w:val="20"/>
        </w:rPr>
        <w:t>7.206,00 €</w:t>
      </w:r>
    </w:p>
    <w:p w14:paraId="5E7CF6BC" w14:textId="6D8089A0" w:rsidR="00B70FE8" w:rsidRDefault="00B70FE8" w:rsidP="00B70FE8">
      <w:pPr>
        <w:keepLines/>
        <w:spacing w:line="360" w:lineRule="auto"/>
        <w:jc w:val="both"/>
        <w:rPr>
          <w:rFonts w:ascii="Arial" w:hAnsi="Arial" w:cs="Arial"/>
          <w:b/>
          <w:bCs/>
          <w:i/>
          <w:iCs/>
          <w:color w:val="808080" w:themeColor="background1" w:themeShade="80"/>
          <w:sz w:val="20"/>
          <w:szCs w:val="20"/>
          <w:lang w:val="en-GB"/>
        </w:rPr>
      </w:pPr>
      <w:r w:rsidRPr="00001148">
        <w:rPr>
          <w:rFonts w:ascii="Arial" w:hAnsi="Arial" w:cs="Arial"/>
          <w:b/>
          <w:bCs/>
          <w:i/>
          <w:iCs/>
          <w:color w:val="808080" w:themeColor="background1" w:themeShade="80"/>
          <w:sz w:val="20"/>
          <w:szCs w:val="20"/>
          <w:lang w:val="en-GB"/>
        </w:rPr>
        <w:t xml:space="preserve">Grupa 2 </w:t>
      </w:r>
      <w:r w:rsidR="00001148" w:rsidRPr="00001148">
        <w:rPr>
          <w:rFonts w:ascii="Arial" w:hAnsi="Arial" w:cs="Arial"/>
          <w:b/>
          <w:bCs/>
          <w:i/>
          <w:iCs/>
          <w:color w:val="808080" w:themeColor="background1" w:themeShade="80"/>
          <w:sz w:val="20"/>
          <w:szCs w:val="20"/>
          <w:lang w:val="en-GB"/>
        </w:rPr>
        <w:t>–</w:t>
      </w:r>
      <w:r w:rsidRPr="00001148">
        <w:rPr>
          <w:rFonts w:ascii="Arial" w:hAnsi="Arial" w:cs="Arial"/>
          <w:b/>
          <w:bCs/>
          <w:i/>
          <w:iCs/>
          <w:color w:val="808080" w:themeColor="background1" w:themeShade="80"/>
          <w:sz w:val="20"/>
          <w:szCs w:val="20"/>
          <w:lang w:val="en-GB"/>
        </w:rPr>
        <w:t xml:space="preserve"> </w:t>
      </w:r>
      <w:r w:rsidR="001B7521">
        <w:rPr>
          <w:rFonts w:ascii="Arial" w:hAnsi="Arial" w:cs="Arial"/>
          <w:b/>
          <w:i/>
          <w:iCs/>
          <w:color w:val="808080" w:themeColor="background1" w:themeShade="80"/>
          <w:sz w:val="20"/>
          <w:szCs w:val="20"/>
        </w:rPr>
        <w:t>2.942,60 €</w:t>
      </w:r>
    </w:p>
    <w:p w14:paraId="3D700D2F" w14:textId="217C2815" w:rsidR="00991205" w:rsidRPr="00001148" w:rsidRDefault="00991205" w:rsidP="00B70FE8">
      <w:pPr>
        <w:keepLines/>
        <w:spacing w:line="360" w:lineRule="auto"/>
        <w:jc w:val="both"/>
        <w:rPr>
          <w:rFonts w:ascii="Arial" w:hAnsi="Arial" w:cs="Arial"/>
          <w:b/>
          <w:bCs/>
          <w:i/>
          <w:iCs/>
          <w:color w:val="808080" w:themeColor="background1" w:themeShade="80"/>
          <w:sz w:val="20"/>
          <w:szCs w:val="20"/>
          <w:lang w:val="en-GB"/>
        </w:rPr>
      </w:pPr>
      <w:r>
        <w:rPr>
          <w:rFonts w:ascii="Arial" w:hAnsi="Arial" w:cs="Arial"/>
          <w:b/>
          <w:bCs/>
          <w:i/>
          <w:iCs/>
          <w:color w:val="808080" w:themeColor="background1" w:themeShade="80"/>
          <w:sz w:val="20"/>
          <w:szCs w:val="20"/>
          <w:lang w:val="en-GB"/>
        </w:rPr>
        <w:t xml:space="preserve">Grupa 3 </w:t>
      </w:r>
      <w:r w:rsidR="001B7521">
        <w:rPr>
          <w:rFonts w:ascii="Arial" w:hAnsi="Arial" w:cs="Arial"/>
          <w:b/>
          <w:bCs/>
          <w:i/>
          <w:iCs/>
          <w:color w:val="808080" w:themeColor="background1" w:themeShade="80"/>
          <w:sz w:val="20"/>
          <w:szCs w:val="20"/>
          <w:lang w:val="en-GB"/>
        </w:rPr>
        <w:t>–</w:t>
      </w:r>
      <w:r>
        <w:rPr>
          <w:rFonts w:ascii="Arial" w:hAnsi="Arial" w:cs="Arial"/>
          <w:b/>
          <w:bCs/>
          <w:i/>
          <w:iCs/>
          <w:color w:val="808080" w:themeColor="background1" w:themeShade="80"/>
          <w:sz w:val="20"/>
          <w:szCs w:val="20"/>
          <w:lang w:val="en-GB"/>
        </w:rPr>
        <w:t xml:space="preserve"> </w:t>
      </w:r>
      <w:r w:rsidR="001B7521">
        <w:rPr>
          <w:rFonts w:ascii="Arial" w:hAnsi="Arial" w:cs="Arial"/>
          <w:b/>
          <w:bCs/>
          <w:i/>
          <w:iCs/>
          <w:color w:val="808080" w:themeColor="background1" w:themeShade="80"/>
          <w:sz w:val="20"/>
          <w:szCs w:val="20"/>
          <w:lang w:val="en-GB"/>
        </w:rPr>
        <w:t>4.462,10 €</w:t>
      </w:r>
    </w:p>
    <w:p w14:paraId="0DC04B8F" w14:textId="77777777" w:rsidR="00B70FE8" w:rsidRDefault="00B70FE8" w:rsidP="00B70FE8">
      <w:pPr>
        <w:keepLines/>
        <w:spacing w:line="360" w:lineRule="auto"/>
        <w:jc w:val="both"/>
        <w:rPr>
          <w:rFonts w:ascii="Arial" w:hAnsi="Arial" w:cs="Arial"/>
          <w:b/>
          <w:bCs/>
          <w:i/>
          <w:iCs/>
          <w:color w:val="808080" w:themeColor="background1" w:themeShade="80"/>
          <w:sz w:val="20"/>
          <w:szCs w:val="20"/>
        </w:rPr>
      </w:pPr>
    </w:p>
    <w:p w14:paraId="15012BDA" w14:textId="77777777" w:rsidR="00B70FE8" w:rsidRPr="00C53A89" w:rsidRDefault="00B70FE8" w:rsidP="00B70FE8">
      <w:pPr>
        <w:keepLines/>
        <w:spacing w:line="360" w:lineRule="auto"/>
        <w:jc w:val="both"/>
        <w:rPr>
          <w:rFonts w:ascii="Arial" w:hAnsi="Arial" w:cs="Arial"/>
          <w:i/>
          <w:iCs/>
          <w:sz w:val="20"/>
          <w:szCs w:val="20"/>
        </w:rPr>
      </w:pPr>
      <w:r w:rsidRPr="00CC1E00">
        <w:rPr>
          <w:rFonts w:ascii="Arial" w:hAnsi="Arial" w:cs="Arial"/>
          <w:b/>
          <w:bCs/>
          <w:sz w:val="20"/>
          <w:szCs w:val="20"/>
        </w:rPr>
        <w:t>6.</w:t>
      </w:r>
      <w:r w:rsidRPr="00CC1E00">
        <w:rPr>
          <w:rFonts w:ascii="Arial" w:hAnsi="Arial" w:cs="Arial"/>
          <w:sz w:val="20"/>
          <w:szCs w:val="20"/>
        </w:rPr>
        <w:t xml:space="preserve"> </w:t>
      </w:r>
      <w:r w:rsidRPr="00CC1E00">
        <w:rPr>
          <w:rFonts w:ascii="Arial" w:hAnsi="Arial" w:cs="Arial"/>
          <w:b/>
          <w:bCs/>
          <w:sz w:val="20"/>
          <w:szCs w:val="20"/>
        </w:rPr>
        <w:t>CONFLICT OF INTEREST</w:t>
      </w:r>
      <w:r w:rsidRPr="00CC1E00">
        <w:rPr>
          <w:rFonts w:ascii="Arial" w:hAnsi="Arial" w:cs="Arial"/>
          <w:sz w:val="20"/>
          <w:szCs w:val="20"/>
        </w:rPr>
        <w:t>/</w:t>
      </w:r>
      <w:r w:rsidRPr="00CC1E00">
        <w:rPr>
          <w:rFonts w:ascii="Arial" w:hAnsi="Arial" w:cs="Arial"/>
          <w:b/>
          <w:bCs/>
          <w:i/>
          <w:iCs/>
          <w:color w:val="808080" w:themeColor="background1" w:themeShade="80"/>
          <w:sz w:val="20"/>
          <w:szCs w:val="20"/>
        </w:rPr>
        <w:t>SUKOB INTERESA</w:t>
      </w:r>
    </w:p>
    <w:p w14:paraId="68FC0C0E" w14:textId="77777777"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The list of economic operators with whom the Contracting Authority is considered to be in conflict of interest:</w:t>
      </w:r>
    </w:p>
    <w:p w14:paraId="28676854" w14:textId="77777777" w:rsidR="00B70FE8" w:rsidRPr="00CC1E00" w:rsidRDefault="00B70FE8" w:rsidP="00B70FE8">
      <w:pPr>
        <w:keepLines/>
        <w:spacing w:line="360" w:lineRule="auto"/>
        <w:jc w:val="both"/>
        <w:rPr>
          <w:rFonts w:ascii="Arial" w:hAnsi="Arial" w:cs="Arial"/>
          <w:b/>
          <w:bCs/>
          <w:color w:val="000000" w:themeColor="text1"/>
          <w:sz w:val="20"/>
          <w:szCs w:val="20"/>
        </w:rPr>
      </w:pPr>
    </w:p>
    <w:p w14:paraId="221A1FEE"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GUMEKO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23656961767, Varaždin, Mihovila Pavleka Miškine 64c</w:t>
      </w:r>
    </w:p>
    <w:p w14:paraId="5F47B6E4"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GUMI NEKRETNINE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25543065162,Varaždin, Pavleka Miškine 64 c</w:t>
      </w:r>
    </w:p>
    <w:p w14:paraId="5D4022F7"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KIRNEK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54472744098, Varaždin, Mihovila Pavleka Miškine 64 c</w:t>
      </w:r>
    </w:p>
    <w:p w14:paraId="008A4B48"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lastRenderedPageBreak/>
        <w:t xml:space="preserve">- KJK III AcquiCo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29400884871, Zagreb, Ulica Ivana Lučića 2A</w:t>
      </w:r>
    </w:p>
    <w:p w14:paraId="5476ABB3"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KJK III PARTICIPATIONS S.À R.L., Luksemburg, </w:t>
      </w:r>
      <w:r>
        <w:rPr>
          <w:rFonts w:ascii="Arial" w:hAnsi="Arial" w:cs="Arial"/>
          <w:b/>
          <w:bCs/>
          <w:color w:val="000000" w:themeColor="text1"/>
          <w:sz w:val="20"/>
          <w:szCs w:val="20"/>
        </w:rPr>
        <w:t>reg. number</w:t>
      </w:r>
      <w:r w:rsidRPr="003C6FE0">
        <w:rPr>
          <w:rFonts w:ascii="Arial" w:hAnsi="Arial" w:cs="Arial"/>
          <w:b/>
          <w:bCs/>
          <w:color w:val="000000" w:themeColor="text1"/>
          <w:sz w:val="20"/>
          <w:szCs w:val="20"/>
        </w:rPr>
        <w:t>: B236934, OIB: 83697458513, 1812 Luksemburg, RUE DU GRÜNEWALD 94</w:t>
      </w:r>
    </w:p>
    <w:p w14:paraId="67A5C1C0"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PRO RATA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49820895560, Split, Drvenička 5</w:t>
      </w:r>
    </w:p>
    <w:p w14:paraId="5D06D23E"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Tomplast d.o.o., Cesta na Gradec 5, 8233 Mirna, Slovenia, reg. number: 2304708000</w:t>
      </w:r>
    </w:p>
    <w:p w14:paraId="69BC7926"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2 d.o.o. , Dunajska cesta 106, 1000 Ljubljana, Slovenia, reg. number: 6866999000</w:t>
      </w:r>
    </w:p>
    <w:p w14:paraId="7E80A4D5"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4 d.o.o. Dunajska cesta 106, 1000 Ljubljana, Slovenia, reg. number: 7048041000</w:t>
      </w:r>
    </w:p>
    <w:p w14:paraId="28406D27"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5 d.o.o. Dunajska cesta 106, 1000 Ljubljana, Slovenia, reg. number: 7105827000</w:t>
      </w:r>
    </w:p>
    <w:p w14:paraId="4AA828B1"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7 d.o.o. Dunajska cesta 106, 1000 Ljubljana, Slovenia, reg. number: 7165331000</w:t>
      </w:r>
    </w:p>
    <w:p w14:paraId="302DD8A2"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8 d.o.o. Dunajska cesta 106, 1000 Ljubljana, Slovenia, reg. number: 8336784000</w:t>
      </w:r>
    </w:p>
    <w:p w14:paraId="69DC7985" w14:textId="77777777" w:rsidR="00B70FE8"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Don Don d.o.o, Gasilska cesta 2, 1290 Grosuplje, Slovenia, reg. number: 5844550000</w:t>
      </w:r>
    </w:p>
    <w:p w14:paraId="4A2EC5C6" w14:textId="77777777" w:rsidR="00B70FE8" w:rsidRDefault="00B70FE8" w:rsidP="00B70FE8">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Iskra ISD d.o.o., Slovenia</w:t>
      </w:r>
    </w:p>
    <w:p w14:paraId="7F660A54" w14:textId="77777777" w:rsidR="00B70FE8" w:rsidRDefault="00B70FE8" w:rsidP="00B70FE8">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Kovinoplastika Lož d.o.o., Slovenia</w:t>
      </w:r>
    </w:p>
    <w:p w14:paraId="08A72AB6" w14:textId="77777777" w:rsidR="00B70FE8" w:rsidRDefault="00B70FE8" w:rsidP="00B70FE8">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 D.J. Consulting d.o.o., Sarajevo, </w:t>
      </w:r>
      <w:r w:rsidRPr="003705AE">
        <w:rPr>
          <w:rFonts w:ascii="Arial" w:hAnsi="Arial" w:cs="Arial"/>
          <w:b/>
          <w:bCs/>
          <w:color w:val="000000" w:themeColor="text1"/>
          <w:sz w:val="20"/>
          <w:szCs w:val="20"/>
        </w:rPr>
        <w:t>Bosnia-Herzegovina</w:t>
      </w:r>
    </w:p>
    <w:p w14:paraId="101E34B4" w14:textId="77777777" w:rsidR="00B70FE8" w:rsidRPr="003C6FE0" w:rsidRDefault="00B70FE8" w:rsidP="00B70FE8">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STALA, Finland</w:t>
      </w:r>
    </w:p>
    <w:p w14:paraId="71D893C9"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Discovery Holding SARL, 94, rue du Grünewald, L-1912 Luxembourg, reg. number: B218196</w:t>
      </w:r>
    </w:p>
    <w:p w14:paraId="1CAA8147"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Balkan Holding SARL, 94, rue du Grünewald, L-1912 Luxembourg, reg. number: B218205</w:t>
      </w:r>
    </w:p>
    <w:p w14:paraId="542E52FD"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Rondebosch OU, Magasini 29/2-5, Tallinn, Estonia, reg. number: 14692728</w:t>
      </w:r>
    </w:p>
    <w:p w14:paraId="103297B8"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UAB Alwark, Kirtimų g. 47B, Vilnius, Lithuania, reg. number: 300638080</w:t>
      </w:r>
    </w:p>
    <w:p w14:paraId="7FF31F38"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UAB Balktik Vairas, Šiauliai, Pramonės g. 3, Lithuania, reg. number: 110599930</w:t>
      </w:r>
    </w:p>
    <w:p w14:paraId="2D019C15"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AS Baltika, Valukoja 10, 11415 Tallinn, Lithuania, reg. number 10144415</w:t>
      </w:r>
    </w:p>
    <w:p w14:paraId="31CDAB78"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UAB KJK Sports Lithuania, Vilnius, Lvovo g. 25-104, Lithuania, reg. number 305219563</w:t>
      </w:r>
    </w:p>
    <w:p w14:paraId="3A37EC44"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Tahe Kayaks 2 (GER) OÜ, Harju maakond, Viimsi vald, Viimsi alevik, Aiandi tee 21, 74001 Estonia, reg. number 14722470</w:t>
      </w:r>
    </w:p>
    <w:p w14:paraId="0E6FC619"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lastRenderedPageBreak/>
        <w:t>- Tahe Outdoors OÜ, Harju maakond, Viimsi vald, Viimsi alevik, Aiandi tee 21, 74001 Estonia, reg. number 11761765</w:t>
      </w:r>
    </w:p>
    <w:p w14:paraId="710F54F1"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Zegul Kayaks OÜ, Harju maakond, Viimsi vald, Viimsi alevik, Aiandi tee 21e, 74001 Estonia reg. number 10235750</w:t>
      </w:r>
    </w:p>
    <w:p w14:paraId="743A93AA" w14:textId="77777777" w:rsidR="00B70FE8" w:rsidRPr="003C6FE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BLTK Holding OÜ, Harju maakond, Tallinn, Kesklinna linnaosa, Magasini tn 29/2-5, 10138 Estonia, reg. number 16008469,</w:t>
      </w:r>
    </w:p>
    <w:p w14:paraId="063FD32D" w14:textId="77777777" w:rsidR="00B70FE8" w:rsidRPr="00CC1E00" w:rsidRDefault="00B70FE8" w:rsidP="00B70FE8">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Sports Estonia OU, Harju maakond, Tallinn, Kesklinna linnaosa, Magasini tn 29/2-5, 10138 Estonia reg. number 16259898</w:t>
      </w:r>
      <w:r w:rsidRPr="00CC1E00">
        <w:rPr>
          <w:rFonts w:ascii="Arial" w:hAnsi="Arial" w:cs="Arial"/>
          <w:b/>
          <w:bCs/>
          <w:color w:val="000000" w:themeColor="text1"/>
          <w:sz w:val="20"/>
          <w:szCs w:val="20"/>
        </w:rPr>
        <w:t>.</w:t>
      </w:r>
      <w:r w:rsidRPr="00CC1E00">
        <w:rPr>
          <w:rFonts w:ascii="Arial" w:hAnsi="Arial" w:cs="Arial"/>
          <w:b/>
          <w:bCs/>
          <w:color w:val="000000" w:themeColor="text1"/>
          <w:sz w:val="20"/>
          <w:szCs w:val="20"/>
          <w:lang w:val="en-GB"/>
        </w:rPr>
        <w:t>/</w:t>
      </w:r>
    </w:p>
    <w:p w14:paraId="7CAB6E20" w14:textId="77777777" w:rsidR="00F924C8" w:rsidRDefault="00F924C8" w:rsidP="00B70FE8">
      <w:pPr>
        <w:keepLines/>
        <w:spacing w:line="360" w:lineRule="auto"/>
        <w:jc w:val="both"/>
        <w:rPr>
          <w:rFonts w:ascii="Arial" w:hAnsi="Arial" w:cs="Arial"/>
          <w:i/>
          <w:iCs/>
          <w:color w:val="FF0000"/>
          <w:sz w:val="20"/>
          <w:szCs w:val="20"/>
        </w:rPr>
      </w:pPr>
    </w:p>
    <w:p w14:paraId="4A029003" w14:textId="2B55264F"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Popis gospodarskih subjekata s kojima je Naručitelj u sukobu interesa:</w:t>
      </w:r>
    </w:p>
    <w:p w14:paraId="5F5B94FC"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GUMEKO d.o.o., OIB: 23656961767, Varaždin, Mihovila Pavleka Miškine 64c</w:t>
      </w:r>
    </w:p>
    <w:p w14:paraId="576F75D7"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GUMI NEKRETNINE d.o.o., OIB: 25543065162,Varaždin, Pavleka Miškine 64 c</w:t>
      </w:r>
    </w:p>
    <w:p w14:paraId="6A08A154"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KIRNEK d.o.o., OIB: 54472744098, Varaždin, Mihovila Pavleka Miškine 64 c</w:t>
      </w:r>
    </w:p>
    <w:p w14:paraId="682206C1"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III AcquiCo d.o.o., OIB: 29400884871, Zagreb, Ulica Ivana Lučića 2A</w:t>
      </w:r>
    </w:p>
    <w:p w14:paraId="7C6A01E3"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KJK III PARTICIPATIONS S.À R.L., Luksemburg, </w:t>
      </w:r>
      <w:bookmarkStart w:id="7" w:name="_Hlk88562504"/>
      <w:r w:rsidRPr="003C6FE0">
        <w:rPr>
          <w:rFonts w:ascii="Arial" w:hAnsi="Arial" w:cs="Arial"/>
          <w:b/>
          <w:bCs/>
          <w:i/>
          <w:iCs/>
          <w:color w:val="808080" w:themeColor="background1" w:themeShade="80"/>
          <w:sz w:val="20"/>
          <w:szCs w:val="20"/>
        </w:rPr>
        <w:t>Broj iz registra</w:t>
      </w:r>
      <w:bookmarkEnd w:id="7"/>
      <w:r w:rsidRPr="003C6FE0">
        <w:rPr>
          <w:rFonts w:ascii="Arial" w:hAnsi="Arial" w:cs="Arial"/>
          <w:b/>
          <w:bCs/>
          <w:i/>
          <w:iCs/>
          <w:color w:val="808080" w:themeColor="background1" w:themeShade="80"/>
          <w:sz w:val="20"/>
          <w:szCs w:val="20"/>
        </w:rPr>
        <w:t>: B236934, OIB: 83697458513, 1812 Luksemburg, RUE DU GRÜNEWALD 94</w:t>
      </w:r>
    </w:p>
    <w:p w14:paraId="09D75143"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PRO RATA d.o.o., OIB: 49820895560, Split, Drvenička 5</w:t>
      </w:r>
    </w:p>
    <w:p w14:paraId="24552B1E"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Tomplast d.o.o., Cesta na Gradec 5, 8233 Mirna, Slovenia, Broj iz registra: 2304708000</w:t>
      </w:r>
    </w:p>
    <w:p w14:paraId="7263E514"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2 d.o.o. , Dunajska cesta 106, 1000 Ljubljana, Sloveni</w:t>
      </w:r>
      <w:r>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w:t>
      </w:r>
      <w:r>
        <w:rPr>
          <w:rFonts w:ascii="Arial" w:hAnsi="Arial" w:cs="Arial"/>
          <w:b/>
          <w:bCs/>
          <w:i/>
          <w:iCs/>
          <w:color w:val="808080" w:themeColor="background1" w:themeShade="80"/>
          <w:sz w:val="20"/>
          <w:szCs w:val="20"/>
        </w:rPr>
        <w:t>,</w:t>
      </w:r>
      <w:r w:rsidRPr="003C6FE0">
        <w:t xml:space="preserve"> </w:t>
      </w:r>
      <w:r w:rsidRPr="003C6FE0">
        <w:rPr>
          <w:rFonts w:ascii="Arial" w:hAnsi="Arial" w:cs="Arial"/>
          <w:b/>
          <w:bCs/>
          <w:i/>
          <w:iCs/>
          <w:color w:val="808080" w:themeColor="background1" w:themeShade="80"/>
          <w:sz w:val="20"/>
          <w:szCs w:val="20"/>
        </w:rPr>
        <w:t>Broj iz registra: 6866999000</w:t>
      </w:r>
    </w:p>
    <w:p w14:paraId="7D581F88"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4 d.o.o. Dunajska cesta 106, 1000 Ljubljana, Sloveni</w:t>
      </w:r>
      <w:r>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7048041000</w:t>
      </w:r>
    </w:p>
    <w:p w14:paraId="38BE9A92"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5 d.o.o. Dunajska cesta 106, 1000 Ljubljana, Sloveni</w:t>
      </w:r>
      <w:r>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7105827000</w:t>
      </w:r>
    </w:p>
    <w:p w14:paraId="033C97C1"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7 d.o.o. Dunajska cesta 106, 1000 Ljubljana, Sloveni</w:t>
      </w:r>
      <w:r>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7165331000</w:t>
      </w:r>
    </w:p>
    <w:p w14:paraId="469669E1"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lastRenderedPageBreak/>
        <w:t>- KJK Investicije 8 d.o.o. Dunajska cesta 106, 1000 Ljubljana, Sloveni</w:t>
      </w:r>
      <w:r>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8336784000</w:t>
      </w:r>
    </w:p>
    <w:p w14:paraId="1368C15F" w14:textId="77777777" w:rsidR="00B70FE8"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Don Don d.o.o, Gasilska cesta 2, 1290 Grosuplje, Sloveni</w:t>
      </w:r>
      <w:r>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5844550000</w:t>
      </w:r>
    </w:p>
    <w:p w14:paraId="34CF21D2" w14:textId="77777777" w:rsidR="00B70FE8" w:rsidRPr="003705AE" w:rsidRDefault="00B70FE8" w:rsidP="00B70FE8">
      <w:pPr>
        <w:keepLines/>
        <w:spacing w:line="360" w:lineRule="auto"/>
        <w:jc w:val="both"/>
        <w:rPr>
          <w:rFonts w:ascii="Arial" w:hAnsi="Arial" w:cs="Arial"/>
          <w:b/>
          <w:bCs/>
          <w:i/>
          <w:iCs/>
          <w:color w:val="808080" w:themeColor="background1" w:themeShade="80"/>
          <w:sz w:val="20"/>
          <w:szCs w:val="20"/>
        </w:rPr>
      </w:pPr>
      <w:r w:rsidRPr="003705AE">
        <w:rPr>
          <w:rFonts w:ascii="Arial" w:hAnsi="Arial" w:cs="Arial"/>
          <w:b/>
          <w:bCs/>
          <w:i/>
          <w:iCs/>
          <w:color w:val="808080" w:themeColor="background1" w:themeShade="80"/>
          <w:sz w:val="20"/>
          <w:szCs w:val="20"/>
        </w:rPr>
        <w:t>- Iskra ISD d.o.o., Sloveni</w:t>
      </w:r>
      <w:r>
        <w:rPr>
          <w:rFonts w:ascii="Arial" w:hAnsi="Arial" w:cs="Arial"/>
          <w:b/>
          <w:bCs/>
          <w:i/>
          <w:iCs/>
          <w:color w:val="808080" w:themeColor="background1" w:themeShade="80"/>
          <w:sz w:val="20"/>
          <w:szCs w:val="20"/>
        </w:rPr>
        <w:t>j</w:t>
      </w:r>
      <w:r w:rsidRPr="003705AE">
        <w:rPr>
          <w:rFonts w:ascii="Arial" w:hAnsi="Arial" w:cs="Arial"/>
          <w:b/>
          <w:bCs/>
          <w:i/>
          <w:iCs/>
          <w:color w:val="808080" w:themeColor="background1" w:themeShade="80"/>
          <w:sz w:val="20"/>
          <w:szCs w:val="20"/>
        </w:rPr>
        <w:t>a</w:t>
      </w:r>
    </w:p>
    <w:p w14:paraId="095133A2" w14:textId="77777777" w:rsidR="00B70FE8" w:rsidRPr="003705AE" w:rsidRDefault="00B70FE8" w:rsidP="00B70FE8">
      <w:pPr>
        <w:keepLines/>
        <w:spacing w:line="360" w:lineRule="auto"/>
        <w:jc w:val="both"/>
        <w:rPr>
          <w:rFonts w:ascii="Arial" w:hAnsi="Arial" w:cs="Arial"/>
          <w:b/>
          <w:bCs/>
          <w:i/>
          <w:iCs/>
          <w:color w:val="808080" w:themeColor="background1" w:themeShade="80"/>
          <w:sz w:val="20"/>
          <w:szCs w:val="20"/>
        </w:rPr>
      </w:pPr>
      <w:r w:rsidRPr="003705AE">
        <w:rPr>
          <w:rFonts w:ascii="Arial" w:hAnsi="Arial" w:cs="Arial"/>
          <w:b/>
          <w:bCs/>
          <w:i/>
          <w:iCs/>
          <w:color w:val="808080" w:themeColor="background1" w:themeShade="80"/>
          <w:sz w:val="20"/>
          <w:szCs w:val="20"/>
        </w:rPr>
        <w:t>- Kovinoplastika Lož d.o.o., Sloveni</w:t>
      </w:r>
      <w:r>
        <w:rPr>
          <w:rFonts w:ascii="Arial" w:hAnsi="Arial" w:cs="Arial"/>
          <w:b/>
          <w:bCs/>
          <w:i/>
          <w:iCs/>
          <w:color w:val="808080" w:themeColor="background1" w:themeShade="80"/>
          <w:sz w:val="20"/>
          <w:szCs w:val="20"/>
        </w:rPr>
        <w:t>j</w:t>
      </w:r>
      <w:r w:rsidRPr="003705AE">
        <w:rPr>
          <w:rFonts w:ascii="Arial" w:hAnsi="Arial" w:cs="Arial"/>
          <w:b/>
          <w:bCs/>
          <w:i/>
          <w:iCs/>
          <w:color w:val="808080" w:themeColor="background1" w:themeShade="80"/>
          <w:sz w:val="20"/>
          <w:szCs w:val="20"/>
        </w:rPr>
        <w:t>a</w:t>
      </w:r>
    </w:p>
    <w:p w14:paraId="0B368620" w14:textId="77777777" w:rsidR="00B70FE8" w:rsidRPr="003705AE" w:rsidRDefault="00B70FE8" w:rsidP="00B70FE8">
      <w:pPr>
        <w:keepLines/>
        <w:spacing w:line="360" w:lineRule="auto"/>
        <w:jc w:val="both"/>
        <w:rPr>
          <w:rFonts w:ascii="Arial" w:hAnsi="Arial" w:cs="Arial"/>
          <w:b/>
          <w:bCs/>
          <w:i/>
          <w:iCs/>
          <w:color w:val="808080" w:themeColor="background1" w:themeShade="80"/>
          <w:sz w:val="20"/>
          <w:szCs w:val="20"/>
        </w:rPr>
      </w:pPr>
      <w:r w:rsidRPr="003705AE">
        <w:rPr>
          <w:rFonts w:ascii="Arial" w:hAnsi="Arial" w:cs="Arial"/>
          <w:b/>
          <w:bCs/>
          <w:i/>
          <w:iCs/>
          <w:color w:val="808080" w:themeColor="background1" w:themeShade="80"/>
          <w:sz w:val="20"/>
          <w:szCs w:val="20"/>
        </w:rPr>
        <w:t>- D.J. Consulting d.o.o., Sarajevo, Bosn</w:t>
      </w:r>
      <w:r>
        <w:rPr>
          <w:rFonts w:ascii="Arial" w:hAnsi="Arial" w:cs="Arial"/>
          <w:b/>
          <w:bCs/>
          <w:i/>
          <w:iCs/>
          <w:color w:val="808080" w:themeColor="background1" w:themeShade="80"/>
          <w:sz w:val="20"/>
          <w:szCs w:val="20"/>
        </w:rPr>
        <w:t xml:space="preserve">a i </w:t>
      </w:r>
      <w:r w:rsidRPr="003705AE">
        <w:rPr>
          <w:rFonts w:ascii="Arial" w:hAnsi="Arial" w:cs="Arial"/>
          <w:b/>
          <w:bCs/>
          <w:i/>
          <w:iCs/>
          <w:color w:val="808080" w:themeColor="background1" w:themeShade="80"/>
          <w:sz w:val="20"/>
          <w:szCs w:val="20"/>
        </w:rPr>
        <w:t>Her</w:t>
      </w:r>
      <w:r>
        <w:rPr>
          <w:rFonts w:ascii="Arial" w:hAnsi="Arial" w:cs="Arial"/>
          <w:b/>
          <w:bCs/>
          <w:i/>
          <w:iCs/>
          <w:color w:val="808080" w:themeColor="background1" w:themeShade="80"/>
          <w:sz w:val="20"/>
          <w:szCs w:val="20"/>
        </w:rPr>
        <w:t>c</w:t>
      </w:r>
      <w:r w:rsidRPr="003705AE">
        <w:rPr>
          <w:rFonts w:ascii="Arial" w:hAnsi="Arial" w:cs="Arial"/>
          <w:b/>
          <w:bCs/>
          <w:i/>
          <w:iCs/>
          <w:color w:val="808080" w:themeColor="background1" w:themeShade="80"/>
          <w:sz w:val="20"/>
          <w:szCs w:val="20"/>
        </w:rPr>
        <w:t>egovina</w:t>
      </w:r>
    </w:p>
    <w:p w14:paraId="45C43CE9"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t xml:space="preserve">- </w:t>
      </w:r>
      <w:r w:rsidRPr="003705AE">
        <w:rPr>
          <w:rFonts w:ascii="Arial" w:hAnsi="Arial" w:cs="Arial"/>
          <w:b/>
          <w:bCs/>
          <w:i/>
          <w:iCs/>
          <w:color w:val="808080" w:themeColor="background1" w:themeShade="80"/>
          <w:sz w:val="20"/>
          <w:szCs w:val="20"/>
        </w:rPr>
        <w:t>STALA, Finska</w:t>
      </w:r>
    </w:p>
    <w:p w14:paraId="146194D5"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Discovery Holding SARL,  94, rue du Grünewald, L-1912 Luxembourg, Broj iz registra: B218196</w:t>
      </w:r>
    </w:p>
    <w:p w14:paraId="7E976F37"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Balkan Holding SARL, 94, rue du Grünewald, L-1912 Luxembourg, Broj iz registra: B218205</w:t>
      </w:r>
    </w:p>
    <w:p w14:paraId="129287E5"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Rondebosch OU, Magasini 29/2-5, Tallinn, Estonia, Broj iz registra: 14692728</w:t>
      </w:r>
    </w:p>
    <w:p w14:paraId="1A7419DC"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UAB Alwark, Kirtimų g. 47B, Vilnius, Lithuania, </w:t>
      </w:r>
      <w:r w:rsidRPr="00ED7852">
        <w:rPr>
          <w:rFonts w:ascii="Arial" w:hAnsi="Arial" w:cs="Arial"/>
          <w:b/>
          <w:bCs/>
          <w:i/>
          <w:iCs/>
          <w:color w:val="808080" w:themeColor="background1" w:themeShade="80"/>
          <w:sz w:val="20"/>
          <w:szCs w:val="20"/>
        </w:rPr>
        <w:t>Broj iz registra</w:t>
      </w:r>
      <w:r w:rsidRPr="003C6FE0">
        <w:rPr>
          <w:rFonts w:ascii="Arial" w:hAnsi="Arial" w:cs="Arial"/>
          <w:b/>
          <w:bCs/>
          <w:i/>
          <w:iCs/>
          <w:color w:val="808080" w:themeColor="background1" w:themeShade="80"/>
          <w:sz w:val="20"/>
          <w:szCs w:val="20"/>
        </w:rPr>
        <w:t>: 300638080</w:t>
      </w:r>
    </w:p>
    <w:p w14:paraId="7310D334"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UAB Balktik Vairas, Šiauliai, Pramonės g. 3, Lithuania, </w:t>
      </w:r>
      <w:r w:rsidRPr="00ED7852">
        <w:rPr>
          <w:rFonts w:ascii="Arial" w:hAnsi="Arial" w:cs="Arial"/>
          <w:b/>
          <w:bCs/>
          <w:i/>
          <w:iCs/>
          <w:color w:val="808080" w:themeColor="background1" w:themeShade="80"/>
          <w:sz w:val="20"/>
          <w:szCs w:val="20"/>
        </w:rPr>
        <w:t>Broj iz registra</w:t>
      </w:r>
      <w:r w:rsidRPr="003C6FE0">
        <w:rPr>
          <w:rFonts w:ascii="Arial" w:hAnsi="Arial" w:cs="Arial"/>
          <w:b/>
          <w:bCs/>
          <w:i/>
          <w:iCs/>
          <w:color w:val="808080" w:themeColor="background1" w:themeShade="80"/>
          <w:sz w:val="20"/>
          <w:szCs w:val="20"/>
        </w:rPr>
        <w:t>: 110599930</w:t>
      </w:r>
    </w:p>
    <w:p w14:paraId="67835A43"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AS Baltika, Valukoja 10, 11415 Tallinn, Lithuania, </w:t>
      </w:r>
      <w:r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10144415</w:t>
      </w:r>
    </w:p>
    <w:p w14:paraId="352ABD98"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UAB KJK Sports Lithuania, Vilnius, Lvovo g. 25-104, Lithuania, </w:t>
      </w:r>
      <w:r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305219563</w:t>
      </w:r>
    </w:p>
    <w:p w14:paraId="43B8305C"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Tahe Kayaks 2 (GER) OÜ, Harju maakond, Viimsi vald, Viimsi alevik, Aiandi tee 21, 74001 Estonia, </w:t>
      </w:r>
      <w:r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14722470</w:t>
      </w:r>
    </w:p>
    <w:p w14:paraId="0C23FF7C"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Tahe Outdoors OÜ, Harju maakond, Viimsi vald, Viimsi alevik, Aiandi tee 21, 74001 Estonia, </w:t>
      </w:r>
      <w:r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11761765</w:t>
      </w:r>
    </w:p>
    <w:p w14:paraId="5C0CE527"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Zegul Kayaks OÜ, Harju maakond, Viimsi vald, Viimsi alevik, Aiandi tee 21e, 74001 Estonia </w:t>
      </w:r>
      <w:r w:rsidRPr="00ED7852">
        <w:rPr>
          <w:rFonts w:ascii="Arial" w:hAnsi="Arial" w:cs="Arial"/>
          <w:b/>
          <w:bCs/>
          <w:i/>
          <w:iCs/>
          <w:color w:val="808080" w:themeColor="background1" w:themeShade="80"/>
          <w:sz w:val="20"/>
          <w:szCs w:val="20"/>
        </w:rPr>
        <w:t>Broj iz registra</w:t>
      </w:r>
      <w:r w:rsidRPr="003C6FE0">
        <w:rPr>
          <w:rFonts w:ascii="Arial" w:hAnsi="Arial" w:cs="Arial"/>
          <w:b/>
          <w:bCs/>
          <w:i/>
          <w:iCs/>
          <w:color w:val="808080" w:themeColor="background1" w:themeShade="80"/>
          <w:sz w:val="20"/>
          <w:szCs w:val="20"/>
        </w:rPr>
        <w:t xml:space="preserve"> 10235750</w:t>
      </w:r>
    </w:p>
    <w:p w14:paraId="75BFF057" w14:textId="77777777" w:rsidR="00B70FE8" w:rsidRPr="003C6FE0"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KJK BLTK Holding OÜ, Harju maakond, Tallinn, Kesklinna linnaosa, Magasini tn 29/2-5, 10138 Estonia, </w:t>
      </w:r>
      <w:r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16008469,</w:t>
      </w:r>
    </w:p>
    <w:p w14:paraId="5F743E60" w14:textId="77777777" w:rsidR="00B70FE8" w:rsidRDefault="00B70FE8" w:rsidP="00B70FE8">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KJK Sports Estonia OU, Harju maakond, Tallinn, Kesklinna linnaosa, Magasini tn 29/2-5, 10138 Estonia </w:t>
      </w:r>
      <w:r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16259898</w:t>
      </w:r>
    </w:p>
    <w:p w14:paraId="00A74029" w14:textId="77777777" w:rsidR="00F924C8" w:rsidRDefault="00F924C8" w:rsidP="00B70FE8">
      <w:pPr>
        <w:keepLines/>
        <w:spacing w:line="360" w:lineRule="auto"/>
        <w:jc w:val="both"/>
        <w:rPr>
          <w:rFonts w:ascii="Arial" w:hAnsi="Arial" w:cs="Arial"/>
          <w:color w:val="FF0000"/>
          <w:sz w:val="20"/>
          <w:szCs w:val="20"/>
        </w:rPr>
      </w:pPr>
    </w:p>
    <w:p w14:paraId="09FBFEBC" w14:textId="3C9D7BE8" w:rsidR="00B70FE8" w:rsidRDefault="00B70FE8" w:rsidP="00B70FE8">
      <w:pPr>
        <w:keepLines/>
        <w:spacing w:line="360" w:lineRule="auto"/>
        <w:jc w:val="both"/>
        <w:rPr>
          <w:rFonts w:ascii="Arial" w:hAnsi="Arial" w:cs="Arial"/>
          <w:color w:val="808080" w:themeColor="background1" w:themeShade="80"/>
          <w:sz w:val="20"/>
          <w:szCs w:val="20"/>
        </w:rPr>
      </w:pPr>
      <w:r w:rsidRPr="00F10836">
        <w:rPr>
          <w:rFonts w:ascii="Arial" w:hAnsi="Arial" w:cs="Arial"/>
          <w:b/>
          <w:bCs/>
          <w:color w:val="000000" w:themeColor="text1"/>
          <w:sz w:val="20"/>
          <w:szCs w:val="20"/>
        </w:rPr>
        <w:lastRenderedPageBreak/>
        <w:t>7. GROUP OF TENDERES</w:t>
      </w:r>
      <w:r>
        <w:rPr>
          <w:rFonts w:ascii="Arial" w:hAnsi="Arial" w:cs="Arial"/>
          <w:color w:val="808080" w:themeColor="background1" w:themeShade="80"/>
          <w:sz w:val="20"/>
          <w:szCs w:val="20"/>
        </w:rPr>
        <w:t>/</w:t>
      </w:r>
      <w:r w:rsidRPr="00F10836">
        <w:rPr>
          <w:rFonts w:ascii="Arial" w:hAnsi="Arial" w:cs="Arial"/>
          <w:b/>
          <w:bCs/>
          <w:i/>
          <w:iCs/>
          <w:color w:val="808080" w:themeColor="background1" w:themeShade="80"/>
          <w:sz w:val="20"/>
          <w:szCs w:val="20"/>
        </w:rPr>
        <w:t>ZAJEDNICA PONUDITELJA</w:t>
      </w:r>
    </w:p>
    <w:p w14:paraId="23683104" w14:textId="77777777" w:rsidR="00B70FE8" w:rsidRPr="0076343C" w:rsidRDefault="00B70FE8" w:rsidP="00B70FE8">
      <w:pPr>
        <w:keepLines/>
        <w:spacing w:line="360" w:lineRule="auto"/>
        <w:jc w:val="both"/>
        <w:rPr>
          <w:rFonts w:ascii="Arial" w:hAnsi="Arial" w:cs="Arial"/>
          <w:color w:val="808080" w:themeColor="background1" w:themeShade="80"/>
          <w:sz w:val="20"/>
          <w:szCs w:val="20"/>
        </w:rPr>
      </w:pPr>
    </w:p>
    <w:p w14:paraId="6F2D1B33" w14:textId="77777777" w:rsidR="00B70FE8" w:rsidRDefault="00B70FE8" w:rsidP="00B70FE8">
      <w:pPr>
        <w:keepLines/>
        <w:spacing w:line="360" w:lineRule="auto"/>
        <w:jc w:val="both"/>
        <w:rPr>
          <w:rFonts w:ascii="Arial" w:hAnsi="Arial" w:cs="Arial"/>
          <w:color w:val="808080" w:themeColor="background1" w:themeShade="80"/>
          <w:sz w:val="20"/>
          <w:szCs w:val="20"/>
        </w:rPr>
      </w:pPr>
      <w:r w:rsidRPr="00F10836">
        <w:rPr>
          <w:rFonts w:ascii="Arial" w:hAnsi="Arial" w:cs="Arial"/>
          <w:b/>
          <w:bCs/>
          <w:color w:val="000000" w:themeColor="text1"/>
          <w:sz w:val="20"/>
          <w:szCs w:val="20"/>
        </w:rPr>
        <w:t>Several economic operators may join forces and submit a joint bid, regardless of the arrangement of their mutual relationship. The responsibility of the bidder from the community of bidders is joint and several. The bid of the consortium must contain information on each member of the consortium, as specified in the Tender Sheet (Annex 1), with the obligatory indication of the member of the consortium who is authorized to communicate with the contracting authority. Also, economic entities members of the community of bidders are required to fill in Annex 1a to the Tender Sheet - Data on members of the community of bidders (for each member of the community of bidders separately).</w:t>
      </w:r>
      <w:r>
        <w:rPr>
          <w:rFonts w:ascii="Arial" w:hAnsi="Arial" w:cs="Arial"/>
          <w:b/>
          <w:bCs/>
          <w:color w:val="000000" w:themeColor="text1"/>
          <w:sz w:val="20"/>
          <w:szCs w:val="20"/>
        </w:rPr>
        <w:t xml:space="preserve"> </w:t>
      </w:r>
      <w:r w:rsidRPr="00F10836">
        <w:rPr>
          <w:rFonts w:ascii="Arial" w:hAnsi="Arial" w:cs="Arial"/>
          <w:b/>
          <w:bCs/>
          <w:color w:val="000000" w:themeColor="text1"/>
          <w:sz w:val="20"/>
          <w:szCs w:val="20"/>
        </w:rPr>
        <w:t>The contracting authority shall pay directly to each member of the consortium for that part of the contract which he has performed, unless the contracting authority determines otherwise</w:t>
      </w:r>
      <w:r w:rsidRPr="0076343C">
        <w:rPr>
          <w:rFonts w:ascii="Arial" w:hAnsi="Arial" w:cs="Arial"/>
          <w:color w:val="808080" w:themeColor="background1" w:themeShade="80"/>
          <w:sz w:val="20"/>
          <w:szCs w:val="20"/>
        </w:rPr>
        <w:t>.</w:t>
      </w:r>
      <w:r>
        <w:rPr>
          <w:rFonts w:ascii="Arial" w:hAnsi="Arial" w:cs="Arial"/>
          <w:color w:val="808080" w:themeColor="background1" w:themeShade="80"/>
          <w:sz w:val="20"/>
          <w:szCs w:val="20"/>
        </w:rPr>
        <w:t>/</w:t>
      </w:r>
    </w:p>
    <w:p w14:paraId="30796EEF" w14:textId="77777777" w:rsidR="00B70FE8" w:rsidRDefault="00B70FE8" w:rsidP="00B70FE8">
      <w:pPr>
        <w:keepLines/>
        <w:spacing w:line="360" w:lineRule="auto"/>
        <w:jc w:val="both"/>
        <w:rPr>
          <w:rFonts w:ascii="Arial" w:hAnsi="Arial" w:cs="Arial"/>
          <w:color w:val="808080" w:themeColor="background1" w:themeShade="80"/>
          <w:sz w:val="20"/>
          <w:szCs w:val="20"/>
        </w:rPr>
      </w:pPr>
    </w:p>
    <w:p w14:paraId="3DA1A6F5" w14:textId="77777777" w:rsidR="00B70FE8" w:rsidRPr="00F10836" w:rsidRDefault="00B70FE8" w:rsidP="00B70FE8">
      <w:pPr>
        <w:keepLines/>
        <w:spacing w:line="360" w:lineRule="auto"/>
        <w:jc w:val="both"/>
        <w:rPr>
          <w:rFonts w:ascii="Arial" w:hAnsi="Arial" w:cs="Arial"/>
          <w:b/>
          <w:bCs/>
          <w:i/>
          <w:iCs/>
          <w:color w:val="808080" w:themeColor="background1" w:themeShade="80"/>
          <w:sz w:val="20"/>
          <w:szCs w:val="20"/>
        </w:rPr>
      </w:pPr>
      <w:r w:rsidRPr="00F10836">
        <w:rPr>
          <w:rFonts w:ascii="Arial" w:hAnsi="Arial" w:cs="Arial"/>
          <w:b/>
          <w:bCs/>
          <w:i/>
          <w:iCs/>
          <w:color w:val="808080" w:themeColor="background1" w:themeShade="80"/>
          <w:sz w:val="20"/>
          <w:szCs w:val="20"/>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(Prilog 1), uz obveznu naznaku člana zajednice ponuditelja koji je ovlašten za komunikaciju s naručiteljem. Također, gospodarski subjekti članovi zajednice ponuditelja obvezni su popuniti Prilog 1.a Ponudbenom listu – Podaci o članovima zajednice ponuditelja (za svakog člana zajednice ponuditelja zasebno).</w:t>
      </w:r>
    </w:p>
    <w:p w14:paraId="7D8EE090" w14:textId="77777777" w:rsidR="00B70FE8" w:rsidRPr="00F10836" w:rsidRDefault="00B70FE8" w:rsidP="00B70FE8">
      <w:pPr>
        <w:keepLines/>
        <w:spacing w:line="360" w:lineRule="auto"/>
        <w:jc w:val="both"/>
        <w:rPr>
          <w:rFonts w:ascii="Arial" w:hAnsi="Arial" w:cs="Arial"/>
          <w:b/>
          <w:bCs/>
          <w:i/>
          <w:iCs/>
          <w:color w:val="808080" w:themeColor="background1" w:themeShade="80"/>
          <w:sz w:val="20"/>
          <w:szCs w:val="20"/>
        </w:rPr>
      </w:pPr>
      <w:r w:rsidRPr="00F10836">
        <w:rPr>
          <w:rFonts w:ascii="Arial" w:hAnsi="Arial" w:cs="Arial"/>
          <w:b/>
          <w:bCs/>
          <w:i/>
          <w:iCs/>
          <w:color w:val="808080" w:themeColor="background1" w:themeShade="80"/>
          <w:sz w:val="20"/>
          <w:szCs w:val="20"/>
        </w:rPr>
        <w:t>Naručitelj neposredno plaća svakom članu zajednice ponuditelja za onaj dio ugovora kojeg je on izvršio, ako zajednica ponuditelja ne odredi drugačije.</w:t>
      </w:r>
    </w:p>
    <w:p w14:paraId="6D49F32A"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49028007" w14:textId="77777777" w:rsidR="00B70FE8" w:rsidRPr="00CC1E00" w:rsidRDefault="00B70FE8" w:rsidP="00B70FE8">
      <w:pPr>
        <w:keepLines/>
        <w:spacing w:line="360" w:lineRule="auto"/>
        <w:jc w:val="both"/>
        <w:rPr>
          <w:rFonts w:ascii="Arial" w:hAnsi="Arial" w:cs="Arial"/>
          <w:i/>
          <w:iCs/>
          <w:color w:val="808080" w:themeColor="background1" w:themeShade="80"/>
          <w:sz w:val="20"/>
          <w:szCs w:val="20"/>
        </w:rPr>
      </w:pPr>
      <w:r w:rsidRPr="00F10836">
        <w:rPr>
          <w:rFonts w:ascii="Arial" w:hAnsi="Arial" w:cs="Arial"/>
          <w:b/>
          <w:color w:val="0D0D0D" w:themeColor="text1" w:themeTint="F2"/>
          <w:sz w:val="20"/>
          <w:szCs w:val="20"/>
        </w:rPr>
        <w:t>8</w:t>
      </w:r>
      <w:r w:rsidRPr="00F10836">
        <w:rPr>
          <w:rFonts w:ascii="Arial" w:hAnsi="Arial" w:cs="Arial"/>
          <w:b/>
          <w:bCs/>
          <w:color w:val="0D0D0D" w:themeColor="text1" w:themeTint="F2"/>
          <w:sz w:val="20"/>
          <w:szCs w:val="20"/>
        </w:rPr>
        <w:t xml:space="preserve">. TYPE </w:t>
      </w:r>
      <w:r w:rsidRPr="00CC1E00">
        <w:rPr>
          <w:rFonts w:ascii="Arial" w:hAnsi="Arial" w:cs="Arial"/>
          <w:b/>
          <w:bCs/>
          <w:sz w:val="20"/>
          <w:szCs w:val="20"/>
        </w:rPr>
        <w:t>OF PROCUREMENT PROCEDURE/</w:t>
      </w:r>
      <w:r w:rsidRPr="00CC1E00">
        <w:rPr>
          <w:rFonts w:ascii="Arial" w:hAnsi="Arial" w:cs="Arial"/>
          <w:b/>
          <w:bCs/>
          <w:i/>
          <w:iCs/>
          <w:color w:val="808080" w:themeColor="background1" w:themeShade="80"/>
          <w:sz w:val="20"/>
          <w:szCs w:val="20"/>
        </w:rPr>
        <w:t>VRSTA POSTUPKA NABAVE</w:t>
      </w:r>
    </w:p>
    <w:p w14:paraId="7FF66A6D" w14:textId="77777777" w:rsidR="00B70FE8" w:rsidRPr="00CC1E00" w:rsidRDefault="00B70FE8" w:rsidP="00B70FE8">
      <w:pPr>
        <w:keepLines/>
        <w:spacing w:line="360" w:lineRule="auto"/>
        <w:jc w:val="both"/>
        <w:rPr>
          <w:rFonts w:ascii="Arial" w:hAnsi="Arial" w:cs="Arial"/>
          <w:i/>
          <w:iCs/>
          <w:color w:val="808080" w:themeColor="background1" w:themeShade="80"/>
          <w:sz w:val="20"/>
          <w:szCs w:val="20"/>
        </w:rPr>
      </w:pPr>
    </w:p>
    <w:p w14:paraId="2B5DC84B" w14:textId="1D89B1BF" w:rsidR="00B70FE8" w:rsidRPr="00CC1E00" w:rsidRDefault="00B70FE8" w:rsidP="00B70FE8">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 are carried out according to the Rules on the procedures for procurement by contracting authorities that are not subject to Public Procurement Act. Invitation to Tender and its annexes are prepared in both Croatian and English language. In case of differences between Croatian and English, Croatian version shall prevail. /</w:t>
      </w:r>
    </w:p>
    <w:p w14:paraId="47D99FEA" w14:textId="52E73E83"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lastRenderedPageBreak/>
        <w:t>Nabava robe provodi se temeljem Pravila o provedbi postupaka nabava za neobveznike Zakona o javnoj nabavi. Poziv na dostavu ponuda i pripadajući prilozi su pripremljeni na hrvatskom i engleskom jeziku. U slučaju neusklađenosti između hrvatskog i engleskog jezika, prednost će se dati hrvatskom jeziku.</w:t>
      </w:r>
    </w:p>
    <w:p w14:paraId="02D8B678" w14:textId="77777777" w:rsidR="00B70FE8" w:rsidRPr="00CC1E00" w:rsidRDefault="00B70FE8" w:rsidP="00B70FE8">
      <w:pPr>
        <w:keepLines/>
        <w:spacing w:line="360" w:lineRule="auto"/>
        <w:jc w:val="both"/>
        <w:rPr>
          <w:rFonts w:ascii="Arial" w:hAnsi="Arial" w:cs="Arial"/>
          <w:sz w:val="20"/>
          <w:szCs w:val="20"/>
        </w:rPr>
      </w:pPr>
    </w:p>
    <w:p w14:paraId="4EDCC0A1"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Pr>
          <w:rFonts w:ascii="Arial" w:hAnsi="Arial" w:cs="Arial"/>
          <w:b/>
          <w:sz w:val="20"/>
          <w:szCs w:val="20"/>
        </w:rPr>
        <w:t>9</w:t>
      </w:r>
      <w:r w:rsidRPr="00CC1E00">
        <w:rPr>
          <w:rFonts w:ascii="Arial" w:hAnsi="Arial" w:cs="Arial"/>
          <w:b/>
          <w:sz w:val="20"/>
          <w:szCs w:val="20"/>
        </w:rPr>
        <w:t>. DESCRIPTION OF SUBJECT OF PROCUREMENT/</w:t>
      </w:r>
      <w:r w:rsidRPr="00CC1E00">
        <w:rPr>
          <w:rFonts w:ascii="Arial" w:hAnsi="Arial" w:cs="Arial"/>
          <w:b/>
          <w:i/>
          <w:iCs/>
          <w:color w:val="808080" w:themeColor="background1" w:themeShade="80"/>
          <w:sz w:val="20"/>
          <w:szCs w:val="20"/>
        </w:rPr>
        <w:t>OPIS PREDMETA NABAVE</w:t>
      </w:r>
    </w:p>
    <w:p w14:paraId="05D6D2AF" w14:textId="77777777" w:rsidR="00B70FE8" w:rsidRPr="00CC1E00" w:rsidRDefault="00B70FE8" w:rsidP="00B70FE8">
      <w:pPr>
        <w:keepLines/>
        <w:spacing w:line="360" w:lineRule="auto"/>
        <w:jc w:val="both"/>
        <w:rPr>
          <w:rFonts w:ascii="Arial" w:hAnsi="Arial" w:cs="Arial"/>
          <w:b/>
          <w:sz w:val="20"/>
          <w:szCs w:val="20"/>
        </w:rPr>
      </w:pPr>
    </w:p>
    <w:p w14:paraId="1D5D4729" w14:textId="1846A2B1" w:rsidR="00B70FE8" w:rsidRPr="00F415D9"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Subject of procurement is</w:t>
      </w:r>
      <w:r w:rsidRPr="00F635F3">
        <w:t xml:space="preserve"> </w:t>
      </w:r>
      <w:r w:rsidRPr="00F635F3">
        <w:rPr>
          <w:rFonts w:ascii="Arial" w:hAnsi="Arial" w:cs="Arial"/>
          <w:b/>
          <w:sz w:val="20"/>
          <w:szCs w:val="20"/>
          <w:lang w:val="en-GB"/>
        </w:rPr>
        <w:t>supply</w:t>
      </w:r>
      <w:r w:rsidR="00185163">
        <w:rPr>
          <w:rFonts w:ascii="Arial" w:hAnsi="Arial" w:cs="Arial"/>
          <w:b/>
          <w:sz w:val="20"/>
          <w:szCs w:val="20"/>
          <w:lang w:val="en-GB"/>
        </w:rPr>
        <w:t xml:space="preserve"> and</w:t>
      </w:r>
      <w:r w:rsidRPr="00F635F3">
        <w:rPr>
          <w:rFonts w:ascii="Arial" w:hAnsi="Arial" w:cs="Arial"/>
          <w:b/>
          <w:sz w:val="20"/>
          <w:szCs w:val="20"/>
          <w:lang w:val="en-GB"/>
        </w:rPr>
        <w:t xml:space="preserve"> delivery (Ex Works)</w:t>
      </w:r>
      <w:r w:rsidR="00185163">
        <w:rPr>
          <w:rFonts w:ascii="Arial" w:hAnsi="Arial" w:cs="Arial"/>
          <w:b/>
          <w:sz w:val="20"/>
          <w:szCs w:val="20"/>
          <w:lang w:val="en-GB"/>
        </w:rPr>
        <w:t xml:space="preserve"> of Chemicals for industrial needs</w:t>
      </w:r>
      <w:r>
        <w:rPr>
          <w:rFonts w:ascii="Arial" w:hAnsi="Arial" w:cs="Arial"/>
          <w:b/>
          <w:sz w:val="20"/>
          <w:szCs w:val="20"/>
        </w:rPr>
        <w:t>, i</w:t>
      </w:r>
      <w:r w:rsidRPr="00CC1E00">
        <w:rPr>
          <w:rFonts w:ascii="Arial" w:hAnsi="Arial" w:cs="Arial"/>
          <w:b/>
          <w:sz w:val="20"/>
          <w:szCs w:val="20"/>
          <w:lang w:val="en-GB"/>
        </w:rPr>
        <w:t xml:space="preserve">n accordance with the Technical Specification – </w:t>
      </w:r>
      <w:r w:rsidRPr="00C53A89">
        <w:rPr>
          <w:rFonts w:ascii="Arial" w:hAnsi="Arial" w:cs="Arial"/>
          <w:b/>
          <w:sz w:val="20"/>
          <w:szCs w:val="20"/>
          <w:lang w:val="en-GB"/>
        </w:rPr>
        <w:t>Annex 2. of</w:t>
      </w:r>
      <w:r w:rsidRPr="00CC1E00">
        <w:rPr>
          <w:rFonts w:ascii="Arial" w:hAnsi="Arial" w:cs="Arial"/>
          <w:b/>
          <w:sz w:val="20"/>
          <w:szCs w:val="20"/>
          <w:lang w:val="en-GB"/>
        </w:rPr>
        <w:t xml:space="preserve"> Invitation to Tender</w:t>
      </w:r>
      <w:r>
        <w:rPr>
          <w:rFonts w:ascii="Arial" w:hAnsi="Arial" w:cs="Arial"/>
          <w:b/>
          <w:sz w:val="20"/>
          <w:szCs w:val="20"/>
          <w:lang w:val="en-GB"/>
        </w:rPr>
        <w:t>, for each lot</w:t>
      </w:r>
      <w:r w:rsidRPr="00CC1E00">
        <w:rPr>
          <w:rFonts w:ascii="Arial" w:hAnsi="Arial" w:cs="Arial"/>
          <w:b/>
          <w:sz w:val="20"/>
          <w:szCs w:val="20"/>
          <w:lang w:val="en-GB"/>
        </w:rPr>
        <w:t xml:space="preserve">. Requirements of the Technical Specifications represent minimum technical requirements for the goods offered. </w:t>
      </w:r>
    </w:p>
    <w:p w14:paraId="08C9C2B9" w14:textId="39F71C51" w:rsidR="00B70FE8" w:rsidRDefault="00B70FE8" w:rsidP="00B70FE8">
      <w:pPr>
        <w:keepLines/>
        <w:spacing w:line="360" w:lineRule="auto"/>
        <w:jc w:val="both"/>
        <w:rPr>
          <w:rFonts w:ascii="Arial" w:hAnsi="Arial" w:cs="Arial"/>
          <w:b/>
          <w:i/>
          <w:iCs/>
          <w:color w:val="808080" w:themeColor="background1" w:themeShade="80"/>
          <w:sz w:val="20"/>
          <w:szCs w:val="20"/>
        </w:rPr>
      </w:pPr>
      <w:r w:rsidRPr="00F415D9">
        <w:rPr>
          <w:rFonts w:ascii="Arial" w:hAnsi="Arial" w:cs="Arial"/>
          <w:b/>
          <w:i/>
          <w:iCs/>
          <w:color w:val="808080" w:themeColor="background1" w:themeShade="80"/>
          <w:sz w:val="20"/>
          <w:szCs w:val="20"/>
        </w:rPr>
        <w:t>Predmet nabave je kupnja</w:t>
      </w:r>
      <w:r w:rsidR="00185163">
        <w:rPr>
          <w:rFonts w:ascii="Arial" w:hAnsi="Arial" w:cs="Arial"/>
          <w:b/>
          <w:i/>
          <w:iCs/>
          <w:color w:val="808080" w:themeColor="background1" w:themeShade="80"/>
          <w:sz w:val="20"/>
          <w:szCs w:val="20"/>
        </w:rPr>
        <w:t xml:space="preserve"> i</w:t>
      </w:r>
      <w:r w:rsidRPr="00F415D9">
        <w:rPr>
          <w:rFonts w:ascii="Arial" w:hAnsi="Arial" w:cs="Arial"/>
          <w:b/>
          <w:i/>
          <w:iCs/>
          <w:color w:val="808080" w:themeColor="background1" w:themeShade="80"/>
          <w:sz w:val="20"/>
          <w:szCs w:val="20"/>
        </w:rPr>
        <w:t xml:space="preserve"> isporuka</w:t>
      </w:r>
      <w:r w:rsidR="00185163">
        <w:rPr>
          <w:rFonts w:ascii="Arial" w:hAnsi="Arial" w:cs="Arial"/>
          <w:b/>
          <w:i/>
          <w:iCs/>
          <w:color w:val="808080" w:themeColor="background1" w:themeShade="80"/>
          <w:sz w:val="20"/>
          <w:szCs w:val="20"/>
        </w:rPr>
        <w:t xml:space="preserve"> kemikalija za potrebe industrije</w:t>
      </w:r>
      <w:r w:rsidRPr="00F415D9">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sukladno Tehničkim specifikacijama koje </w:t>
      </w:r>
      <w:r w:rsidRPr="009442CE">
        <w:rPr>
          <w:rFonts w:ascii="Arial" w:hAnsi="Arial" w:cs="Arial"/>
          <w:b/>
          <w:i/>
          <w:iCs/>
          <w:color w:val="808080" w:themeColor="background1" w:themeShade="80"/>
          <w:sz w:val="20"/>
          <w:szCs w:val="20"/>
        </w:rPr>
        <w:t>čine Prilog 2</w:t>
      </w:r>
      <w:r w:rsidRPr="00CC1E00">
        <w:rPr>
          <w:rFonts w:ascii="Arial" w:hAnsi="Arial" w:cs="Arial"/>
          <w:b/>
          <w:i/>
          <w:iCs/>
          <w:color w:val="808080" w:themeColor="background1" w:themeShade="80"/>
          <w:sz w:val="20"/>
          <w:szCs w:val="20"/>
        </w:rPr>
        <w:t>. ovog Poziva na dostavu ponuda</w:t>
      </w:r>
      <w:r>
        <w:rPr>
          <w:rFonts w:ascii="Arial" w:hAnsi="Arial" w:cs="Arial"/>
          <w:b/>
          <w:i/>
          <w:iCs/>
          <w:color w:val="808080" w:themeColor="background1" w:themeShade="80"/>
          <w:sz w:val="20"/>
          <w:szCs w:val="20"/>
        </w:rPr>
        <w:t>, za svaku grupu predmeta nabave</w:t>
      </w:r>
      <w:r w:rsidRPr="00CC1E00">
        <w:rPr>
          <w:rFonts w:ascii="Arial" w:hAnsi="Arial" w:cs="Arial"/>
          <w:b/>
          <w:i/>
          <w:iCs/>
          <w:color w:val="808080" w:themeColor="background1" w:themeShade="80"/>
          <w:sz w:val="20"/>
          <w:szCs w:val="20"/>
        </w:rPr>
        <w:t>. Zahtjevi definirani Tehničkim specifikacijama predstavljaju minimalne tehničke karakteristike koje ponuđena roba mora zadovoljavati.</w:t>
      </w:r>
    </w:p>
    <w:p w14:paraId="58061B67" w14:textId="77777777" w:rsidR="00185163" w:rsidRPr="00185163" w:rsidRDefault="00185163" w:rsidP="00B70FE8">
      <w:pPr>
        <w:keepLines/>
        <w:spacing w:line="360" w:lineRule="auto"/>
        <w:jc w:val="both"/>
        <w:rPr>
          <w:rFonts w:ascii="Arial" w:hAnsi="Arial" w:cs="Arial"/>
          <w:b/>
          <w:i/>
          <w:iCs/>
          <w:color w:val="808080" w:themeColor="background1" w:themeShade="80"/>
          <w:sz w:val="20"/>
          <w:szCs w:val="20"/>
        </w:rPr>
      </w:pPr>
    </w:p>
    <w:p w14:paraId="3F3FFA8A" w14:textId="6FF3C671" w:rsidR="00B70FE8" w:rsidRDefault="00B70FE8" w:rsidP="00B70FE8">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t>Subject of procurement is  divided into</w:t>
      </w:r>
      <w:r>
        <w:rPr>
          <w:rFonts w:ascii="Arial" w:hAnsi="Arial" w:cs="Arial"/>
          <w:b/>
          <w:bCs/>
          <w:sz w:val="20"/>
          <w:szCs w:val="20"/>
          <w:lang w:val="en-GB"/>
        </w:rPr>
        <w:t xml:space="preserve"> </w:t>
      </w:r>
      <w:r w:rsidR="00991205">
        <w:rPr>
          <w:rFonts w:ascii="Arial" w:hAnsi="Arial" w:cs="Arial"/>
          <w:b/>
          <w:bCs/>
          <w:sz w:val="20"/>
          <w:szCs w:val="20"/>
          <w:lang w:val="en-GB"/>
        </w:rPr>
        <w:t>3</w:t>
      </w:r>
      <w:r w:rsidRPr="00CC1E00">
        <w:rPr>
          <w:rFonts w:ascii="Arial" w:hAnsi="Arial" w:cs="Arial"/>
          <w:b/>
          <w:bCs/>
          <w:sz w:val="20"/>
          <w:szCs w:val="20"/>
          <w:lang w:val="en-GB"/>
        </w:rPr>
        <w:t xml:space="preserve"> lots</w:t>
      </w:r>
      <w:r>
        <w:rPr>
          <w:rFonts w:ascii="Arial" w:hAnsi="Arial" w:cs="Arial"/>
          <w:b/>
          <w:bCs/>
          <w:sz w:val="20"/>
          <w:szCs w:val="20"/>
          <w:lang w:val="en-GB"/>
        </w:rPr>
        <w:t>:</w:t>
      </w:r>
    </w:p>
    <w:p w14:paraId="13C1D1B3" w14:textId="61F0E0EC" w:rsidR="00F924C8" w:rsidRPr="00001148" w:rsidRDefault="00F924C8" w:rsidP="00F924C8">
      <w:pPr>
        <w:keepLines/>
        <w:spacing w:line="360" w:lineRule="auto"/>
        <w:jc w:val="both"/>
        <w:rPr>
          <w:rFonts w:ascii="Arial" w:hAnsi="Arial" w:cs="Arial"/>
          <w:b/>
          <w:bCs/>
          <w:sz w:val="20"/>
          <w:szCs w:val="20"/>
        </w:rPr>
      </w:pPr>
      <w:r w:rsidRPr="00001148">
        <w:rPr>
          <w:rFonts w:ascii="Arial" w:hAnsi="Arial" w:cs="Arial"/>
          <w:b/>
          <w:bCs/>
          <w:sz w:val="20"/>
          <w:szCs w:val="20"/>
        </w:rPr>
        <w:t xml:space="preserve">LOT 1 – </w:t>
      </w:r>
      <w:r w:rsidR="00FB5F18" w:rsidRPr="00846139">
        <w:rPr>
          <w:rFonts w:ascii="Arial" w:hAnsi="Arial" w:cs="Arial"/>
          <w:b/>
          <w:bCs/>
          <w:sz w:val="20"/>
          <w:szCs w:val="20"/>
        </w:rPr>
        <w:t>Screens for BDR</w:t>
      </w:r>
      <w:r w:rsidR="005E31E9">
        <w:rPr>
          <w:rFonts w:ascii="Arial" w:hAnsi="Arial" w:cs="Arial"/>
          <w:b/>
          <w:bCs/>
          <w:sz w:val="20"/>
          <w:szCs w:val="20"/>
        </w:rPr>
        <w:t xml:space="preserve"> </w:t>
      </w:r>
      <w:r w:rsidR="00FB5F18" w:rsidRPr="00846139">
        <w:rPr>
          <w:rFonts w:ascii="Arial" w:hAnsi="Arial" w:cs="Arial"/>
          <w:b/>
          <w:bCs/>
          <w:sz w:val="20"/>
          <w:szCs w:val="20"/>
        </w:rPr>
        <w:t>2400 and BAT 1600</w:t>
      </w:r>
    </w:p>
    <w:p w14:paraId="0D968317" w14:textId="5D1FFA5E" w:rsidR="00F924C8" w:rsidRPr="00FB5F18" w:rsidRDefault="00F924C8" w:rsidP="00F924C8">
      <w:pPr>
        <w:keepLines/>
        <w:spacing w:line="360" w:lineRule="auto"/>
        <w:jc w:val="both"/>
        <w:rPr>
          <w:rFonts w:ascii="Arial" w:hAnsi="Arial" w:cs="Arial"/>
          <w:b/>
          <w:bCs/>
          <w:sz w:val="20"/>
          <w:szCs w:val="20"/>
        </w:rPr>
      </w:pPr>
      <w:r w:rsidRPr="00001148">
        <w:rPr>
          <w:rFonts w:ascii="Arial" w:hAnsi="Arial" w:cs="Arial"/>
          <w:b/>
          <w:bCs/>
          <w:sz w:val="20"/>
          <w:szCs w:val="20"/>
        </w:rPr>
        <w:t xml:space="preserve">LOT 2 – </w:t>
      </w:r>
      <w:r w:rsidR="00FB5F18" w:rsidRPr="00FB5F18">
        <w:rPr>
          <w:rFonts w:ascii="Arial" w:hAnsi="Arial" w:cs="Arial"/>
          <w:b/>
          <w:sz w:val="20"/>
          <w:szCs w:val="20"/>
        </w:rPr>
        <w:t>Knife for granulator</w:t>
      </w:r>
    </w:p>
    <w:p w14:paraId="682AD973" w14:textId="2379597B" w:rsidR="008A73DE" w:rsidRPr="00001148" w:rsidRDefault="008A73DE" w:rsidP="00F924C8">
      <w:pPr>
        <w:keepLines/>
        <w:spacing w:line="360" w:lineRule="auto"/>
        <w:jc w:val="both"/>
        <w:rPr>
          <w:rFonts w:ascii="Arial" w:hAnsi="Arial" w:cs="Arial"/>
          <w:b/>
          <w:bCs/>
          <w:sz w:val="20"/>
          <w:szCs w:val="20"/>
        </w:rPr>
      </w:pPr>
      <w:r>
        <w:rPr>
          <w:rFonts w:ascii="Arial" w:hAnsi="Arial" w:cs="Arial"/>
          <w:b/>
          <w:bCs/>
          <w:sz w:val="20"/>
          <w:szCs w:val="20"/>
        </w:rPr>
        <w:t xml:space="preserve">LOT 3 - </w:t>
      </w:r>
      <w:r w:rsidR="001B7521" w:rsidRPr="001B7521">
        <w:rPr>
          <w:rFonts w:ascii="Arial" w:hAnsi="Arial" w:cs="Arial"/>
          <w:b/>
          <w:bCs/>
          <w:sz w:val="20"/>
          <w:szCs w:val="20"/>
        </w:rPr>
        <w:t>Screen on granulation line</w:t>
      </w:r>
    </w:p>
    <w:p w14:paraId="6B2EFD5A" w14:textId="583AB806" w:rsidR="00B70FE8" w:rsidRDefault="00B70FE8" w:rsidP="00B70FE8">
      <w:pPr>
        <w:keepLines/>
        <w:spacing w:line="360" w:lineRule="auto"/>
        <w:jc w:val="both"/>
        <w:rPr>
          <w:rFonts w:ascii="Arial" w:hAnsi="Arial" w:cs="Arial"/>
          <w:b/>
          <w:bCs/>
          <w:i/>
          <w:iCs/>
          <w:color w:val="808080" w:themeColor="background1" w:themeShade="80"/>
          <w:sz w:val="20"/>
          <w:szCs w:val="20"/>
        </w:rPr>
      </w:pPr>
    </w:p>
    <w:p w14:paraId="04BA4B3A" w14:textId="65A9CE96" w:rsidR="00B70FE8"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Predmet nabave </w:t>
      </w:r>
      <w:r>
        <w:rPr>
          <w:rFonts w:ascii="Arial" w:hAnsi="Arial" w:cs="Arial"/>
          <w:b/>
          <w:bCs/>
          <w:i/>
          <w:iCs/>
          <w:color w:val="808080" w:themeColor="background1" w:themeShade="80"/>
          <w:sz w:val="20"/>
          <w:szCs w:val="20"/>
        </w:rPr>
        <w:t xml:space="preserve">podijeljen je u </w:t>
      </w:r>
      <w:r w:rsidR="00991205">
        <w:rPr>
          <w:rFonts w:ascii="Arial" w:hAnsi="Arial" w:cs="Arial"/>
          <w:b/>
          <w:bCs/>
          <w:i/>
          <w:iCs/>
          <w:color w:val="808080" w:themeColor="background1" w:themeShade="80"/>
          <w:sz w:val="20"/>
          <w:szCs w:val="20"/>
        </w:rPr>
        <w:t>3</w:t>
      </w:r>
      <w:r>
        <w:rPr>
          <w:rFonts w:ascii="Arial" w:hAnsi="Arial" w:cs="Arial"/>
          <w:b/>
          <w:bCs/>
          <w:i/>
          <w:iCs/>
          <w:color w:val="808080" w:themeColor="background1" w:themeShade="80"/>
          <w:sz w:val="20"/>
          <w:szCs w:val="20"/>
        </w:rPr>
        <w:t xml:space="preserve"> grupe:</w:t>
      </w:r>
    </w:p>
    <w:p w14:paraId="043BFBF9" w14:textId="6793902C" w:rsidR="00F924C8" w:rsidRPr="00001148" w:rsidRDefault="00F924C8" w:rsidP="00F924C8">
      <w:pPr>
        <w:keepLines/>
        <w:spacing w:line="360" w:lineRule="auto"/>
        <w:jc w:val="both"/>
        <w:rPr>
          <w:rFonts w:ascii="Arial" w:hAnsi="Arial" w:cs="Arial"/>
          <w:b/>
          <w:bCs/>
          <w:i/>
          <w:iCs/>
          <w:color w:val="808080" w:themeColor="background1" w:themeShade="80"/>
          <w:sz w:val="20"/>
          <w:szCs w:val="20"/>
          <w:lang w:val="en-GB"/>
        </w:rPr>
      </w:pPr>
      <w:r w:rsidRPr="00001148">
        <w:rPr>
          <w:rFonts w:ascii="Arial" w:hAnsi="Arial" w:cs="Arial"/>
          <w:b/>
          <w:bCs/>
          <w:i/>
          <w:iCs/>
          <w:color w:val="808080" w:themeColor="background1" w:themeShade="80"/>
          <w:sz w:val="20"/>
          <w:szCs w:val="20"/>
          <w:lang w:val="en-GB"/>
        </w:rPr>
        <w:t xml:space="preserve">Grupa 1 – </w:t>
      </w:r>
      <w:r w:rsidR="00FB5F18" w:rsidRPr="00846139">
        <w:rPr>
          <w:rFonts w:ascii="Arial" w:hAnsi="Arial" w:cs="Arial"/>
          <w:b/>
          <w:i/>
          <w:iCs/>
          <w:color w:val="808080" w:themeColor="background1" w:themeShade="80"/>
          <w:sz w:val="20"/>
          <w:szCs w:val="20"/>
        </w:rPr>
        <w:t>Sita for BDR2400 and BAT 1600</w:t>
      </w:r>
    </w:p>
    <w:p w14:paraId="49EA9F13" w14:textId="77777777" w:rsidR="00FB5F18" w:rsidRDefault="00F924C8" w:rsidP="00F924C8">
      <w:pPr>
        <w:keepLines/>
        <w:spacing w:line="360" w:lineRule="auto"/>
        <w:jc w:val="both"/>
        <w:rPr>
          <w:rFonts w:ascii="Arial" w:hAnsi="Arial" w:cs="Arial"/>
          <w:b/>
          <w:bCs/>
          <w:i/>
          <w:iCs/>
          <w:color w:val="808080" w:themeColor="background1" w:themeShade="80"/>
          <w:sz w:val="20"/>
          <w:szCs w:val="20"/>
          <w:lang w:val="en-GB"/>
        </w:rPr>
      </w:pPr>
      <w:r w:rsidRPr="00001148">
        <w:rPr>
          <w:rFonts w:ascii="Arial" w:hAnsi="Arial" w:cs="Arial"/>
          <w:b/>
          <w:bCs/>
          <w:i/>
          <w:iCs/>
          <w:color w:val="808080" w:themeColor="background1" w:themeShade="80"/>
          <w:sz w:val="20"/>
          <w:szCs w:val="20"/>
          <w:lang w:val="en-GB"/>
        </w:rPr>
        <w:t xml:space="preserve">Grupa 2 – </w:t>
      </w:r>
      <w:r w:rsidR="00FB5F18" w:rsidRPr="00734C46">
        <w:rPr>
          <w:rFonts w:ascii="Arial" w:hAnsi="Arial" w:cs="Arial"/>
          <w:b/>
          <w:i/>
          <w:iCs/>
          <w:color w:val="808080" w:themeColor="background1" w:themeShade="80"/>
          <w:sz w:val="20"/>
          <w:szCs w:val="20"/>
        </w:rPr>
        <w:t>Nož za granulator</w:t>
      </w:r>
      <w:r w:rsidR="00FB5F18">
        <w:rPr>
          <w:rFonts w:ascii="Arial" w:hAnsi="Arial" w:cs="Arial"/>
          <w:b/>
          <w:bCs/>
          <w:i/>
          <w:iCs/>
          <w:color w:val="808080" w:themeColor="background1" w:themeShade="80"/>
          <w:sz w:val="20"/>
          <w:szCs w:val="20"/>
          <w:lang w:val="en-GB"/>
        </w:rPr>
        <w:t xml:space="preserve"> </w:t>
      </w:r>
    </w:p>
    <w:p w14:paraId="7F05D7C4" w14:textId="77777777" w:rsidR="001B7521" w:rsidRDefault="00991205" w:rsidP="00B70FE8">
      <w:pPr>
        <w:keepLines/>
        <w:spacing w:line="360" w:lineRule="auto"/>
        <w:jc w:val="both"/>
        <w:rPr>
          <w:rFonts w:ascii="Arial" w:hAnsi="Arial" w:cs="Arial"/>
          <w:b/>
          <w:bCs/>
          <w:i/>
          <w:iCs/>
          <w:color w:val="808080" w:themeColor="background1" w:themeShade="80"/>
          <w:sz w:val="20"/>
          <w:szCs w:val="20"/>
          <w:lang w:val="en-GB"/>
        </w:rPr>
      </w:pPr>
      <w:r>
        <w:rPr>
          <w:rFonts w:ascii="Arial" w:hAnsi="Arial" w:cs="Arial"/>
          <w:b/>
          <w:bCs/>
          <w:i/>
          <w:iCs/>
          <w:color w:val="808080" w:themeColor="background1" w:themeShade="80"/>
          <w:sz w:val="20"/>
          <w:szCs w:val="20"/>
          <w:lang w:val="en-GB"/>
        </w:rPr>
        <w:t xml:space="preserve">Grupa 3 - </w:t>
      </w:r>
      <w:r w:rsidR="001B7521" w:rsidRPr="001B7521">
        <w:rPr>
          <w:rFonts w:ascii="Arial" w:hAnsi="Arial" w:cs="Arial"/>
          <w:b/>
          <w:bCs/>
          <w:i/>
          <w:iCs/>
          <w:color w:val="808080" w:themeColor="background1" w:themeShade="80"/>
          <w:sz w:val="20"/>
          <w:szCs w:val="20"/>
          <w:lang w:val="en-GB"/>
        </w:rPr>
        <w:t xml:space="preserve">Sito na liniji za granulat </w:t>
      </w:r>
    </w:p>
    <w:p w14:paraId="7E0DD363" w14:textId="3683F2C9" w:rsidR="00B70FE8" w:rsidRPr="00EE482F" w:rsidRDefault="00B70FE8" w:rsidP="00B70FE8">
      <w:pPr>
        <w:keepLines/>
        <w:spacing w:line="360" w:lineRule="auto"/>
        <w:jc w:val="both"/>
        <w:rPr>
          <w:rFonts w:ascii="Arial" w:hAnsi="Arial" w:cs="Arial"/>
          <w:b/>
          <w:bCs/>
          <w:color w:val="000000" w:themeColor="text1"/>
          <w:sz w:val="20"/>
          <w:szCs w:val="20"/>
        </w:rPr>
      </w:pPr>
      <w:r w:rsidRPr="00EE482F">
        <w:rPr>
          <w:rFonts w:ascii="Arial" w:hAnsi="Arial" w:cs="Arial"/>
          <w:b/>
          <w:bCs/>
          <w:color w:val="000000" w:themeColor="text1"/>
          <w:sz w:val="20"/>
          <w:szCs w:val="20"/>
        </w:rPr>
        <w:t xml:space="preserve">It is allowed to offer the subject of procurement by all groups of procurement, without the obligation to offer all groups. The </w:t>
      </w:r>
      <w:r>
        <w:rPr>
          <w:rFonts w:ascii="Arial" w:hAnsi="Arial" w:cs="Arial"/>
          <w:b/>
          <w:bCs/>
          <w:color w:val="000000" w:themeColor="text1"/>
          <w:sz w:val="20"/>
          <w:szCs w:val="20"/>
        </w:rPr>
        <w:t>Tenderer</w:t>
      </w:r>
      <w:r w:rsidRPr="00EE482F">
        <w:rPr>
          <w:rFonts w:ascii="Arial" w:hAnsi="Arial" w:cs="Arial"/>
          <w:b/>
          <w:bCs/>
          <w:color w:val="000000" w:themeColor="text1"/>
          <w:sz w:val="20"/>
          <w:szCs w:val="20"/>
        </w:rPr>
        <w:t xml:space="preserve"> submits a separate </w:t>
      </w:r>
      <w:r>
        <w:rPr>
          <w:rFonts w:ascii="Arial" w:hAnsi="Arial" w:cs="Arial"/>
          <w:b/>
          <w:bCs/>
          <w:color w:val="000000" w:themeColor="text1"/>
          <w:sz w:val="20"/>
          <w:szCs w:val="20"/>
        </w:rPr>
        <w:t>Tender</w:t>
      </w:r>
      <w:r w:rsidRPr="00EE482F">
        <w:rPr>
          <w:rFonts w:ascii="Arial" w:hAnsi="Arial" w:cs="Arial"/>
          <w:b/>
          <w:bCs/>
          <w:color w:val="000000" w:themeColor="text1"/>
          <w:sz w:val="20"/>
          <w:szCs w:val="20"/>
        </w:rPr>
        <w:t xml:space="preserve"> for each group.</w:t>
      </w:r>
      <w:r>
        <w:rPr>
          <w:rFonts w:ascii="Arial" w:hAnsi="Arial" w:cs="Arial"/>
          <w:b/>
          <w:bCs/>
          <w:color w:val="000000" w:themeColor="text1"/>
          <w:sz w:val="20"/>
          <w:szCs w:val="20"/>
        </w:rPr>
        <w:t>/</w:t>
      </w:r>
    </w:p>
    <w:p w14:paraId="73738807" w14:textId="77777777" w:rsidR="00B70FE8" w:rsidRPr="00EE482F" w:rsidRDefault="00B70FE8" w:rsidP="00B70FE8">
      <w:pPr>
        <w:keepLines/>
        <w:spacing w:line="360" w:lineRule="auto"/>
        <w:jc w:val="both"/>
        <w:rPr>
          <w:rFonts w:ascii="Arial" w:hAnsi="Arial" w:cs="Arial"/>
          <w:b/>
          <w:bCs/>
          <w:i/>
          <w:iCs/>
          <w:color w:val="808080" w:themeColor="background1" w:themeShade="80"/>
          <w:sz w:val="20"/>
          <w:szCs w:val="20"/>
        </w:rPr>
      </w:pPr>
      <w:r w:rsidRPr="00EE482F">
        <w:rPr>
          <w:rFonts w:ascii="Arial" w:hAnsi="Arial" w:cs="Arial"/>
          <w:b/>
          <w:bCs/>
          <w:i/>
          <w:iCs/>
          <w:color w:val="808080" w:themeColor="background1" w:themeShade="80"/>
          <w:sz w:val="20"/>
          <w:szCs w:val="20"/>
        </w:rPr>
        <w:lastRenderedPageBreak/>
        <w:t>Dozvoljeno je nuditi predmet nabave po svim grupama nabave, bez obveze nuđenja svih grupa. Ponuditelj dostavlja zasebnu ponudu za svaku grupu.</w:t>
      </w:r>
    </w:p>
    <w:p w14:paraId="6EE18CDB" w14:textId="77777777" w:rsidR="00B70FE8" w:rsidRPr="00CC1E00" w:rsidRDefault="00B70FE8" w:rsidP="00B70FE8">
      <w:pPr>
        <w:keepLines/>
        <w:spacing w:line="360" w:lineRule="auto"/>
        <w:jc w:val="both"/>
        <w:rPr>
          <w:rFonts w:ascii="Arial" w:hAnsi="Arial" w:cs="Arial"/>
          <w:b/>
          <w:bCs/>
          <w:sz w:val="20"/>
          <w:szCs w:val="20"/>
        </w:rPr>
      </w:pPr>
      <w:r>
        <w:rPr>
          <w:rFonts w:ascii="Arial" w:hAnsi="Arial" w:cs="Arial"/>
          <w:b/>
          <w:bCs/>
          <w:sz w:val="20"/>
          <w:szCs w:val="20"/>
        </w:rPr>
        <w:t>10</w:t>
      </w:r>
      <w:r w:rsidRPr="00CC1E00">
        <w:rPr>
          <w:rFonts w:ascii="Arial" w:hAnsi="Arial" w:cs="Arial"/>
          <w:b/>
          <w:bCs/>
          <w:sz w:val="20"/>
          <w:szCs w:val="20"/>
        </w:rPr>
        <w:t>. QUANTITY OF SUPPLIES/</w:t>
      </w:r>
      <w:r w:rsidRPr="00CC1E00">
        <w:rPr>
          <w:rFonts w:ascii="Arial" w:hAnsi="Arial" w:cs="Arial"/>
          <w:b/>
          <w:bCs/>
          <w:i/>
          <w:iCs/>
          <w:color w:val="808080" w:themeColor="background1" w:themeShade="80"/>
          <w:sz w:val="20"/>
          <w:szCs w:val="20"/>
        </w:rPr>
        <w:t>KOLIČINA PREDMETA NABAVE</w:t>
      </w:r>
    </w:p>
    <w:p w14:paraId="5DE592B6" w14:textId="77777777" w:rsidR="00B70FE8" w:rsidRPr="00CC1E00" w:rsidRDefault="00B70FE8" w:rsidP="00B70FE8">
      <w:pPr>
        <w:keepLines/>
        <w:spacing w:line="360" w:lineRule="auto"/>
        <w:jc w:val="both"/>
        <w:rPr>
          <w:rFonts w:ascii="Arial" w:hAnsi="Arial" w:cs="Arial"/>
          <w:b/>
          <w:bCs/>
          <w:sz w:val="20"/>
          <w:szCs w:val="20"/>
        </w:rPr>
      </w:pPr>
    </w:p>
    <w:p w14:paraId="4B3A3259" w14:textId="77777777" w:rsidR="00B70FE8" w:rsidRPr="00CC1E00" w:rsidRDefault="00B70FE8" w:rsidP="00B70FE8">
      <w:pPr>
        <w:keepLines/>
        <w:spacing w:line="360" w:lineRule="auto"/>
        <w:jc w:val="both"/>
        <w:rPr>
          <w:rFonts w:ascii="Arial" w:hAnsi="Arial" w:cs="Arial"/>
          <w:b/>
          <w:bCs/>
          <w:sz w:val="20"/>
          <w:szCs w:val="20"/>
        </w:rPr>
      </w:pPr>
      <w:r w:rsidRPr="009442CE">
        <w:rPr>
          <w:rFonts w:ascii="Arial" w:hAnsi="Arial" w:cs="Arial"/>
          <w:b/>
          <w:bCs/>
          <w:sz w:val="20"/>
          <w:szCs w:val="20"/>
          <w:lang w:val="en-GB"/>
        </w:rPr>
        <w:t>The quantity of the subject of procurement is defined in the Price Schedule - Annex 3. of the Invitation to Tender</w:t>
      </w:r>
      <w:r>
        <w:rPr>
          <w:rFonts w:ascii="Arial" w:hAnsi="Arial" w:cs="Arial"/>
          <w:b/>
          <w:bCs/>
          <w:sz w:val="20"/>
          <w:szCs w:val="20"/>
          <w:lang w:val="en-GB"/>
        </w:rPr>
        <w:t>, for each lot</w:t>
      </w:r>
      <w:r w:rsidRPr="009442CE">
        <w:rPr>
          <w:rFonts w:ascii="Arial" w:hAnsi="Arial" w:cs="Arial"/>
          <w:b/>
          <w:bCs/>
          <w:sz w:val="20"/>
          <w:szCs w:val="20"/>
          <w:lang w:val="en-GB"/>
        </w:rPr>
        <w:t xml:space="preserve">. Cost items must not be changed. Price Schedule must be completed on the original template, without changing or correcting the original text and quantities. </w:t>
      </w:r>
      <w:r>
        <w:rPr>
          <w:rFonts w:ascii="Arial" w:hAnsi="Arial" w:cs="Arial"/>
          <w:b/>
          <w:bCs/>
          <w:sz w:val="20"/>
          <w:szCs w:val="20"/>
          <w:lang w:val="en-GB"/>
        </w:rPr>
        <w:t>Quantities are fixed.</w:t>
      </w:r>
      <w:r w:rsidRPr="009442CE">
        <w:rPr>
          <w:rFonts w:ascii="Arial" w:hAnsi="Arial" w:cs="Arial"/>
          <w:b/>
          <w:bCs/>
          <w:sz w:val="20"/>
          <w:szCs w:val="20"/>
          <w:lang w:val="en-GB"/>
        </w:rPr>
        <w:t>/</w:t>
      </w:r>
    </w:p>
    <w:p w14:paraId="12AA5F32"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Količina predmeta nabave je definirana u </w:t>
      </w:r>
      <w:r w:rsidRPr="009442CE">
        <w:rPr>
          <w:rFonts w:ascii="Arial" w:hAnsi="Arial" w:cs="Arial"/>
          <w:b/>
          <w:bCs/>
          <w:i/>
          <w:iCs/>
          <w:color w:val="808080" w:themeColor="background1" w:themeShade="80"/>
          <w:sz w:val="20"/>
          <w:szCs w:val="20"/>
        </w:rPr>
        <w:t>Troškovniku koji čini Prilog 3. ovog Poziva</w:t>
      </w:r>
      <w:r>
        <w:rPr>
          <w:rFonts w:ascii="Arial" w:hAnsi="Arial" w:cs="Arial"/>
          <w:b/>
          <w:bCs/>
          <w:i/>
          <w:iCs/>
          <w:color w:val="808080" w:themeColor="background1" w:themeShade="80"/>
          <w:sz w:val="20"/>
          <w:szCs w:val="20"/>
        </w:rPr>
        <w:t>, za svaku grupu predmeta nabave</w:t>
      </w:r>
      <w:r w:rsidRPr="009442CE">
        <w:rPr>
          <w:rFonts w:ascii="Arial" w:hAnsi="Arial" w:cs="Arial"/>
          <w:b/>
          <w:bCs/>
          <w:i/>
          <w:iCs/>
          <w:color w:val="808080" w:themeColor="background1" w:themeShade="80"/>
          <w:sz w:val="20"/>
          <w:szCs w:val="20"/>
        </w:rPr>
        <w:t>. Stavke Troškovnika ne smiju se mijenjati. Troškovnik mora biti popunjen na izvornom</w:t>
      </w:r>
      <w:r w:rsidRPr="00CC1E00">
        <w:rPr>
          <w:rFonts w:ascii="Arial" w:hAnsi="Arial" w:cs="Arial"/>
          <w:b/>
          <w:bCs/>
          <w:i/>
          <w:iCs/>
          <w:color w:val="808080" w:themeColor="background1" w:themeShade="80"/>
          <w:sz w:val="20"/>
          <w:szCs w:val="20"/>
        </w:rPr>
        <w:t xml:space="preserve"> predlošku, bez mijenjanja i ispravljanja izvornog teksta i količina. </w:t>
      </w:r>
      <w:r>
        <w:rPr>
          <w:rFonts w:ascii="Arial" w:hAnsi="Arial" w:cs="Arial"/>
          <w:b/>
          <w:bCs/>
          <w:i/>
          <w:iCs/>
          <w:color w:val="808080" w:themeColor="background1" w:themeShade="80"/>
          <w:sz w:val="20"/>
          <w:szCs w:val="20"/>
        </w:rPr>
        <w:t>Količine su točne.</w:t>
      </w:r>
    </w:p>
    <w:p w14:paraId="2D12B2FE" w14:textId="77777777" w:rsidR="00B70FE8" w:rsidRPr="00CC1E00" w:rsidRDefault="00B70FE8" w:rsidP="00B70FE8">
      <w:pPr>
        <w:keepLines/>
        <w:spacing w:line="360" w:lineRule="auto"/>
        <w:jc w:val="both"/>
        <w:rPr>
          <w:rFonts w:ascii="Arial" w:hAnsi="Arial" w:cs="Arial"/>
          <w:sz w:val="20"/>
          <w:szCs w:val="20"/>
        </w:rPr>
      </w:pPr>
    </w:p>
    <w:p w14:paraId="41698C18" w14:textId="77777777" w:rsidR="00B70FE8" w:rsidRPr="00CC1E00" w:rsidRDefault="00B70FE8" w:rsidP="00B70FE8">
      <w:pPr>
        <w:keepLines/>
        <w:spacing w:line="360" w:lineRule="auto"/>
        <w:jc w:val="both"/>
        <w:rPr>
          <w:rFonts w:ascii="Arial" w:hAnsi="Arial" w:cs="Arial"/>
          <w:b/>
          <w:bCs/>
          <w:sz w:val="20"/>
          <w:szCs w:val="20"/>
        </w:rPr>
      </w:pPr>
      <w:r w:rsidRPr="00CC1E00">
        <w:rPr>
          <w:rFonts w:ascii="Arial" w:hAnsi="Arial" w:cs="Arial"/>
          <w:b/>
          <w:bCs/>
          <w:sz w:val="20"/>
          <w:szCs w:val="20"/>
        </w:rPr>
        <w:t>1</w:t>
      </w:r>
      <w:r>
        <w:rPr>
          <w:rFonts w:ascii="Arial" w:hAnsi="Arial" w:cs="Arial"/>
          <w:b/>
          <w:bCs/>
          <w:sz w:val="20"/>
          <w:szCs w:val="20"/>
        </w:rPr>
        <w:t>1</w:t>
      </w:r>
      <w:r w:rsidRPr="00CC1E00">
        <w:rPr>
          <w:rFonts w:ascii="Arial" w:hAnsi="Arial" w:cs="Arial"/>
          <w:b/>
          <w:bCs/>
          <w:sz w:val="20"/>
          <w:szCs w:val="20"/>
        </w:rPr>
        <w:t>. TECHNICAL SPECIFICATIONS/</w:t>
      </w:r>
      <w:r w:rsidRPr="00CC1E00">
        <w:rPr>
          <w:rFonts w:ascii="Arial" w:hAnsi="Arial" w:cs="Arial"/>
          <w:b/>
          <w:bCs/>
          <w:i/>
          <w:iCs/>
          <w:color w:val="808080" w:themeColor="background1" w:themeShade="80"/>
          <w:sz w:val="20"/>
          <w:szCs w:val="20"/>
        </w:rPr>
        <w:t>TEHNIČKE SPECIFIKACIJE</w:t>
      </w:r>
    </w:p>
    <w:p w14:paraId="09305C0C" w14:textId="77777777" w:rsidR="00B70FE8" w:rsidRPr="00CC1E00" w:rsidRDefault="00B70FE8" w:rsidP="00B70FE8">
      <w:pPr>
        <w:keepLines/>
        <w:spacing w:line="360" w:lineRule="auto"/>
        <w:jc w:val="both"/>
        <w:rPr>
          <w:rFonts w:ascii="Arial" w:hAnsi="Arial" w:cs="Arial"/>
          <w:b/>
          <w:bCs/>
          <w:sz w:val="20"/>
          <w:szCs w:val="20"/>
        </w:rPr>
      </w:pPr>
    </w:p>
    <w:p w14:paraId="1F47FE58" w14:textId="77777777" w:rsidR="00B70FE8" w:rsidRPr="00CC1E00" w:rsidRDefault="00B70FE8" w:rsidP="00B70FE8">
      <w:pPr>
        <w:keepLines/>
        <w:spacing w:line="360" w:lineRule="auto"/>
        <w:jc w:val="both"/>
        <w:rPr>
          <w:rFonts w:ascii="Arial" w:hAnsi="Arial" w:cs="Arial"/>
          <w:b/>
          <w:bCs/>
          <w:sz w:val="20"/>
          <w:szCs w:val="20"/>
          <w:lang w:val="en-GB"/>
        </w:rPr>
      </w:pPr>
      <w:r w:rsidRPr="009442CE">
        <w:rPr>
          <w:rFonts w:ascii="Arial" w:hAnsi="Arial" w:cs="Arial"/>
          <w:b/>
          <w:bCs/>
          <w:sz w:val="20"/>
          <w:szCs w:val="20"/>
          <w:lang w:val="en-GB"/>
        </w:rPr>
        <w:t>Technical specification (Annex 2.) are integral</w:t>
      </w:r>
      <w:r w:rsidRPr="00CC1E00">
        <w:rPr>
          <w:rFonts w:ascii="Arial" w:hAnsi="Arial" w:cs="Arial"/>
          <w:b/>
          <w:bCs/>
          <w:sz w:val="20"/>
          <w:szCs w:val="20"/>
          <w:lang w:val="en-GB"/>
        </w:rPr>
        <w:t xml:space="preserve"> part of the Invitation to Tender. Technical Specifications requirements represent minimum technical requirements for the subject of procurement and they may not be changed by the Tenderer.</w:t>
      </w:r>
      <w:r w:rsidRPr="009E40DC">
        <w:t xml:space="preserve"> </w:t>
      </w:r>
      <w:r>
        <w:rPr>
          <w:rFonts w:ascii="Arial" w:hAnsi="Arial" w:cs="Arial"/>
          <w:b/>
          <w:bCs/>
          <w:sz w:val="20"/>
          <w:szCs w:val="20"/>
          <w:lang w:val="en-GB"/>
        </w:rPr>
        <w:t>Tenderer</w:t>
      </w:r>
      <w:r w:rsidRPr="009E40DC">
        <w:rPr>
          <w:rFonts w:ascii="Arial" w:hAnsi="Arial" w:cs="Arial"/>
          <w:b/>
          <w:bCs/>
          <w:sz w:val="20"/>
          <w:szCs w:val="20"/>
          <w:lang w:val="en-GB"/>
        </w:rPr>
        <w:t xml:space="preserve"> MUST FILL in the "</w:t>
      </w:r>
      <w:r>
        <w:rPr>
          <w:rFonts w:ascii="Arial" w:hAnsi="Arial" w:cs="Arial"/>
          <w:b/>
          <w:bCs/>
          <w:sz w:val="20"/>
          <w:szCs w:val="20"/>
          <w:lang w:val="en-GB"/>
        </w:rPr>
        <w:t>Specifications offered</w:t>
      </w:r>
      <w:r w:rsidRPr="009E40DC">
        <w:rPr>
          <w:rFonts w:ascii="Arial" w:hAnsi="Arial" w:cs="Arial"/>
          <w:b/>
          <w:bCs/>
          <w:sz w:val="20"/>
          <w:szCs w:val="20"/>
          <w:lang w:val="en-GB"/>
        </w:rPr>
        <w:t>" defining the technical specifications of the offered goods</w:t>
      </w:r>
      <w:r>
        <w:rPr>
          <w:rFonts w:ascii="Arial" w:hAnsi="Arial" w:cs="Arial"/>
          <w:b/>
          <w:bCs/>
          <w:sz w:val="20"/>
          <w:szCs w:val="20"/>
          <w:lang w:val="en-GB"/>
        </w:rPr>
        <w:t xml:space="preserve">. </w:t>
      </w:r>
      <w:r w:rsidRPr="00CC1E00">
        <w:rPr>
          <w:rFonts w:ascii="Arial" w:hAnsi="Arial" w:cs="Arial"/>
          <w:b/>
          <w:bCs/>
          <w:sz w:val="20"/>
          <w:szCs w:val="20"/>
          <w:lang w:val="en-GB"/>
        </w:rPr>
        <w:t>/</w:t>
      </w:r>
    </w:p>
    <w:p w14:paraId="27F54279" w14:textId="77777777" w:rsidR="00B70FE8" w:rsidRDefault="00B70FE8" w:rsidP="00B70FE8">
      <w:pPr>
        <w:keepLines/>
        <w:spacing w:line="360" w:lineRule="auto"/>
        <w:jc w:val="both"/>
        <w:rPr>
          <w:rFonts w:ascii="Arial" w:hAnsi="Arial" w:cs="Arial"/>
          <w:b/>
          <w:bCs/>
          <w:i/>
          <w:iCs/>
          <w:color w:val="808080" w:themeColor="background1" w:themeShade="80"/>
          <w:sz w:val="20"/>
          <w:szCs w:val="20"/>
        </w:rPr>
      </w:pPr>
      <w:r w:rsidRPr="00377A80">
        <w:rPr>
          <w:rFonts w:ascii="Arial" w:hAnsi="Arial" w:cs="Arial"/>
          <w:b/>
          <w:bCs/>
          <w:i/>
          <w:iCs/>
          <w:color w:val="808080" w:themeColor="background1" w:themeShade="80"/>
          <w:sz w:val="20"/>
          <w:szCs w:val="20"/>
        </w:rPr>
        <w:t>Tehničke specifikacije (Prilog 2.)</w:t>
      </w:r>
      <w:r w:rsidRPr="00CC1E00">
        <w:rPr>
          <w:rFonts w:ascii="Arial" w:hAnsi="Arial" w:cs="Arial"/>
          <w:b/>
          <w:bCs/>
          <w:i/>
          <w:iCs/>
          <w:color w:val="808080" w:themeColor="background1" w:themeShade="80"/>
          <w:sz w:val="20"/>
          <w:szCs w:val="20"/>
        </w:rPr>
        <w:t xml:space="preserve"> čine sastavni ovog Poziva na dostavu ponuda. Zahtjevi definirani tehničkim specifikacijama predstavljaju minimalne tehničke karakteristike koje ponuđeni predmet nabave mora zadovoljiti te se iste ne smiju mijenjati od strane Ponuditelja.</w:t>
      </w:r>
      <w:r w:rsidRPr="009E40DC">
        <w:rPr>
          <w:rFonts w:ascii="Akkurat ligh pro" w:hAnsi="Akkurat ligh pro"/>
        </w:rPr>
        <w:t xml:space="preserve"> </w:t>
      </w:r>
      <w:r w:rsidRPr="009E40DC">
        <w:rPr>
          <w:rFonts w:ascii="Arial" w:hAnsi="Arial" w:cs="Arial"/>
          <w:b/>
          <w:bCs/>
          <w:i/>
          <w:iCs/>
          <w:color w:val="808080" w:themeColor="background1" w:themeShade="80"/>
          <w:sz w:val="20"/>
          <w:szCs w:val="20"/>
        </w:rPr>
        <w:t>Ponuditelj OBAVEZNO POPUNJAVA «Ponuđene specifikacije» definirajući tehničke specifikacije ponuđene robe.</w:t>
      </w:r>
      <w:r>
        <w:rPr>
          <w:rFonts w:ascii="Arial" w:hAnsi="Arial" w:cs="Arial"/>
          <w:b/>
          <w:bCs/>
          <w:i/>
          <w:iCs/>
          <w:color w:val="808080" w:themeColor="background1" w:themeShade="80"/>
          <w:sz w:val="20"/>
          <w:szCs w:val="20"/>
        </w:rPr>
        <w:t>/</w:t>
      </w:r>
    </w:p>
    <w:p w14:paraId="0703E0E5" w14:textId="77777777" w:rsidR="00B70FE8" w:rsidRDefault="00B70FE8" w:rsidP="00B70FE8">
      <w:pPr>
        <w:keepLines/>
        <w:spacing w:line="360" w:lineRule="auto"/>
        <w:jc w:val="both"/>
        <w:rPr>
          <w:rFonts w:ascii="Arial" w:hAnsi="Arial" w:cs="Arial"/>
          <w:b/>
          <w:bCs/>
          <w:i/>
          <w:iCs/>
          <w:color w:val="808080" w:themeColor="background1" w:themeShade="80"/>
          <w:sz w:val="20"/>
          <w:szCs w:val="20"/>
        </w:rPr>
      </w:pPr>
    </w:p>
    <w:p w14:paraId="3AD768DD" w14:textId="77777777" w:rsidR="00B70FE8" w:rsidRPr="00461EFF" w:rsidRDefault="00B70FE8" w:rsidP="00B70FE8">
      <w:pPr>
        <w:keepLines/>
        <w:spacing w:line="360" w:lineRule="auto"/>
        <w:jc w:val="both"/>
        <w:rPr>
          <w:rFonts w:ascii="Arial" w:hAnsi="Arial" w:cs="Arial"/>
          <w:b/>
          <w:bCs/>
          <w:color w:val="000000" w:themeColor="text1"/>
          <w:sz w:val="20"/>
          <w:szCs w:val="20"/>
        </w:rPr>
      </w:pPr>
      <w:r w:rsidRPr="00461EFF">
        <w:rPr>
          <w:rFonts w:ascii="Arial" w:hAnsi="Arial" w:cs="Arial"/>
          <w:b/>
          <w:bCs/>
          <w:color w:val="000000" w:themeColor="text1"/>
          <w:sz w:val="20"/>
          <w:szCs w:val="20"/>
        </w:rPr>
        <w:lastRenderedPageBreak/>
        <w:t xml:space="preserve">If any item in the Invitation to </w:t>
      </w:r>
      <w:r>
        <w:rPr>
          <w:rFonts w:ascii="Arial" w:hAnsi="Arial" w:cs="Arial"/>
          <w:b/>
          <w:bCs/>
          <w:color w:val="000000" w:themeColor="text1"/>
          <w:sz w:val="20"/>
          <w:szCs w:val="20"/>
        </w:rPr>
        <w:t>Tender</w:t>
      </w:r>
      <w:r w:rsidRPr="00461EFF">
        <w:rPr>
          <w:rFonts w:ascii="Arial" w:hAnsi="Arial" w:cs="Arial"/>
          <w:b/>
          <w:bCs/>
          <w:color w:val="000000" w:themeColor="text1"/>
          <w:sz w:val="20"/>
          <w:szCs w:val="20"/>
        </w:rPr>
        <w:t>, including accompanying annexes and forms, refers to a trademark or source, or a specific process with product or service features provided by a particular economic operator, or to trademarks, patents, types or a particular origin or production The Contractor is allowed to offer an equivalent product. In this case, the instruction is justified and accompanied by the expression "or equivalent"; that is, if it is not accompanied by the same expression, this general provision stipulates that any such instruction shall be deemed to be accompanied by the expression "or equivalent" and that the offering of an equivalent is always permitted.</w:t>
      </w:r>
    </w:p>
    <w:p w14:paraId="74DEBE8C" w14:textId="77777777" w:rsidR="00B70FE8" w:rsidRPr="00461EFF" w:rsidRDefault="00B70FE8" w:rsidP="00B70FE8">
      <w:pPr>
        <w:keepLines/>
        <w:spacing w:line="360" w:lineRule="auto"/>
        <w:jc w:val="both"/>
        <w:rPr>
          <w:rFonts w:ascii="Arial" w:hAnsi="Arial" w:cs="Arial"/>
          <w:b/>
          <w:bCs/>
          <w:color w:val="000000" w:themeColor="text1"/>
          <w:sz w:val="20"/>
          <w:szCs w:val="20"/>
        </w:rPr>
      </w:pPr>
    </w:p>
    <w:p w14:paraId="20410004" w14:textId="77777777" w:rsidR="00B70FE8" w:rsidRPr="00461EFF" w:rsidRDefault="00B70FE8" w:rsidP="00B70FE8">
      <w:pPr>
        <w:keepLines/>
        <w:spacing w:line="360" w:lineRule="auto"/>
        <w:jc w:val="both"/>
        <w:rPr>
          <w:rFonts w:ascii="Arial" w:hAnsi="Arial" w:cs="Arial"/>
          <w:b/>
          <w:bCs/>
          <w:color w:val="000000" w:themeColor="text1"/>
          <w:sz w:val="20"/>
          <w:szCs w:val="20"/>
        </w:rPr>
      </w:pPr>
      <w:r w:rsidRPr="00461EFF">
        <w:rPr>
          <w:rFonts w:ascii="Arial" w:hAnsi="Arial" w:cs="Arial"/>
          <w:b/>
          <w:bCs/>
          <w:color w:val="000000" w:themeColor="text1"/>
          <w:sz w:val="20"/>
          <w:szCs w:val="20"/>
        </w:rPr>
        <w:t>Criteria relevant for the assessment of equivalence:</w:t>
      </w:r>
    </w:p>
    <w:p w14:paraId="78AA565E" w14:textId="77777777" w:rsidR="00B70FE8" w:rsidRPr="00461EFF" w:rsidRDefault="00B70FE8" w:rsidP="00B70FE8">
      <w:pPr>
        <w:keepLines/>
        <w:spacing w:line="360" w:lineRule="auto"/>
        <w:jc w:val="both"/>
        <w:rPr>
          <w:rFonts w:ascii="Arial" w:hAnsi="Arial" w:cs="Arial"/>
          <w:b/>
          <w:bCs/>
          <w:color w:val="000000" w:themeColor="text1"/>
          <w:sz w:val="20"/>
          <w:szCs w:val="20"/>
        </w:rPr>
      </w:pPr>
    </w:p>
    <w:p w14:paraId="39C047D7" w14:textId="77777777" w:rsidR="00B70FE8" w:rsidRPr="00461EFF" w:rsidRDefault="00B70FE8" w:rsidP="00B70FE8">
      <w:pPr>
        <w:keepLines/>
        <w:spacing w:line="360" w:lineRule="auto"/>
        <w:jc w:val="both"/>
        <w:rPr>
          <w:rFonts w:ascii="Arial" w:hAnsi="Arial" w:cs="Arial"/>
          <w:b/>
          <w:bCs/>
          <w:color w:val="000000" w:themeColor="text1"/>
          <w:sz w:val="20"/>
          <w:szCs w:val="20"/>
        </w:rPr>
      </w:pPr>
      <w:r w:rsidRPr="00461EFF">
        <w:rPr>
          <w:rFonts w:ascii="Arial" w:hAnsi="Arial" w:cs="Arial"/>
          <w:b/>
          <w:bCs/>
          <w:color w:val="000000" w:themeColor="text1"/>
          <w:sz w:val="20"/>
          <w:szCs w:val="20"/>
        </w:rPr>
        <w:t>In the case of reference as stated in the previous paragraph of this point, the criteria relevant for the assessment of equivalence are determined by technical specifications, ie specifications described with the subject of procurement for which the brand, source or process is considered the prescribed criteria applicable to the assessment of equivalence. In the case of offering an equivalent product, the tenderer may, at the request of the Contracting Authority, prove the equivalence of the technical characteristics of that product by any appropriate means, which means that proof of equivalence may be technical specifications and technical sheets, test reports, characteristics of any characteristic whose equivalence is proven; or other appropriate means at the discretion of the bidder.</w:t>
      </w:r>
    </w:p>
    <w:p w14:paraId="2090C7F8" w14:textId="77777777" w:rsidR="00B70FE8" w:rsidRPr="00461EFF" w:rsidRDefault="00B70FE8" w:rsidP="00B70FE8">
      <w:pPr>
        <w:keepLines/>
        <w:spacing w:line="360" w:lineRule="auto"/>
        <w:jc w:val="both"/>
        <w:rPr>
          <w:rFonts w:ascii="Arial" w:hAnsi="Arial" w:cs="Arial"/>
          <w:b/>
          <w:bCs/>
          <w:color w:val="000000" w:themeColor="text1"/>
          <w:sz w:val="20"/>
          <w:szCs w:val="20"/>
        </w:rPr>
      </w:pPr>
    </w:p>
    <w:p w14:paraId="6D5425CB" w14:textId="77777777" w:rsidR="00B70FE8" w:rsidRPr="00461EFF" w:rsidRDefault="00B70FE8" w:rsidP="00B70FE8">
      <w:pPr>
        <w:keepLines/>
        <w:spacing w:line="360" w:lineRule="auto"/>
        <w:jc w:val="both"/>
        <w:rPr>
          <w:rFonts w:ascii="Arial" w:hAnsi="Arial" w:cs="Arial"/>
          <w:b/>
          <w:bCs/>
          <w:color w:val="000000" w:themeColor="text1"/>
          <w:sz w:val="20"/>
          <w:szCs w:val="20"/>
        </w:rPr>
      </w:pPr>
      <w:r w:rsidRPr="00461EFF">
        <w:rPr>
          <w:rFonts w:ascii="Arial" w:hAnsi="Arial" w:cs="Arial"/>
          <w:b/>
          <w:bCs/>
          <w:color w:val="000000" w:themeColor="text1"/>
          <w:sz w:val="20"/>
          <w:szCs w:val="20"/>
        </w:rPr>
        <w:t xml:space="preserve">If this Invitation to </w:t>
      </w:r>
      <w:r>
        <w:rPr>
          <w:rFonts w:ascii="Arial" w:hAnsi="Arial" w:cs="Arial"/>
          <w:b/>
          <w:bCs/>
          <w:color w:val="000000" w:themeColor="text1"/>
          <w:sz w:val="20"/>
          <w:szCs w:val="20"/>
        </w:rPr>
        <w:t>Tender</w:t>
      </w:r>
      <w:r w:rsidRPr="00461EFF">
        <w:rPr>
          <w:rFonts w:ascii="Arial" w:hAnsi="Arial" w:cs="Arial"/>
          <w:b/>
          <w:bCs/>
          <w:color w:val="000000" w:themeColor="text1"/>
          <w:sz w:val="20"/>
          <w:szCs w:val="20"/>
        </w:rPr>
        <w:t>, including accompanying annexes and forms, specifies technical rules that describe the subject of procurement using Croatian or European or international standards for all parts of the subject of procurement in which reference is made, the Contractor may build by delivering equivalent solutions. In case the term "or equivalent" is not indicated in the specifications with reference to the standards, this general provision stipulates that offering an equivalent solution is allowed and in the case that the term "or equivalent" is not indicated next to the standard.</w:t>
      </w:r>
      <w:r>
        <w:rPr>
          <w:rFonts w:ascii="Arial" w:hAnsi="Arial" w:cs="Arial"/>
          <w:b/>
          <w:bCs/>
          <w:color w:val="000000" w:themeColor="text1"/>
          <w:sz w:val="20"/>
          <w:szCs w:val="20"/>
        </w:rPr>
        <w:t>/</w:t>
      </w:r>
    </w:p>
    <w:p w14:paraId="503ADF7F" w14:textId="77777777" w:rsidR="00B70FE8" w:rsidRDefault="00B70FE8" w:rsidP="00B70FE8">
      <w:pPr>
        <w:keepLines/>
        <w:spacing w:line="360" w:lineRule="auto"/>
        <w:jc w:val="both"/>
        <w:rPr>
          <w:rFonts w:ascii="Arial" w:hAnsi="Arial" w:cs="Arial"/>
          <w:b/>
          <w:bCs/>
          <w:i/>
          <w:iCs/>
          <w:color w:val="808080" w:themeColor="background1" w:themeShade="80"/>
          <w:sz w:val="20"/>
          <w:szCs w:val="20"/>
        </w:rPr>
      </w:pPr>
    </w:p>
    <w:p w14:paraId="7D9CE3A0" w14:textId="77777777" w:rsidR="00B70FE8" w:rsidRPr="00461EFF" w:rsidRDefault="00B70FE8" w:rsidP="00B70FE8">
      <w:pPr>
        <w:keepLines/>
        <w:spacing w:line="360" w:lineRule="auto"/>
        <w:jc w:val="both"/>
        <w:rPr>
          <w:rFonts w:ascii="Arial" w:hAnsi="Arial" w:cs="Arial"/>
          <w:b/>
          <w:bCs/>
          <w:i/>
          <w:iCs/>
          <w:color w:val="808080" w:themeColor="background1" w:themeShade="80"/>
          <w:sz w:val="20"/>
          <w:szCs w:val="20"/>
        </w:rPr>
      </w:pPr>
      <w:r w:rsidRPr="00461EFF">
        <w:rPr>
          <w:rFonts w:ascii="Arial" w:hAnsi="Arial" w:cs="Arial"/>
          <w:b/>
          <w:bCs/>
          <w:i/>
          <w:iCs/>
          <w:color w:val="808080" w:themeColor="background1" w:themeShade="80"/>
          <w:sz w:val="20"/>
          <w:szCs w:val="20"/>
        </w:rPr>
        <w:lastRenderedPageBreak/>
        <w:t xml:space="preserve">Ako se kod bilo koje stavke u Pozivu na dostavu ponuda, uključujući i popratne priloge i obrasce, upućuje na marku ili izvor, ili određeni proces s obilježjima proizvoda ili usluga koje pruža određeni gospodarski subjekt, ili na zaštitne znakove, patente, tipove ili određeno podrijetlo ili proizvodnju Izvršitelju je dozvoljeno </w:t>
      </w:r>
      <w:r>
        <w:rPr>
          <w:rFonts w:ascii="Arial" w:hAnsi="Arial" w:cs="Arial"/>
          <w:b/>
          <w:bCs/>
          <w:i/>
          <w:iCs/>
          <w:color w:val="808080" w:themeColor="background1" w:themeShade="80"/>
          <w:sz w:val="20"/>
          <w:szCs w:val="20"/>
        </w:rPr>
        <w:t>ponuditi</w:t>
      </w:r>
      <w:r w:rsidRPr="00461EFF">
        <w:rPr>
          <w:rFonts w:ascii="Arial" w:hAnsi="Arial" w:cs="Arial"/>
          <w:b/>
          <w:bCs/>
          <w:i/>
          <w:iCs/>
          <w:color w:val="808080" w:themeColor="background1" w:themeShade="80"/>
          <w:sz w:val="20"/>
          <w:szCs w:val="20"/>
        </w:rPr>
        <w:t xml:space="preserve"> jednakovrijedan proizvod. U navedenom slučaju je uputa opravdana i popraćena izrazom „ili jednakovrijedno“; odnosno, ako nije popraćena istim izrazom, ovom se općom odredbom određuje da se za svaku takvu uputu ima uzeti da je popraćena izrazom „ili jednakovrijedno“ te da je uvijek dopušteno nuđenje jednakovrijednog.</w:t>
      </w:r>
    </w:p>
    <w:p w14:paraId="06D55ED3" w14:textId="77777777" w:rsidR="00B70FE8" w:rsidRPr="00461EFF" w:rsidRDefault="00B70FE8" w:rsidP="00B70FE8">
      <w:pPr>
        <w:keepLines/>
        <w:spacing w:line="360" w:lineRule="auto"/>
        <w:jc w:val="both"/>
        <w:rPr>
          <w:rFonts w:ascii="Arial" w:hAnsi="Arial" w:cs="Arial"/>
          <w:b/>
          <w:bCs/>
          <w:i/>
          <w:iCs/>
          <w:color w:val="808080" w:themeColor="background1" w:themeShade="80"/>
          <w:sz w:val="20"/>
          <w:szCs w:val="20"/>
        </w:rPr>
      </w:pPr>
    </w:p>
    <w:p w14:paraId="42A37522" w14:textId="77777777" w:rsidR="00B70FE8" w:rsidRPr="00461EFF" w:rsidRDefault="00B70FE8" w:rsidP="00B70FE8">
      <w:pPr>
        <w:keepLines/>
        <w:spacing w:line="360" w:lineRule="auto"/>
        <w:jc w:val="both"/>
        <w:rPr>
          <w:rFonts w:ascii="Arial" w:hAnsi="Arial" w:cs="Arial"/>
          <w:b/>
          <w:bCs/>
          <w:i/>
          <w:iCs/>
          <w:color w:val="808080" w:themeColor="background1" w:themeShade="80"/>
          <w:sz w:val="20"/>
          <w:szCs w:val="20"/>
        </w:rPr>
      </w:pPr>
      <w:r w:rsidRPr="00461EFF">
        <w:rPr>
          <w:rFonts w:ascii="Arial" w:hAnsi="Arial" w:cs="Arial"/>
          <w:b/>
          <w:bCs/>
          <w:i/>
          <w:iCs/>
          <w:color w:val="808080" w:themeColor="background1" w:themeShade="80"/>
          <w:sz w:val="20"/>
          <w:szCs w:val="20"/>
        </w:rPr>
        <w:t>Kriteriji mjerodavni za ocjenu jednakovrijednosti:</w:t>
      </w:r>
    </w:p>
    <w:p w14:paraId="13D160D6" w14:textId="77777777" w:rsidR="00B70FE8" w:rsidRPr="00461EFF" w:rsidRDefault="00B70FE8" w:rsidP="00B70FE8">
      <w:pPr>
        <w:keepLines/>
        <w:spacing w:line="360" w:lineRule="auto"/>
        <w:jc w:val="both"/>
        <w:rPr>
          <w:rFonts w:ascii="Arial" w:hAnsi="Arial" w:cs="Arial"/>
          <w:b/>
          <w:bCs/>
          <w:i/>
          <w:iCs/>
          <w:color w:val="808080" w:themeColor="background1" w:themeShade="80"/>
          <w:sz w:val="20"/>
          <w:szCs w:val="20"/>
        </w:rPr>
      </w:pPr>
    </w:p>
    <w:p w14:paraId="627CB028" w14:textId="77777777" w:rsidR="00B70FE8" w:rsidRPr="00461EFF" w:rsidRDefault="00B70FE8" w:rsidP="00B70FE8">
      <w:pPr>
        <w:keepLines/>
        <w:spacing w:line="360" w:lineRule="auto"/>
        <w:jc w:val="both"/>
        <w:rPr>
          <w:rFonts w:ascii="Arial" w:hAnsi="Arial" w:cs="Arial"/>
          <w:b/>
          <w:bCs/>
          <w:i/>
          <w:iCs/>
          <w:color w:val="808080" w:themeColor="background1" w:themeShade="80"/>
          <w:sz w:val="20"/>
          <w:szCs w:val="20"/>
        </w:rPr>
      </w:pPr>
      <w:r w:rsidRPr="00461EFF">
        <w:rPr>
          <w:rFonts w:ascii="Arial" w:hAnsi="Arial" w:cs="Arial"/>
          <w:b/>
          <w:bCs/>
          <w:i/>
          <w:iCs/>
          <w:color w:val="808080" w:themeColor="background1" w:themeShade="80"/>
          <w:sz w:val="20"/>
          <w:szCs w:val="20"/>
        </w:rPr>
        <w:t xml:space="preserve">Za slučaj upućivanja kako je navedeno u prethodnom odlomku ove točke, kriteriji mjerodavni za ocjenu jednakovrijednosti su određeni tehničkim specifikacijama, odnosno specifikacije opisane uz predmet nabave za koji je navedena marka, izvor ili proces smatraju se propisanim kriterijima mjerodavnim za ocjenu jednakovrijednosti. U slučaju nuđenja jednakovrijednog proizvoda, ponuditelj može ponuditelj može na poziv Naručitelja  dokazati jednakovrijednost tehničkih karakteristika tog proizvoda bilo kojim prikladnim sredstvom, što znači da dokaz jednakovrijednosti mogu biti primjerice tehničke specifikacije i tehnički listovi proizvođača, izvješća o testiranju, atesti i druge potvrde koje odgovaraju osnovnim karakteristikama </w:t>
      </w:r>
      <w:r>
        <w:rPr>
          <w:rFonts w:ascii="Arial" w:hAnsi="Arial" w:cs="Arial"/>
          <w:b/>
          <w:bCs/>
          <w:i/>
          <w:iCs/>
          <w:color w:val="808080" w:themeColor="background1" w:themeShade="80"/>
          <w:sz w:val="20"/>
          <w:szCs w:val="20"/>
        </w:rPr>
        <w:t>bilo koje</w:t>
      </w:r>
      <w:r w:rsidRPr="00461EFF">
        <w:rPr>
          <w:rFonts w:ascii="Arial" w:hAnsi="Arial" w:cs="Arial"/>
          <w:b/>
          <w:bCs/>
          <w:i/>
          <w:iCs/>
          <w:color w:val="808080" w:themeColor="background1" w:themeShade="80"/>
          <w:sz w:val="20"/>
          <w:szCs w:val="20"/>
        </w:rPr>
        <w:t xml:space="preserve"> karakteristike čija se jednakovrijednost dokazuje; odnosno drugo prikladno sredstvo po ocjeni ponuditelja. </w:t>
      </w:r>
    </w:p>
    <w:p w14:paraId="647ED422" w14:textId="77777777" w:rsidR="00B70FE8" w:rsidRPr="00461EFF" w:rsidRDefault="00B70FE8" w:rsidP="00B70FE8">
      <w:pPr>
        <w:keepLines/>
        <w:spacing w:line="360" w:lineRule="auto"/>
        <w:jc w:val="both"/>
        <w:rPr>
          <w:rFonts w:ascii="Arial" w:hAnsi="Arial" w:cs="Arial"/>
          <w:b/>
          <w:bCs/>
          <w:i/>
          <w:iCs/>
          <w:color w:val="808080" w:themeColor="background1" w:themeShade="80"/>
          <w:sz w:val="20"/>
          <w:szCs w:val="20"/>
        </w:rPr>
      </w:pPr>
      <w:r w:rsidRPr="00461EFF">
        <w:rPr>
          <w:rFonts w:ascii="Arial" w:hAnsi="Arial" w:cs="Arial"/>
          <w:b/>
          <w:bCs/>
          <w:i/>
          <w:iCs/>
          <w:color w:val="808080" w:themeColor="background1" w:themeShade="80"/>
          <w:sz w:val="20"/>
          <w:szCs w:val="20"/>
        </w:rPr>
        <w:t>Ako su u ovom Pozivu na dostavu ponuda, uključujući i popratne priloge i obrasce, navedena tehnička pravila koja opisuju predmet nabave pomoću hrvatskih odnosno europskih odnosno međunarodnih normi za sve dijelove predmeta nabave u kojima se upućuje na norme, Izvršitelj može graditi na način da isporuči jednakovrijedna rješenja. Za slučaj da uz upućivanje na norme u specifikacijama nije naznačen izraz „ili jednakovrijedno“, ovom se općom odredbom određuje da je nuđenje jednakovrijednog rješenja dopušteno i za slučaj da izraz „ili jednakovrijedno“ nije naznačen uz normu.</w:t>
      </w:r>
    </w:p>
    <w:p w14:paraId="709D01E0" w14:textId="18300A3F" w:rsidR="00B70FE8" w:rsidRDefault="00B70FE8" w:rsidP="00B70FE8">
      <w:pPr>
        <w:keepLines/>
        <w:spacing w:line="360" w:lineRule="auto"/>
        <w:jc w:val="both"/>
        <w:rPr>
          <w:rFonts w:ascii="Arial" w:hAnsi="Arial" w:cs="Arial"/>
          <w:b/>
          <w:bCs/>
          <w:i/>
          <w:iCs/>
          <w:color w:val="808080" w:themeColor="background1" w:themeShade="80"/>
          <w:sz w:val="20"/>
          <w:szCs w:val="20"/>
        </w:rPr>
      </w:pPr>
    </w:p>
    <w:p w14:paraId="0605D9EC" w14:textId="2985EDB4" w:rsidR="0022659A" w:rsidRDefault="0022659A" w:rsidP="00B70FE8">
      <w:pPr>
        <w:keepLines/>
        <w:spacing w:line="360" w:lineRule="auto"/>
        <w:jc w:val="both"/>
        <w:rPr>
          <w:rFonts w:ascii="Arial" w:hAnsi="Arial" w:cs="Arial"/>
          <w:b/>
          <w:bCs/>
          <w:i/>
          <w:iCs/>
          <w:color w:val="808080" w:themeColor="background1" w:themeShade="80"/>
          <w:sz w:val="20"/>
          <w:szCs w:val="20"/>
        </w:rPr>
      </w:pPr>
    </w:p>
    <w:p w14:paraId="11FCEA5C" w14:textId="77777777" w:rsidR="0022659A" w:rsidRPr="00CC1E00" w:rsidRDefault="0022659A" w:rsidP="00B70FE8">
      <w:pPr>
        <w:keepLines/>
        <w:spacing w:line="360" w:lineRule="auto"/>
        <w:jc w:val="both"/>
        <w:rPr>
          <w:rFonts w:ascii="Arial" w:hAnsi="Arial" w:cs="Arial"/>
          <w:b/>
          <w:bCs/>
          <w:i/>
          <w:iCs/>
          <w:color w:val="808080" w:themeColor="background1" w:themeShade="80"/>
          <w:sz w:val="20"/>
          <w:szCs w:val="20"/>
        </w:rPr>
      </w:pPr>
    </w:p>
    <w:p w14:paraId="525DF34C" w14:textId="77777777" w:rsidR="00B70FE8" w:rsidRPr="00CC1E00" w:rsidRDefault="00B70FE8" w:rsidP="00B70FE8">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lastRenderedPageBreak/>
        <w:t>1</w:t>
      </w:r>
      <w:r>
        <w:rPr>
          <w:rFonts w:ascii="Arial" w:hAnsi="Arial" w:cs="Arial"/>
          <w:b/>
          <w:color w:val="000000" w:themeColor="text1"/>
          <w:sz w:val="20"/>
          <w:szCs w:val="20"/>
        </w:rPr>
        <w:t>2</w:t>
      </w:r>
      <w:r w:rsidRPr="00CC1E00">
        <w:rPr>
          <w:rFonts w:ascii="Arial" w:hAnsi="Arial" w:cs="Arial"/>
          <w:b/>
          <w:color w:val="000000" w:themeColor="text1"/>
          <w:sz w:val="20"/>
          <w:szCs w:val="20"/>
        </w:rPr>
        <w:t>. PLACE OF DELIVERY/</w:t>
      </w:r>
      <w:r w:rsidRPr="00CC1E00">
        <w:rPr>
          <w:rFonts w:ascii="Arial" w:hAnsi="Arial" w:cs="Arial"/>
          <w:b/>
          <w:i/>
          <w:iCs/>
          <w:color w:val="808080" w:themeColor="background1" w:themeShade="80"/>
          <w:sz w:val="20"/>
          <w:szCs w:val="20"/>
        </w:rPr>
        <w:t>MJESTO ISPORUKE PREDMETA NABAVE</w:t>
      </w:r>
    </w:p>
    <w:p w14:paraId="794B8D70" w14:textId="77777777" w:rsidR="00B70FE8" w:rsidRPr="00CC1E00" w:rsidRDefault="00B70FE8" w:rsidP="00B70FE8">
      <w:pPr>
        <w:keepLines/>
        <w:spacing w:line="360" w:lineRule="auto"/>
        <w:jc w:val="both"/>
        <w:rPr>
          <w:rFonts w:ascii="Arial" w:hAnsi="Arial" w:cs="Arial"/>
          <w:bCs/>
          <w:sz w:val="20"/>
          <w:szCs w:val="20"/>
        </w:rPr>
      </w:pPr>
    </w:p>
    <w:p w14:paraId="627DF1EE" w14:textId="77777777" w:rsidR="00B70FE8" w:rsidRPr="00C53A89" w:rsidRDefault="00B70FE8" w:rsidP="00B70FE8">
      <w:pPr>
        <w:keepLines/>
        <w:spacing w:line="360" w:lineRule="auto"/>
        <w:jc w:val="both"/>
        <w:rPr>
          <w:rFonts w:ascii="Arial" w:hAnsi="Arial" w:cs="Arial"/>
          <w:b/>
          <w:bCs/>
          <w:color w:val="000000" w:themeColor="text1"/>
          <w:sz w:val="20"/>
          <w:szCs w:val="20"/>
        </w:rPr>
      </w:pPr>
      <w:r w:rsidRPr="00CC1E00">
        <w:rPr>
          <w:rFonts w:ascii="Arial" w:hAnsi="Arial" w:cs="Arial"/>
          <w:b/>
          <w:color w:val="000000" w:themeColor="text1"/>
          <w:sz w:val="20"/>
          <w:szCs w:val="20"/>
        </w:rPr>
        <w:t xml:space="preserve">Place of delivery is </w:t>
      </w:r>
      <w:bookmarkStart w:id="8" w:name="_Hlk78375235"/>
      <w:r w:rsidRPr="00CC1E00">
        <w:rPr>
          <w:rFonts w:ascii="Arial" w:hAnsi="Arial" w:cs="Arial"/>
          <w:b/>
          <w:bCs/>
          <w:color w:val="000000" w:themeColor="text1"/>
          <w:sz w:val="20"/>
          <w:szCs w:val="20"/>
        </w:rPr>
        <w:t xml:space="preserve">GUMIIMPEX - GUMI RECIKLAŽA I PROIZVODNJA </w:t>
      </w:r>
      <w:bookmarkEnd w:id="8"/>
      <w:r w:rsidRPr="00CC1E00">
        <w:rPr>
          <w:rFonts w:ascii="Arial" w:hAnsi="Arial" w:cs="Arial"/>
          <w:b/>
          <w:bCs/>
          <w:color w:val="000000" w:themeColor="text1"/>
          <w:sz w:val="20"/>
          <w:szCs w:val="20"/>
        </w:rPr>
        <w:t>d.o.o.</w:t>
      </w:r>
      <w:bookmarkStart w:id="9" w:name="_Hlk78375250"/>
      <w:r w:rsidRPr="00CC1E00">
        <w:rPr>
          <w:rFonts w:ascii="Arial" w:hAnsi="Arial" w:cs="Arial"/>
          <w:b/>
          <w:bCs/>
          <w:color w:val="000000" w:themeColor="text1"/>
          <w:sz w:val="20"/>
          <w:szCs w:val="20"/>
        </w:rPr>
        <w:t xml:space="preserve">, </w:t>
      </w:r>
      <w:r w:rsidRPr="00C53A89">
        <w:rPr>
          <w:rFonts w:ascii="Arial" w:hAnsi="Arial" w:cs="Arial"/>
          <w:b/>
          <w:bCs/>
          <w:color w:val="000000" w:themeColor="text1"/>
          <w:sz w:val="20"/>
          <w:szCs w:val="20"/>
        </w:rPr>
        <w:t>Gospodarska 9</w:t>
      </w:r>
    </w:p>
    <w:p w14:paraId="14B71533" w14:textId="77777777" w:rsidR="00B70FE8" w:rsidRPr="00CC1E00" w:rsidRDefault="00B70FE8" w:rsidP="00B70FE8">
      <w:pPr>
        <w:keepLines/>
        <w:spacing w:line="360" w:lineRule="auto"/>
        <w:jc w:val="both"/>
        <w:rPr>
          <w:rFonts w:ascii="Arial" w:hAnsi="Arial" w:cs="Arial"/>
          <w:b/>
          <w:bCs/>
          <w:color w:val="000000" w:themeColor="text1"/>
          <w:sz w:val="20"/>
          <w:szCs w:val="20"/>
        </w:rPr>
      </w:pPr>
      <w:r w:rsidRPr="00C53A89">
        <w:rPr>
          <w:rFonts w:ascii="Arial" w:hAnsi="Arial" w:cs="Arial"/>
          <w:b/>
          <w:bCs/>
          <w:color w:val="000000" w:themeColor="text1"/>
          <w:sz w:val="20"/>
          <w:szCs w:val="20"/>
        </w:rPr>
        <w:t>42 202 Trnovec Bartolovečki</w:t>
      </w:r>
      <w:bookmarkEnd w:id="9"/>
      <w:r w:rsidRPr="00CC1E00">
        <w:rPr>
          <w:rFonts w:ascii="Arial" w:hAnsi="Arial" w:cs="Arial"/>
          <w:b/>
          <w:bCs/>
          <w:color w:val="000000" w:themeColor="text1"/>
          <w:sz w:val="20"/>
          <w:szCs w:val="20"/>
        </w:rPr>
        <w:t>, Croatia</w:t>
      </w:r>
      <w:r w:rsidRPr="00CC1E00">
        <w:rPr>
          <w:rFonts w:ascii="Arial" w:hAnsi="Arial" w:cs="Arial"/>
          <w:b/>
          <w:color w:val="000000" w:themeColor="text1"/>
          <w:sz w:val="20"/>
          <w:szCs w:val="20"/>
        </w:rPr>
        <w:t>/</w:t>
      </w:r>
    </w:p>
    <w:p w14:paraId="4EB501EB" w14:textId="77777777" w:rsidR="00B70FE8" w:rsidRPr="00C53A89"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Pr="00CC1E00">
        <w:rPr>
          <w:rFonts w:ascii="Arial" w:hAnsi="Arial" w:cs="Arial"/>
          <w:b/>
          <w:bCs/>
          <w:i/>
          <w:iCs/>
          <w:color w:val="808080" w:themeColor="background1" w:themeShade="80"/>
          <w:sz w:val="20"/>
          <w:szCs w:val="20"/>
        </w:rPr>
        <w:t xml:space="preserve">GUMIIMPEX - GUMI RECIKLAŽA I PROIZVODNJA d.o.o., </w:t>
      </w:r>
      <w:r w:rsidRPr="00C53A89">
        <w:rPr>
          <w:rFonts w:ascii="Arial" w:hAnsi="Arial" w:cs="Arial"/>
          <w:b/>
          <w:bCs/>
          <w:i/>
          <w:iCs/>
          <w:color w:val="808080" w:themeColor="background1" w:themeShade="80"/>
          <w:sz w:val="20"/>
          <w:szCs w:val="20"/>
        </w:rPr>
        <w:t>Gospodarska 9</w:t>
      </w:r>
    </w:p>
    <w:p w14:paraId="11177DA6"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53A89">
        <w:rPr>
          <w:rFonts w:ascii="Arial" w:hAnsi="Arial" w:cs="Arial"/>
          <w:b/>
          <w:bCs/>
          <w:i/>
          <w:iCs/>
          <w:color w:val="808080" w:themeColor="background1" w:themeShade="80"/>
          <w:sz w:val="20"/>
          <w:szCs w:val="20"/>
        </w:rPr>
        <w:t>42 202 Trnovec Bartolovečki</w:t>
      </w:r>
      <w:r>
        <w:rPr>
          <w:rFonts w:ascii="Arial" w:hAnsi="Arial" w:cs="Arial"/>
          <w:b/>
          <w:bCs/>
          <w:i/>
          <w:iCs/>
          <w:color w:val="808080" w:themeColor="background1" w:themeShade="80"/>
          <w:sz w:val="20"/>
          <w:szCs w:val="20"/>
        </w:rPr>
        <w:t xml:space="preserve">, </w:t>
      </w:r>
      <w:r w:rsidRPr="00C53A89">
        <w:rPr>
          <w:rFonts w:ascii="Arial" w:hAnsi="Arial" w:cs="Arial"/>
          <w:b/>
          <w:bCs/>
          <w:i/>
          <w:iCs/>
          <w:color w:val="808080" w:themeColor="background1" w:themeShade="80"/>
          <w:sz w:val="20"/>
          <w:szCs w:val="20"/>
        </w:rPr>
        <w:t>Hrvatska</w:t>
      </w:r>
    </w:p>
    <w:p w14:paraId="4D3C04A6" w14:textId="77777777" w:rsidR="00B70FE8" w:rsidRPr="00CC1E00" w:rsidRDefault="00B70FE8" w:rsidP="00B70FE8">
      <w:pPr>
        <w:keepLines/>
        <w:spacing w:line="360" w:lineRule="auto"/>
        <w:jc w:val="both"/>
        <w:rPr>
          <w:rFonts w:ascii="Arial" w:hAnsi="Arial" w:cs="Arial"/>
          <w:b/>
          <w:bCs/>
          <w:sz w:val="20"/>
          <w:szCs w:val="20"/>
        </w:rPr>
      </w:pPr>
    </w:p>
    <w:p w14:paraId="128B28C1" w14:textId="77777777" w:rsidR="00B70FE8"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w:t>
      </w:r>
      <w:r>
        <w:rPr>
          <w:rFonts w:ascii="Arial" w:hAnsi="Arial" w:cs="Arial"/>
          <w:b/>
          <w:bCs/>
          <w:sz w:val="20"/>
          <w:szCs w:val="20"/>
        </w:rPr>
        <w:t>3</w:t>
      </w:r>
      <w:r w:rsidRPr="00CC1E00">
        <w:rPr>
          <w:rFonts w:ascii="Arial" w:hAnsi="Arial" w:cs="Arial"/>
          <w:b/>
          <w:bCs/>
          <w:sz w:val="20"/>
          <w:szCs w:val="20"/>
        </w:rPr>
        <w:t>. PAYMENT TERMS/</w:t>
      </w:r>
      <w:r w:rsidRPr="00CC1E00">
        <w:rPr>
          <w:rFonts w:ascii="Arial" w:hAnsi="Arial" w:cs="Arial"/>
          <w:b/>
          <w:bCs/>
          <w:i/>
          <w:iCs/>
          <w:color w:val="808080" w:themeColor="background1" w:themeShade="80"/>
          <w:sz w:val="20"/>
          <w:szCs w:val="20"/>
        </w:rPr>
        <w:t>UVJETI  PLAĆANJA</w:t>
      </w:r>
    </w:p>
    <w:p w14:paraId="7FA71C6C" w14:textId="77777777" w:rsidR="00B70FE8" w:rsidRDefault="00B70FE8" w:rsidP="00B70FE8">
      <w:pPr>
        <w:keepLines/>
        <w:spacing w:line="360" w:lineRule="auto"/>
        <w:jc w:val="both"/>
        <w:rPr>
          <w:rFonts w:ascii="Arial" w:hAnsi="Arial" w:cs="Arial"/>
          <w:color w:val="808080" w:themeColor="background1" w:themeShade="80"/>
          <w:sz w:val="20"/>
          <w:szCs w:val="20"/>
        </w:rPr>
      </w:pPr>
    </w:p>
    <w:p w14:paraId="48FA50CC" w14:textId="252235B4" w:rsidR="00B70FE8" w:rsidRPr="00A61F38" w:rsidRDefault="00B70FE8" w:rsidP="00B70FE8">
      <w:pPr>
        <w:keepLines/>
        <w:spacing w:line="360" w:lineRule="auto"/>
        <w:jc w:val="both"/>
        <w:rPr>
          <w:rFonts w:ascii="Arial" w:hAnsi="Arial" w:cs="Arial"/>
          <w:b/>
          <w:bCs/>
          <w:color w:val="0D0D0D" w:themeColor="text1" w:themeTint="F2"/>
          <w:sz w:val="20"/>
          <w:szCs w:val="20"/>
        </w:rPr>
      </w:pPr>
      <w:r w:rsidRPr="00A61F38">
        <w:rPr>
          <w:rFonts w:ascii="Arial" w:hAnsi="Arial" w:cs="Arial"/>
          <w:b/>
          <w:bCs/>
          <w:color w:val="0D0D0D" w:themeColor="text1" w:themeTint="F2"/>
          <w:sz w:val="20"/>
          <w:szCs w:val="20"/>
        </w:rPr>
        <w:t>For Lot 1</w:t>
      </w:r>
      <w:r w:rsidR="00991205">
        <w:rPr>
          <w:rFonts w:ascii="Arial" w:hAnsi="Arial" w:cs="Arial"/>
          <w:b/>
          <w:bCs/>
          <w:color w:val="0D0D0D" w:themeColor="text1" w:themeTint="F2"/>
          <w:sz w:val="20"/>
          <w:szCs w:val="20"/>
        </w:rPr>
        <w:t>,</w:t>
      </w:r>
      <w:r w:rsidRPr="00A61F38">
        <w:rPr>
          <w:rFonts w:ascii="Arial" w:hAnsi="Arial" w:cs="Arial"/>
          <w:b/>
          <w:bCs/>
          <w:color w:val="0D0D0D" w:themeColor="text1" w:themeTint="F2"/>
          <w:sz w:val="20"/>
          <w:szCs w:val="20"/>
        </w:rPr>
        <w:t xml:space="preserve"> Lot 2 </w:t>
      </w:r>
      <w:r w:rsidR="00991205">
        <w:rPr>
          <w:rFonts w:ascii="Arial" w:hAnsi="Arial" w:cs="Arial"/>
          <w:b/>
          <w:bCs/>
          <w:color w:val="0D0D0D" w:themeColor="text1" w:themeTint="F2"/>
          <w:sz w:val="20"/>
          <w:szCs w:val="20"/>
        </w:rPr>
        <w:t>and Lot 3</w:t>
      </w:r>
    </w:p>
    <w:p w14:paraId="45FA7BCC" w14:textId="77777777" w:rsidR="00B70FE8" w:rsidRPr="009E0FE1" w:rsidRDefault="00B70FE8" w:rsidP="00B70FE8">
      <w:pPr>
        <w:keepLines/>
        <w:spacing w:line="360" w:lineRule="auto"/>
        <w:jc w:val="both"/>
        <w:rPr>
          <w:rFonts w:ascii="Arial" w:hAnsi="Arial" w:cs="Arial"/>
          <w:color w:val="808080" w:themeColor="background1" w:themeShade="80"/>
          <w:sz w:val="20"/>
          <w:szCs w:val="20"/>
        </w:rPr>
      </w:pPr>
    </w:p>
    <w:p w14:paraId="54B4FBF1" w14:textId="77777777" w:rsidR="005E31E9" w:rsidRPr="003F0362" w:rsidRDefault="005E31E9" w:rsidP="005E31E9">
      <w:pPr>
        <w:pStyle w:val="Odlomakpopisa"/>
        <w:keepLines/>
        <w:numPr>
          <w:ilvl w:val="0"/>
          <w:numId w:val="40"/>
        </w:numPr>
        <w:spacing w:line="360" w:lineRule="auto"/>
        <w:jc w:val="both"/>
        <w:rPr>
          <w:rFonts w:ascii="Arial" w:hAnsi="Arial" w:cs="Arial"/>
          <w:b/>
          <w:bCs/>
          <w:color w:val="0D0D0D" w:themeColor="text1" w:themeTint="F2"/>
          <w:sz w:val="20"/>
          <w:szCs w:val="20"/>
        </w:rPr>
      </w:pPr>
      <w:r>
        <w:rPr>
          <w:rFonts w:ascii="Arial" w:hAnsi="Arial" w:cs="Arial"/>
          <w:b/>
          <w:bCs/>
          <w:color w:val="0D0D0D" w:themeColor="text1" w:themeTint="F2"/>
          <w:sz w:val="20"/>
          <w:szCs w:val="20"/>
        </w:rPr>
        <w:t xml:space="preserve">30 days after delivery </w:t>
      </w:r>
      <w:r w:rsidRPr="003F0362">
        <w:rPr>
          <w:rFonts w:ascii="Arial" w:hAnsi="Arial" w:cs="Arial"/>
          <w:b/>
          <w:bCs/>
          <w:color w:val="0D0D0D" w:themeColor="text1" w:themeTint="F2"/>
          <w:sz w:val="20"/>
          <w:szCs w:val="20"/>
        </w:rPr>
        <w:t xml:space="preserve"> </w:t>
      </w:r>
    </w:p>
    <w:p w14:paraId="7AA4A33A" w14:textId="77777777" w:rsidR="00B70FE8" w:rsidRPr="00CC1E00" w:rsidRDefault="00B70FE8" w:rsidP="00B70FE8">
      <w:pPr>
        <w:keepLines/>
        <w:spacing w:line="360" w:lineRule="auto"/>
        <w:jc w:val="both"/>
        <w:rPr>
          <w:rFonts w:ascii="Arial" w:hAnsi="Arial" w:cs="Arial"/>
          <w:b/>
          <w:sz w:val="20"/>
          <w:szCs w:val="20"/>
          <w:lang w:val="en-GB"/>
        </w:rPr>
      </w:pPr>
      <w:r w:rsidRPr="003742E2">
        <w:rPr>
          <w:rFonts w:ascii="Arial" w:hAnsi="Arial" w:cs="Arial"/>
          <w:b/>
          <w:sz w:val="20"/>
          <w:szCs w:val="20"/>
          <w:lang w:val="en-GB"/>
        </w:rPr>
        <w:t>The deadline for payment of a duly issued invoice is no later than 7 days</w:t>
      </w:r>
      <w:r w:rsidRPr="00CC1E00">
        <w:rPr>
          <w:rFonts w:ascii="Arial" w:hAnsi="Arial" w:cs="Arial"/>
          <w:b/>
          <w:sz w:val="20"/>
          <w:szCs w:val="20"/>
          <w:lang w:val="en-GB"/>
        </w:rPr>
        <w:t xml:space="preserve"> from its receipt. </w:t>
      </w:r>
    </w:p>
    <w:p w14:paraId="1916F28A" w14:textId="2FD42FF8" w:rsidR="00B70FE8"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For a</w:t>
      </w:r>
      <w:r w:rsidR="007C009C">
        <w:rPr>
          <w:rFonts w:ascii="Arial" w:hAnsi="Arial" w:cs="Arial"/>
          <w:b/>
          <w:sz w:val="20"/>
          <w:szCs w:val="20"/>
          <w:lang w:val="en-GB"/>
        </w:rPr>
        <w:t>ll</w:t>
      </w:r>
      <w:r w:rsidRPr="00CC1E00">
        <w:rPr>
          <w:rFonts w:ascii="Arial" w:hAnsi="Arial" w:cs="Arial"/>
          <w:b/>
          <w:sz w:val="20"/>
          <w:szCs w:val="20"/>
          <w:lang w:val="en-GB"/>
        </w:rPr>
        <w:t xml:space="preserve"> contractor</w:t>
      </w:r>
      <w:r w:rsidR="007C009C">
        <w:rPr>
          <w:rFonts w:ascii="Arial" w:hAnsi="Arial" w:cs="Arial"/>
          <w:b/>
          <w:sz w:val="20"/>
          <w:szCs w:val="20"/>
          <w:lang w:val="en-GB"/>
        </w:rPr>
        <w:t>s</w:t>
      </w:r>
      <w:r w:rsidRPr="00CC1E00">
        <w:rPr>
          <w:rFonts w:ascii="Arial" w:hAnsi="Arial" w:cs="Arial"/>
          <w:b/>
          <w:sz w:val="20"/>
          <w:szCs w:val="20"/>
          <w:lang w:val="en-GB"/>
        </w:rPr>
        <w:t xml:space="preserve"> payments shall be made in Euro (EUR). </w:t>
      </w:r>
    </w:p>
    <w:p w14:paraId="20636563" w14:textId="77777777" w:rsidR="00B70FE8" w:rsidRDefault="00B70FE8" w:rsidP="00B70FE8">
      <w:pPr>
        <w:keepLines/>
        <w:spacing w:line="360" w:lineRule="auto"/>
        <w:jc w:val="both"/>
        <w:rPr>
          <w:rFonts w:ascii="Arial" w:hAnsi="Arial" w:cs="Arial"/>
          <w:b/>
          <w:sz w:val="20"/>
          <w:szCs w:val="20"/>
          <w:lang w:val="en-GB"/>
        </w:rPr>
      </w:pPr>
    </w:p>
    <w:p w14:paraId="369F60BF" w14:textId="6AE8F05E" w:rsidR="00B70FE8" w:rsidRPr="00185163" w:rsidRDefault="00B70FE8" w:rsidP="00B70FE8">
      <w:pPr>
        <w:keepLines/>
        <w:spacing w:line="360" w:lineRule="auto"/>
        <w:jc w:val="both"/>
        <w:rPr>
          <w:rFonts w:ascii="Arial" w:hAnsi="Arial" w:cs="Arial"/>
          <w:b/>
          <w:i/>
          <w:iCs/>
          <w:color w:val="808080" w:themeColor="background1" w:themeShade="80"/>
          <w:sz w:val="20"/>
          <w:szCs w:val="20"/>
          <w:lang w:val="en-GB"/>
        </w:rPr>
      </w:pPr>
      <w:r w:rsidRPr="009E0FE1">
        <w:rPr>
          <w:rFonts w:ascii="Arial" w:hAnsi="Arial" w:cs="Arial"/>
          <w:b/>
          <w:i/>
          <w:iCs/>
          <w:color w:val="808080" w:themeColor="background1" w:themeShade="80"/>
          <w:sz w:val="20"/>
          <w:szCs w:val="20"/>
          <w:lang w:val="en-GB"/>
        </w:rPr>
        <w:t xml:space="preserve">Za </w:t>
      </w:r>
      <w:r>
        <w:rPr>
          <w:rFonts w:ascii="Arial" w:hAnsi="Arial" w:cs="Arial"/>
          <w:b/>
          <w:i/>
          <w:iCs/>
          <w:color w:val="808080" w:themeColor="background1" w:themeShade="80"/>
          <w:sz w:val="20"/>
          <w:szCs w:val="20"/>
          <w:lang w:val="en-GB"/>
        </w:rPr>
        <w:t>Grupu 1</w:t>
      </w:r>
      <w:r w:rsidR="00991205">
        <w:rPr>
          <w:rFonts w:ascii="Arial" w:hAnsi="Arial" w:cs="Arial"/>
          <w:b/>
          <w:i/>
          <w:iCs/>
          <w:color w:val="808080" w:themeColor="background1" w:themeShade="80"/>
          <w:sz w:val="20"/>
          <w:szCs w:val="20"/>
          <w:lang w:val="en-GB"/>
        </w:rPr>
        <w:t>,</w:t>
      </w:r>
      <w:r>
        <w:rPr>
          <w:rFonts w:ascii="Arial" w:hAnsi="Arial" w:cs="Arial"/>
          <w:b/>
          <w:i/>
          <w:iCs/>
          <w:color w:val="808080" w:themeColor="background1" w:themeShade="80"/>
          <w:sz w:val="20"/>
          <w:szCs w:val="20"/>
          <w:lang w:val="en-GB"/>
        </w:rPr>
        <w:t xml:space="preserve"> Grupu 2</w:t>
      </w:r>
      <w:r w:rsidR="00991205">
        <w:rPr>
          <w:rFonts w:ascii="Arial" w:hAnsi="Arial" w:cs="Arial"/>
          <w:b/>
          <w:i/>
          <w:iCs/>
          <w:color w:val="808080" w:themeColor="background1" w:themeShade="80"/>
          <w:sz w:val="20"/>
          <w:szCs w:val="20"/>
          <w:lang w:val="en-GB"/>
        </w:rPr>
        <w:t xml:space="preserve"> i Grupu 3</w:t>
      </w:r>
    </w:p>
    <w:p w14:paraId="5A46CA01" w14:textId="77777777" w:rsidR="005E31E9" w:rsidRPr="009E0FE1" w:rsidRDefault="005E31E9" w:rsidP="005E31E9">
      <w:pPr>
        <w:pStyle w:val="Odlomakpopisa"/>
        <w:keepLines/>
        <w:numPr>
          <w:ilvl w:val="0"/>
          <w:numId w:val="35"/>
        </w:numPr>
        <w:spacing w:after="0" w:line="360" w:lineRule="auto"/>
        <w:jc w:val="both"/>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30 dana nakon isporuke</w:t>
      </w:r>
    </w:p>
    <w:p w14:paraId="7EE25F9C" w14:textId="77777777" w:rsidR="00B70FE8" w:rsidRDefault="00B70FE8" w:rsidP="00B70FE8">
      <w:pPr>
        <w:keepLines/>
        <w:spacing w:line="360" w:lineRule="auto"/>
        <w:jc w:val="both"/>
        <w:rPr>
          <w:rFonts w:ascii="Arial" w:hAnsi="Arial" w:cs="Arial"/>
          <w:b/>
          <w:i/>
          <w:iCs/>
          <w:color w:val="808080" w:themeColor="background1" w:themeShade="80"/>
          <w:sz w:val="20"/>
          <w:szCs w:val="20"/>
        </w:rPr>
      </w:pPr>
    </w:p>
    <w:p w14:paraId="4D7AE2C0"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je </w:t>
      </w:r>
      <w:r w:rsidRPr="003742E2">
        <w:rPr>
          <w:rFonts w:ascii="Arial" w:hAnsi="Arial" w:cs="Arial"/>
          <w:b/>
          <w:i/>
          <w:iCs/>
          <w:color w:val="808080" w:themeColor="background1" w:themeShade="80"/>
          <w:sz w:val="20"/>
          <w:szCs w:val="20"/>
        </w:rPr>
        <w:t>najkasnije 7 dana</w:t>
      </w:r>
      <w:r w:rsidRPr="00CC1E00">
        <w:rPr>
          <w:rFonts w:ascii="Arial" w:hAnsi="Arial" w:cs="Arial"/>
          <w:b/>
          <w:i/>
          <w:iCs/>
          <w:color w:val="808080" w:themeColor="background1" w:themeShade="80"/>
          <w:sz w:val="20"/>
          <w:szCs w:val="20"/>
        </w:rPr>
        <w:t xml:space="preserve"> od zaprimanja.</w:t>
      </w:r>
    </w:p>
    <w:p w14:paraId="7E59BBFC" w14:textId="43832131" w:rsidR="00B70FE8"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Svim dobavljačima plaćanja će biti izvršena u eurima (EUR</w:t>
      </w:r>
      <w:r w:rsidR="007C009C">
        <w:rPr>
          <w:rFonts w:ascii="Arial" w:hAnsi="Arial" w:cs="Arial"/>
          <w:b/>
          <w:i/>
          <w:iCs/>
          <w:color w:val="808080" w:themeColor="background1" w:themeShade="80"/>
          <w:sz w:val="20"/>
          <w:szCs w:val="20"/>
        </w:rPr>
        <w:t>)</w:t>
      </w:r>
      <w:r w:rsidRPr="00CC1E00">
        <w:rPr>
          <w:rFonts w:ascii="Arial" w:hAnsi="Arial" w:cs="Arial"/>
          <w:b/>
          <w:i/>
          <w:iCs/>
          <w:color w:val="808080" w:themeColor="background1" w:themeShade="80"/>
          <w:sz w:val="20"/>
          <w:szCs w:val="20"/>
        </w:rPr>
        <w:t>.</w:t>
      </w:r>
    </w:p>
    <w:p w14:paraId="189D402D" w14:textId="63B3BCFC" w:rsidR="007C009C" w:rsidRDefault="007C009C" w:rsidP="00B70FE8">
      <w:pPr>
        <w:keepLines/>
        <w:spacing w:line="360" w:lineRule="auto"/>
        <w:jc w:val="both"/>
        <w:rPr>
          <w:rFonts w:ascii="Arial" w:hAnsi="Arial" w:cs="Arial"/>
          <w:b/>
          <w:i/>
          <w:iCs/>
          <w:color w:val="808080" w:themeColor="background1" w:themeShade="80"/>
          <w:sz w:val="20"/>
          <w:szCs w:val="20"/>
        </w:rPr>
      </w:pPr>
    </w:p>
    <w:p w14:paraId="01660A0F" w14:textId="7A40FCB4" w:rsidR="007C009C" w:rsidRDefault="007C009C" w:rsidP="00B70FE8">
      <w:pPr>
        <w:keepLines/>
        <w:spacing w:line="360" w:lineRule="auto"/>
        <w:jc w:val="both"/>
        <w:rPr>
          <w:rFonts w:ascii="Arial" w:hAnsi="Arial" w:cs="Arial"/>
          <w:b/>
          <w:i/>
          <w:iCs/>
          <w:color w:val="808080" w:themeColor="background1" w:themeShade="80"/>
          <w:sz w:val="20"/>
          <w:szCs w:val="20"/>
        </w:rPr>
      </w:pPr>
    </w:p>
    <w:p w14:paraId="2A2B8DC3" w14:textId="63EA3BCB" w:rsidR="007C009C" w:rsidRDefault="007C009C" w:rsidP="00B70FE8">
      <w:pPr>
        <w:keepLines/>
        <w:spacing w:line="360" w:lineRule="auto"/>
        <w:jc w:val="both"/>
        <w:rPr>
          <w:rFonts w:ascii="Arial" w:hAnsi="Arial" w:cs="Arial"/>
          <w:b/>
          <w:i/>
          <w:iCs/>
          <w:color w:val="808080" w:themeColor="background1" w:themeShade="80"/>
          <w:sz w:val="20"/>
          <w:szCs w:val="20"/>
        </w:rPr>
      </w:pPr>
    </w:p>
    <w:p w14:paraId="2C04BF4D" w14:textId="77777777" w:rsidR="007C009C" w:rsidRPr="00CC1E00" w:rsidRDefault="007C009C" w:rsidP="00B70FE8">
      <w:pPr>
        <w:keepLines/>
        <w:spacing w:line="360" w:lineRule="auto"/>
        <w:jc w:val="both"/>
        <w:rPr>
          <w:rFonts w:ascii="Arial" w:hAnsi="Arial" w:cs="Arial"/>
          <w:b/>
          <w:i/>
          <w:iCs/>
          <w:color w:val="808080" w:themeColor="background1" w:themeShade="80"/>
          <w:sz w:val="20"/>
          <w:szCs w:val="20"/>
        </w:rPr>
      </w:pPr>
    </w:p>
    <w:p w14:paraId="7BC1FC15"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lastRenderedPageBreak/>
        <w:t>1</w:t>
      </w:r>
      <w:r>
        <w:rPr>
          <w:rFonts w:ascii="Arial" w:hAnsi="Arial" w:cs="Arial"/>
          <w:b/>
          <w:sz w:val="20"/>
          <w:szCs w:val="20"/>
        </w:rPr>
        <w:t>4</w:t>
      </w:r>
      <w:r w:rsidRPr="00CC1E00">
        <w:rPr>
          <w:rFonts w:ascii="Arial" w:hAnsi="Arial" w:cs="Arial"/>
          <w:b/>
          <w:sz w:val="20"/>
          <w:szCs w:val="20"/>
        </w:rPr>
        <w:t>. TIME LIMIT OF DELIVERY/</w:t>
      </w:r>
      <w:r w:rsidRPr="00CC1E00">
        <w:rPr>
          <w:rFonts w:ascii="Arial" w:hAnsi="Arial" w:cs="Arial"/>
          <w:b/>
          <w:i/>
          <w:iCs/>
          <w:color w:val="808080" w:themeColor="background1" w:themeShade="80"/>
          <w:sz w:val="20"/>
          <w:szCs w:val="20"/>
        </w:rPr>
        <w:t>ROK ISPORUKE PREDMETA NABAVE</w:t>
      </w:r>
    </w:p>
    <w:p w14:paraId="5BF099C7" w14:textId="77777777" w:rsidR="00B70FE8" w:rsidRPr="00CC1E00" w:rsidRDefault="00B70FE8" w:rsidP="00B70FE8">
      <w:pPr>
        <w:keepLines/>
        <w:spacing w:line="360" w:lineRule="auto"/>
        <w:jc w:val="both"/>
        <w:rPr>
          <w:rFonts w:ascii="Arial" w:hAnsi="Arial" w:cs="Arial"/>
          <w:b/>
          <w:sz w:val="20"/>
          <w:szCs w:val="20"/>
          <w:lang w:val="en-GB"/>
        </w:rPr>
      </w:pPr>
    </w:p>
    <w:p w14:paraId="384853B7" w14:textId="7A4FC34C"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164278">
        <w:rPr>
          <w:rFonts w:ascii="Arial" w:hAnsi="Arial" w:cs="Arial"/>
          <w:b/>
          <w:sz w:val="20"/>
          <w:szCs w:val="20"/>
          <w:lang w:val="en-GB"/>
        </w:rPr>
        <w:t>3</w:t>
      </w:r>
      <w:r>
        <w:rPr>
          <w:rFonts w:ascii="Arial" w:hAnsi="Arial" w:cs="Arial"/>
          <w:b/>
          <w:sz w:val="20"/>
          <w:szCs w:val="20"/>
          <w:lang w:val="en-GB"/>
        </w:rPr>
        <w:t xml:space="preserve"> months</w:t>
      </w:r>
      <w:r w:rsidRPr="00CC1E00">
        <w:rPr>
          <w:rFonts w:ascii="Arial" w:hAnsi="Arial" w:cs="Arial"/>
          <w:b/>
          <w:sz w:val="20"/>
          <w:szCs w:val="20"/>
          <w:lang w:val="en-GB"/>
        </w:rPr>
        <w:t xml:space="preserve"> from </w:t>
      </w:r>
      <w:r w:rsidRPr="00C358C1">
        <w:rPr>
          <w:rFonts w:ascii="Arial" w:hAnsi="Arial" w:cs="Arial"/>
          <w:b/>
          <w:sz w:val="20"/>
          <w:szCs w:val="20"/>
          <w:lang w:val="en-GB"/>
        </w:rPr>
        <w:t xml:space="preserve">issuance of the </w:t>
      </w:r>
      <w:r>
        <w:rPr>
          <w:rFonts w:ascii="Arial" w:hAnsi="Arial" w:cs="Arial"/>
          <w:b/>
          <w:sz w:val="20"/>
          <w:szCs w:val="20"/>
          <w:lang w:val="en-GB"/>
        </w:rPr>
        <w:t>order invoice</w:t>
      </w:r>
      <w:r w:rsidRPr="00C358C1">
        <w:rPr>
          <w:rFonts w:ascii="Arial" w:hAnsi="Arial" w:cs="Arial"/>
          <w:b/>
          <w:sz w:val="20"/>
          <w:szCs w:val="20"/>
          <w:lang w:val="en-GB"/>
        </w:rPr>
        <w:t xml:space="preserve"> based on the signed contract</w:t>
      </w:r>
      <w:r>
        <w:rPr>
          <w:rFonts w:ascii="Arial" w:hAnsi="Arial" w:cs="Arial"/>
          <w:b/>
          <w:sz w:val="20"/>
          <w:szCs w:val="20"/>
          <w:lang w:val="en-GB"/>
        </w:rPr>
        <w:t>, for each lot.</w:t>
      </w:r>
      <w:r w:rsidRPr="00CC1E00">
        <w:rPr>
          <w:rFonts w:ascii="Arial" w:hAnsi="Arial" w:cs="Arial"/>
          <w:b/>
          <w:sz w:val="20"/>
          <w:szCs w:val="20"/>
          <w:lang w:val="en-GB"/>
        </w:rPr>
        <w:t>/</w:t>
      </w:r>
    </w:p>
    <w:p w14:paraId="49C066F3" w14:textId="784BA696" w:rsidR="00B70FE8" w:rsidRPr="00CC1E00" w:rsidRDefault="00B70FE8" w:rsidP="00B70FE8">
      <w:pPr>
        <w:keepLines/>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 xml:space="preserve">Rok isporuke je </w:t>
      </w:r>
      <w:r w:rsidR="00164278">
        <w:rPr>
          <w:rFonts w:ascii="Arial" w:hAnsi="Arial" w:cs="Arial"/>
          <w:b/>
          <w:i/>
          <w:iCs/>
          <w:color w:val="808080" w:themeColor="background1" w:themeShade="80"/>
          <w:sz w:val="20"/>
          <w:szCs w:val="20"/>
          <w:lang w:val="en-GB"/>
        </w:rPr>
        <w:t>3</w:t>
      </w:r>
      <w:r>
        <w:rPr>
          <w:rFonts w:ascii="Arial" w:hAnsi="Arial" w:cs="Arial"/>
          <w:b/>
          <w:i/>
          <w:iCs/>
          <w:color w:val="808080" w:themeColor="background1" w:themeShade="80"/>
          <w:sz w:val="20"/>
          <w:szCs w:val="20"/>
          <w:lang w:val="en-GB"/>
        </w:rPr>
        <w:t xml:space="preserve"> mjeseci </w:t>
      </w:r>
      <w:r w:rsidRPr="00CC1E00">
        <w:rPr>
          <w:rFonts w:ascii="Arial" w:hAnsi="Arial" w:cs="Arial"/>
          <w:b/>
          <w:i/>
          <w:iCs/>
          <w:color w:val="808080" w:themeColor="background1" w:themeShade="80"/>
          <w:sz w:val="20"/>
          <w:szCs w:val="20"/>
          <w:lang w:val="en-GB"/>
        </w:rPr>
        <w:t xml:space="preserve">od </w:t>
      </w:r>
      <w:r>
        <w:rPr>
          <w:rFonts w:ascii="Arial" w:hAnsi="Arial" w:cs="Arial"/>
          <w:b/>
          <w:i/>
          <w:iCs/>
          <w:color w:val="808080" w:themeColor="background1" w:themeShade="80"/>
          <w:sz w:val="20"/>
          <w:szCs w:val="20"/>
          <w:lang w:val="en-GB"/>
        </w:rPr>
        <w:t>izdavanja narudžbenice temeljem potpisanog ugovora, za svaku grupu predmeta nabave</w:t>
      </w:r>
      <w:r w:rsidRPr="00CC1E00">
        <w:rPr>
          <w:rFonts w:ascii="Arial" w:hAnsi="Arial" w:cs="Arial"/>
          <w:b/>
          <w:i/>
          <w:iCs/>
          <w:color w:val="808080" w:themeColor="background1" w:themeShade="80"/>
          <w:sz w:val="20"/>
          <w:szCs w:val="20"/>
          <w:lang w:val="en-GB"/>
        </w:rPr>
        <w:t>.</w:t>
      </w:r>
    </w:p>
    <w:p w14:paraId="753A5F73" w14:textId="77777777" w:rsidR="00B70FE8" w:rsidRPr="00CC1E00" w:rsidRDefault="00B70FE8" w:rsidP="00B70FE8">
      <w:pPr>
        <w:keepLines/>
        <w:spacing w:line="360" w:lineRule="auto"/>
        <w:jc w:val="both"/>
        <w:rPr>
          <w:rFonts w:ascii="Arial" w:hAnsi="Arial" w:cs="Arial"/>
          <w:bCs/>
          <w:sz w:val="20"/>
          <w:szCs w:val="20"/>
        </w:rPr>
      </w:pPr>
    </w:p>
    <w:p w14:paraId="5B6CC38D" w14:textId="77777777" w:rsidR="00B70FE8" w:rsidRPr="00CC1E00" w:rsidRDefault="00B70FE8" w:rsidP="00B70FE8">
      <w:pPr>
        <w:keepLines/>
        <w:spacing w:line="360" w:lineRule="auto"/>
        <w:rPr>
          <w:rFonts w:ascii="Arial" w:hAnsi="Arial" w:cs="Arial"/>
          <w:b/>
          <w:sz w:val="20"/>
          <w:szCs w:val="20"/>
          <w:lang w:val="en-GB"/>
        </w:rPr>
      </w:pPr>
      <w:r w:rsidRPr="00CC1E00">
        <w:rPr>
          <w:rFonts w:ascii="Arial" w:hAnsi="Arial" w:cs="Arial"/>
          <w:b/>
          <w:sz w:val="20"/>
          <w:szCs w:val="20"/>
          <w:lang w:val="en-GB"/>
        </w:rPr>
        <w:t>Time limit for delivery will be extended:</w:t>
      </w:r>
    </w:p>
    <w:p w14:paraId="7696CCF7" w14:textId="77777777" w:rsidR="00B70FE8" w:rsidRPr="00CC1E00" w:rsidRDefault="00B70FE8" w:rsidP="00B70FE8">
      <w:pPr>
        <w:keepLines/>
        <w:spacing w:line="360" w:lineRule="auto"/>
        <w:rPr>
          <w:rFonts w:ascii="Arial" w:hAnsi="Arial" w:cs="Arial"/>
          <w:b/>
          <w:sz w:val="20"/>
          <w:szCs w:val="20"/>
          <w:lang w:val="en-GB"/>
        </w:rPr>
      </w:pPr>
      <w:r w:rsidRPr="00CC1E00">
        <w:rPr>
          <w:rFonts w:ascii="Arial" w:hAnsi="Arial" w:cs="Arial"/>
          <w:b/>
          <w:sz w:val="20"/>
          <w:szCs w:val="20"/>
          <w:lang w:val="en-GB"/>
        </w:rPr>
        <w:t>a) in cases in which supplier of goods was not able to perform delivery timely due to vis major or other unforeseeable circumstances occurred after the issuance of purchase order/signing contract,</w:t>
      </w:r>
    </w:p>
    <w:p w14:paraId="12420A48"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 authority is responsible. /</w:t>
      </w:r>
    </w:p>
    <w:p w14:paraId="0A912B06"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Rok isporuke  produžit će se:</w:t>
      </w:r>
    </w:p>
    <w:p w14:paraId="7E2C47DD"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 u slučajevima u kojima je isporučitelj robe zbog više sile ili drugog događaja koji ima značenje promijenjenih okolnosti nastalih nakon izdavanja narudžbenice/potpisa ugovora, koje se nisu mogle predvidjeti, bio spriječen pravodobno isporučiti robu.</w:t>
      </w:r>
    </w:p>
    <w:p w14:paraId="03CDDC74"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B8F08AA" w14:textId="77777777" w:rsidR="00B70FE8" w:rsidRPr="00CC1E00" w:rsidRDefault="00B70FE8" w:rsidP="00B70FE8">
      <w:pPr>
        <w:keepLines/>
        <w:spacing w:line="360" w:lineRule="auto"/>
        <w:jc w:val="both"/>
        <w:rPr>
          <w:rFonts w:ascii="Arial" w:hAnsi="Arial" w:cs="Arial"/>
          <w:b/>
          <w:sz w:val="20"/>
          <w:szCs w:val="20"/>
        </w:rPr>
      </w:pPr>
    </w:p>
    <w:p w14:paraId="5F42E734" w14:textId="77777777" w:rsidR="00164278" w:rsidRDefault="00164278" w:rsidP="00B70FE8">
      <w:pPr>
        <w:keepLines/>
        <w:spacing w:line="360" w:lineRule="auto"/>
        <w:jc w:val="both"/>
        <w:rPr>
          <w:rFonts w:ascii="Arial" w:hAnsi="Arial" w:cs="Arial"/>
          <w:b/>
          <w:sz w:val="20"/>
          <w:szCs w:val="20"/>
        </w:rPr>
      </w:pPr>
    </w:p>
    <w:p w14:paraId="0E1DC790" w14:textId="77777777" w:rsidR="00164278" w:rsidRDefault="00164278" w:rsidP="00B70FE8">
      <w:pPr>
        <w:keepLines/>
        <w:spacing w:line="360" w:lineRule="auto"/>
        <w:jc w:val="both"/>
        <w:rPr>
          <w:rFonts w:ascii="Arial" w:hAnsi="Arial" w:cs="Arial"/>
          <w:b/>
          <w:sz w:val="20"/>
          <w:szCs w:val="20"/>
        </w:rPr>
      </w:pPr>
    </w:p>
    <w:p w14:paraId="16C00934" w14:textId="77777777" w:rsidR="00164278" w:rsidRDefault="00164278" w:rsidP="00B70FE8">
      <w:pPr>
        <w:keepLines/>
        <w:spacing w:line="360" w:lineRule="auto"/>
        <w:jc w:val="both"/>
        <w:rPr>
          <w:rFonts w:ascii="Arial" w:hAnsi="Arial" w:cs="Arial"/>
          <w:b/>
          <w:sz w:val="20"/>
          <w:szCs w:val="20"/>
        </w:rPr>
      </w:pPr>
    </w:p>
    <w:p w14:paraId="5B052CC5" w14:textId="77777777" w:rsidR="00164278" w:rsidRDefault="00164278" w:rsidP="00B70FE8">
      <w:pPr>
        <w:keepLines/>
        <w:spacing w:line="360" w:lineRule="auto"/>
        <w:jc w:val="both"/>
        <w:rPr>
          <w:rFonts w:ascii="Arial" w:hAnsi="Arial" w:cs="Arial"/>
          <w:b/>
          <w:sz w:val="20"/>
          <w:szCs w:val="20"/>
        </w:rPr>
      </w:pPr>
    </w:p>
    <w:p w14:paraId="628ABAE8" w14:textId="77777777" w:rsidR="00164278" w:rsidRDefault="00164278" w:rsidP="00B70FE8">
      <w:pPr>
        <w:keepLines/>
        <w:spacing w:line="360" w:lineRule="auto"/>
        <w:jc w:val="both"/>
        <w:rPr>
          <w:rFonts w:ascii="Arial" w:hAnsi="Arial" w:cs="Arial"/>
          <w:b/>
          <w:sz w:val="20"/>
          <w:szCs w:val="20"/>
        </w:rPr>
      </w:pPr>
    </w:p>
    <w:p w14:paraId="1DB0DFB2" w14:textId="77777777" w:rsidR="00164278" w:rsidRDefault="00164278" w:rsidP="00B70FE8">
      <w:pPr>
        <w:keepLines/>
        <w:spacing w:line="360" w:lineRule="auto"/>
        <w:jc w:val="both"/>
        <w:rPr>
          <w:rFonts w:ascii="Arial" w:hAnsi="Arial" w:cs="Arial"/>
          <w:b/>
          <w:sz w:val="20"/>
          <w:szCs w:val="20"/>
        </w:rPr>
      </w:pPr>
    </w:p>
    <w:p w14:paraId="15FFAF4E" w14:textId="77777777" w:rsidR="00164278" w:rsidRDefault="00164278" w:rsidP="00B70FE8">
      <w:pPr>
        <w:keepLines/>
        <w:spacing w:line="360" w:lineRule="auto"/>
        <w:jc w:val="both"/>
        <w:rPr>
          <w:rFonts w:ascii="Arial" w:hAnsi="Arial" w:cs="Arial"/>
          <w:b/>
          <w:sz w:val="20"/>
          <w:szCs w:val="20"/>
        </w:rPr>
      </w:pPr>
    </w:p>
    <w:p w14:paraId="094C0FEB" w14:textId="2582623E"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lastRenderedPageBreak/>
        <w:t>1</w:t>
      </w:r>
      <w:r>
        <w:rPr>
          <w:rFonts w:ascii="Arial" w:hAnsi="Arial" w:cs="Arial"/>
          <w:b/>
          <w:sz w:val="20"/>
          <w:szCs w:val="20"/>
        </w:rPr>
        <w:t>5</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460B59A7" w14:textId="77777777" w:rsidR="00B70FE8" w:rsidRPr="00CC1E00" w:rsidRDefault="00B70FE8" w:rsidP="00B70FE8">
      <w:pPr>
        <w:keepLines/>
        <w:spacing w:line="360" w:lineRule="auto"/>
        <w:jc w:val="both"/>
        <w:rPr>
          <w:rFonts w:ascii="Arial" w:hAnsi="Arial" w:cs="Arial"/>
          <w:b/>
          <w:sz w:val="20"/>
          <w:szCs w:val="20"/>
        </w:rPr>
      </w:pPr>
    </w:p>
    <w:p w14:paraId="3C7B26BF" w14:textId="77777777" w:rsidR="00B70FE8" w:rsidRPr="003C6FE0" w:rsidRDefault="00B70FE8" w:rsidP="00B70FE8">
      <w:pPr>
        <w:keepLines/>
        <w:spacing w:line="360" w:lineRule="auto"/>
        <w:jc w:val="both"/>
        <w:rPr>
          <w:rFonts w:ascii="Arial" w:hAnsi="Arial" w:cs="Arial"/>
          <w:b/>
          <w:sz w:val="20"/>
          <w:szCs w:val="20"/>
          <w:lang w:val="en-GB"/>
        </w:rPr>
      </w:pPr>
      <w:r w:rsidRPr="003C6FE0">
        <w:rPr>
          <w:rFonts w:ascii="Arial" w:hAnsi="Arial" w:cs="Arial"/>
          <w:b/>
          <w:sz w:val="20"/>
          <w:szCs w:val="20"/>
          <w:lang w:val="en-GB"/>
        </w:rPr>
        <w:t>1</w:t>
      </w:r>
      <w:r>
        <w:rPr>
          <w:rFonts w:ascii="Arial" w:hAnsi="Arial" w:cs="Arial"/>
          <w:b/>
          <w:sz w:val="20"/>
          <w:szCs w:val="20"/>
          <w:lang w:val="en-GB"/>
        </w:rPr>
        <w:t>5</w:t>
      </w:r>
      <w:r w:rsidRPr="003C6FE0">
        <w:rPr>
          <w:rFonts w:ascii="Arial" w:hAnsi="Arial" w:cs="Arial"/>
          <w:b/>
          <w:sz w:val="20"/>
          <w:szCs w:val="20"/>
          <w:lang w:val="en-GB"/>
        </w:rPr>
        <w:t>.1. The Tenderer will be is excluded from the procurement procedure:</w:t>
      </w:r>
    </w:p>
    <w:p w14:paraId="5B8A4760" w14:textId="77777777" w:rsidR="00B70FE8" w:rsidRPr="003C6FE0" w:rsidRDefault="00B70FE8" w:rsidP="00B70FE8">
      <w:pPr>
        <w:keepLines/>
        <w:spacing w:line="360" w:lineRule="auto"/>
        <w:jc w:val="both"/>
        <w:rPr>
          <w:rFonts w:ascii="Arial" w:hAnsi="Arial" w:cs="Arial"/>
          <w:b/>
          <w:sz w:val="20"/>
          <w:szCs w:val="20"/>
          <w:lang w:val="en-GB"/>
        </w:rPr>
      </w:pPr>
    </w:p>
    <w:p w14:paraId="62E10D7B" w14:textId="77777777" w:rsidR="00B70FE8" w:rsidRPr="003C6FE0" w:rsidRDefault="00B70FE8" w:rsidP="00B70FE8">
      <w:pPr>
        <w:pStyle w:val="Odlomakpopisa"/>
        <w:keepLines/>
        <w:numPr>
          <w:ilvl w:val="0"/>
          <w:numId w:val="18"/>
        </w:numPr>
        <w:spacing w:after="0" w:line="360" w:lineRule="auto"/>
        <w:jc w:val="both"/>
        <w:rPr>
          <w:rFonts w:ascii="Arial" w:hAnsi="Arial" w:cs="Arial"/>
          <w:b/>
          <w:sz w:val="20"/>
          <w:szCs w:val="20"/>
          <w:lang w:val="en-GB"/>
        </w:rPr>
      </w:pPr>
      <w:r w:rsidRPr="003C6FE0">
        <w:rPr>
          <w:rFonts w:ascii="Arial" w:hAnsi="Arial" w:cs="Arial"/>
          <w:b/>
          <w:sz w:val="20"/>
          <w:szCs w:val="20"/>
          <w:lang w:val="en-GB"/>
        </w:rPr>
        <w:t xml:space="preserve">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offenses according to the regulations of the state of the Tenderer's seat or the state of which the person is authorized by law to represent the Tenderer: </w:t>
      </w:r>
    </w:p>
    <w:p w14:paraId="6ECF1F31" w14:textId="77777777" w:rsidR="00B70FE8" w:rsidRPr="003C6FE0" w:rsidRDefault="00B70FE8" w:rsidP="00B70FE8">
      <w:pPr>
        <w:keepLines/>
        <w:spacing w:line="360" w:lineRule="auto"/>
        <w:jc w:val="both"/>
        <w:rPr>
          <w:rFonts w:ascii="Arial" w:hAnsi="Arial" w:cs="Arial"/>
          <w:b/>
          <w:sz w:val="20"/>
          <w:szCs w:val="20"/>
          <w:lang w:val="en-GB"/>
        </w:rPr>
      </w:pPr>
    </w:p>
    <w:p w14:paraId="1AEC9024" w14:textId="77777777" w:rsidR="00B70FE8" w:rsidRPr="003C6FE0" w:rsidRDefault="00B70FE8" w:rsidP="00B70FE8">
      <w:pPr>
        <w:pStyle w:val="Odlomakpopisa"/>
        <w:keepLines/>
        <w:numPr>
          <w:ilvl w:val="0"/>
          <w:numId w:val="18"/>
        </w:numPr>
        <w:spacing w:after="0" w:line="360" w:lineRule="auto"/>
        <w:jc w:val="both"/>
        <w:rPr>
          <w:rFonts w:ascii="Arial" w:hAnsi="Arial" w:cs="Arial"/>
          <w:b/>
          <w:sz w:val="20"/>
          <w:szCs w:val="20"/>
          <w:lang w:val="en-GB"/>
        </w:rPr>
      </w:pPr>
      <w:r w:rsidRPr="003C6FE0">
        <w:rPr>
          <w:rFonts w:ascii="Arial" w:hAnsi="Arial" w:cs="Arial"/>
          <w:b/>
          <w:sz w:val="20"/>
          <w:szCs w:val="20"/>
          <w:lang w:val="en-GB"/>
        </w:rPr>
        <w:t>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dav bribery for trading in influence, abuse of position and authority, abuse of office, illegal mediation, fraud, fraud in business operations, tax or customs evasion, subsidy fraud</w:t>
      </w:r>
    </w:p>
    <w:p w14:paraId="006279F1" w14:textId="77777777" w:rsidR="00B70FE8" w:rsidRPr="003C6FE0" w:rsidRDefault="00B70FE8" w:rsidP="00B70FE8">
      <w:pPr>
        <w:keepLines/>
        <w:spacing w:line="360" w:lineRule="auto"/>
        <w:jc w:val="both"/>
        <w:rPr>
          <w:rFonts w:ascii="Arial" w:hAnsi="Arial" w:cs="Arial"/>
          <w:b/>
          <w:sz w:val="20"/>
          <w:szCs w:val="20"/>
          <w:lang w:val="en-GB"/>
        </w:rPr>
      </w:pPr>
    </w:p>
    <w:p w14:paraId="5CECC341" w14:textId="77777777" w:rsidR="00B70FE8" w:rsidRDefault="00B70FE8" w:rsidP="00B70FE8">
      <w:pPr>
        <w:pStyle w:val="Odlomakpopisa"/>
        <w:keepLines/>
        <w:numPr>
          <w:ilvl w:val="0"/>
          <w:numId w:val="18"/>
        </w:numPr>
        <w:spacing w:after="0" w:line="360" w:lineRule="auto"/>
        <w:jc w:val="both"/>
        <w:rPr>
          <w:rFonts w:ascii="Arial" w:hAnsi="Arial" w:cs="Arial"/>
          <w:b/>
          <w:sz w:val="20"/>
          <w:szCs w:val="20"/>
          <w:lang w:val="en-GB"/>
        </w:rPr>
      </w:pPr>
      <w:r w:rsidRPr="003C6FE0">
        <w:rPr>
          <w:rFonts w:ascii="Arial" w:hAnsi="Arial" w:cs="Arial"/>
          <w:b/>
          <w:sz w:val="20"/>
          <w:szCs w:val="20"/>
          <w:lang w:val="en-GB"/>
        </w:rPr>
        <w:t>has not fulfilled the obligation to pay salaries to employees, pay contributions for financing compulsory insurance (especially health or pension) or pay taxes in accordance with the regulations of the Republic of Croatia as the state in which the Tenderer is established, in accordance with the regulations of the state of establishment of the Tenderer (if they are not established in the Republic of Croatia) unless in accordance with special rules a deferral of payment of the stated obligations has been granted, and if the amount of due and unpaid obligations does not exceed 200,00 HRK</w:t>
      </w:r>
    </w:p>
    <w:p w14:paraId="020B7101" w14:textId="77777777" w:rsidR="00B70FE8" w:rsidRPr="00F10836" w:rsidRDefault="00B70FE8" w:rsidP="00B70FE8">
      <w:pPr>
        <w:pStyle w:val="Odlomakpopisa"/>
        <w:rPr>
          <w:rFonts w:ascii="Arial" w:hAnsi="Arial" w:cs="Arial"/>
          <w:b/>
          <w:sz w:val="20"/>
          <w:szCs w:val="20"/>
          <w:lang w:val="en-GB"/>
        </w:rPr>
      </w:pPr>
    </w:p>
    <w:p w14:paraId="0BFAF3CE" w14:textId="77777777" w:rsidR="00B70FE8" w:rsidRPr="003C6FE0" w:rsidRDefault="00B70FE8" w:rsidP="00B70FE8">
      <w:pPr>
        <w:pStyle w:val="Odlomakpopisa"/>
        <w:keepLines/>
        <w:spacing w:line="360" w:lineRule="auto"/>
        <w:jc w:val="both"/>
        <w:rPr>
          <w:rFonts w:ascii="Arial" w:hAnsi="Arial" w:cs="Arial"/>
          <w:b/>
          <w:sz w:val="20"/>
          <w:szCs w:val="20"/>
          <w:lang w:val="en-GB"/>
        </w:rPr>
      </w:pPr>
    </w:p>
    <w:p w14:paraId="3567E168" w14:textId="77777777" w:rsidR="00B70FE8" w:rsidRPr="003C6FE0" w:rsidRDefault="00B70FE8" w:rsidP="00B70FE8">
      <w:pPr>
        <w:pStyle w:val="Odlomakpopisa"/>
        <w:keepLines/>
        <w:numPr>
          <w:ilvl w:val="0"/>
          <w:numId w:val="19"/>
        </w:numPr>
        <w:spacing w:after="0" w:line="360" w:lineRule="auto"/>
        <w:jc w:val="both"/>
        <w:rPr>
          <w:rFonts w:ascii="Arial" w:hAnsi="Arial" w:cs="Arial"/>
          <w:b/>
          <w:sz w:val="20"/>
          <w:szCs w:val="20"/>
          <w:lang w:val="en-GB"/>
        </w:rPr>
      </w:pPr>
      <w:r w:rsidRPr="003C6FE0">
        <w:rPr>
          <w:rFonts w:ascii="Arial" w:hAnsi="Arial" w:cs="Arial"/>
          <w:b/>
          <w:sz w:val="20"/>
          <w:szCs w:val="20"/>
          <w:lang w:val="en-GB"/>
        </w:rPr>
        <w:t>if he has falsely stated, presented or provided untrue information regarding the conditions stated by the Contracting Authority as necessary.</w:t>
      </w:r>
    </w:p>
    <w:p w14:paraId="6D3F2CC2" w14:textId="77777777" w:rsidR="00B70FE8" w:rsidRPr="003C6FE0" w:rsidRDefault="00B70FE8" w:rsidP="00B70FE8">
      <w:pPr>
        <w:keepLines/>
        <w:spacing w:line="360" w:lineRule="auto"/>
        <w:jc w:val="both"/>
        <w:rPr>
          <w:rFonts w:ascii="Arial" w:hAnsi="Arial" w:cs="Arial"/>
          <w:b/>
          <w:sz w:val="20"/>
          <w:szCs w:val="20"/>
          <w:lang w:val="en-GB"/>
        </w:rPr>
      </w:pPr>
    </w:p>
    <w:p w14:paraId="2BA5052A" w14:textId="77777777" w:rsidR="00B70FE8" w:rsidRPr="003C6FE0" w:rsidRDefault="00B70FE8" w:rsidP="00B70FE8">
      <w:pPr>
        <w:keepLines/>
        <w:spacing w:line="360" w:lineRule="auto"/>
        <w:jc w:val="both"/>
        <w:rPr>
          <w:rFonts w:ascii="Arial" w:hAnsi="Arial" w:cs="Arial"/>
          <w:b/>
          <w:sz w:val="20"/>
          <w:szCs w:val="20"/>
          <w:lang w:val="en-GB"/>
        </w:rPr>
      </w:pPr>
      <w:r w:rsidRPr="003C6FE0">
        <w:rPr>
          <w:rFonts w:ascii="Arial" w:hAnsi="Arial" w:cs="Arial"/>
          <w:b/>
          <w:sz w:val="20"/>
          <w:szCs w:val="20"/>
          <w:lang w:val="en-GB"/>
        </w:rPr>
        <w:lastRenderedPageBreak/>
        <w:t>1</w:t>
      </w:r>
      <w:r>
        <w:rPr>
          <w:rFonts w:ascii="Arial" w:hAnsi="Arial" w:cs="Arial"/>
          <w:b/>
          <w:sz w:val="20"/>
          <w:szCs w:val="20"/>
          <w:lang w:val="en-GB"/>
        </w:rPr>
        <w:t>5</w:t>
      </w:r>
      <w:r w:rsidRPr="003C6FE0">
        <w:rPr>
          <w:rFonts w:ascii="Arial" w:hAnsi="Arial" w:cs="Arial"/>
          <w:b/>
          <w:sz w:val="20"/>
          <w:szCs w:val="20"/>
          <w:lang w:val="en-GB"/>
        </w:rPr>
        <w:t>.2.  The Tenderer is obliged to enclose in their Tender the documents required by this Invitation, which prove the above reasons for exclusion, as follows:</w:t>
      </w:r>
    </w:p>
    <w:p w14:paraId="74C3EB4E" w14:textId="77777777" w:rsidR="00B70FE8" w:rsidRPr="003C6FE0" w:rsidRDefault="00B70FE8" w:rsidP="00B70FE8">
      <w:pPr>
        <w:keepLines/>
        <w:spacing w:line="360" w:lineRule="auto"/>
        <w:jc w:val="both"/>
        <w:rPr>
          <w:rFonts w:ascii="Arial" w:hAnsi="Arial" w:cs="Arial"/>
          <w:b/>
          <w:sz w:val="20"/>
          <w:szCs w:val="20"/>
          <w:lang w:val="en-GB"/>
        </w:rPr>
      </w:pPr>
    </w:p>
    <w:p w14:paraId="1B270161" w14:textId="77777777" w:rsidR="00B70FE8" w:rsidRPr="003C6FE0" w:rsidRDefault="00B70FE8" w:rsidP="00B70FE8">
      <w:pPr>
        <w:pStyle w:val="Odlomakpopisa"/>
        <w:keepLines/>
        <w:numPr>
          <w:ilvl w:val="0"/>
          <w:numId w:val="28"/>
        </w:numPr>
        <w:spacing w:after="0" w:line="360" w:lineRule="auto"/>
        <w:jc w:val="both"/>
        <w:rPr>
          <w:rFonts w:ascii="Arial" w:hAnsi="Arial" w:cs="Arial"/>
          <w:b/>
          <w:sz w:val="20"/>
          <w:szCs w:val="20"/>
          <w:lang w:val="en-GB"/>
        </w:rPr>
      </w:pPr>
      <w:r w:rsidRPr="003C6FE0">
        <w:rPr>
          <w:rFonts w:ascii="Arial" w:hAnsi="Arial" w:cs="Arial"/>
          <w:b/>
          <w:sz w:val="20"/>
          <w:szCs w:val="20"/>
          <w:lang w:val="en-GB"/>
        </w:rPr>
        <w:t>Statement of the Tenderer signed by the person authorized to represent the economic entity, confirming that there are no reasons for exclusion, that is that the economic entity is not in one of the situations listed in point 1</w:t>
      </w:r>
      <w:r>
        <w:rPr>
          <w:rFonts w:ascii="Arial" w:hAnsi="Arial" w:cs="Arial"/>
          <w:b/>
          <w:sz w:val="20"/>
          <w:szCs w:val="20"/>
          <w:lang w:val="en-GB"/>
        </w:rPr>
        <w:t>5</w:t>
      </w:r>
      <w:r w:rsidRPr="003C6FE0">
        <w:rPr>
          <w:rFonts w:ascii="Arial" w:hAnsi="Arial" w:cs="Arial"/>
          <w:b/>
          <w:sz w:val="20"/>
          <w:szCs w:val="20"/>
          <w:lang w:val="en-GB"/>
        </w:rPr>
        <w:t>.1. of this Invitation to Tender (Annex 4).</w:t>
      </w:r>
    </w:p>
    <w:p w14:paraId="426CAB66" w14:textId="77777777" w:rsidR="00B70FE8" w:rsidRPr="003C6FE0" w:rsidRDefault="00B70FE8" w:rsidP="00B70FE8">
      <w:pPr>
        <w:keepLines/>
        <w:spacing w:line="360" w:lineRule="auto"/>
        <w:jc w:val="both"/>
        <w:rPr>
          <w:rFonts w:ascii="Arial" w:hAnsi="Arial" w:cs="Arial"/>
          <w:b/>
          <w:sz w:val="20"/>
          <w:szCs w:val="20"/>
          <w:lang w:val="en-GB"/>
        </w:rPr>
      </w:pPr>
    </w:p>
    <w:p w14:paraId="5DF834A1" w14:textId="77777777" w:rsidR="00B70FE8" w:rsidRPr="003C6FE0" w:rsidRDefault="00B70FE8" w:rsidP="00B70FE8">
      <w:pPr>
        <w:keepLines/>
        <w:spacing w:line="360" w:lineRule="auto"/>
        <w:jc w:val="both"/>
        <w:rPr>
          <w:rFonts w:ascii="Arial" w:hAnsi="Arial" w:cs="Arial"/>
          <w:b/>
          <w:sz w:val="20"/>
          <w:szCs w:val="20"/>
          <w:lang w:val="en-GB"/>
        </w:rPr>
      </w:pPr>
      <w:r w:rsidRPr="003C6FE0">
        <w:rPr>
          <w:rFonts w:ascii="Arial" w:hAnsi="Arial" w:cs="Arial"/>
          <w:b/>
          <w:sz w:val="20"/>
          <w:szCs w:val="20"/>
          <w:lang w:val="en-GB"/>
        </w:rPr>
        <w:t xml:space="preserve">Before making a selection decision, the Contracting Authority </w:t>
      </w:r>
      <w:r w:rsidRPr="003C6FE0">
        <w:rPr>
          <w:rFonts w:ascii="Arial" w:hAnsi="Arial" w:cs="Arial"/>
          <w:b/>
          <w:sz w:val="20"/>
          <w:szCs w:val="20"/>
          <w:u w:val="single"/>
          <w:lang w:val="en-GB"/>
        </w:rPr>
        <w:t>may</w:t>
      </w:r>
      <w:r w:rsidRPr="003C6FE0">
        <w:rPr>
          <w:rFonts w:ascii="Arial" w:hAnsi="Arial" w:cs="Arial"/>
          <w:b/>
          <w:sz w:val="20"/>
          <w:szCs w:val="20"/>
          <w:lang w:val="en-GB"/>
        </w:rPr>
        <w:t xml:space="preserve"> request the Tenderer who submitted a valid tender with the lowest price to submit relevant updated supporting documents issued or accessible through the competent authorities or public registers within a reasonable period of time, which is not shorter than 5 days.</w:t>
      </w:r>
    </w:p>
    <w:p w14:paraId="1607F6C2" w14:textId="77777777" w:rsidR="00B70FE8" w:rsidRPr="003C6FE0" w:rsidRDefault="00B70FE8" w:rsidP="00B70FE8">
      <w:pPr>
        <w:keepLines/>
        <w:spacing w:line="360" w:lineRule="auto"/>
        <w:jc w:val="both"/>
        <w:rPr>
          <w:rFonts w:ascii="Arial" w:hAnsi="Arial" w:cs="Arial"/>
          <w:b/>
          <w:sz w:val="20"/>
          <w:szCs w:val="20"/>
          <w:lang w:val="en-GB"/>
        </w:rPr>
      </w:pPr>
    </w:p>
    <w:p w14:paraId="4A922407" w14:textId="77777777" w:rsidR="00B70FE8" w:rsidRPr="003C6FE0" w:rsidRDefault="00B70FE8" w:rsidP="00B70FE8">
      <w:pPr>
        <w:keepLines/>
        <w:spacing w:line="360" w:lineRule="auto"/>
        <w:jc w:val="both"/>
        <w:rPr>
          <w:rFonts w:ascii="Arial" w:hAnsi="Arial" w:cs="Arial"/>
          <w:b/>
          <w:sz w:val="20"/>
          <w:szCs w:val="20"/>
          <w:lang w:val="en-GB"/>
        </w:rPr>
      </w:pPr>
      <w:r w:rsidRPr="003C6FE0">
        <w:rPr>
          <w:rFonts w:ascii="Arial" w:hAnsi="Arial" w:cs="Arial"/>
          <w:b/>
          <w:sz w:val="20"/>
          <w:szCs w:val="20"/>
          <w:lang w:val="en-GB"/>
        </w:rPr>
        <w:t>All evidence and documents attached to the bid, as specified in item 1</w:t>
      </w:r>
      <w:r>
        <w:rPr>
          <w:rFonts w:ascii="Arial" w:hAnsi="Arial" w:cs="Arial"/>
          <w:b/>
          <w:sz w:val="20"/>
          <w:szCs w:val="20"/>
          <w:lang w:val="en-GB"/>
        </w:rPr>
        <w:t>5</w:t>
      </w:r>
      <w:r w:rsidRPr="003C6FE0">
        <w:rPr>
          <w:rFonts w:ascii="Arial" w:hAnsi="Arial" w:cs="Arial"/>
          <w:b/>
          <w:sz w:val="20"/>
          <w:szCs w:val="20"/>
          <w:lang w:val="en-GB"/>
        </w:rPr>
        <w:t xml:space="preserve"> of this Invitation, may be submitted in an uncertified copy, except in the original or a certified copy. An uncertified copy of an electronic document is also considered an uncertified copy./</w:t>
      </w:r>
    </w:p>
    <w:p w14:paraId="637CF92E" w14:textId="65C29B1D" w:rsidR="00B70FE8" w:rsidRDefault="00B70FE8" w:rsidP="00B70FE8">
      <w:pPr>
        <w:keepLines/>
        <w:spacing w:line="360" w:lineRule="auto"/>
        <w:jc w:val="both"/>
        <w:rPr>
          <w:rFonts w:ascii="Arial" w:hAnsi="Arial" w:cs="Arial"/>
          <w:b/>
          <w:sz w:val="20"/>
          <w:szCs w:val="20"/>
        </w:rPr>
      </w:pPr>
    </w:p>
    <w:p w14:paraId="75C597ED" w14:textId="38624A9F" w:rsidR="00164278" w:rsidRDefault="00164278" w:rsidP="00B70FE8">
      <w:pPr>
        <w:keepLines/>
        <w:spacing w:line="360" w:lineRule="auto"/>
        <w:jc w:val="both"/>
        <w:rPr>
          <w:rFonts w:ascii="Arial" w:hAnsi="Arial" w:cs="Arial"/>
          <w:b/>
          <w:sz w:val="20"/>
          <w:szCs w:val="20"/>
        </w:rPr>
      </w:pPr>
    </w:p>
    <w:p w14:paraId="2DD5826A" w14:textId="72F8EF60" w:rsidR="00164278" w:rsidRDefault="00164278" w:rsidP="00B70FE8">
      <w:pPr>
        <w:keepLines/>
        <w:spacing w:line="360" w:lineRule="auto"/>
        <w:jc w:val="both"/>
        <w:rPr>
          <w:rFonts w:ascii="Arial" w:hAnsi="Arial" w:cs="Arial"/>
          <w:b/>
          <w:sz w:val="20"/>
          <w:szCs w:val="20"/>
        </w:rPr>
      </w:pPr>
    </w:p>
    <w:p w14:paraId="53043208" w14:textId="630035FF" w:rsidR="00164278" w:rsidRDefault="00164278" w:rsidP="00B70FE8">
      <w:pPr>
        <w:keepLines/>
        <w:spacing w:line="360" w:lineRule="auto"/>
        <w:jc w:val="both"/>
        <w:rPr>
          <w:rFonts w:ascii="Arial" w:hAnsi="Arial" w:cs="Arial"/>
          <w:b/>
          <w:sz w:val="20"/>
          <w:szCs w:val="20"/>
        </w:rPr>
      </w:pPr>
    </w:p>
    <w:p w14:paraId="1A24505B" w14:textId="7E2B68EE" w:rsidR="00164278" w:rsidRDefault="00164278" w:rsidP="00B70FE8">
      <w:pPr>
        <w:keepLines/>
        <w:spacing w:line="360" w:lineRule="auto"/>
        <w:jc w:val="both"/>
        <w:rPr>
          <w:rFonts w:ascii="Arial" w:hAnsi="Arial" w:cs="Arial"/>
          <w:b/>
          <w:sz w:val="20"/>
          <w:szCs w:val="20"/>
        </w:rPr>
      </w:pPr>
    </w:p>
    <w:p w14:paraId="6265634D" w14:textId="669F7017" w:rsidR="00164278" w:rsidRDefault="00164278" w:rsidP="00B70FE8">
      <w:pPr>
        <w:keepLines/>
        <w:spacing w:line="360" w:lineRule="auto"/>
        <w:jc w:val="both"/>
        <w:rPr>
          <w:rFonts w:ascii="Arial" w:hAnsi="Arial" w:cs="Arial"/>
          <w:b/>
          <w:sz w:val="20"/>
          <w:szCs w:val="20"/>
        </w:rPr>
      </w:pPr>
    </w:p>
    <w:p w14:paraId="0D9C0A82" w14:textId="364BE323" w:rsidR="00164278" w:rsidRDefault="00164278" w:rsidP="00B70FE8">
      <w:pPr>
        <w:keepLines/>
        <w:spacing w:line="360" w:lineRule="auto"/>
        <w:jc w:val="both"/>
        <w:rPr>
          <w:rFonts w:ascii="Arial" w:hAnsi="Arial" w:cs="Arial"/>
          <w:b/>
          <w:sz w:val="20"/>
          <w:szCs w:val="20"/>
        </w:rPr>
      </w:pPr>
    </w:p>
    <w:p w14:paraId="18557B40" w14:textId="22660F4F" w:rsidR="00164278" w:rsidRDefault="00164278" w:rsidP="00B70FE8">
      <w:pPr>
        <w:keepLines/>
        <w:spacing w:line="360" w:lineRule="auto"/>
        <w:jc w:val="both"/>
        <w:rPr>
          <w:rFonts w:ascii="Arial" w:hAnsi="Arial" w:cs="Arial"/>
          <w:b/>
          <w:sz w:val="20"/>
          <w:szCs w:val="20"/>
        </w:rPr>
      </w:pPr>
    </w:p>
    <w:p w14:paraId="406600FF" w14:textId="2441126D" w:rsidR="00164278" w:rsidRDefault="00164278" w:rsidP="00B70FE8">
      <w:pPr>
        <w:keepLines/>
        <w:spacing w:line="360" w:lineRule="auto"/>
        <w:jc w:val="both"/>
        <w:rPr>
          <w:rFonts w:ascii="Arial" w:hAnsi="Arial" w:cs="Arial"/>
          <w:b/>
          <w:sz w:val="20"/>
          <w:szCs w:val="20"/>
        </w:rPr>
      </w:pPr>
    </w:p>
    <w:p w14:paraId="6F6CA6A1" w14:textId="36414FD2" w:rsidR="00164278" w:rsidRDefault="00164278" w:rsidP="00B70FE8">
      <w:pPr>
        <w:keepLines/>
        <w:spacing w:line="360" w:lineRule="auto"/>
        <w:jc w:val="both"/>
        <w:rPr>
          <w:rFonts w:ascii="Arial" w:hAnsi="Arial" w:cs="Arial"/>
          <w:b/>
          <w:sz w:val="20"/>
          <w:szCs w:val="20"/>
        </w:rPr>
      </w:pPr>
    </w:p>
    <w:p w14:paraId="02A00355" w14:textId="4FAC97C3" w:rsidR="00164278" w:rsidRDefault="00164278" w:rsidP="00B70FE8">
      <w:pPr>
        <w:keepLines/>
        <w:spacing w:line="360" w:lineRule="auto"/>
        <w:jc w:val="both"/>
        <w:rPr>
          <w:rFonts w:ascii="Arial" w:hAnsi="Arial" w:cs="Arial"/>
          <w:b/>
          <w:sz w:val="20"/>
          <w:szCs w:val="20"/>
        </w:rPr>
      </w:pPr>
    </w:p>
    <w:p w14:paraId="2B470369" w14:textId="77777777" w:rsidR="00164278" w:rsidRPr="00CC1E00" w:rsidRDefault="00164278" w:rsidP="00B70FE8">
      <w:pPr>
        <w:keepLines/>
        <w:spacing w:line="360" w:lineRule="auto"/>
        <w:jc w:val="both"/>
        <w:rPr>
          <w:rFonts w:ascii="Arial" w:hAnsi="Arial" w:cs="Arial"/>
          <w:b/>
          <w:sz w:val="20"/>
          <w:szCs w:val="20"/>
        </w:rPr>
      </w:pPr>
    </w:p>
    <w:p w14:paraId="4C705558"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1</w:t>
      </w:r>
      <w:r>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0C86DF92" w14:textId="77777777" w:rsidR="00B70FE8" w:rsidRPr="00CC1E00" w:rsidRDefault="00B70FE8" w:rsidP="00B70FE8">
      <w:pPr>
        <w:pStyle w:val="Odlomakpopisa"/>
        <w:keepLines/>
        <w:numPr>
          <w:ilvl w:val="0"/>
          <w:numId w:val="19"/>
        </w:numPr>
        <w:spacing w:after="0" w:line="360" w:lineRule="auto"/>
        <w:jc w:val="both"/>
        <w:rPr>
          <w:rFonts w:ascii="Arial" w:hAnsi="Arial" w:cs="Arial"/>
          <w:b/>
          <w:i/>
          <w:iCs/>
          <w:color w:val="808080" w:themeColor="background1" w:themeShade="80"/>
          <w:sz w:val="20"/>
          <w:szCs w:val="20"/>
        </w:rPr>
      </w:pPr>
      <w:bookmarkStart w:id="10" w:name="_Hlk78900331"/>
      <w:r w:rsidRPr="00CC1E00">
        <w:rPr>
          <w:rFonts w:ascii="Arial" w:hAnsi="Arial" w:cs="Arial"/>
          <w:b/>
          <w:i/>
          <w:iCs/>
          <w:color w:val="808080" w:themeColor="background1" w:themeShade="80"/>
          <w:sz w:val="20"/>
          <w:szCs w:val="20"/>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D3BAC45" w14:textId="77777777" w:rsidR="00B70FE8" w:rsidRPr="00CC1E00" w:rsidRDefault="00B70FE8" w:rsidP="00B70FE8">
      <w:pPr>
        <w:pStyle w:val="Odlomakpopisa"/>
        <w:keepLines/>
        <w:spacing w:line="360" w:lineRule="auto"/>
        <w:jc w:val="both"/>
        <w:rPr>
          <w:rFonts w:ascii="Arial" w:hAnsi="Arial" w:cs="Arial"/>
          <w:b/>
          <w:i/>
          <w:iCs/>
          <w:color w:val="808080" w:themeColor="background1" w:themeShade="80"/>
          <w:sz w:val="20"/>
          <w:szCs w:val="20"/>
        </w:rPr>
      </w:pPr>
    </w:p>
    <w:p w14:paraId="654CB0CD" w14:textId="77777777" w:rsidR="00B70FE8" w:rsidRPr="00F10836" w:rsidRDefault="00B70FE8" w:rsidP="00B70FE8">
      <w:pPr>
        <w:keepLines/>
        <w:spacing w:line="360" w:lineRule="auto"/>
        <w:jc w:val="both"/>
        <w:rPr>
          <w:rFonts w:ascii="Arial" w:hAnsi="Arial" w:cs="Arial"/>
          <w:b/>
          <w:i/>
          <w:iCs/>
          <w:color w:val="808080" w:themeColor="background1" w:themeShade="80"/>
          <w:sz w:val="20"/>
          <w:szCs w:val="20"/>
        </w:rPr>
      </w:pPr>
    </w:p>
    <w:p w14:paraId="4A278B3A" w14:textId="77777777" w:rsidR="00B70FE8" w:rsidRPr="00F10836" w:rsidRDefault="00B70FE8" w:rsidP="00B70FE8">
      <w:pPr>
        <w:pStyle w:val="Odlomakpopisa"/>
        <w:keepLines/>
        <w:numPr>
          <w:ilvl w:val="0"/>
          <w:numId w:val="38"/>
        </w:numPr>
        <w:spacing w:after="0" w:line="360" w:lineRule="auto"/>
        <w:jc w:val="both"/>
        <w:rPr>
          <w:rFonts w:ascii="Arial" w:hAnsi="Arial" w:cs="Arial"/>
          <w:b/>
          <w:i/>
          <w:iCs/>
          <w:color w:val="808080" w:themeColor="background1" w:themeShade="80"/>
          <w:sz w:val="20"/>
          <w:szCs w:val="20"/>
        </w:rPr>
      </w:pPr>
      <w:r w:rsidRPr="00F10836">
        <w:rPr>
          <w:rFonts w:ascii="Arial" w:hAnsi="Arial" w:cs="Arial"/>
          <w:b/>
          <w:i/>
          <w:iCs/>
          <w:color w:val="808080" w:themeColor="background1" w:themeShade="80"/>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6A151958"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467A26AD" w14:textId="77777777" w:rsidR="00B70FE8" w:rsidRPr="00CC1E00" w:rsidRDefault="00B70FE8" w:rsidP="00B70FE8">
      <w:pPr>
        <w:pStyle w:val="Odlomakpopisa"/>
        <w:keepLines/>
        <w:numPr>
          <w:ilvl w:val="0"/>
          <w:numId w:val="17"/>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bookmarkEnd w:id="10"/>
    <w:p w14:paraId="572A8F4A"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16C7FEEC" w14:textId="77777777" w:rsidR="00B70FE8"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18B72F0"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2DC51471" w14:textId="77777777" w:rsidR="00B70FE8" w:rsidRPr="009E226E" w:rsidRDefault="00B70FE8" w:rsidP="00B70FE8">
      <w:pPr>
        <w:pStyle w:val="Odlomakpopisa"/>
        <w:keepLines/>
        <w:numPr>
          <w:ilvl w:val="0"/>
          <w:numId w:val="28"/>
        </w:numPr>
        <w:spacing w:after="0" w:line="360" w:lineRule="auto"/>
        <w:jc w:val="both"/>
        <w:rPr>
          <w:rFonts w:ascii="Arial" w:hAnsi="Arial" w:cs="Arial"/>
          <w:b/>
          <w:i/>
          <w:iCs/>
          <w:color w:val="808080" w:themeColor="background1" w:themeShade="80"/>
          <w:sz w:val="20"/>
          <w:szCs w:val="20"/>
        </w:rPr>
      </w:pPr>
      <w:r w:rsidRPr="009E226E">
        <w:rPr>
          <w:rFonts w:ascii="Arial" w:hAnsi="Arial" w:cs="Arial"/>
          <w:b/>
          <w:i/>
          <w:iCs/>
          <w:color w:val="808080" w:themeColor="background1" w:themeShade="80"/>
          <w:sz w:val="20"/>
          <w:szCs w:val="20"/>
        </w:rPr>
        <w:lastRenderedPageBreak/>
        <w:t>Izjavu Ponuditelja potpisanu od osobe ovlaštene za zastupanje gospodarskog subjekta, kojim potvrđuje da ne postoje razlozi za isključenje, odnosno da se gospodarski subjekt ne nalazi u jednoj od situacija navedenih iz točke 1</w:t>
      </w:r>
      <w:r>
        <w:rPr>
          <w:rFonts w:ascii="Arial" w:hAnsi="Arial" w:cs="Arial"/>
          <w:b/>
          <w:i/>
          <w:iCs/>
          <w:color w:val="808080" w:themeColor="background1" w:themeShade="80"/>
          <w:sz w:val="20"/>
          <w:szCs w:val="20"/>
        </w:rPr>
        <w:t>5</w:t>
      </w:r>
      <w:r w:rsidRPr="009E226E">
        <w:rPr>
          <w:rFonts w:ascii="Arial" w:hAnsi="Arial" w:cs="Arial"/>
          <w:b/>
          <w:i/>
          <w:iCs/>
          <w:color w:val="808080" w:themeColor="background1" w:themeShade="80"/>
          <w:sz w:val="20"/>
          <w:szCs w:val="20"/>
        </w:rPr>
        <w:t>.1. ovog Poziva (Prilog 4.),</w:t>
      </w:r>
    </w:p>
    <w:p w14:paraId="7CADEFD0" w14:textId="77777777" w:rsidR="00B70FE8" w:rsidRDefault="00B70FE8" w:rsidP="00B70FE8">
      <w:pPr>
        <w:keepLines/>
        <w:spacing w:line="360" w:lineRule="auto"/>
        <w:jc w:val="both"/>
        <w:rPr>
          <w:rFonts w:ascii="Arial" w:hAnsi="Arial" w:cs="Arial"/>
          <w:b/>
          <w:i/>
          <w:iCs/>
          <w:color w:val="808080" w:themeColor="background1" w:themeShade="80"/>
          <w:sz w:val="20"/>
          <w:szCs w:val="20"/>
        </w:rPr>
      </w:pPr>
    </w:p>
    <w:p w14:paraId="37D60AAE" w14:textId="77777777" w:rsidR="00B70FE8" w:rsidRDefault="00B70FE8" w:rsidP="00B70FE8">
      <w:pPr>
        <w:keepLines/>
        <w:spacing w:line="360" w:lineRule="auto"/>
        <w:jc w:val="both"/>
        <w:rPr>
          <w:rFonts w:ascii="Arial" w:hAnsi="Arial" w:cs="Arial"/>
          <w:b/>
          <w:i/>
          <w:iCs/>
          <w:color w:val="808080" w:themeColor="background1" w:themeShade="80"/>
          <w:sz w:val="20"/>
          <w:szCs w:val="20"/>
        </w:rPr>
      </w:pPr>
      <w:bookmarkStart w:id="11" w:name="_Hlk88561789"/>
      <w:r w:rsidRPr="003C6FE0">
        <w:rPr>
          <w:rFonts w:ascii="Arial" w:hAnsi="Arial" w:cs="Arial"/>
          <w:b/>
          <w:i/>
          <w:iCs/>
          <w:color w:val="808080" w:themeColor="background1" w:themeShade="80"/>
          <w:sz w:val="20"/>
          <w:szCs w:val="20"/>
        </w:rPr>
        <w:t xml:space="preserve">Naručitelj </w:t>
      </w:r>
      <w:r w:rsidRPr="003C6FE0">
        <w:rPr>
          <w:rFonts w:ascii="Arial" w:hAnsi="Arial" w:cs="Arial"/>
          <w:b/>
          <w:i/>
          <w:iCs/>
          <w:color w:val="808080" w:themeColor="background1" w:themeShade="80"/>
          <w:sz w:val="20"/>
          <w:szCs w:val="20"/>
          <w:u w:val="single"/>
        </w:rPr>
        <w:t>može</w:t>
      </w:r>
      <w:r w:rsidRPr="003C6FE0">
        <w:rPr>
          <w:rFonts w:ascii="Arial" w:hAnsi="Arial" w:cs="Arial"/>
          <w:b/>
          <w:i/>
          <w:iCs/>
          <w:color w:val="808080" w:themeColor="background1" w:themeShade="80"/>
          <w:sz w:val="20"/>
          <w:szCs w:val="20"/>
        </w:rPr>
        <w:t xml:space="preserve"> prije donošenja odluke o odabiru od ponuditelja koji je podnio valjanu ponudu s najnižom cijenom zatražiti da u primjerenom roku, ne kraćem od 5 dana, dostavi relevantne ažurirane popratne dokumente koji se izdaju ili im se može pristupiti posredstvom nadležnih tijela, odnosno javnih registara.</w:t>
      </w:r>
    </w:p>
    <w:bookmarkEnd w:id="11"/>
    <w:p w14:paraId="29648277" w14:textId="77777777" w:rsidR="00B70FE8" w:rsidRDefault="00B70FE8" w:rsidP="00B70FE8">
      <w:pPr>
        <w:keepLines/>
        <w:spacing w:line="360" w:lineRule="auto"/>
        <w:jc w:val="both"/>
        <w:rPr>
          <w:rFonts w:ascii="Arial" w:hAnsi="Arial" w:cs="Arial"/>
          <w:b/>
          <w:i/>
          <w:iCs/>
          <w:color w:val="808080" w:themeColor="background1" w:themeShade="80"/>
          <w:sz w:val="20"/>
          <w:szCs w:val="20"/>
        </w:rPr>
      </w:pPr>
    </w:p>
    <w:p w14:paraId="0FEDCD20" w14:textId="77777777" w:rsidR="00B70FE8"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30E2F973" w14:textId="77777777" w:rsidR="00B70FE8" w:rsidRDefault="00B70FE8" w:rsidP="00B70FE8">
      <w:pPr>
        <w:keepLines/>
        <w:spacing w:line="360" w:lineRule="auto"/>
        <w:jc w:val="both"/>
        <w:rPr>
          <w:rFonts w:ascii="Arial" w:hAnsi="Arial" w:cs="Arial"/>
          <w:b/>
          <w:i/>
          <w:iCs/>
          <w:color w:val="808080" w:themeColor="background1" w:themeShade="80"/>
          <w:sz w:val="20"/>
          <w:szCs w:val="20"/>
        </w:rPr>
      </w:pPr>
    </w:p>
    <w:p w14:paraId="0E888CCB" w14:textId="77777777" w:rsidR="00B70FE8"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1</w:t>
      </w:r>
      <w:r>
        <w:rPr>
          <w:rFonts w:ascii="Arial" w:hAnsi="Arial" w:cs="Arial"/>
          <w:b/>
          <w:sz w:val="20"/>
          <w:szCs w:val="20"/>
        </w:rPr>
        <w:t>6</w:t>
      </w:r>
      <w:r w:rsidRPr="00CC1E00">
        <w:rPr>
          <w:rFonts w:ascii="Arial" w:hAnsi="Arial" w:cs="Arial"/>
          <w:b/>
          <w:sz w:val="20"/>
          <w:szCs w:val="20"/>
        </w:rPr>
        <w:t>. 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78DFD52" w14:textId="77777777" w:rsidR="00B70FE8" w:rsidRPr="00CC1E00" w:rsidRDefault="00B70FE8" w:rsidP="00B70FE8">
      <w:pPr>
        <w:keepLines/>
        <w:spacing w:line="360" w:lineRule="auto"/>
        <w:jc w:val="both"/>
        <w:rPr>
          <w:rFonts w:ascii="Arial" w:hAnsi="Arial" w:cs="Arial"/>
          <w:b/>
          <w:sz w:val="20"/>
          <w:szCs w:val="20"/>
        </w:rPr>
      </w:pPr>
    </w:p>
    <w:p w14:paraId="0D3C07C3" w14:textId="77777777" w:rsidR="00B70FE8" w:rsidRPr="009442CE" w:rsidRDefault="00B70FE8" w:rsidP="00B70FE8">
      <w:pPr>
        <w:keepLines/>
        <w:spacing w:line="360" w:lineRule="auto"/>
        <w:jc w:val="both"/>
        <w:rPr>
          <w:rFonts w:ascii="Arial" w:hAnsi="Arial" w:cs="Arial"/>
          <w:b/>
          <w:sz w:val="20"/>
          <w:szCs w:val="20"/>
          <w:lang w:val="en-GB"/>
        </w:rPr>
      </w:pPr>
      <w:r w:rsidRPr="009442CE">
        <w:rPr>
          <w:rFonts w:ascii="Arial" w:hAnsi="Arial" w:cs="Arial"/>
          <w:b/>
          <w:sz w:val="20"/>
          <w:szCs w:val="20"/>
          <w:lang w:val="en-GB"/>
        </w:rPr>
        <w:t>Tenderer is obliged to submit in its offer a Statement of Fulfilment of the Conditions of Tenderers Qualifications (Annex 5) for this procurement procedure guaranteeing its economic capacity. /</w:t>
      </w:r>
    </w:p>
    <w:p w14:paraId="53027691"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Ponuditelj je dužan u svojoj ponudi popuniti i priložiti Izjavu o ispunjenju uvjeta sposobnosti (Prilog 5.) za predmetni postupak</w:t>
      </w:r>
      <w:r w:rsidRPr="00CC1E00">
        <w:rPr>
          <w:rFonts w:ascii="Arial" w:hAnsi="Arial" w:cs="Arial"/>
          <w:b/>
          <w:i/>
          <w:iCs/>
          <w:color w:val="808080" w:themeColor="background1" w:themeShade="80"/>
          <w:sz w:val="20"/>
          <w:szCs w:val="20"/>
        </w:rPr>
        <w:t xml:space="preserve"> nabave kojom jamči svoju  ekonomsku sposobnost. </w:t>
      </w:r>
    </w:p>
    <w:p w14:paraId="2089E591" w14:textId="77777777" w:rsidR="00B70FE8" w:rsidRPr="00CC1E00" w:rsidRDefault="00B70FE8" w:rsidP="00B70FE8">
      <w:pPr>
        <w:keepLines/>
        <w:spacing w:line="360" w:lineRule="auto"/>
        <w:jc w:val="both"/>
        <w:rPr>
          <w:rFonts w:ascii="Arial" w:hAnsi="Arial" w:cs="Arial"/>
          <w:bCs/>
          <w:sz w:val="20"/>
          <w:szCs w:val="20"/>
        </w:rPr>
      </w:pPr>
    </w:p>
    <w:p w14:paraId="6538B627"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t>1</w:t>
      </w:r>
      <w:r>
        <w:rPr>
          <w:rFonts w:ascii="Arial" w:hAnsi="Arial" w:cs="Arial"/>
          <w:b/>
          <w:sz w:val="20"/>
          <w:szCs w:val="20"/>
        </w:rPr>
        <w:t>6</w:t>
      </w:r>
      <w:r w:rsidRPr="00CC1E00">
        <w:rPr>
          <w:rFonts w:ascii="Arial" w:hAnsi="Arial" w:cs="Arial"/>
          <w:b/>
          <w:sz w:val="20"/>
          <w:szCs w:val="20"/>
        </w:rPr>
        <w:t>.1. ECONOMIC CAPACITY/</w:t>
      </w:r>
      <w:r w:rsidRPr="00CC1E00">
        <w:rPr>
          <w:rFonts w:ascii="Arial" w:hAnsi="Arial" w:cs="Arial"/>
          <w:b/>
          <w:i/>
          <w:iCs/>
          <w:color w:val="808080" w:themeColor="background1" w:themeShade="80"/>
          <w:sz w:val="20"/>
          <w:szCs w:val="20"/>
        </w:rPr>
        <w:t>EKONOMSKA SPOSOBNOST</w:t>
      </w:r>
    </w:p>
    <w:p w14:paraId="4BB0E523" w14:textId="77777777" w:rsidR="00B70FE8" w:rsidRPr="00CC1E00" w:rsidRDefault="00B70FE8" w:rsidP="00B70FE8">
      <w:pPr>
        <w:keepLines/>
        <w:spacing w:line="360" w:lineRule="auto"/>
        <w:jc w:val="both"/>
        <w:rPr>
          <w:rFonts w:ascii="Arial" w:hAnsi="Arial" w:cs="Arial"/>
          <w:bCs/>
          <w:sz w:val="20"/>
          <w:szCs w:val="20"/>
        </w:rPr>
      </w:pPr>
    </w:p>
    <w:p w14:paraId="5C5349ED"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w:t>
      </w:r>
      <w:r>
        <w:rPr>
          <w:rFonts w:ascii="Arial" w:hAnsi="Arial" w:cs="Arial"/>
          <w:b/>
          <w:sz w:val="20"/>
          <w:szCs w:val="20"/>
          <w:lang w:val="en-GB"/>
        </w:rPr>
        <w:t xml:space="preserve"> must</w:t>
      </w:r>
      <w:r w:rsidRPr="00CC1E00">
        <w:rPr>
          <w:rFonts w:ascii="Arial" w:hAnsi="Arial" w:cs="Arial"/>
          <w:b/>
          <w:sz w:val="20"/>
          <w:szCs w:val="20"/>
          <w:lang w:val="en-GB"/>
        </w:rPr>
        <w:t xml:space="preserve"> have </w:t>
      </w:r>
      <w:r w:rsidRPr="00CF555F">
        <w:rPr>
          <w:rFonts w:ascii="Arial" w:hAnsi="Arial" w:cs="Arial"/>
          <w:b/>
          <w:sz w:val="20"/>
          <w:szCs w:val="20"/>
          <w:lang w:val="en-GB"/>
        </w:rPr>
        <w:t>a total annual income for each of the last three available financial years, depending on the date of establishment, at least in the amount of the estimated value of the group of procurement items (excluding VAT) for which he submits a bid.</w:t>
      </w:r>
    </w:p>
    <w:p w14:paraId="0247FD9E" w14:textId="77777777" w:rsidR="00B70FE8" w:rsidRPr="00CC1E00" w:rsidRDefault="00B70FE8" w:rsidP="00B70FE8">
      <w:pPr>
        <w:keepLines/>
        <w:spacing w:line="360" w:lineRule="auto"/>
        <w:jc w:val="both"/>
        <w:rPr>
          <w:rFonts w:ascii="Arial" w:hAnsi="Arial" w:cs="Arial"/>
          <w:b/>
          <w:sz w:val="20"/>
          <w:szCs w:val="20"/>
          <w:lang w:val="en-GB"/>
        </w:rPr>
      </w:pPr>
    </w:p>
    <w:p w14:paraId="1ED934D2"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lastRenderedPageBreak/>
        <w:t>In order to demonstrate the total income, the Tenderer must submit a completed and signed Annex 5. Statement by the tenderer that is an integral part of this Invitation to tender. The Statement shall be signed by the person authorised to represent the tenderer. /</w:t>
      </w:r>
    </w:p>
    <w:p w14:paraId="0DCC2C65" w14:textId="04994C7D" w:rsidR="00B70FE8" w:rsidRDefault="00B70FE8" w:rsidP="00B70FE8">
      <w:pPr>
        <w:keepLines/>
        <w:spacing w:line="360" w:lineRule="auto"/>
        <w:jc w:val="both"/>
        <w:rPr>
          <w:rFonts w:ascii="Arial" w:hAnsi="Arial" w:cs="Arial"/>
          <w:b/>
          <w:sz w:val="20"/>
          <w:szCs w:val="20"/>
          <w:highlight w:val="green"/>
          <w:lang w:val="en-GB"/>
        </w:rPr>
      </w:pPr>
    </w:p>
    <w:p w14:paraId="7A711C4B" w14:textId="46C7078F" w:rsidR="00B70FE8" w:rsidRPr="00FC7CBD" w:rsidRDefault="00991205" w:rsidP="00B70FE8">
      <w:pPr>
        <w:keepLines/>
        <w:spacing w:line="360" w:lineRule="auto"/>
        <w:jc w:val="both"/>
        <w:rPr>
          <w:rFonts w:ascii="Arial" w:hAnsi="Arial" w:cs="Arial"/>
          <w:b/>
          <w:sz w:val="20"/>
          <w:szCs w:val="20"/>
          <w:lang w:val="en-GB"/>
        </w:rPr>
      </w:pPr>
      <w:r>
        <w:rPr>
          <w:rFonts w:ascii="Arial" w:hAnsi="Arial" w:cs="Arial"/>
          <w:b/>
          <w:sz w:val="20"/>
          <w:szCs w:val="20"/>
          <w:lang w:val="en-GB"/>
        </w:rPr>
        <w:t>Economic capacity is stated in EUR</w:t>
      </w:r>
    </w:p>
    <w:p w14:paraId="60575478" w14:textId="77777777" w:rsidR="00B70FE8" w:rsidRPr="00FC7CBD" w:rsidRDefault="00B70FE8" w:rsidP="00B70FE8">
      <w:pPr>
        <w:keepLines/>
        <w:spacing w:line="360" w:lineRule="auto"/>
        <w:jc w:val="both"/>
        <w:rPr>
          <w:rFonts w:ascii="Arial" w:hAnsi="Arial" w:cs="Arial"/>
          <w:b/>
          <w:i/>
          <w:iCs/>
          <w:color w:val="808080" w:themeColor="background1" w:themeShade="80"/>
          <w:sz w:val="20"/>
          <w:szCs w:val="20"/>
        </w:rPr>
      </w:pPr>
    </w:p>
    <w:p w14:paraId="115056BD" w14:textId="77777777" w:rsidR="00B70FE8" w:rsidRPr="00FC7CBD" w:rsidRDefault="00B70FE8" w:rsidP="00B70FE8">
      <w:pPr>
        <w:keepLines/>
        <w:spacing w:line="360" w:lineRule="auto"/>
        <w:jc w:val="both"/>
        <w:rPr>
          <w:rFonts w:ascii="Arial" w:hAnsi="Arial" w:cs="Arial"/>
          <w:b/>
          <w:i/>
          <w:iCs/>
          <w:color w:val="808080" w:themeColor="background1" w:themeShade="80"/>
          <w:sz w:val="20"/>
          <w:szCs w:val="20"/>
        </w:rPr>
      </w:pPr>
      <w:r w:rsidRPr="00CF555F">
        <w:rPr>
          <w:rFonts w:ascii="Arial" w:hAnsi="Arial" w:cs="Arial"/>
          <w:b/>
          <w:i/>
          <w:iCs/>
          <w:color w:val="808080" w:themeColor="background1" w:themeShade="80"/>
          <w:sz w:val="20"/>
          <w:szCs w:val="20"/>
        </w:rPr>
        <w:t xml:space="preserve">Ponuditelj mora imati ukupni godišnji prihod za svaku od tri posljednje dostupne financijske godine, ovisno o datumu osnivanja, minimalno u iznosu procijenjene vrijednosti grupe predmeta nabave (bez PDV-a) za koju podnosi ponudu. </w:t>
      </w:r>
    </w:p>
    <w:p w14:paraId="521C4DA7" w14:textId="77777777" w:rsidR="00B70FE8" w:rsidRPr="00FC7CBD" w:rsidRDefault="00B70FE8" w:rsidP="00B70FE8">
      <w:pPr>
        <w:keepLines/>
        <w:spacing w:line="360" w:lineRule="auto"/>
        <w:jc w:val="both"/>
        <w:rPr>
          <w:rFonts w:ascii="Arial" w:hAnsi="Arial" w:cs="Arial"/>
          <w:b/>
          <w:i/>
          <w:iCs/>
          <w:color w:val="808080" w:themeColor="background1" w:themeShade="80"/>
          <w:sz w:val="20"/>
          <w:szCs w:val="20"/>
        </w:rPr>
      </w:pPr>
    </w:p>
    <w:p w14:paraId="22DBD3F7" w14:textId="77777777" w:rsidR="00B70FE8" w:rsidRPr="00FC7CBD" w:rsidRDefault="00B70FE8" w:rsidP="00B70FE8">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 xml:space="preserve">U svrhu dokazivanja ukupnog prihoda, Ponuditelj mora dostaviti popunjen i potpisan  Prilog 5. Izjava ponuditelja koji je sastavni dio ovog Poziva na dostavu ponuda. Izjavu potpisuje osoba ovlaštena za zastupanje ponuditelja. </w:t>
      </w:r>
    </w:p>
    <w:p w14:paraId="665F6B77" w14:textId="77777777" w:rsidR="00B70FE8" w:rsidRPr="00FC7CBD" w:rsidRDefault="00B70FE8" w:rsidP="00B70FE8">
      <w:pPr>
        <w:keepLines/>
        <w:spacing w:line="360" w:lineRule="auto"/>
        <w:jc w:val="both"/>
        <w:rPr>
          <w:rFonts w:ascii="Arial" w:hAnsi="Arial" w:cs="Arial"/>
          <w:b/>
          <w:i/>
          <w:iCs/>
          <w:color w:val="808080" w:themeColor="background1" w:themeShade="80"/>
          <w:sz w:val="20"/>
          <w:szCs w:val="20"/>
        </w:rPr>
      </w:pPr>
    </w:p>
    <w:p w14:paraId="0878EE22" w14:textId="33E6C29C" w:rsidR="00164278" w:rsidRDefault="00991205" w:rsidP="00B70FE8">
      <w:pPr>
        <w:keepLines/>
        <w:spacing w:line="360" w:lineRule="auto"/>
        <w:jc w:val="both"/>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Ekonomska i financijska sposobnost izražavaju se u eurima.</w:t>
      </w:r>
    </w:p>
    <w:p w14:paraId="17232008" w14:textId="39909FB5" w:rsidR="00164278" w:rsidRDefault="00164278" w:rsidP="00B70FE8">
      <w:pPr>
        <w:keepLines/>
        <w:spacing w:line="360" w:lineRule="auto"/>
        <w:jc w:val="both"/>
        <w:rPr>
          <w:rFonts w:ascii="Arial" w:hAnsi="Arial" w:cs="Arial"/>
          <w:b/>
          <w:i/>
          <w:iCs/>
          <w:color w:val="808080" w:themeColor="background1" w:themeShade="80"/>
          <w:sz w:val="20"/>
          <w:szCs w:val="20"/>
        </w:rPr>
      </w:pPr>
    </w:p>
    <w:p w14:paraId="7C4BC38F" w14:textId="02AC45B5" w:rsidR="00164278" w:rsidRDefault="00164278" w:rsidP="00B70FE8">
      <w:pPr>
        <w:keepLines/>
        <w:spacing w:line="360" w:lineRule="auto"/>
        <w:jc w:val="both"/>
        <w:rPr>
          <w:rFonts w:ascii="Arial" w:hAnsi="Arial" w:cs="Arial"/>
          <w:b/>
          <w:color w:val="808080" w:themeColor="background1" w:themeShade="80"/>
          <w:sz w:val="20"/>
          <w:szCs w:val="20"/>
        </w:rPr>
      </w:pPr>
      <w:r>
        <w:rPr>
          <w:rFonts w:ascii="Arial" w:hAnsi="Arial" w:cs="Arial"/>
          <w:b/>
          <w:color w:val="808080" w:themeColor="background1" w:themeShade="80"/>
          <w:sz w:val="20"/>
          <w:szCs w:val="20"/>
        </w:rPr>
        <w:t xml:space="preserve">16.2 </w:t>
      </w:r>
      <w:r>
        <w:rPr>
          <w:rFonts w:ascii="Arial" w:hAnsi="Arial" w:cs="Arial"/>
          <w:b/>
          <w:sz w:val="20"/>
          <w:szCs w:val="20"/>
        </w:rPr>
        <w:t xml:space="preserve">LEGAL CAPABILITY / </w:t>
      </w:r>
      <w:r>
        <w:rPr>
          <w:rFonts w:ascii="Arial" w:hAnsi="Arial" w:cs="Arial"/>
          <w:b/>
          <w:color w:val="808080" w:themeColor="background1" w:themeShade="80"/>
          <w:sz w:val="20"/>
          <w:szCs w:val="20"/>
        </w:rPr>
        <w:t xml:space="preserve"> PRAVNA SPOSOBNOST</w:t>
      </w:r>
    </w:p>
    <w:p w14:paraId="25FAEE46" w14:textId="3B61C757" w:rsidR="00B67D91" w:rsidRDefault="00B67D91" w:rsidP="00B70FE8">
      <w:pPr>
        <w:keepLines/>
        <w:spacing w:line="360" w:lineRule="auto"/>
        <w:jc w:val="both"/>
        <w:rPr>
          <w:rFonts w:ascii="Arial" w:hAnsi="Arial" w:cs="Arial"/>
          <w:b/>
          <w:color w:val="808080" w:themeColor="background1" w:themeShade="80"/>
          <w:sz w:val="20"/>
          <w:szCs w:val="20"/>
        </w:rPr>
      </w:pPr>
    </w:p>
    <w:p w14:paraId="5D010D8B" w14:textId="77777777" w:rsidR="00B67D91" w:rsidRPr="00B67D91" w:rsidRDefault="00B67D91" w:rsidP="00B67D91">
      <w:pPr>
        <w:keepLines/>
        <w:spacing w:line="360" w:lineRule="auto"/>
        <w:jc w:val="both"/>
        <w:rPr>
          <w:rFonts w:ascii="Arial" w:hAnsi="Arial" w:cs="Arial"/>
          <w:b/>
          <w:sz w:val="20"/>
          <w:szCs w:val="20"/>
        </w:rPr>
      </w:pPr>
      <w:r w:rsidRPr="00B67D91">
        <w:rPr>
          <w:rFonts w:ascii="Arial" w:hAnsi="Arial" w:cs="Arial"/>
          <w:b/>
          <w:sz w:val="20"/>
          <w:szCs w:val="20"/>
        </w:rPr>
        <w:t>The ability to perform the professional activity of an economic entity is proven by an extract from the judicial, trade, professional or other appropriate register in the member state of its place of business.</w:t>
      </w:r>
    </w:p>
    <w:p w14:paraId="0C71749A" w14:textId="1820565F" w:rsidR="00B67D91" w:rsidRPr="00B67D91" w:rsidRDefault="00B67D91" w:rsidP="00B67D91">
      <w:pPr>
        <w:keepLines/>
        <w:spacing w:line="360" w:lineRule="auto"/>
        <w:jc w:val="both"/>
        <w:rPr>
          <w:rFonts w:ascii="Arial" w:hAnsi="Arial" w:cs="Arial"/>
          <w:b/>
          <w:sz w:val="20"/>
          <w:szCs w:val="20"/>
        </w:rPr>
      </w:pPr>
      <w:r w:rsidRPr="00B67D91">
        <w:rPr>
          <w:rFonts w:ascii="Arial" w:hAnsi="Arial" w:cs="Arial"/>
          <w:b/>
          <w:sz w:val="20"/>
          <w:szCs w:val="20"/>
        </w:rPr>
        <w:t xml:space="preserve">The </w:t>
      </w:r>
      <w:r>
        <w:rPr>
          <w:rFonts w:ascii="Arial" w:hAnsi="Arial" w:cs="Arial"/>
          <w:b/>
          <w:sz w:val="20"/>
          <w:szCs w:val="20"/>
        </w:rPr>
        <w:t>Tenderer</w:t>
      </w:r>
      <w:r w:rsidRPr="00B67D91">
        <w:rPr>
          <w:rFonts w:ascii="Arial" w:hAnsi="Arial" w:cs="Arial"/>
          <w:b/>
          <w:sz w:val="20"/>
          <w:szCs w:val="20"/>
        </w:rPr>
        <w:t xml:space="preserve"> based in the Republic of Croatia shall submit an extract from the court, trade or other appropriate register, while the </w:t>
      </w:r>
      <w:r>
        <w:rPr>
          <w:rFonts w:ascii="Arial" w:hAnsi="Arial" w:cs="Arial"/>
          <w:b/>
          <w:sz w:val="20"/>
          <w:szCs w:val="20"/>
        </w:rPr>
        <w:t>Tenderer</w:t>
      </w:r>
      <w:r w:rsidRPr="00B67D91">
        <w:rPr>
          <w:rFonts w:ascii="Arial" w:hAnsi="Arial" w:cs="Arial"/>
          <w:b/>
          <w:sz w:val="20"/>
          <w:szCs w:val="20"/>
        </w:rPr>
        <w:t xml:space="preserve"> who is not registered in the Republic of Croatia should submit a valid equivalent document issued by the competent judicial or administrative body in the country of the </w:t>
      </w:r>
      <w:r>
        <w:rPr>
          <w:rFonts w:ascii="Arial" w:hAnsi="Arial" w:cs="Arial"/>
          <w:b/>
          <w:sz w:val="20"/>
          <w:szCs w:val="20"/>
        </w:rPr>
        <w:t>Tenderer</w:t>
      </w:r>
      <w:r w:rsidRPr="00B67D91">
        <w:rPr>
          <w:rFonts w:ascii="Arial" w:hAnsi="Arial" w:cs="Arial"/>
          <w:b/>
          <w:sz w:val="20"/>
          <w:szCs w:val="20"/>
        </w:rPr>
        <w:t>'s headquarters.</w:t>
      </w:r>
    </w:p>
    <w:p w14:paraId="7792E905" w14:textId="7C34CABD" w:rsidR="00B67D91" w:rsidRPr="00B67D91" w:rsidRDefault="00B67D91" w:rsidP="00B67D91">
      <w:pPr>
        <w:keepLines/>
        <w:spacing w:line="360" w:lineRule="auto"/>
        <w:jc w:val="both"/>
        <w:rPr>
          <w:rFonts w:ascii="Arial" w:hAnsi="Arial" w:cs="Arial"/>
          <w:b/>
          <w:sz w:val="20"/>
          <w:szCs w:val="20"/>
        </w:rPr>
      </w:pPr>
      <w:r w:rsidRPr="00B67D91">
        <w:rPr>
          <w:rFonts w:ascii="Arial" w:hAnsi="Arial" w:cs="Arial"/>
          <w:b/>
          <w:sz w:val="20"/>
          <w:szCs w:val="20"/>
        </w:rPr>
        <w:t>The statement must not be older than 3 (three) months, counting from the day of the start of the procurement procedure (date of publication of the procurement notice).</w:t>
      </w:r>
    </w:p>
    <w:p w14:paraId="31291D10" w14:textId="3B20354E" w:rsidR="00B67D91" w:rsidRPr="00B67D91" w:rsidRDefault="00B67D91" w:rsidP="00B67D91">
      <w:pPr>
        <w:keepLines/>
        <w:spacing w:line="360" w:lineRule="auto"/>
        <w:jc w:val="both"/>
        <w:rPr>
          <w:rFonts w:ascii="Arial" w:hAnsi="Arial" w:cs="Arial"/>
          <w:b/>
          <w:sz w:val="20"/>
          <w:szCs w:val="20"/>
        </w:rPr>
      </w:pPr>
      <w:r w:rsidRPr="00B67D91">
        <w:rPr>
          <w:rFonts w:ascii="Arial" w:hAnsi="Arial" w:cs="Arial"/>
          <w:b/>
          <w:sz w:val="20"/>
          <w:szCs w:val="20"/>
        </w:rPr>
        <w:lastRenderedPageBreak/>
        <w:t>If the</w:t>
      </w:r>
      <w:r w:rsidR="004D7F20">
        <w:rPr>
          <w:rFonts w:ascii="Arial" w:hAnsi="Arial" w:cs="Arial"/>
          <w:b/>
          <w:sz w:val="20"/>
          <w:szCs w:val="20"/>
        </w:rPr>
        <w:t>re is Goup of Tenderes</w:t>
      </w:r>
      <w:r w:rsidRPr="00B67D91">
        <w:rPr>
          <w:rFonts w:ascii="Arial" w:hAnsi="Arial" w:cs="Arial"/>
          <w:b/>
          <w:sz w:val="20"/>
          <w:szCs w:val="20"/>
        </w:rPr>
        <w:t xml:space="preserve">, each member of the </w:t>
      </w:r>
      <w:r w:rsidR="004D7F20">
        <w:rPr>
          <w:rFonts w:ascii="Arial" w:hAnsi="Arial" w:cs="Arial"/>
          <w:b/>
          <w:sz w:val="20"/>
          <w:szCs w:val="20"/>
        </w:rPr>
        <w:t>Group</w:t>
      </w:r>
      <w:r w:rsidRPr="00B67D91">
        <w:rPr>
          <w:rFonts w:ascii="Arial" w:hAnsi="Arial" w:cs="Arial"/>
          <w:b/>
          <w:sz w:val="20"/>
          <w:szCs w:val="20"/>
        </w:rPr>
        <w:t xml:space="preserve"> must submit the required documentation.</w:t>
      </w:r>
    </w:p>
    <w:p w14:paraId="14623F52" w14:textId="77777777" w:rsidR="00164278" w:rsidRPr="00164278" w:rsidRDefault="00164278" w:rsidP="00164278">
      <w:pPr>
        <w:pStyle w:val="Standard"/>
        <w:spacing w:line="288" w:lineRule="atLeast"/>
        <w:jc w:val="both"/>
        <w:rPr>
          <w:rFonts w:ascii="Arial" w:hAnsi="Arial" w:cs="Arial"/>
          <w:b/>
          <w:bCs/>
          <w:color w:val="808080" w:themeColor="background1" w:themeShade="80"/>
          <w:sz w:val="20"/>
          <w:szCs w:val="20"/>
          <w:lang w:eastAsia="hr-HR"/>
        </w:rPr>
      </w:pPr>
      <w:r w:rsidRPr="00164278">
        <w:rPr>
          <w:rFonts w:ascii="Arial" w:hAnsi="Arial" w:cs="Arial"/>
          <w:b/>
          <w:bCs/>
          <w:color w:val="808080" w:themeColor="background1" w:themeShade="80"/>
          <w:sz w:val="20"/>
          <w:szCs w:val="20"/>
          <w:lang w:eastAsia="hr-HR"/>
        </w:rPr>
        <w:t xml:space="preserve">Sposobnost za obavljanje profesionalne djelatnosti gospodarskog subjekta dokazuje se  izvatkom iz sudskog, obrtnog, strukovnog ili drugog odgovarajućeg registra u državi članici njegovog poslovnog nastana.  </w:t>
      </w:r>
    </w:p>
    <w:p w14:paraId="1823FB2B" w14:textId="77777777" w:rsidR="00164278" w:rsidRPr="00164278" w:rsidRDefault="00164278" w:rsidP="00164278">
      <w:pPr>
        <w:spacing w:before="120" w:after="74" w:line="288" w:lineRule="atLeast"/>
        <w:jc w:val="both"/>
        <w:rPr>
          <w:rFonts w:ascii="Arial" w:hAnsi="Arial" w:cs="Arial"/>
          <w:b/>
          <w:bCs/>
          <w:color w:val="808080" w:themeColor="background1" w:themeShade="80"/>
          <w:sz w:val="20"/>
          <w:szCs w:val="20"/>
        </w:rPr>
      </w:pPr>
      <w:r w:rsidRPr="00164278">
        <w:rPr>
          <w:rFonts w:ascii="Arial" w:hAnsi="Arial" w:cs="Arial"/>
          <w:b/>
          <w:bCs/>
          <w:color w:val="808080" w:themeColor="background1" w:themeShade="80"/>
          <w:sz w:val="20"/>
          <w:szCs w:val="20"/>
        </w:rPr>
        <w:t>Ponuditelj sa sjedištem u Republici Hrvatskoj dostavlja izvod iz sudskog, obrtnog ili drugog odgovarajućeg registra, dok ponuditelj koji nije registriran u RH treba dostaviti važeći jednakovrijedni dokument koji je izdalo nadležno sudsko ili upravno tijelo u državi sjedišta ponuditelja.</w:t>
      </w:r>
    </w:p>
    <w:p w14:paraId="376753F3" w14:textId="77777777" w:rsidR="00164278" w:rsidRPr="00164278" w:rsidRDefault="00164278" w:rsidP="00164278">
      <w:pPr>
        <w:spacing w:before="120" w:line="288" w:lineRule="atLeast"/>
        <w:jc w:val="both"/>
        <w:rPr>
          <w:rFonts w:ascii="Arial" w:hAnsi="Arial" w:cs="Arial"/>
          <w:b/>
          <w:bCs/>
          <w:color w:val="808080" w:themeColor="background1" w:themeShade="80"/>
          <w:sz w:val="20"/>
          <w:szCs w:val="20"/>
        </w:rPr>
      </w:pPr>
      <w:r w:rsidRPr="00164278">
        <w:rPr>
          <w:rFonts w:ascii="Arial" w:hAnsi="Arial" w:cs="Arial"/>
          <w:b/>
          <w:bCs/>
          <w:color w:val="808080" w:themeColor="background1" w:themeShade="80"/>
          <w:sz w:val="20"/>
          <w:szCs w:val="20"/>
        </w:rPr>
        <w:t xml:space="preserve">Izvod ili izjava ne smije biti starija od 3 (tri) mjeseca računajući od dana početka postupka nabave (dan Objave obavijesti o nabavi). </w:t>
      </w:r>
    </w:p>
    <w:p w14:paraId="120C5504" w14:textId="77777777" w:rsidR="00164278" w:rsidRPr="00164278" w:rsidRDefault="00164278" w:rsidP="00164278">
      <w:pPr>
        <w:spacing w:before="120" w:line="288" w:lineRule="atLeast"/>
        <w:jc w:val="both"/>
        <w:rPr>
          <w:rFonts w:ascii="Arial" w:hAnsi="Arial" w:cs="Arial"/>
          <w:b/>
          <w:bCs/>
          <w:sz w:val="20"/>
          <w:szCs w:val="20"/>
        </w:rPr>
      </w:pPr>
      <w:r w:rsidRPr="00164278">
        <w:rPr>
          <w:rFonts w:ascii="Arial" w:hAnsi="Arial" w:cs="Arial"/>
          <w:b/>
          <w:bCs/>
          <w:color w:val="808080" w:themeColor="background1" w:themeShade="80"/>
          <w:sz w:val="20"/>
          <w:szCs w:val="20"/>
        </w:rPr>
        <w:t>Ukoliko je zajednica ponuditelja, svaki član zajednice mora dostaviti traženu dokumentaciju</w:t>
      </w:r>
      <w:r w:rsidRPr="00164278">
        <w:rPr>
          <w:rFonts w:ascii="Arial" w:hAnsi="Arial" w:cs="Arial"/>
          <w:b/>
          <w:bCs/>
          <w:sz w:val="20"/>
          <w:szCs w:val="20"/>
        </w:rPr>
        <w:t>.</w:t>
      </w:r>
    </w:p>
    <w:p w14:paraId="386D8C62" w14:textId="77777777" w:rsidR="00B70FE8" w:rsidRPr="00CC1E00" w:rsidRDefault="00B70FE8" w:rsidP="00B70FE8">
      <w:pPr>
        <w:keepLines/>
        <w:spacing w:line="360" w:lineRule="auto"/>
        <w:jc w:val="both"/>
        <w:rPr>
          <w:rFonts w:ascii="Arial" w:hAnsi="Arial" w:cs="Arial"/>
          <w:b/>
          <w:sz w:val="20"/>
          <w:szCs w:val="20"/>
        </w:rPr>
      </w:pPr>
    </w:p>
    <w:p w14:paraId="5DAF600B"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t>1</w:t>
      </w:r>
      <w:r>
        <w:rPr>
          <w:rFonts w:ascii="Arial" w:hAnsi="Arial" w:cs="Arial"/>
          <w:b/>
          <w:sz w:val="20"/>
          <w:szCs w:val="20"/>
        </w:rPr>
        <w:t>7</w:t>
      </w:r>
      <w:r w:rsidRPr="00CC1E00">
        <w:rPr>
          <w:rFonts w:ascii="Arial" w:hAnsi="Arial" w:cs="Arial"/>
          <w:b/>
          <w:sz w:val="20"/>
          <w:szCs w:val="20"/>
        </w:rPr>
        <w:t>. PRICE SCEHDULE/</w:t>
      </w:r>
      <w:r w:rsidRPr="00CC1E00">
        <w:rPr>
          <w:rFonts w:ascii="Arial" w:hAnsi="Arial" w:cs="Arial"/>
          <w:b/>
          <w:i/>
          <w:iCs/>
          <w:color w:val="808080" w:themeColor="background1" w:themeShade="80"/>
          <w:sz w:val="20"/>
          <w:szCs w:val="20"/>
        </w:rPr>
        <w:t>TROŠKOVNIK</w:t>
      </w:r>
    </w:p>
    <w:p w14:paraId="2C047B09" w14:textId="77777777" w:rsidR="00B70FE8" w:rsidRPr="00CC1E00" w:rsidRDefault="00B70FE8" w:rsidP="00B70FE8">
      <w:pPr>
        <w:keepLines/>
        <w:spacing w:line="360" w:lineRule="auto"/>
        <w:jc w:val="both"/>
        <w:rPr>
          <w:rFonts w:ascii="Arial" w:hAnsi="Arial" w:cs="Arial"/>
          <w:b/>
          <w:sz w:val="20"/>
          <w:szCs w:val="20"/>
        </w:rPr>
      </w:pPr>
    </w:p>
    <w:p w14:paraId="42F0D778" w14:textId="77777777" w:rsidR="00B70FE8" w:rsidRPr="009442CE" w:rsidRDefault="00B70FE8" w:rsidP="00B70FE8">
      <w:pPr>
        <w:keepLines/>
        <w:spacing w:line="360" w:lineRule="auto"/>
        <w:jc w:val="both"/>
        <w:rPr>
          <w:rFonts w:ascii="Arial" w:hAnsi="Arial" w:cs="Arial"/>
          <w:b/>
          <w:sz w:val="20"/>
          <w:szCs w:val="20"/>
          <w:lang w:val="en-GB"/>
        </w:rPr>
      </w:pPr>
      <w:r w:rsidRPr="009442CE">
        <w:rPr>
          <w:rFonts w:ascii="Arial" w:hAnsi="Arial" w:cs="Arial"/>
          <w:b/>
          <w:sz w:val="20"/>
          <w:szCs w:val="20"/>
          <w:lang w:val="en-GB"/>
        </w:rPr>
        <w:t>Price schedule is part of Annex 3. of this Invitation to Tender. Quantities are exact and stated in Price Schedule. /</w:t>
      </w:r>
    </w:p>
    <w:p w14:paraId="2C86F036"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Troškovnik se nalazi u Prilogu 3. ovog Poziva</w:t>
      </w:r>
      <w:r w:rsidRPr="00CC1E00">
        <w:rPr>
          <w:rFonts w:ascii="Arial" w:hAnsi="Arial" w:cs="Arial"/>
          <w:b/>
          <w:i/>
          <w:iCs/>
          <w:color w:val="808080" w:themeColor="background1" w:themeShade="80"/>
          <w:sz w:val="20"/>
          <w:szCs w:val="20"/>
        </w:rPr>
        <w:t xml:space="preserve"> na dostavu ponuda. Količina predmeta nabave je točna i definirana u Troškovniku.</w:t>
      </w:r>
    </w:p>
    <w:p w14:paraId="4FBA0462" w14:textId="77777777" w:rsidR="00B70FE8" w:rsidRPr="00CC1E00" w:rsidRDefault="00B70FE8" w:rsidP="00B70FE8">
      <w:pPr>
        <w:keepLines/>
        <w:spacing w:line="360" w:lineRule="auto"/>
        <w:rPr>
          <w:rFonts w:ascii="Arial" w:hAnsi="Arial" w:cs="Arial"/>
          <w:b/>
          <w:sz w:val="20"/>
          <w:szCs w:val="20"/>
        </w:rPr>
      </w:pPr>
    </w:p>
    <w:p w14:paraId="2E47095B" w14:textId="60CAEE69" w:rsidR="00B70FE8" w:rsidRPr="00FC7CBD" w:rsidRDefault="00B70FE8" w:rsidP="00B70FE8">
      <w:pPr>
        <w:keepLines/>
        <w:spacing w:line="360" w:lineRule="auto"/>
        <w:jc w:val="both"/>
        <w:rPr>
          <w:rFonts w:ascii="Arial" w:hAnsi="Arial" w:cs="Arial"/>
          <w:b/>
          <w:sz w:val="20"/>
          <w:szCs w:val="20"/>
          <w:lang w:val="en-GB"/>
        </w:rPr>
      </w:pPr>
      <w:r w:rsidRPr="00FC7CBD">
        <w:rPr>
          <w:rFonts w:ascii="Arial" w:hAnsi="Arial" w:cs="Arial"/>
          <w:b/>
          <w:sz w:val="20"/>
          <w:szCs w:val="20"/>
          <w:lang w:val="en-GB"/>
        </w:rPr>
        <w:t>Tender price is established in Euro (EUR). The price includes all costs and discounts. For the comparison of bids, in the process of review and evaluation of bids, prices in HRK will be compared and the middle exchange rate of the Croatian National Bank on the day of bid opening will be relevant./</w:t>
      </w:r>
    </w:p>
    <w:p w14:paraId="763EB528" w14:textId="15A0D584" w:rsidR="00B70FE8" w:rsidRPr="00FC7CBD" w:rsidRDefault="00B70FE8" w:rsidP="00B70FE8">
      <w:pPr>
        <w:keepLines/>
        <w:spacing w:line="360" w:lineRule="auto"/>
        <w:jc w:val="both"/>
        <w:rPr>
          <w:rFonts w:ascii="Arial" w:hAnsi="Arial" w:cs="Arial"/>
          <w:b/>
          <w:i/>
          <w:iCs/>
          <w:color w:val="808080" w:themeColor="background1" w:themeShade="80"/>
          <w:sz w:val="20"/>
          <w:szCs w:val="20"/>
        </w:rPr>
      </w:pPr>
      <w:bookmarkStart w:id="12" w:name="_Hlk82182850"/>
      <w:r w:rsidRPr="00FC7CBD">
        <w:rPr>
          <w:rFonts w:ascii="Arial" w:hAnsi="Arial" w:cs="Arial"/>
          <w:b/>
          <w:i/>
          <w:iCs/>
          <w:color w:val="808080" w:themeColor="background1" w:themeShade="80"/>
          <w:sz w:val="20"/>
          <w:szCs w:val="20"/>
        </w:rPr>
        <w:t>Cijena ponude izražava se u eurima (EUR). Cijena sadrži u sebi sve troškove i popuste.  Za usporedbu ponuda, u postupku pregleda i ocjene ponuda, uspoređivat će se cijene u HRK te će mjerodavan će biti srednji tečaj Hrvatske narodne banke na dan otvaranja ponuda.</w:t>
      </w:r>
    </w:p>
    <w:bookmarkEnd w:id="12"/>
    <w:p w14:paraId="5EB8BC36" w14:textId="77777777" w:rsidR="00B70FE8" w:rsidRPr="00CC1E00" w:rsidRDefault="00B70FE8" w:rsidP="00B70FE8">
      <w:pPr>
        <w:keepLines/>
        <w:spacing w:line="360" w:lineRule="auto"/>
        <w:rPr>
          <w:rFonts w:ascii="Arial" w:hAnsi="Arial" w:cs="Arial"/>
          <w:bCs/>
          <w:sz w:val="20"/>
          <w:szCs w:val="20"/>
        </w:rPr>
      </w:pPr>
    </w:p>
    <w:p w14:paraId="7019470B"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The Tenderer shall state the tender price in Bid sheet and for each item in Price Schedule according to unit measure and total amount of item and tender price net of VAT (sum of all total amounts of item). The tenderer is obligated to fulfil all requested items in Price Schedule. /</w:t>
      </w:r>
    </w:p>
    <w:p w14:paraId="14C772A0"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 mjere i ukupnu cijenu stavke te cijenu ponude bez poreza na dodanu vrijednost (zbroj svih ukupnih cijena stavke). Ponuditelj mora ispuniti sve tražene stavke iz Troškovnika.</w:t>
      </w:r>
    </w:p>
    <w:p w14:paraId="428520E4" w14:textId="77777777" w:rsidR="00B70FE8" w:rsidRPr="00CC1E00" w:rsidRDefault="00B70FE8" w:rsidP="00B70FE8">
      <w:pPr>
        <w:keepLines/>
        <w:spacing w:line="360" w:lineRule="auto"/>
        <w:rPr>
          <w:rFonts w:ascii="Arial" w:hAnsi="Arial" w:cs="Arial"/>
          <w:bCs/>
          <w:sz w:val="20"/>
          <w:szCs w:val="20"/>
        </w:rPr>
      </w:pPr>
    </w:p>
    <w:p w14:paraId="084BB096" w14:textId="77777777" w:rsidR="00B70FE8" w:rsidRPr="00CC1E00" w:rsidRDefault="00B70FE8" w:rsidP="00B70FE8">
      <w:pPr>
        <w:keepLines/>
        <w:spacing w:line="360" w:lineRule="auto"/>
        <w:rPr>
          <w:rFonts w:ascii="Arial" w:hAnsi="Arial" w:cs="Arial"/>
          <w:b/>
          <w:sz w:val="20"/>
          <w:szCs w:val="20"/>
          <w:lang w:val="en-GB"/>
        </w:rPr>
      </w:pPr>
      <w:r w:rsidRPr="00CC1E00">
        <w:rPr>
          <w:rFonts w:ascii="Arial" w:hAnsi="Arial" w:cs="Arial"/>
          <w:b/>
          <w:sz w:val="20"/>
          <w:szCs w:val="20"/>
          <w:lang w:val="en-GB"/>
        </w:rPr>
        <w:t>The prices are rounded to two decimal places. /</w:t>
      </w:r>
    </w:p>
    <w:p w14:paraId="5AC2113B" w14:textId="77777777" w:rsidR="00B70FE8" w:rsidRPr="00CC1E00" w:rsidRDefault="00B70FE8" w:rsidP="00B70FE8">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621BDAC0" w14:textId="77777777" w:rsidR="00B70FE8" w:rsidRPr="00CC1E00" w:rsidRDefault="00B70FE8" w:rsidP="00B70FE8">
      <w:pPr>
        <w:keepLines/>
        <w:spacing w:line="360" w:lineRule="auto"/>
        <w:rPr>
          <w:rFonts w:ascii="Arial" w:hAnsi="Arial" w:cs="Arial"/>
          <w:b/>
          <w:i/>
          <w:iCs/>
          <w:sz w:val="20"/>
          <w:szCs w:val="20"/>
        </w:rPr>
      </w:pPr>
    </w:p>
    <w:p w14:paraId="61A3DB2E" w14:textId="77777777" w:rsidR="00B70FE8" w:rsidRPr="00CC1E00" w:rsidRDefault="00B70FE8" w:rsidP="00B70FE8">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661C4EF9" w14:textId="77777777" w:rsidR="00B70FE8" w:rsidRPr="00CC1E00" w:rsidRDefault="00B70FE8" w:rsidP="00B70FE8">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Jedinične cijene navedene u Troškovniku su nepromjenjive.</w:t>
      </w:r>
    </w:p>
    <w:p w14:paraId="670E896F" w14:textId="77777777" w:rsidR="00B70FE8" w:rsidRPr="00CC1E00" w:rsidRDefault="00B70FE8" w:rsidP="00B70FE8">
      <w:pPr>
        <w:keepLines/>
        <w:spacing w:line="360" w:lineRule="auto"/>
        <w:rPr>
          <w:rFonts w:ascii="Arial" w:hAnsi="Arial" w:cs="Arial"/>
          <w:bCs/>
          <w:sz w:val="20"/>
          <w:szCs w:val="20"/>
        </w:rPr>
      </w:pPr>
    </w:p>
    <w:p w14:paraId="33BB6581"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is responsible for accuracy and completeness of its offer and when submitting the offer, the Tenderer is obligated to calculate and include in tender price all costs necessary for supply of goods. /</w:t>
      </w:r>
    </w:p>
    <w:p w14:paraId="3731DB35"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odgovara za točnost i potpunost svoje ponude te je prilikom njezinog podnošenja dužan je uračunati i uključiti u cijenu ponude sve troškove potrebne za isporuku robe.</w:t>
      </w:r>
    </w:p>
    <w:p w14:paraId="0EB355D3"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10F043C4" w14:textId="4A0E4293" w:rsidR="00B70FE8" w:rsidRPr="00CC1E00" w:rsidRDefault="00B70FE8" w:rsidP="00B70FE8">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In the process of examination and evaluation of tenders, the Contracting Authority will compare the offered price net of VAT.</w:t>
      </w:r>
    </w:p>
    <w:p w14:paraId="6C646DF3"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p>
    <w:p w14:paraId="63DAE282" w14:textId="77777777" w:rsidR="00B70FE8" w:rsidRPr="00CC1E00" w:rsidRDefault="00B70FE8" w:rsidP="00B70FE8">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5F309055" w14:textId="36C4B87C" w:rsidR="00B70FE8" w:rsidRDefault="00B70FE8" w:rsidP="00B70FE8">
      <w:pPr>
        <w:keepLines/>
        <w:spacing w:line="360" w:lineRule="auto"/>
        <w:jc w:val="both"/>
        <w:rPr>
          <w:rFonts w:ascii="Arial" w:hAnsi="Arial" w:cs="Arial"/>
          <w:b/>
          <w:i/>
          <w:iCs/>
          <w:color w:val="808080" w:themeColor="background1" w:themeShade="80"/>
          <w:sz w:val="20"/>
          <w:szCs w:val="20"/>
        </w:rPr>
      </w:pPr>
    </w:p>
    <w:p w14:paraId="33E63069" w14:textId="20DBEAF0" w:rsidR="00991205" w:rsidRDefault="00991205" w:rsidP="00B70FE8">
      <w:pPr>
        <w:keepLines/>
        <w:spacing w:line="360" w:lineRule="auto"/>
        <w:jc w:val="both"/>
        <w:rPr>
          <w:rFonts w:ascii="Arial" w:hAnsi="Arial" w:cs="Arial"/>
          <w:b/>
          <w:i/>
          <w:iCs/>
          <w:color w:val="808080" w:themeColor="background1" w:themeShade="80"/>
          <w:sz w:val="20"/>
          <w:szCs w:val="20"/>
        </w:rPr>
      </w:pPr>
    </w:p>
    <w:p w14:paraId="2FD0B4E8" w14:textId="77777777" w:rsidR="00991205" w:rsidRPr="00CC1E00" w:rsidRDefault="00991205" w:rsidP="00B70FE8">
      <w:pPr>
        <w:keepLines/>
        <w:spacing w:line="360" w:lineRule="auto"/>
        <w:jc w:val="both"/>
        <w:rPr>
          <w:rFonts w:ascii="Arial" w:hAnsi="Arial" w:cs="Arial"/>
          <w:b/>
          <w:i/>
          <w:iCs/>
          <w:color w:val="808080" w:themeColor="background1" w:themeShade="80"/>
          <w:sz w:val="20"/>
          <w:szCs w:val="20"/>
        </w:rPr>
      </w:pPr>
    </w:p>
    <w:p w14:paraId="651DF76D"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lastRenderedPageBreak/>
        <w:t>1</w:t>
      </w:r>
      <w:r>
        <w:rPr>
          <w:rFonts w:ascii="Arial" w:hAnsi="Arial" w:cs="Arial"/>
          <w:b/>
          <w:sz w:val="20"/>
          <w:szCs w:val="20"/>
        </w:rPr>
        <w:t>8</w:t>
      </w:r>
      <w:r w:rsidRPr="00CC1E00">
        <w:rPr>
          <w:rFonts w:ascii="Arial" w:hAnsi="Arial" w:cs="Arial"/>
          <w:b/>
          <w:sz w:val="20"/>
          <w:szCs w:val="20"/>
        </w:rPr>
        <w:t>. SUBMISSION OF BIDS/</w:t>
      </w:r>
      <w:r w:rsidRPr="00CC1E00">
        <w:rPr>
          <w:rFonts w:ascii="Arial" w:hAnsi="Arial" w:cs="Arial"/>
          <w:b/>
          <w:i/>
          <w:iCs/>
          <w:color w:val="808080" w:themeColor="background1" w:themeShade="80"/>
          <w:sz w:val="20"/>
          <w:szCs w:val="20"/>
        </w:rPr>
        <w:t>DOSTAVA PONUDE</w:t>
      </w:r>
    </w:p>
    <w:p w14:paraId="49A9F5AD" w14:textId="52D0401D"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ED7852">
        <w:rPr>
          <w:rFonts w:ascii="Arial" w:hAnsi="Arial" w:cs="Arial"/>
          <w:b/>
          <w:sz w:val="20"/>
          <w:szCs w:val="20"/>
          <w:lang w:val="en-GB"/>
        </w:rPr>
        <w:t xml:space="preserve">The offer shall be delivered at latest by </w:t>
      </w:r>
      <w:r w:rsidR="001878F9">
        <w:rPr>
          <w:rFonts w:ascii="Arial" w:hAnsi="Arial" w:cs="Arial"/>
          <w:b/>
          <w:sz w:val="20"/>
          <w:szCs w:val="20"/>
          <w:lang w:val="en-GB"/>
        </w:rPr>
        <w:t>15.00 h (CET)</w:t>
      </w:r>
      <w:r w:rsidR="001878F9" w:rsidRPr="00ED7852">
        <w:rPr>
          <w:rFonts w:ascii="Arial" w:hAnsi="Arial" w:cs="Arial"/>
          <w:b/>
          <w:sz w:val="20"/>
          <w:szCs w:val="20"/>
          <w:lang w:val="en-GB"/>
        </w:rPr>
        <w:t xml:space="preserve"> </w:t>
      </w:r>
      <w:r w:rsidR="001878F9">
        <w:rPr>
          <w:rFonts w:ascii="Arial" w:hAnsi="Arial" w:cs="Arial"/>
          <w:b/>
          <w:sz w:val="20"/>
          <w:szCs w:val="20"/>
          <w:lang w:val="en-GB"/>
        </w:rPr>
        <w:t>12</w:t>
      </w:r>
      <w:r w:rsidR="001878F9">
        <w:rPr>
          <w:rFonts w:ascii="Arial" w:hAnsi="Arial" w:cs="Arial"/>
          <w:b/>
          <w:sz w:val="20"/>
          <w:szCs w:val="20"/>
          <w:lang w:val="en-GB"/>
        </w:rPr>
        <w:t>.0</w:t>
      </w:r>
      <w:r w:rsidR="001878F9">
        <w:rPr>
          <w:rFonts w:ascii="Arial" w:hAnsi="Arial" w:cs="Arial"/>
          <w:b/>
          <w:sz w:val="20"/>
          <w:szCs w:val="20"/>
          <w:lang w:val="en-GB"/>
        </w:rPr>
        <w:t>6</w:t>
      </w:r>
      <w:r w:rsidR="001878F9">
        <w:rPr>
          <w:rFonts w:ascii="Arial" w:hAnsi="Arial" w:cs="Arial"/>
          <w:b/>
          <w:sz w:val="20"/>
          <w:szCs w:val="20"/>
          <w:lang w:val="en-GB"/>
        </w:rPr>
        <w:t>.2023</w:t>
      </w:r>
      <w:r w:rsidR="001878F9">
        <w:rPr>
          <w:rFonts w:ascii="Arial" w:hAnsi="Arial" w:cs="Arial"/>
          <w:b/>
          <w:sz w:val="20"/>
          <w:szCs w:val="20"/>
          <w:lang w:val="en-GB"/>
        </w:rPr>
        <w:t>.</w:t>
      </w:r>
      <w:r w:rsidRPr="00ED7852">
        <w:rPr>
          <w:rFonts w:ascii="Arial" w:hAnsi="Arial" w:cs="Arial"/>
          <w:b/>
          <w:sz w:val="20"/>
          <w:szCs w:val="20"/>
          <w:lang w:val="en-GB"/>
        </w:rPr>
        <w:t xml:space="preserve"> in envelope to the following </w:t>
      </w:r>
      <w:r w:rsidRPr="00CC1E00">
        <w:rPr>
          <w:rFonts w:ascii="Arial" w:hAnsi="Arial" w:cs="Arial"/>
          <w:b/>
          <w:sz w:val="20"/>
          <w:szCs w:val="20"/>
          <w:lang w:val="en-GB"/>
        </w:rPr>
        <w:t>address:/</w:t>
      </w:r>
      <w:r w:rsidRPr="00CC1E00">
        <w:rPr>
          <w:rFonts w:ascii="Arial" w:hAnsi="Arial" w:cs="Arial"/>
          <w:b/>
          <w:i/>
          <w:iCs/>
          <w:color w:val="808080" w:themeColor="background1" w:themeShade="80"/>
          <w:sz w:val="20"/>
          <w:szCs w:val="20"/>
        </w:rPr>
        <w:t xml:space="preserve"> Ponude moraju biti dostavljene u zatvorenoj omotnici neposredno naručitelju ili poštanskom pošiljkom najkasnije </w:t>
      </w:r>
      <w:r w:rsidRPr="00426F0F">
        <w:rPr>
          <w:rFonts w:ascii="Arial" w:hAnsi="Arial" w:cs="Arial"/>
          <w:b/>
          <w:i/>
          <w:iCs/>
          <w:color w:val="808080" w:themeColor="background1" w:themeShade="80"/>
          <w:sz w:val="20"/>
          <w:szCs w:val="20"/>
        </w:rPr>
        <w:t xml:space="preserve">do </w:t>
      </w:r>
      <w:r w:rsidR="001878F9">
        <w:rPr>
          <w:rFonts w:ascii="Arial" w:hAnsi="Arial" w:cs="Arial"/>
          <w:b/>
          <w:i/>
          <w:iCs/>
          <w:color w:val="808080" w:themeColor="background1" w:themeShade="80"/>
          <w:sz w:val="20"/>
          <w:szCs w:val="20"/>
        </w:rPr>
        <w:t xml:space="preserve">15.00 h (CET) </w:t>
      </w:r>
      <w:r w:rsidR="001878F9">
        <w:rPr>
          <w:rFonts w:ascii="Arial" w:hAnsi="Arial" w:cs="Arial"/>
          <w:b/>
          <w:i/>
          <w:iCs/>
          <w:color w:val="808080" w:themeColor="background1" w:themeShade="80"/>
          <w:sz w:val="20"/>
          <w:szCs w:val="20"/>
        </w:rPr>
        <w:t>12</w:t>
      </w:r>
      <w:r w:rsidR="001878F9">
        <w:rPr>
          <w:rFonts w:ascii="Arial" w:hAnsi="Arial" w:cs="Arial"/>
          <w:b/>
          <w:i/>
          <w:iCs/>
          <w:color w:val="808080" w:themeColor="background1" w:themeShade="80"/>
          <w:sz w:val="20"/>
          <w:szCs w:val="20"/>
        </w:rPr>
        <w:t>.0</w:t>
      </w:r>
      <w:r w:rsidR="001878F9">
        <w:rPr>
          <w:rFonts w:ascii="Arial" w:hAnsi="Arial" w:cs="Arial"/>
          <w:b/>
          <w:i/>
          <w:iCs/>
          <w:color w:val="808080" w:themeColor="background1" w:themeShade="80"/>
          <w:sz w:val="20"/>
          <w:szCs w:val="20"/>
        </w:rPr>
        <w:t>6</w:t>
      </w:r>
      <w:r w:rsidR="001878F9">
        <w:rPr>
          <w:rFonts w:ascii="Arial" w:hAnsi="Arial" w:cs="Arial"/>
          <w:b/>
          <w:i/>
          <w:iCs/>
          <w:color w:val="808080" w:themeColor="background1" w:themeShade="80"/>
          <w:sz w:val="20"/>
          <w:szCs w:val="20"/>
        </w:rPr>
        <w:t>.2023</w:t>
      </w:r>
      <w:r w:rsidR="001878F9">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na sljedeću adresu</w:t>
      </w:r>
      <w:r w:rsidRPr="00CC1E00">
        <w:rPr>
          <w:rFonts w:ascii="Arial" w:hAnsi="Arial" w:cs="Arial"/>
          <w:b/>
          <w:sz w:val="20"/>
          <w:szCs w:val="20"/>
          <w:lang w:val="en-GB"/>
        </w:rPr>
        <w:t xml:space="preserve">:  </w:t>
      </w:r>
    </w:p>
    <w:p w14:paraId="1842C8F7" w14:textId="77777777" w:rsidR="00B70FE8" w:rsidRDefault="00B70FE8" w:rsidP="00B70FE8">
      <w:pPr>
        <w:keepLines/>
        <w:spacing w:line="360" w:lineRule="auto"/>
        <w:jc w:val="both"/>
        <w:rPr>
          <w:rFonts w:ascii="Arial" w:hAnsi="Arial" w:cs="Arial"/>
          <w:b/>
          <w:sz w:val="20"/>
          <w:szCs w:val="20"/>
        </w:rPr>
      </w:pPr>
    </w:p>
    <w:p w14:paraId="55245A69" w14:textId="77777777" w:rsidR="00B70FE8" w:rsidRPr="00CC1E00" w:rsidRDefault="00B70FE8" w:rsidP="00B70FE8">
      <w:pPr>
        <w:keepLines/>
        <w:spacing w:line="360" w:lineRule="auto"/>
        <w:jc w:val="both"/>
        <w:rPr>
          <w:rFonts w:ascii="Arial" w:hAnsi="Arial" w:cs="Arial"/>
          <w:b/>
          <w:sz w:val="20"/>
          <w:szCs w:val="20"/>
        </w:rPr>
      </w:pPr>
    </w:p>
    <w:p w14:paraId="6EAD4E33" w14:textId="77777777" w:rsidR="00B70FE8" w:rsidRPr="00CC1E00" w:rsidRDefault="00B70FE8" w:rsidP="00B70FE8">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099DF57D" w14:textId="77777777" w:rsidR="00B70FE8" w:rsidRDefault="00B70FE8" w:rsidP="00B70FE8">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0BDF72BD" w14:textId="1A386A49" w:rsidR="00B70FE8" w:rsidRDefault="00B70FE8" w:rsidP="00B70FE8">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 xml:space="preserve">Procurement identification number: </w:t>
      </w:r>
      <w:r w:rsidR="007002CE">
        <w:rPr>
          <w:rFonts w:ascii="Arial" w:hAnsi="Arial" w:cs="Arial"/>
          <w:b/>
          <w:bCs/>
          <w:sz w:val="20"/>
          <w:szCs w:val="20"/>
          <w:u w:val="single"/>
        </w:rPr>
        <w:t>0</w:t>
      </w:r>
      <w:r w:rsidR="00991205">
        <w:rPr>
          <w:rFonts w:ascii="Arial" w:hAnsi="Arial" w:cs="Arial"/>
          <w:b/>
          <w:bCs/>
          <w:sz w:val="20"/>
          <w:szCs w:val="20"/>
          <w:u w:val="single"/>
        </w:rPr>
        <w:t>2</w:t>
      </w:r>
      <w:r>
        <w:rPr>
          <w:rFonts w:ascii="Arial" w:hAnsi="Arial" w:cs="Arial"/>
          <w:b/>
          <w:bCs/>
          <w:sz w:val="20"/>
          <w:szCs w:val="20"/>
          <w:u w:val="single"/>
        </w:rPr>
        <w:t>/202</w:t>
      </w:r>
      <w:r w:rsidR="007002CE">
        <w:rPr>
          <w:rFonts w:ascii="Arial" w:hAnsi="Arial" w:cs="Arial"/>
          <w:b/>
          <w:bCs/>
          <w:sz w:val="20"/>
          <w:szCs w:val="20"/>
          <w:u w:val="single"/>
        </w:rPr>
        <w:t>3</w:t>
      </w:r>
      <w:r>
        <w:rPr>
          <w:rFonts w:ascii="Arial" w:hAnsi="Arial" w:cs="Arial"/>
          <w:b/>
          <w:bCs/>
          <w:sz w:val="20"/>
          <w:szCs w:val="20"/>
          <w:u w:val="single"/>
        </w:rPr>
        <w:t xml:space="preserve"> / </w:t>
      </w:r>
      <w:r w:rsidRPr="00177608">
        <w:rPr>
          <w:rFonts w:ascii="Arial" w:hAnsi="Arial" w:cs="Arial"/>
          <w:b/>
          <w:bCs/>
          <w:i/>
          <w:iCs/>
          <w:color w:val="808080" w:themeColor="background1" w:themeShade="80"/>
          <w:sz w:val="20"/>
          <w:szCs w:val="20"/>
          <w:u w:val="single"/>
        </w:rPr>
        <w:t xml:space="preserve">Evidencijski broj nabave: </w:t>
      </w:r>
      <w:r w:rsidR="00B67D91">
        <w:rPr>
          <w:rFonts w:ascii="Arial" w:hAnsi="Arial" w:cs="Arial"/>
          <w:b/>
          <w:bCs/>
          <w:i/>
          <w:iCs/>
          <w:color w:val="808080" w:themeColor="background1" w:themeShade="80"/>
          <w:sz w:val="20"/>
          <w:szCs w:val="20"/>
          <w:u w:val="single"/>
        </w:rPr>
        <w:t>0</w:t>
      </w:r>
      <w:r w:rsidR="001878F9">
        <w:rPr>
          <w:rFonts w:ascii="Arial" w:hAnsi="Arial" w:cs="Arial"/>
          <w:b/>
          <w:bCs/>
          <w:i/>
          <w:iCs/>
          <w:color w:val="808080" w:themeColor="background1" w:themeShade="80"/>
          <w:sz w:val="20"/>
          <w:szCs w:val="20"/>
          <w:u w:val="single"/>
        </w:rPr>
        <w:t>2</w:t>
      </w:r>
      <w:r>
        <w:rPr>
          <w:rFonts w:ascii="Arial" w:hAnsi="Arial" w:cs="Arial"/>
          <w:b/>
          <w:bCs/>
          <w:i/>
          <w:iCs/>
          <w:color w:val="808080" w:themeColor="background1" w:themeShade="80"/>
          <w:sz w:val="20"/>
          <w:szCs w:val="20"/>
          <w:u w:val="single"/>
        </w:rPr>
        <w:t>/202</w:t>
      </w:r>
      <w:r w:rsidR="00B67D91">
        <w:rPr>
          <w:rFonts w:ascii="Arial" w:hAnsi="Arial" w:cs="Arial"/>
          <w:b/>
          <w:bCs/>
          <w:i/>
          <w:iCs/>
          <w:color w:val="808080" w:themeColor="background1" w:themeShade="80"/>
          <w:sz w:val="20"/>
          <w:szCs w:val="20"/>
          <w:u w:val="single"/>
        </w:rPr>
        <w:t>3</w:t>
      </w:r>
    </w:p>
    <w:p w14:paraId="1641643A" w14:textId="23DCBAEE" w:rsidR="00B70FE8" w:rsidRDefault="00B70FE8" w:rsidP="00B70FE8">
      <w:pPr>
        <w:autoSpaceDE w:val="0"/>
        <w:autoSpaceDN w:val="0"/>
        <w:adjustRightInd w:val="0"/>
        <w:jc w:val="both"/>
        <w:rPr>
          <w:rFonts w:ascii="Arial" w:hAnsi="Arial" w:cs="Arial"/>
          <w:b/>
          <w:bCs/>
          <w:i/>
          <w:iCs/>
          <w:color w:val="808080" w:themeColor="background1" w:themeShade="80"/>
          <w:sz w:val="20"/>
          <w:szCs w:val="20"/>
          <w:u w:val="single"/>
        </w:rPr>
      </w:pPr>
      <w:r w:rsidRPr="00A8050B">
        <w:rPr>
          <w:rFonts w:ascii="Arial" w:hAnsi="Arial" w:cs="Arial"/>
          <w:b/>
          <w:bCs/>
          <w:sz w:val="20"/>
          <w:szCs w:val="20"/>
          <w:u w:val="single"/>
        </w:rPr>
        <w:t>Subject of procurement:</w:t>
      </w:r>
      <w:r>
        <w:rPr>
          <w:rFonts w:ascii="Arial" w:hAnsi="Arial" w:cs="Arial"/>
          <w:b/>
          <w:bCs/>
          <w:sz w:val="20"/>
          <w:szCs w:val="20"/>
          <w:u w:val="single"/>
        </w:rPr>
        <w:t xml:space="preserve"> </w:t>
      </w:r>
      <w:r w:rsidR="00991205">
        <w:rPr>
          <w:rFonts w:ascii="Arial" w:hAnsi="Arial" w:cs="Arial"/>
          <w:b/>
          <w:bCs/>
          <w:sz w:val="20"/>
          <w:szCs w:val="20"/>
          <w:u w:val="single"/>
        </w:rPr>
        <w:t>Spare parts for machines</w:t>
      </w:r>
      <w:r>
        <w:rPr>
          <w:rFonts w:ascii="Arial" w:hAnsi="Arial" w:cs="Arial"/>
          <w:b/>
          <w:bCs/>
          <w:sz w:val="20"/>
          <w:szCs w:val="20"/>
          <w:u w:val="single"/>
        </w:rPr>
        <w:t xml:space="preserve">/ </w:t>
      </w:r>
      <w:r w:rsidRPr="00177608">
        <w:rPr>
          <w:rFonts w:ascii="Arial" w:hAnsi="Arial" w:cs="Arial"/>
          <w:b/>
          <w:bCs/>
          <w:i/>
          <w:iCs/>
          <w:color w:val="808080" w:themeColor="background1" w:themeShade="80"/>
          <w:sz w:val="20"/>
          <w:szCs w:val="20"/>
          <w:u w:val="single"/>
        </w:rPr>
        <w:t xml:space="preserve">Naziv nabave: </w:t>
      </w:r>
      <w:r w:rsidR="00991205">
        <w:rPr>
          <w:rFonts w:ascii="Arial" w:hAnsi="Arial" w:cs="Arial"/>
          <w:b/>
          <w:bCs/>
          <w:i/>
          <w:iCs/>
          <w:color w:val="808080" w:themeColor="background1" w:themeShade="80"/>
          <w:sz w:val="20"/>
          <w:szCs w:val="20"/>
          <w:u w:val="single"/>
        </w:rPr>
        <w:t>Rezervni dijelovi za stroj</w:t>
      </w:r>
      <w:r w:rsidR="008A73DE">
        <w:rPr>
          <w:rFonts w:ascii="Arial" w:hAnsi="Arial" w:cs="Arial"/>
          <w:b/>
          <w:bCs/>
          <w:i/>
          <w:iCs/>
          <w:color w:val="808080" w:themeColor="background1" w:themeShade="80"/>
          <w:sz w:val="20"/>
          <w:szCs w:val="20"/>
          <w:u w:val="single"/>
        </w:rPr>
        <w:t>eve</w:t>
      </w:r>
    </w:p>
    <w:p w14:paraId="65AEB4F3" w14:textId="77777777" w:rsidR="00B70FE8" w:rsidRPr="004A2B2B" w:rsidRDefault="00B70FE8" w:rsidP="00B70FE8">
      <w:pPr>
        <w:autoSpaceDE w:val="0"/>
        <w:autoSpaceDN w:val="0"/>
        <w:adjustRightInd w:val="0"/>
        <w:jc w:val="both"/>
        <w:rPr>
          <w:rFonts w:ascii="Arial" w:hAnsi="Arial" w:cs="Arial"/>
          <w:b/>
          <w:bCs/>
          <w:sz w:val="20"/>
          <w:szCs w:val="20"/>
          <w:u w:val="single"/>
        </w:rPr>
      </w:pPr>
      <w:r w:rsidRPr="004A2B2B">
        <w:rPr>
          <w:rFonts w:ascii="Arial" w:hAnsi="Arial" w:cs="Arial"/>
          <w:b/>
          <w:bCs/>
          <w:sz w:val="20"/>
          <w:szCs w:val="20"/>
          <w:u w:val="single"/>
        </w:rPr>
        <w:t>Indication of the group for which the bid is submitted</w:t>
      </w:r>
      <w:r>
        <w:rPr>
          <w:rFonts w:ascii="Arial" w:hAnsi="Arial" w:cs="Arial"/>
          <w:b/>
          <w:bCs/>
          <w:sz w:val="20"/>
          <w:szCs w:val="20"/>
          <w:u w:val="single"/>
        </w:rPr>
        <w:t xml:space="preserve">/ </w:t>
      </w:r>
      <w:r w:rsidRPr="004A2B2B">
        <w:rPr>
          <w:rFonts w:ascii="Arial" w:hAnsi="Arial" w:cs="Arial"/>
          <w:b/>
          <w:bCs/>
          <w:i/>
          <w:iCs/>
          <w:color w:val="808080" w:themeColor="background1" w:themeShade="80"/>
          <w:sz w:val="20"/>
          <w:szCs w:val="20"/>
          <w:u w:val="single"/>
        </w:rPr>
        <w:t>Naznaka grupe za koju se podnosi ponuda</w:t>
      </w:r>
    </w:p>
    <w:p w14:paraId="7A60AABC" w14:textId="77777777" w:rsidR="00B70FE8" w:rsidRPr="008F343C" w:rsidRDefault="00B70FE8" w:rsidP="00B70FE8">
      <w:pPr>
        <w:autoSpaceDE w:val="0"/>
        <w:autoSpaceDN w:val="0"/>
        <w:adjustRightInd w:val="0"/>
        <w:jc w:val="both"/>
        <w:rPr>
          <w:rFonts w:ascii="Arial" w:hAnsi="Arial" w:cs="Arial"/>
          <w:bCs/>
          <w:sz w:val="20"/>
          <w:szCs w:val="20"/>
        </w:rPr>
      </w:pPr>
    </w:p>
    <w:p w14:paraId="6982F40B" w14:textId="77777777" w:rsidR="00B70FE8" w:rsidRPr="008F343C" w:rsidRDefault="00B70FE8" w:rsidP="00B70FE8">
      <w:pPr>
        <w:autoSpaceDE w:val="0"/>
        <w:autoSpaceDN w:val="0"/>
        <w:adjustRightInd w:val="0"/>
        <w:jc w:val="both"/>
        <w:rPr>
          <w:rFonts w:ascii="Arial" w:hAnsi="Arial" w:cs="Arial"/>
          <w:bCs/>
          <w:sz w:val="20"/>
          <w:szCs w:val="20"/>
        </w:rPr>
      </w:pPr>
      <w:r w:rsidRPr="008F343C">
        <w:rPr>
          <w:rFonts w:ascii="Arial" w:hAnsi="Arial" w:cs="Arial"/>
          <w:bCs/>
          <w:sz w:val="20"/>
          <w:szCs w:val="20"/>
        </w:rPr>
        <w:tab/>
      </w:r>
    </w:p>
    <w:p w14:paraId="5FD92CAD" w14:textId="77777777" w:rsidR="00B70FE8" w:rsidRPr="00CC1E00" w:rsidRDefault="00B70FE8" w:rsidP="00B70FE8">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2993CB28" w14:textId="77777777" w:rsidR="00B70FE8" w:rsidRPr="00CC1E00" w:rsidRDefault="00B70FE8" w:rsidP="00B70FE8">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 modification and / or amendment to the tender is submitted in the same way as the basic tender along with an indication that the modification and / or amendment of the offer is to be made. In this case, the tender is opened in reverse order of receipt and the delivery time is considered to be the delivery of the last version of the tender modification.</w:t>
      </w:r>
    </w:p>
    <w:p w14:paraId="25E57CFF" w14:textId="77777777" w:rsidR="00B70FE8" w:rsidRPr="00CC1E00" w:rsidRDefault="00B70FE8" w:rsidP="00B70FE8">
      <w:pPr>
        <w:jc w:val="center"/>
        <w:rPr>
          <w:rFonts w:ascii="Arial" w:hAnsi="Arial" w:cs="Arial"/>
          <w:b/>
          <w:i/>
          <w:iCs/>
          <w:color w:val="808080" w:themeColor="background1" w:themeShade="80"/>
          <w:sz w:val="20"/>
          <w:szCs w:val="20"/>
          <w:u w:val="single"/>
        </w:rPr>
      </w:pPr>
    </w:p>
    <w:p w14:paraId="6FF916B4" w14:textId="77777777" w:rsidR="00B70FE8" w:rsidRPr="00CC1E00" w:rsidRDefault="00B70FE8" w:rsidP="00B70FE8">
      <w:pPr>
        <w:autoSpaceDE w:val="0"/>
        <w:autoSpaceDN w:val="0"/>
        <w:adjustRightInd w:val="0"/>
        <w:jc w:val="both"/>
        <w:rPr>
          <w:rFonts w:ascii="Arial" w:hAnsi="Arial" w:cs="Arial"/>
          <w:b/>
          <w:sz w:val="20"/>
          <w:szCs w:val="20"/>
          <w:lang w:val="en-GB"/>
        </w:rPr>
      </w:pPr>
    </w:p>
    <w:p w14:paraId="41E8EFF3" w14:textId="201CDD91" w:rsidR="00B70FE8" w:rsidRPr="00CC1E00" w:rsidRDefault="00B70FE8" w:rsidP="00B70FE8">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tenderer. </w:t>
      </w:r>
    </w:p>
    <w:p w14:paraId="204A2129"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56E6DA3D"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 vraćaju se ponuditeljima.</w:t>
      </w:r>
    </w:p>
    <w:p w14:paraId="714F46C6"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095B1A5C"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070EFBCA"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9D712A8" w14:textId="77777777" w:rsidR="00B70FE8" w:rsidRPr="00CC1E00" w:rsidRDefault="00B70FE8" w:rsidP="00B70FE8">
      <w:pPr>
        <w:keepLines/>
        <w:spacing w:line="360" w:lineRule="auto"/>
        <w:jc w:val="both"/>
        <w:rPr>
          <w:rFonts w:ascii="Arial" w:hAnsi="Arial" w:cs="Arial"/>
          <w:b/>
          <w:sz w:val="20"/>
          <w:szCs w:val="20"/>
          <w:lang w:val="en-GB"/>
        </w:rPr>
      </w:pPr>
    </w:p>
    <w:p w14:paraId="0AF378F9"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Tenders that arrive after the deadline for submitting tenders will not be subject to an evaluation of tenders. /</w:t>
      </w:r>
      <w:r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397495F0" w14:textId="77777777" w:rsidR="00B70FE8" w:rsidRPr="00CC1E00" w:rsidRDefault="00B70FE8" w:rsidP="00B70FE8">
      <w:pPr>
        <w:keepLines/>
        <w:spacing w:line="360" w:lineRule="auto"/>
        <w:jc w:val="both"/>
        <w:rPr>
          <w:rFonts w:ascii="Arial" w:hAnsi="Arial" w:cs="Arial"/>
          <w:b/>
          <w:sz w:val="20"/>
          <w:szCs w:val="20"/>
          <w:lang w:val="en-GB"/>
        </w:rPr>
      </w:pPr>
    </w:p>
    <w:p w14:paraId="48A8FBD8" w14:textId="0E6CC731"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is not public. </w:t>
      </w:r>
    </w:p>
    <w:p w14:paraId="15D25747"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63B30D12" w14:textId="77777777" w:rsidR="0022659A" w:rsidRPr="00CC1E00" w:rsidRDefault="0022659A" w:rsidP="00B70FE8">
      <w:pPr>
        <w:keepLines/>
        <w:spacing w:line="360" w:lineRule="auto"/>
        <w:jc w:val="both"/>
        <w:rPr>
          <w:rFonts w:ascii="Arial" w:hAnsi="Arial" w:cs="Arial"/>
          <w:b/>
          <w:sz w:val="20"/>
          <w:szCs w:val="20"/>
        </w:rPr>
      </w:pPr>
    </w:p>
    <w:p w14:paraId="3E61784D"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t>1</w:t>
      </w:r>
      <w:r>
        <w:rPr>
          <w:rFonts w:ascii="Arial" w:hAnsi="Arial" w:cs="Arial"/>
          <w:b/>
          <w:sz w:val="20"/>
          <w:szCs w:val="20"/>
        </w:rPr>
        <w:t>9</w:t>
      </w:r>
      <w:r w:rsidRPr="00CC1E00">
        <w:rPr>
          <w:rFonts w:ascii="Arial" w:hAnsi="Arial" w:cs="Arial"/>
          <w:b/>
          <w:sz w:val="20"/>
          <w:szCs w:val="20"/>
        </w:rPr>
        <w:t>. CONTENT AND PREPARATION OF TENDER/</w:t>
      </w:r>
      <w:r w:rsidRPr="00CC1E00">
        <w:rPr>
          <w:rFonts w:ascii="Arial" w:hAnsi="Arial" w:cs="Arial"/>
          <w:b/>
          <w:i/>
          <w:iCs/>
          <w:color w:val="808080" w:themeColor="background1" w:themeShade="80"/>
          <w:sz w:val="20"/>
          <w:szCs w:val="20"/>
        </w:rPr>
        <w:t>SADRŽAJ I NAČIN IZRADE PONUDE</w:t>
      </w:r>
    </w:p>
    <w:p w14:paraId="3C50ECC0" w14:textId="77777777" w:rsidR="00B70FE8" w:rsidRPr="00CC1E00" w:rsidRDefault="00B70FE8" w:rsidP="00B70FE8">
      <w:pPr>
        <w:keepLines/>
        <w:spacing w:line="360" w:lineRule="auto"/>
        <w:jc w:val="both"/>
        <w:rPr>
          <w:rFonts w:ascii="Arial" w:hAnsi="Arial" w:cs="Arial"/>
          <w:b/>
          <w:sz w:val="20"/>
          <w:szCs w:val="20"/>
        </w:rPr>
      </w:pPr>
    </w:p>
    <w:p w14:paraId="0797663C"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has to contain at least:</w:t>
      </w:r>
    </w:p>
    <w:p w14:paraId="5639AF29"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3" w:name="_Hlk43951361"/>
      <w:r w:rsidRPr="00CC1E00">
        <w:rPr>
          <w:rFonts w:ascii="Arial" w:hAnsi="Arial" w:cs="Arial"/>
          <w:b/>
          <w:sz w:val="20"/>
          <w:szCs w:val="20"/>
          <w:lang w:val="en-GB"/>
        </w:rPr>
        <w:t>Invitation to Tender</w:t>
      </w:r>
      <w:bookmarkEnd w:id="13"/>
      <w:r w:rsidRPr="00CC1E00">
        <w:rPr>
          <w:rFonts w:ascii="Arial" w:hAnsi="Arial" w:cs="Arial"/>
          <w:b/>
          <w:sz w:val="20"/>
          <w:szCs w:val="20"/>
          <w:lang w:val="en-GB"/>
        </w:rPr>
        <w:t>)</w:t>
      </w:r>
      <w:r>
        <w:rPr>
          <w:rFonts w:ascii="Arial" w:hAnsi="Arial" w:cs="Arial"/>
          <w:b/>
          <w:sz w:val="20"/>
          <w:szCs w:val="20"/>
          <w:lang w:val="en-GB"/>
        </w:rPr>
        <w:t xml:space="preserve"> for the lot/group for which tender is submitted</w:t>
      </w:r>
    </w:p>
    <w:p w14:paraId="7E01ADE7"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2. Completed Technical Specifications (Annex 2 to Invitation to Tender)</w:t>
      </w:r>
      <w:r>
        <w:rPr>
          <w:rFonts w:ascii="Arial" w:hAnsi="Arial" w:cs="Arial"/>
          <w:b/>
          <w:sz w:val="20"/>
          <w:szCs w:val="20"/>
          <w:lang w:val="en-GB"/>
        </w:rPr>
        <w:t xml:space="preserve"> </w:t>
      </w:r>
      <w:r w:rsidRPr="00DB6C6F">
        <w:rPr>
          <w:rFonts w:ascii="Arial" w:hAnsi="Arial" w:cs="Arial"/>
          <w:b/>
          <w:sz w:val="20"/>
          <w:szCs w:val="20"/>
          <w:lang w:val="en-GB"/>
        </w:rPr>
        <w:t xml:space="preserve">for </w:t>
      </w:r>
      <w:r>
        <w:rPr>
          <w:rFonts w:ascii="Arial" w:hAnsi="Arial" w:cs="Arial"/>
          <w:b/>
          <w:sz w:val="20"/>
          <w:szCs w:val="20"/>
          <w:lang w:val="en-GB"/>
        </w:rPr>
        <w:t xml:space="preserve">the </w:t>
      </w:r>
      <w:r w:rsidRPr="00DB6C6F">
        <w:rPr>
          <w:rFonts w:ascii="Arial" w:hAnsi="Arial" w:cs="Arial"/>
          <w:b/>
          <w:sz w:val="20"/>
          <w:szCs w:val="20"/>
          <w:lang w:val="en-GB"/>
        </w:rPr>
        <w:t>lot/group for which tender is submitted</w:t>
      </w:r>
    </w:p>
    <w:p w14:paraId="21797A58"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3. Completed Price of Schedule (Annex 3 to Invitation to Tender)</w:t>
      </w:r>
      <w:r>
        <w:rPr>
          <w:rFonts w:ascii="Arial" w:hAnsi="Arial" w:cs="Arial"/>
          <w:b/>
          <w:sz w:val="20"/>
          <w:szCs w:val="20"/>
          <w:lang w:val="en-GB"/>
        </w:rPr>
        <w:t xml:space="preserve"> </w:t>
      </w:r>
      <w:r w:rsidRPr="00DB6C6F">
        <w:rPr>
          <w:rFonts w:ascii="Arial" w:hAnsi="Arial" w:cs="Arial"/>
          <w:b/>
          <w:sz w:val="20"/>
          <w:szCs w:val="20"/>
          <w:lang w:val="en-GB"/>
        </w:rPr>
        <w:t>for the lot/group for which tender is submitted</w:t>
      </w:r>
    </w:p>
    <w:p w14:paraId="4C574C86"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r w:rsidRPr="00CC1E00">
        <w:rPr>
          <w:rFonts w:ascii="Arial" w:hAnsi="Arial" w:cs="Arial"/>
          <w:b/>
          <w:bCs/>
          <w:sz w:val="20"/>
          <w:szCs w:val="20"/>
        </w:rPr>
        <w:t>Signed  and completed Tenderer's Statment</w:t>
      </w:r>
      <w:r w:rsidRPr="00CC1E00">
        <w:rPr>
          <w:rFonts w:ascii="Arial" w:hAnsi="Arial" w:cs="Arial"/>
          <w:b/>
          <w:sz w:val="20"/>
          <w:szCs w:val="20"/>
        </w:rPr>
        <w:t xml:space="preserve"> for the purpose of proving the economic operator is not to be excluded from participation in this tender under point 1</w:t>
      </w:r>
      <w:r>
        <w:rPr>
          <w:rFonts w:ascii="Arial" w:hAnsi="Arial" w:cs="Arial"/>
          <w:b/>
          <w:sz w:val="20"/>
          <w:szCs w:val="20"/>
        </w:rPr>
        <w:t>5</w:t>
      </w:r>
      <w:r w:rsidRPr="00CC1E00">
        <w:rPr>
          <w:rFonts w:ascii="Arial" w:hAnsi="Arial" w:cs="Arial"/>
          <w:b/>
          <w:sz w:val="20"/>
          <w:szCs w:val="20"/>
        </w:rPr>
        <w:t>.1. of Invitation to Tender (Annex 4 to Invitation to Tender)</w:t>
      </w:r>
    </w:p>
    <w:p w14:paraId="4C1F8041" w14:textId="58E7868D" w:rsidR="00B70FE8"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5. Economic capacity – Signed and completed Statement on economic capacity (Annex 5 to Invitation to Tender)</w:t>
      </w:r>
    </w:p>
    <w:p w14:paraId="6597AEA4" w14:textId="199D5EEC" w:rsidR="00B67D91" w:rsidRPr="00B67D91" w:rsidRDefault="00B67D91" w:rsidP="00B67D91">
      <w:pPr>
        <w:keepLines/>
        <w:spacing w:line="360" w:lineRule="auto"/>
        <w:jc w:val="both"/>
        <w:rPr>
          <w:rFonts w:ascii="Arial" w:hAnsi="Arial" w:cs="Arial"/>
          <w:b/>
          <w:sz w:val="20"/>
          <w:szCs w:val="20"/>
        </w:rPr>
      </w:pPr>
      <w:r>
        <w:rPr>
          <w:rFonts w:ascii="Arial" w:hAnsi="Arial" w:cs="Arial"/>
          <w:b/>
          <w:sz w:val="20"/>
          <w:szCs w:val="20"/>
          <w:lang w:val="en-GB"/>
        </w:rPr>
        <w:lastRenderedPageBreak/>
        <w:t>6. Extract</w:t>
      </w:r>
      <w:r w:rsidRPr="00B67D91">
        <w:rPr>
          <w:rFonts w:ascii="Arial" w:hAnsi="Arial" w:cs="Arial"/>
          <w:b/>
          <w:sz w:val="20"/>
          <w:szCs w:val="20"/>
        </w:rPr>
        <w:t xml:space="preserve"> from the court, trade or other appropriate register</w:t>
      </w:r>
      <w:r>
        <w:rPr>
          <w:rFonts w:ascii="Arial" w:hAnsi="Arial" w:cs="Arial"/>
          <w:b/>
          <w:sz w:val="20"/>
          <w:szCs w:val="20"/>
        </w:rPr>
        <w:t xml:space="preserve"> for</w:t>
      </w:r>
      <w:r>
        <w:rPr>
          <w:rFonts w:ascii="Arial" w:hAnsi="Arial" w:cs="Arial"/>
          <w:b/>
          <w:sz w:val="20"/>
          <w:szCs w:val="20"/>
          <w:lang w:val="en-GB"/>
        </w:rPr>
        <w:t xml:space="preserve"> </w:t>
      </w:r>
      <w:r w:rsidRPr="00B67D91">
        <w:rPr>
          <w:rFonts w:ascii="Arial" w:hAnsi="Arial" w:cs="Arial"/>
          <w:b/>
          <w:sz w:val="20"/>
          <w:szCs w:val="20"/>
        </w:rPr>
        <w:t xml:space="preserve">The </w:t>
      </w:r>
      <w:r>
        <w:rPr>
          <w:rFonts w:ascii="Arial" w:hAnsi="Arial" w:cs="Arial"/>
          <w:b/>
          <w:sz w:val="20"/>
          <w:szCs w:val="20"/>
        </w:rPr>
        <w:t>Tenderer</w:t>
      </w:r>
      <w:r w:rsidRPr="00B67D91">
        <w:rPr>
          <w:rFonts w:ascii="Arial" w:hAnsi="Arial" w:cs="Arial"/>
          <w:b/>
          <w:sz w:val="20"/>
          <w:szCs w:val="20"/>
        </w:rPr>
        <w:t xml:space="preserve"> based in the Republic of Croatia</w:t>
      </w:r>
      <w:r w:rsidR="00E33D26">
        <w:rPr>
          <w:rFonts w:ascii="Arial" w:hAnsi="Arial" w:cs="Arial"/>
          <w:b/>
          <w:sz w:val="20"/>
          <w:szCs w:val="20"/>
        </w:rPr>
        <w:t xml:space="preserve"> or</w:t>
      </w:r>
      <w:r w:rsidRPr="00B67D91">
        <w:rPr>
          <w:rFonts w:ascii="Arial" w:hAnsi="Arial" w:cs="Arial"/>
          <w:b/>
          <w:sz w:val="20"/>
          <w:szCs w:val="20"/>
        </w:rPr>
        <w:t xml:space="preserve"> </w:t>
      </w:r>
      <w:r w:rsidR="00E33D26" w:rsidRPr="00B67D91">
        <w:rPr>
          <w:rFonts w:ascii="Arial" w:hAnsi="Arial" w:cs="Arial"/>
          <w:b/>
          <w:sz w:val="20"/>
          <w:szCs w:val="20"/>
        </w:rPr>
        <w:t xml:space="preserve">a valid equivalent document issued by the competent judicial or administrative body in the country of the </w:t>
      </w:r>
      <w:r w:rsidR="00E33D26">
        <w:rPr>
          <w:rFonts w:ascii="Arial" w:hAnsi="Arial" w:cs="Arial"/>
          <w:b/>
          <w:sz w:val="20"/>
          <w:szCs w:val="20"/>
        </w:rPr>
        <w:t>Tenderer</w:t>
      </w:r>
      <w:r w:rsidR="00E33D26" w:rsidRPr="00B67D91">
        <w:rPr>
          <w:rFonts w:ascii="Arial" w:hAnsi="Arial" w:cs="Arial"/>
          <w:b/>
          <w:sz w:val="20"/>
          <w:szCs w:val="20"/>
        </w:rPr>
        <w:t>'s headquarters</w:t>
      </w:r>
      <w:r w:rsidR="00E33D26">
        <w:rPr>
          <w:rFonts w:ascii="Arial" w:hAnsi="Arial" w:cs="Arial"/>
          <w:b/>
          <w:sz w:val="20"/>
          <w:szCs w:val="20"/>
        </w:rPr>
        <w:t xml:space="preserve"> for Tenderer who is not registered  </w:t>
      </w:r>
      <w:r w:rsidRPr="00B67D91">
        <w:rPr>
          <w:rFonts w:ascii="Arial" w:hAnsi="Arial" w:cs="Arial"/>
          <w:b/>
          <w:sz w:val="20"/>
          <w:szCs w:val="20"/>
        </w:rPr>
        <w:t>in the Republic of Croati</w:t>
      </w:r>
      <w:r w:rsidR="00E33D26">
        <w:rPr>
          <w:rFonts w:ascii="Arial" w:hAnsi="Arial" w:cs="Arial"/>
          <w:b/>
          <w:sz w:val="20"/>
          <w:szCs w:val="20"/>
        </w:rPr>
        <w:t>a.</w:t>
      </w:r>
    </w:p>
    <w:p w14:paraId="5268D547"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1ACAEC6C"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 Poziva na dostavu ponuda)</w:t>
      </w:r>
      <w:r>
        <w:rPr>
          <w:rFonts w:ascii="Arial" w:hAnsi="Arial" w:cs="Arial"/>
          <w:b/>
          <w:i/>
          <w:iCs/>
          <w:color w:val="808080" w:themeColor="background1" w:themeShade="80"/>
          <w:sz w:val="20"/>
          <w:szCs w:val="20"/>
        </w:rPr>
        <w:t xml:space="preserve"> za grupu za koju se podnosi ponuda</w:t>
      </w:r>
    </w:p>
    <w:p w14:paraId="75DCA6B9"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2. Ispunjen obrazac Tehničkih specifikacija (Prilog 2. Poziva na dostavu ponuda)</w:t>
      </w:r>
      <w:r>
        <w:rPr>
          <w:rFonts w:ascii="Arial" w:hAnsi="Arial" w:cs="Arial"/>
          <w:b/>
          <w:i/>
          <w:iCs/>
          <w:color w:val="808080" w:themeColor="background1" w:themeShade="80"/>
          <w:sz w:val="20"/>
          <w:szCs w:val="20"/>
        </w:rPr>
        <w:t xml:space="preserve"> za grupu za koju se podnosi ponuda</w:t>
      </w:r>
    </w:p>
    <w:p w14:paraId="2CF50FF4"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 Ispunjen i potpisan Troškovnik (Prilog 3. Poziva na dostavu ponuda)</w:t>
      </w:r>
      <w:r>
        <w:rPr>
          <w:rFonts w:ascii="Arial" w:hAnsi="Arial" w:cs="Arial"/>
          <w:b/>
          <w:i/>
          <w:iCs/>
          <w:color w:val="808080" w:themeColor="background1" w:themeShade="80"/>
          <w:sz w:val="20"/>
          <w:szCs w:val="20"/>
        </w:rPr>
        <w:t xml:space="preserve"> za grupu za koju se podnosi ponuda</w:t>
      </w:r>
    </w:p>
    <w:p w14:paraId="5071CA26"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6019CD">
        <w:rPr>
          <w:rFonts w:ascii="Arial" w:hAnsi="Arial" w:cs="Arial"/>
          <w:b/>
          <w:i/>
          <w:iCs/>
          <w:color w:val="808080" w:themeColor="background1" w:themeShade="80"/>
          <w:sz w:val="20"/>
          <w:szCs w:val="20"/>
        </w:rPr>
        <w:t>4. Ispunjena i potpisana Izjava ponuditelja o nepostojanju razloga za isključenje iz točke 1</w:t>
      </w:r>
      <w:r>
        <w:rPr>
          <w:rFonts w:ascii="Arial" w:hAnsi="Arial" w:cs="Arial"/>
          <w:b/>
          <w:i/>
          <w:iCs/>
          <w:color w:val="808080" w:themeColor="background1" w:themeShade="80"/>
          <w:sz w:val="20"/>
          <w:szCs w:val="20"/>
        </w:rPr>
        <w:t>5</w:t>
      </w:r>
      <w:r w:rsidRPr="006019CD">
        <w:rPr>
          <w:rFonts w:ascii="Arial" w:hAnsi="Arial" w:cs="Arial"/>
          <w:b/>
          <w:i/>
          <w:iCs/>
          <w:color w:val="808080" w:themeColor="background1" w:themeShade="80"/>
          <w:sz w:val="20"/>
          <w:szCs w:val="20"/>
        </w:rPr>
        <w:t>.1. Poziva na dostavu ponuda (Prilog 4. Poziva na dostavu ponuda)</w:t>
      </w:r>
    </w:p>
    <w:p w14:paraId="3864EAB9" w14:textId="2FCD3968" w:rsidR="00B70FE8"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 Ispunjena i potpisana Izjava o ekonomskoj sposobnosti (Prilog 5. Poziva na dostavu ponuda)</w:t>
      </w:r>
      <w:r>
        <w:rPr>
          <w:rFonts w:ascii="Arial" w:hAnsi="Arial" w:cs="Arial"/>
          <w:b/>
          <w:i/>
          <w:iCs/>
          <w:color w:val="808080" w:themeColor="background1" w:themeShade="80"/>
          <w:sz w:val="20"/>
          <w:szCs w:val="20"/>
        </w:rPr>
        <w:t xml:space="preserve"> za grupu za koju se podnosi ponuda</w:t>
      </w:r>
    </w:p>
    <w:p w14:paraId="7794599A" w14:textId="0523D71A" w:rsidR="00B67D91" w:rsidRPr="00B67D91" w:rsidRDefault="00B67D91" w:rsidP="00B67D91">
      <w:pPr>
        <w:spacing w:before="120" w:after="74" w:line="288" w:lineRule="atLeast"/>
        <w:jc w:val="both"/>
        <w:rPr>
          <w:rFonts w:ascii="Arial" w:hAnsi="Arial" w:cs="Arial"/>
          <w:b/>
          <w:bCs/>
          <w:i/>
          <w:iCs/>
          <w:color w:val="808080" w:themeColor="background1" w:themeShade="80"/>
          <w:sz w:val="20"/>
          <w:szCs w:val="20"/>
        </w:rPr>
      </w:pPr>
      <w:r>
        <w:rPr>
          <w:rFonts w:ascii="Arial" w:hAnsi="Arial" w:cs="Arial"/>
          <w:b/>
          <w:i/>
          <w:iCs/>
          <w:color w:val="808080" w:themeColor="background1" w:themeShade="80"/>
          <w:sz w:val="20"/>
          <w:szCs w:val="20"/>
        </w:rPr>
        <w:t xml:space="preserve">6. </w:t>
      </w:r>
      <w:r w:rsidRPr="00B67D91">
        <w:rPr>
          <w:rFonts w:ascii="Arial" w:hAnsi="Arial" w:cs="Arial"/>
          <w:b/>
          <w:i/>
          <w:iCs/>
          <w:color w:val="808080" w:themeColor="background1" w:themeShade="80"/>
          <w:sz w:val="20"/>
          <w:szCs w:val="20"/>
        </w:rPr>
        <w:t xml:space="preserve">Priložen </w:t>
      </w:r>
      <w:r w:rsidRPr="00B67D91">
        <w:rPr>
          <w:rFonts w:ascii="Arial" w:hAnsi="Arial" w:cs="Arial"/>
          <w:b/>
          <w:bCs/>
          <w:i/>
          <w:iCs/>
          <w:color w:val="808080" w:themeColor="background1" w:themeShade="80"/>
          <w:sz w:val="20"/>
          <w:szCs w:val="20"/>
        </w:rPr>
        <w:t>izvod iz sudskog, obrtnog ili drugog odgovarajućeg registra</w:t>
      </w:r>
      <w:r>
        <w:rPr>
          <w:rFonts w:ascii="Arial" w:hAnsi="Arial" w:cs="Arial"/>
          <w:b/>
          <w:bCs/>
          <w:i/>
          <w:iCs/>
          <w:color w:val="808080" w:themeColor="background1" w:themeShade="80"/>
          <w:sz w:val="20"/>
          <w:szCs w:val="20"/>
        </w:rPr>
        <w:t xml:space="preserve"> za ponuditelje registrirane u RH</w:t>
      </w:r>
      <w:r w:rsidRPr="00B67D91">
        <w:rPr>
          <w:rFonts w:ascii="Arial" w:hAnsi="Arial" w:cs="Arial"/>
          <w:b/>
          <w:bCs/>
          <w:i/>
          <w:iCs/>
          <w:color w:val="808080" w:themeColor="background1" w:themeShade="80"/>
          <w:sz w:val="20"/>
          <w:szCs w:val="20"/>
        </w:rPr>
        <w:t xml:space="preserve"> </w:t>
      </w:r>
      <w:r>
        <w:rPr>
          <w:rFonts w:ascii="Arial" w:hAnsi="Arial" w:cs="Arial"/>
          <w:b/>
          <w:bCs/>
          <w:i/>
          <w:iCs/>
          <w:color w:val="808080" w:themeColor="background1" w:themeShade="80"/>
          <w:sz w:val="20"/>
          <w:szCs w:val="20"/>
        </w:rPr>
        <w:t xml:space="preserve">ili </w:t>
      </w:r>
      <w:r w:rsidRPr="00B67D91">
        <w:rPr>
          <w:rFonts w:ascii="Arial" w:hAnsi="Arial" w:cs="Arial"/>
          <w:b/>
          <w:bCs/>
          <w:i/>
          <w:iCs/>
          <w:color w:val="808080" w:themeColor="background1" w:themeShade="80"/>
          <w:sz w:val="20"/>
          <w:szCs w:val="20"/>
        </w:rPr>
        <w:t>važeći jednakovrijedni dokument koji je izdalo nadležno sudsko ili upravno tijelo u državi sjedišta ponuditelja</w:t>
      </w:r>
      <w:r>
        <w:rPr>
          <w:rFonts w:ascii="Arial" w:hAnsi="Arial" w:cs="Arial"/>
          <w:b/>
          <w:bCs/>
          <w:i/>
          <w:iCs/>
          <w:color w:val="808080" w:themeColor="background1" w:themeShade="80"/>
          <w:sz w:val="20"/>
          <w:szCs w:val="20"/>
        </w:rPr>
        <w:t xml:space="preserve"> za ponuditelje koji</w:t>
      </w:r>
      <w:r w:rsidRPr="00B67D91">
        <w:rPr>
          <w:rFonts w:ascii="Arial" w:hAnsi="Arial" w:cs="Arial"/>
          <w:b/>
          <w:bCs/>
          <w:i/>
          <w:iCs/>
          <w:color w:val="808080" w:themeColor="background1" w:themeShade="80"/>
          <w:sz w:val="20"/>
          <w:szCs w:val="20"/>
        </w:rPr>
        <w:t xml:space="preserve"> ni</w:t>
      </w:r>
      <w:r>
        <w:rPr>
          <w:rFonts w:ascii="Arial" w:hAnsi="Arial" w:cs="Arial"/>
          <w:b/>
          <w:bCs/>
          <w:i/>
          <w:iCs/>
          <w:color w:val="808080" w:themeColor="background1" w:themeShade="80"/>
          <w:sz w:val="20"/>
          <w:szCs w:val="20"/>
        </w:rPr>
        <w:t>su</w:t>
      </w:r>
      <w:r w:rsidRPr="00B67D91">
        <w:rPr>
          <w:rFonts w:ascii="Arial" w:hAnsi="Arial" w:cs="Arial"/>
          <w:b/>
          <w:bCs/>
          <w:i/>
          <w:iCs/>
          <w:color w:val="808080" w:themeColor="background1" w:themeShade="80"/>
          <w:sz w:val="20"/>
          <w:szCs w:val="20"/>
        </w:rPr>
        <w:t xml:space="preserve"> registriran</w:t>
      </w:r>
      <w:r>
        <w:rPr>
          <w:rFonts w:ascii="Arial" w:hAnsi="Arial" w:cs="Arial"/>
          <w:b/>
          <w:bCs/>
          <w:i/>
          <w:iCs/>
          <w:color w:val="808080" w:themeColor="background1" w:themeShade="80"/>
          <w:sz w:val="20"/>
          <w:szCs w:val="20"/>
        </w:rPr>
        <w:t>i</w:t>
      </w:r>
      <w:r w:rsidRPr="00B67D91">
        <w:rPr>
          <w:rFonts w:ascii="Arial" w:hAnsi="Arial" w:cs="Arial"/>
          <w:b/>
          <w:bCs/>
          <w:i/>
          <w:iCs/>
          <w:color w:val="808080" w:themeColor="background1" w:themeShade="80"/>
          <w:sz w:val="20"/>
          <w:szCs w:val="20"/>
        </w:rPr>
        <w:t xml:space="preserve"> u RH </w:t>
      </w:r>
    </w:p>
    <w:p w14:paraId="6F201AA7" w14:textId="113E6EEC" w:rsidR="00B67D91" w:rsidRDefault="00B67D91" w:rsidP="00B70FE8">
      <w:pPr>
        <w:keepLines/>
        <w:spacing w:line="360" w:lineRule="auto"/>
        <w:jc w:val="both"/>
        <w:rPr>
          <w:rFonts w:ascii="Arial" w:hAnsi="Arial" w:cs="Arial"/>
          <w:b/>
          <w:i/>
          <w:iCs/>
          <w:color w:val="808080" w:themeColor="background1" w:themeShade="80"/>
          <w:sz w:val="20"/>
          <w:szCs w:val="20"/>
        </w:rPr>
      </w:pPr>
    </w:p>
    <w:p w14:paraId="128D89A9" w14:textId="77777777" w:rsidR="00B70FE8" w:rsidRPr="00CC1E00" w:rsidRDefault="00B70FE8" w:rsidP="00B70FE8">
      <w:pPr>
        <w:keepLines/>
        <w:spacing w:line="360" w:lineRule="auto"/>
        <w:jc w:val="both"/>
        <w:rPr>
          <w:rFonts w:ascii="Arial" w:hAnsi="Arial" w:cs="Arial"/>
          <w:b/>
          <w:sz w:val="20"/>
          <w:szCs w:val="20"/>
        </w:rPr>
      </w:pPr>
    </w:p>
    <w:p w14:paraId="5AE6D2B0"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 documents in other language, the tenderer will submit attached to the document translation to Croatian or English. /</w:t>
      </w:r>
    </w:p>
    <w:p w14:paraId="642D8FEA"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 dokumenata na drugom jeziku, ponuditelj će uz dokument dostaviti prijevod na hrvatski ili engleski jezik.</w:t>
      </w:r>
    </w:p>
    <w:p w14:paraId="42F6E604" w14:textId="77777777" w:rsidR="00B70FE8" w:rsidRPr="00CC1E00" w:rsidRDefault="00B70FE8" w:rsidP="00B70FE8">
      <w:pPr>
        <w:keepLines/>
        <w:spacing w:line="360" w:lineRule="auto"/>
        <w:jc w:val="both"/>
        <w:rPr>
          <w:rFonts w:ascii="Arial" w:hAnsi="Arial" w:cs="Arial"/>
          <w:b/>
          <w:color w:val="000000" w:themeColor="text1"/>
          <w:sz w:val="20"/>
          <w:szCs w:val="20"/>
        </w:rPr>
      </w:pPr>
    </w:p>
    <w:p w14:paraId="14E2F169" w14:textId="77777777" w:rsidR="00B70FE8" w:rsidRPr="00CC1E00" w:rsidRDefault="00B70FE8" w:rsidP="00B70FE8">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While drafting the tender, Tenderer shall abide by the requirements and provisions of the Invitation to Tender and shall not change or supplement its text. /</w:t>
      </w:r>
    </w:p>
    <w:p w14:paraId="61540755"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Pri izradi ponude ponuditelj se mora pridržavati zahtjeva i uvjeta iz Poziva na dostavu ponuda te ne smije mijenjati i nadopunjavati njezin tekst.</w:t>
      </w:r>
    </w:p>
    <w:p w14:paraId="6FAA3EF0" w14:textId="77777777" w:rsidR="00B70FE8" w:rsidRPr="00CC1E00" w:rsidRDefault="00B70FE8" w:rsidP="00B70FE8">
      <w:pPr>
        <w:keepLines/>
        <w:spacing w:line="360" w:lineRule="auto"/>
        <w:jc w:val="both"/>
        <w:rPr>
          <w:rFonts w:ascii="Arial" w:hAnsi="Arial" w:cs="Arial"/>
          <w:b/>
          <w:i/>
          <w:iCs/>
          <w:color w:val="000000" w:themeColor="text1"/>
          <w:sz w:val="20"/>
          <w:szCs w:val="20"/>
        </w:rPr>
      </w:pPr>
    </w:p>
    <w:p w14:paraId="713D6F13" w14:textId="77777777" w:rsidR="00B70FE8" w:rsidRPr="00CC1E00" w:rsidRDefault="00B70FE8" w:rsidP="00B70FE8">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 compensation for drafting of the tender</w:t>
      </w:r>
      <w:r w:rsidRPr="00CC1E00">
        <w:rPr>
          <w:rFonts w:ascii="Arial" w:hAnsi="Arial" w:cs="Arial"/>
          <w:b/>
          <w:i/>
          <w:iCs/>
          <w:color w:val="000000" w:themeColor="text1"/>
          <w:sz w:val="20"/>
          <w:szCs w:val="20"/>
          <w:lang w:val="en-GB"/>
        </w:rPr>
        <w:t>. /</w:t>
      </w:r>
    </w:p>
    <w:p w14:paraId="5CDB2FB3"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 izrade ponude.</w:t>
      </w:r>
    </w:p>
    <w:p w14:paraId="5FC1D359" w14:textId="77777777" w:rsidR="00B70FE8" w:rsidRPr="00CC1E00" w:rsidRDefault="00B70FE8" w:rsidP="00B70FE8">
      <w:pPr>
        <w:keepLines/>
        <w:spacing w:line="360" w:lineRule="auto"/>
        <w:jc w:val="both"/>
        <w:rPr>
          <w:rFonts w:ascii="Arial" w:hAnsi="Arial" w:cs="Arial"/>
          <w:b/>
          <w:i/>
          <w:iCs/>
          <w:color w:val="000000" w:themeColor="text1"/>
          <w:sz w:val="20"/>
          <w:szCs w:val="20"/>
        </w:rPr>
      </w:pPr>
    </w:p>
    <w:p w14:paraId="29D5D7B2" w14:textId="77777777" w:rsidR="00B70FE8" w:rsidRPr="00CC1E00" w:rsidRDefault="00B70FE8" w:rsidP="00B70FE8">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Documents requested in this Invitation to Tender can be submitted in original, certified or uncertified copy. /</w:t>
      </w:r>
    </w:p>
    <w:p w14:paraId="0BC0A3C1"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Dokumente tražene u ovoj dokumentaciji za nadmetanje ponuditelj u svojoj ponudi može dostaviti u izvorniku, ovjerenoj preslici ili neovjerenoj preslici. </w:t>
      </w:r>
    </w:p>
    <w:p w14:paraId="37CF00E1" w14:textId="6DF44DE0" w:rsidR="00B70FE8" w:rsidRPr="00CC1E00" w:rsidRDefault="00B70FE8" w:rsidP="00B70FE8">
      <w:pPr>
        <w:keepLines/>
        <w:spacing w:line="360" w:lineRule="auto"/>
        <w:jc w:val="both"/>
        <w:rPr>
          <w:rFonts w:ascii="Arial" w:hAnsi="Arial" w:cs="Arial"/>
          <w:b/>
          <w:sz w:val="20"/>
          <w:szCs w:val="20"/>
        </w:rPr>
      </w:pPr>
      <w:r>
        <w:rPr>
          <w:rFonts w:ascii="Arial" w:hAnsi="Arial" w:cs="Arial"/>
          <w:b/>
          <w:sz w:val="20"/>
          <w:szCs w:val="20"/>
        </w:rPr>
        <w:t>20</w:t>
      </w:r>
      <w:r w:rsidRPr="00CC1E00">
        <w:rPr>
          <w:rFonts w:ascii="Arial" w:hAnsi="Arial" w:cs="Arial"/>
          <w:b/>
          <w:sz w:val="20"/>
          <w:szCs w:val="20"/>
        </w:rPr>
        <w:t>. TENDER VALIDITY PERIOD/</w:t>
      </w:r>
      <w:r w:rsidRPr="00CC1E00">
        <w:rPr>
          <w:rFonts w:ascii="Arial" w:hAnsi="Arial" w:cs="Arial"/>
          <w:b/>
          <w:i/>
          <w:iCs/>
          <w:color w:val="808080" w:themeColor="background1" w:themeShade="80"/>
          <w:sz w:val="20"/>
          <w:szCs w:val="20"/>
        </w:rPr>
        <w:t>ROK VALJANOSTI PONUDE</w:t>
      </w:r>
    </w:p>
    <w:p w14:paraId="1B619148" w14:textId="77777777" w:rsidR="00B70FE8" w:rsidRPr="00CC1E00" w:rsidRDefault="00B70FE8" w:rsidP="00B70FE8">
      <w:pPr>
        <w:keepLines/>
        <w:spacing w:line="360" w:lineRule="auto"/>
        <w:jc w:val="both"/>
        <w:rPr>
          <w:rFonts w:ascii="Arial" w:hAnsi="Arial" w:cs="Arial"/>
          <w:b/>
          <w:sz w:val="20"/>
          <w:szCs w:val="20"/>
        </w:rPr>
      </w:pPr>
    </w:p>
    <w:p w14:paraId="090F2CF5"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validity period shall be minimum 60 days from the deadline for submission of tenders. Tenders not satisfying mentioned criteria could be rejected. /</w:t>
      </w:r>
    </w:p>
    <w:p w14:paraId="263C7684"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biti valjana 60 dana od krajnjeg roka za dostavu ponuda. Ponude s kraćim rokom valjanosti mogu biti odbijene.</w:t>
      </w:r>
    </w:p>
    <w:p w14:paraId="789B72AD" w14:textId="77777777" w:rsidR="00B70FE8" w:rsidRPr="00CC1E00" w:rsidRDefault="00B70FE8" w:rsidP="00B70FE8">
      <w:pPr>
        <w:keepLines/>
        <w:spacing w:line="360" w:lineRule="auto"/>
        <w:jc w:val="both"/>
        <w:rPr>
          <w:rFonts w:ascii="Arial" w:hAnsi="Arial" w:cs="Arial"/>
          <w:bCs/>
          <w:sz w:val="20"/>
          <w:szCs w:val="20"/>
        </w:rPr>
      </w:pPr>
    </w:p>
    <w:p w14:paraId="7E8B570C"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 extension of the tender validity period. /</w:t>
      </w:r>
    </w:p>
    <w:p w14:paraId="42975F78"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 ponude.</w:t>
      </w:r>
    </w:p>
    <w:p w14:paraId="44365F07"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74E8609D"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t>2</w:t>
      </w:r>
      <w:r>
        <w:rPr>
          <w:rFonts w:ascii="Arial" w:hAnsi="Arial" w:cs="Arial"/>
          <w:b/>
          <w:sz w:val="20"/>
          <w:szCs w:val="20"/>
        </w:rPr>
        <w:t>1</w:t>
      </w:r>
      <w:r w:rsidRPr="00CC1E00">
        <w:rPr>
          <w:rFonts w:ascii="Arial" w:hAnsi="Arial" w:cs="Arial"/>
          <w:b/>
          <w:sz w:val="20"/>
          <w:szCs w:val="20"/>
        </w:rPr>
        <w:t>. AWARD CRITERIA/</w:t>
      </w:r>
      <w:r w:rsidRPr="00CC1E00">
        <w:rPr>
          <w:rFonts w:ascii="Arial" w:hAnsi="Arial" w:cs="Arial"/>
          <w:b/>
          <w:i/>
          <w:iCs/>
          <w:color w:val="808080" w:themeColor="background1" w:themeShade="80"/>
          <w:sz w:val="20"/>
          <w:szCs w:val="20"/>
        </w:rPr>
        <w:t xml:space="preserve">KRITERIJ ZA ODABIR PONUDE </w:t>
      </w:r>
    </w:p>
    <w:p w14:paraId="11CF5568" w14:textId="77777777" w:rsidR="00B70FE8" w:rsidRPr="00CC1E00" w:rsidRDefault="00B70FE8" w:rsidP="00B70FE8">
      <w:pPr>
        <w:keepLines/>
        <w:spacing w:line="360" w:lineRule="auto"/>
        <w:jc w:val="both"/>
        <w:rPr>
          <w:rFonts w:ascii="Arial" w:hAnsi="Arial" w:cs="Arial"/>
          <w:b/>
          <w:sz w:val="20"/>
          <w:szCs w:val="20"/>
        </w:rPr>
      </w:pPr>
    </w:p>
    <w:p w14:paraId="5A0C3FAF"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22F412AA" w14:textId="77777777" w:rsidR="00B70FE8"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Kriterij za odabir ponude je najniža cijena.</w:t>
      </w:r>
    </w:p>
    <w:p w14:paraId="087CC16D" w14:textId="77777777" w:rsidR="00B70FE8" w:rsidRDefault="00B70FE8" w:rsidP="00B70FE8">
      <w:pPr>
        <w:keepLines/>
        <w:spacing w:line="360" w:lineRule="auto"/>
        <w:jc w:val="both"/>
        <w:rPr>
          <w:rFonts w:ascii="Arial" w:hAnsi="Arial" w:cs="Arial"/>
          <w:b/>
          <w:i/>
          <w:iCs/>
          <w:color w:val="808080" w:themeColor="background1" w:themeShade="80"/>
          <w:sz w:val="20"/>
          <w:szCs w:val="20"/>
        </w:rPr>
      </w:pPr>
    </w:p>
    <w:p w14:paraId="351538E2" w14:textId="77777777" w:rsidR="00B70FE8" w:rsidRPr="001F6811" w:rsidRDefault="00B70FE8" w:rsidP="00B70FE8">
      <w:pPr>
        <w:keepLines/>
        <w:spacing w:line="360" w:lineRule="auto"/>
        <w:jc w:val="both"/>
        <w:rPr>
          <w:rFonts w:ascii="Arial" w:hAnsi="Arial" w:cs="Arial"/>
          <w:b/>
          <w:color w:val="000000" w:themeColor="text1"/>
          <w:sz w:val="20"/>
          <w:szCs w:val="20"/>
        </w:rPr>
      </w:pPr>
      <w:r w:rsidRPr="001F6811">
        <w:rPr>
          <w:rFonts w:ascii="Arial" w:hAnsi="Arial" w:cs="Arial"/>
          <w:b/>
          <w:color w:val="000000" w:themeColor="text1"/>
          <w:sz w:val="20"/>
          <w:szCs w:val="20"/>
          <w:lang w:val="en"/>
        </w:rPr>
        <w:t>If two or more valid bids are ranked equally according to the bid selection criteria, the Contracting Authority will select the bid received earlier.</w:t>
      </w:r>
      <w:r>
        <w:rPr>
          <w:rFonts w:ascii="Arial" w:hAnsi="Arial" w:cs="Arial"/>
          <w:b/>
          <w:color w:val="000000" w:themeColor="text1"/>
          <w:sz w:val="20"/>
          <w:szCs w:val="20"/>
        </w:rPr>
        <w:t>/</w:t>
      </w:r>
    </w:p>
    <w:p w14:paraId="0A33F81E"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06C24B5A" w14:textId="77777777" w:rsidR="00B70FE8" w:rsidRDefault="00B70FE8" w:rsidP="00B70FE8">
      <w:pPr>
        <w:keepLines/>
        <w:spacing w:line="360" w:lineRule="auto"/>
        <w:jc w:val="both"/>
        <w:rPr>
          <w:rFonts w:ascii="Arial" w:hAnsi="Arial" w:cs="Arial"/>
          <w:b/>
          <w:i/>
          <w:sz w:val="20"/>
          <w:szCs w:val="20"/>
        </w:rPr>
      </w:pPr>
      <w:r w:rsidRPr="001F6811">
        <w:rPr>
          <w:rFonts w:ascii="Arial" w:hAnsi="Arial" w:cs="Arial"/>
          <w:b/>
          <w:i/>
          <w:color w:val="808080" w:themeColor="background1" w:themeShade="80"/>
          <w:sz w:val="20"/>
          <w:szCs w:val="20"/>
        </w:rPr>
        <w:t>Ako su dvije ili više valjanih ponuda jednako rangirane prema kriteriju za odabir ponude, Naručitelj će odabrati ponudu koja je pristigla ranije</w:t>
      </w:r>
      <w:r>
        <w:rPr>
          <w:rFonts w:ascii="Arial" w:hAnsi="Arial" w:cs="Arial"/>
          <w:b/>
          <w:i/>
          <w:sz w:val="20"/>
          <w:szCs w:val="20"/>
        </w:rPr>
        <w:t>.</w:t>
      </w:r>
    </w:p>
    <w:p w14:paraId="66D174DD" w14:textId="77777777" w:rsidR="00B70FE8" w:rsidRPr="00CC1E00" w:rsidRDefault="00B70FE8" w:rsidP="00B70FE8">
      <w:pPr>
        <w:keepLines/>
        <w:spacing w:line="360" w:lineRule="auto"/>
        <w:jc w:val="both"/>
        <w:rPr>
          <w:rFonts w:ascii="Arial" w:hAnsi="Arial" w:cs="Arial"/>
          <w:b/>
          <w:sz w:val="20"/>
          <w:szCs w:val="20"/>
        </w:rPr>
      </w:pPr>
    </w:p>
    <w:p w14:paraId="3A13C21D"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t>2</w:t>
      </w:r>
      <w:r>
        <w:rPr>
          <w:rFonts w:ascii="Arial" w:hAnsi="Arial" w:cs="Arial"/>
          <w:b/>
          <w:sz w:val="20"/>
          <w:szCs w:val="20"/>
        </w:rPr>
        <w:t>2</w:t>
      </w:r>
      <w:r w:rsidRPr="00CC1E00">
        <w:rPr>
          <w:rFonts w:ascii="Arial" w:hAnsi="Arial" w:cs="Arial"/>
          <w:b/>
          <w:sz w:val="20"/>
          <w:szCs w:val="20"/>
        </w:rPr>
        <w:t xml:space="preserve">. EXAMINATION AND EVALUATION OF TENDERS, AWARD DECISION AND DECISION ON CANCELATION/ </w:t>
      </w:r>
      <w:r w:rsidRPr="00CC1E00">
        <w:rPr>
          <w:rFonts w:ascii="Arial" w:hAnsi="Arial" w:cs="Arial"/>
          <w:b/>
          <w:i/>
          <w:iCs/>
          <w:color w:val="808080" w:themeColor="background1" w:themeShade="80"/>
          <w:sz w:val="20"/>
          <w:szCs w:val="20"/>
        </w:rPr>
        <w:t>PREGLED I OCJENA PONUDA, ODLUKA O ODABIRU I ODLUKA O PONIŠTENJU</w:t>
      </w:r>
    </w:p>
    <w:p w14:paraId="230A96DF" w14:textId="77777777" w:rsidR="00B70FE8" w:rsidRPr="00CC1E00" w:rsidRDefault="00B70FE8" w:rsidP="00B70FE8">
      <w:pPr>
        <w:keepLines/>
        <w:spacing w:line="360" w:lineRule="auto"/>
        <w:jc w:val="both"/>
        <w:rPr>
          <w:rFonts w:ascii="Arial" w:hAnsi="Arial" w:cs="Arial"/>
          <w:b/>
          <w:sz w:val="20"/>
          <w:szCs w:val="20"/>
        </w:rPr>
      </w:pPr>
    </w:p>
    <w:p w14:paraId="684AB5A9"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 compliance of tender and whether:</w:t>
      </w:r>
    </w:p>
    <w:p w14:paraId="15280DA2" w14:textId="77777777" w:rsidR="00B70FE8" w:rsidRPr="00CC1E00" w:rsidRDefault="00B70FE8" w:rsidP="00B70FE8">
      <w:pPr>
        <w:pStyle w:val="Odlomakpopisa"/>
        <w:keepLines/>
        <w:numPr>
          <w:ilvl w:val="0"/>
          <w:numId w:val="9"/>
        </w:numPr>
        <w:spacing w:after="0"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3C9FAF48" w14:textId="77777777" w:rsidR="00B70FE8" w:rsidRPr="00CC1E00" w:rsidRDefault="00B70FE8" w:rsidP="00B70FE8">
      <w:pPr>
        <w:pStyle w:val="Odlomakpopisa"/>
        <w:keepLines/>
        <w:numPr>
          <w:ilvl w:val="0"/>
          <w:numId w:val="9"/>
        </w:numPr>
        <w:spacing w:after="0" w:line="360" w:lineRule="auto"/>
        <w:jc w:val="both"/>
        <w:rPr>
          <w:rFonts w:ascii="Arial" w:hAnsi="Arial" w:cs="Arial"/>
          <w:b/>
          <w:sz w:val="20"/>
          <w:szCs w:val="20"/>
          <w:lang w:val="en-GB"/>
        </w:rPr>
      </w:pPr>
      <w:r w:rsidRPr="00CC1E00">
        <w:rPr>
          <w:rFonts w:ascii="Arial" w:hAnsi="Arial" w:cs="Arial"/>
          <w:b/>
          <w:sz w:val="20"/>
          <w:szCs w:val="20"/>
          <w:lang w:val="en-GB"/>
        </w:rPr>
        <w:t>Tender is in language stated in Invitation to Tender</w:t>
      </w:r>
    </w:p>
    <w:p w14:paraId="5514362C" w14:textId="77777777" w:rsidR="00B70FE8" w:rsidRPr="00CC1E00" w:rsidRDefault="00B70FE8" w:rsidP="00B70FE8">
      <w:pPr>
        <w:pStyle w:val="Odlomakpopisa"/>
        <w:keepLines/>
        <w:numPr>
          <w:ilvl w:val="0"/>
          <w:numId w:val="9"/>
        </w:numPr>
        <w:spacing w:after="0"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036F07BC" w14:textId="77777777" w:rsidR="00B70FE8" w:rsidRPr="00CC1E00" w:rsidRDefault="00B70FE8" w:rsidP="00B70FE8">
      <w:pPr>
        <w:pStyle w:val="Odlomakpopisa"/>
        <w:keepLines/>
        <w:numPr>
          <w:ilvl w:val="0"/>
          <w:numId w:val="9"/>
        </w:numPr>
        <w:spacing w:after="0"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5588714A" w14:textId="77777777" w:rsidR="00B70FE8" w:rsidRPr="00CC1E00" w:rsidRDefault="00B70FE8" w:rsidP="00B70FE8">
      <w:pPr>
        <w:pStyle w:val="Odlomakpopisa"/>
        <w:keepLines/>
        <w:numPr>
          <w:ilvl w:val="0"/>
          <w:numId w:val="9"/>
        </w:numPr>
        <w:spacing w:after="0" w:line="360" w:lineRule="auto"/>
        <w:jc w:val="both"/>
        <w:rPr>
          <w:rFonts w:ascii="Arial" w:hAnsi="Arial" w:cs="Arial"/>
          <w:b/>
          <w:sz w:val="20"/>
          <w:szCs w:val="20"/>
          <w:lang w:val="en-GB"/>
        </w:rPr>
      </w:pPr>
      <w:r w:rsidRPr="00CC1E00">
        <w:rPr>
          <w:rFonts w:ascii="Arial" w:hAnsi="Arial" w:cs="Arial"/>
          <w:b/>
          <w:sz w:val="20"/>
          <w:szCs w:val="20"/>
          <w:lang w:val="en-GB"/>
        </w:rPr>
        <w:t>All requested documents have been submitted in accordance with Invitation to Tender. /</w:t>
      </w:r>
    </w:p>
    <w:p w14:paraId="6E6F1459" w14:textId="77777777" w:rsidR="00B70FE8" w:rsidRPr="00CC1E00" w:rsidRDefault="00B70FE8" w:rsidP="00B70FE8">
      <w:pPr>
        <w:keepLines/>
        <w:spacing w:line="360" w:lineRule="auto"/>
        <w:jc w:val="both"/>
        <w:rPr>
          <w:rFonts w:ascii="Arial" w:hAnsi="Arial" w:cs="Arial"/>
          <w:b/>
          <w:sz w:val="20"/>
          <w:szCs w:val="20"/>
        </w:rPr>
      </w:pPr>
    </w:p>
    <w:p w14:paraId="366C8CD3"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7D63431B" w14:textId="77777777" w:rsidR="00B70FE8" w:rsidRPr="00CC1E00" w:rsidRDefault="00B70FE8" w:rsidP="00B70FE8">
      <w:pPr>
        <w:pStyle w:val="Odlomakpopisa"/>
        <w:keepLines/>
        <w:numPr>
          <w:ilvl w:val="0"/>
          <w:numId w:val="10"/>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64125572" w14:textId="77777777" w:rsidR="00B70FE8" w:rsidRPr="00CC1E00" w:rsidRDefault="00B70FE8" w:rsidP="00B70FE8">
      <w:pPr>
        <w:pStyle w:val="Odlomakpopisa"/>
        <w:keepLines/>
        <w:numPr>
          <w:ilvl w:val="0"/>
          <w:numId w:val="10"/>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na jeziku naznačenom u Pozivu na dostavu ponuda</w:t>
      </w:r>
    </w:p>
    <w:p w14:paraId="2E64F352" w14:textId="77777777" w:rsidR="00B70FE8" w:rsidRPr="00CC1E00" w:rsidRDefault="00B70FE8" w:rsidP="00B70FE8">
      <w:pPr>
        <w:pStyle w:val="Odlomakpopisa"/>
        <w:keepLines/>
        <w:numPr>
          <w:ilvl w:val="0"/>
          <w:numId w:val="10"/>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71D762C2" w14:textId="77777777" w:rsidR="00B70FE8" w:rsidRPr="00CC1E00" w:rsidRDefault="00B70FE8" w:rsidP="00B70FE8">
      <w:pPr>
        <w:pStyle w:val="Odlomakpopisa"/>
        <w:keepLines/>
        <w:numPr>
          <w:ilvl w:val="0"/>
          <w:numId w:val="10"/>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6EF4A1BD" w14:textId="77777777" w:rsidR="00B70FE8" w:rsidRPr="00CC1E00" w:rsidRDefault="00B70FE8" w:rsidP="00B70FE8">
      <w:pPr>
        <w:pStyle w:val="Odlomakpopisa"/>
        <w:keepLines/>
        <w:numPr>
          <w:ilvl w:val="0"/>
          <w:numId w:val="10"/>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 skladu s odredbama Poziva na dostavu ponuda dostavljeni su svi traženi dokumenti.</w:t>
      </w:r>
    </w:p>
    <w:p w14:paraId="39EDB3D7" w14:textId="77777777" w:rsidR="00B70FE8" w:rsidRPr="00CC1E00" w:rsidRDefault="00B70FE8" w:rsidP="00B70FE8">
      <w:pPr>
        <w:keepLines/>
        <w:spacing w:line="360" w:lineRule="auto"/>
        <w:jc w:val="both"/>
        <w:rPr>
          <w:rFonts w:ascii="Arial" w:hAnsi="Arial" w:cs="Arial"/>
          <w:bCs/>
          <w:sz w:val="20"/>
          <w:szCs w:val="20"/>
          <w:lang w:val="en-GB"/>
        </w:rPr>
      </w:pPr>
    </w:p>
    <w:p w14:paraId="6F191366"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After examining the formal compliance, the Contracting Authority verifies if all requested capacity conditions have been fulfilled. /</w:t>
      </w:r>
    </w:p>
    <w:p w14:paraId="300A1728"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0E2730FA"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108E9953"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 Tender documents and verifies if the tender is in accordance with technical specifications and other conditions stated in the Invitation to Tender. The tender which is not in accordance with Invitation to Tender will be rejected. /</w:t>
      </w:r>
    </w:p>
    <w:p w14:paraId="499CC8F6"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Poziva na nadmetanje provjerava tehničku i materijalnu sukladnost odnosno utvrđuje jesu li ponude u skladu s tehničkim specifikacijama i svim drugim ugovornim uvjetima i materijalnim zahtjevima Poziva na dostavu ponuda  te odbija ponudu koja nije u skladu s Pozivom na dostavu ponuda. </w:t>
      </w:r>
    </w:p>
    <w:p w14:paraId="1ED66DF8" w14:textId="77777777" w:rsidR="00B70FE8" w:rsidRPr="00CC1E00" w:rsidRDefault="00B70FE8" w:rsidP="00B70FE8">
      <w:pPr>
        <w:keepLines/>
        <w:spacing w:line="360" w:lineRule="auto"/>
        <w:jc w:val="both"/>
        <w:rPr>
          <w:rFonts w:ascii="Arial" w:hAnsi="Arial" w:cs="Arial"/>
          <w:bCs/>
          <w:sz w:val="20"/>
          <w:szCs w:val="20"/>
        </w:rPr>
      </w:pPr>
    </w:p>
    <w:p w14:paraId="23458C73"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that is the above procedure must not change the criteria for the selection of offers and prices./</w:t>
      </w:r>
    </w:p>
    <w:p w14:paraId="3E29EAF3" w14:textId="77777777" w:rsidR="00B70FE8" w:rsidRPr="00CC1E00" w:rsidRDefault="00B70FE8" w:rsidP="00B70FE8">
      <w:pPr>
        <w:keepLines/>
        <w:spacing w:line="360" w:lineRule="auto"/>
        <w:jc w:val="both"/>
        <w:rPr>
          <w:rFonts w:ascii="Arial" w:hAnsi="Arial" w:cs="Arial"/>
          <w:b/>
          <w:sz w:val="20"/>
          <w:szCs w:val="20"/>
          <w:lang w:val="en-GB"/>
        </w:rPr>
      </w:pPr>
    </w:p>
    <w:p w14:paraId="69273794"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208C17A9" w14:textId="77777777" w:rsidR="00B70FE8" w:rsidRPr="00CC1E00" w:rsidRDefault="00B70FE8" w:rsidP="00B70FE8">
      <w:pPr>
        <w:keepLines/>
        <w:spacing w:line="360" w:lineRule="auto"/>
        <w:jc w:val="both"/>
        <w:rPr>
          <w:rFonts w:ascii="Arial" w:hAnsi="Arial" w:cs="Arial"/>
          <w:b/>
          <w:sz w:val="20"/>
          <w:szCs w:val="20"/>
          <w:lang w:val="en-GB"/>
        </w:rPr>
      </w:pPr>
    </w:p>
    <w:p w14:paraId="397481A4"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2" w:history="1">
        <w:r w:rsidRPr="00CC1E00">
          <w:rPr>
            <w:rStyle w:val="Hiperveza"/>
            <w:rFonts w:ascii="Arial" w:hAnsi="Arial" w:cs="Arial"/>
            <w:sz w:val="20"/>
            <w:szCs w:val="20"/>
            <w:lang w:val="en-GB"/>
          </w:rPr>
          <w:t>www.strukturnifondovi.hr)/</w:t>
        </w:r>
      </w:hyperlink>
    </w:p>
    <w:p w14:paraId="459E42D9" w14:textId="77777777" w:rsidR="00B70FE8" w:rsidRPr="00CC1E00" w:rsidRDefault="00B70FE8" w:rsidP="00B70FE8">
      <w:pPr>
        <w:keepLines/>
        <w:spacing w:line="360" w:lineRule="auto"/>
        <w:jc w:val="both"/>
        <w:rPr>
          <w:rFonts w:ascii="Arial" w:hAnsi="Arial" w:cs="Arial"/>
          <w:b/>
          <w:sz w:val="20"/>
          <w:szCs w:val="20"/>
          <w:lang w:val="en-GB"/>
        </w:rPr>
      </w:pPr>
    </w:p>
    <w:p w14:paraId="6377699A"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3" w:history="1">
        <w:r w:rsidRPr="00CC1E00">
          <w:rPr>
            <w:rStyle w:val="Hiperveza"/>
            <w:rFonts w:ascii="Arial" w:hAnsi="Arial" w:cs="Arial"/>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p>
    <w:p w14:paraId="771B32ED" w14:textId="77777777" w:rsidR="00B70FE8" w:rsidRPr="00CC1E00" w:rsidRDefault="00B70FE8" w:rsidP="00B70FE8">
      <w:pPr>
        <w:keepLines/>
        <w:spacing w:line="360" w:lineRule="auto"/>
        <w:jc w:val="both"/>
        <w:rPr>
          <w:rFonts w:ascii="Arial" w:hAnsi="Arial" w:cs="Arial"/>
          <w:b/>
          <w:sz w:val="20"/>
          <w:szCs w:val="20"/>
          <w:lang w:val="en-GB"/>
        </w:rPr>
      </w:pPr>
    </w:p>
    <w:p w14:paraId="697DA335"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may request from the most favorable tenderer with whom it intends to conclude a contract the submission of originals or certified copies of one or more documents required by the Invitation to Tender before the Decision on Selection is made. If the Tenderer has already submitted certain documents in the original or a certified copy, he is not obliged to submit them again./</w:t>
      </w:r>
    </w:p>
    <w:p w14:paraId="13EB24DD" w14:textId="77777777" w:rsidR="00B70FE8" w:rsidRPr="00CC1E00" w:rsidRDefault="00B70FE8" w:rsidP="00B70FE8">
      <w:pPr>
        <w:keepLines/>
        <w:spacing w:line="360" w:lineRule="auto"/>
        <w:jc w:val="both"/>
        <w:rPr>
          <w:rFonts w:ascii="Arial" w:hAnsi="Arial" w:cs="Arial"/>
          <w:b/>
          <w:sz w:val="20"/>
          <w:szCs w:val="20"/>
          <w:lang w:val="en-GB"/>
        </w:rPr>
      </w:pPr>
    </w:p>
    <w:p w14:paraId="3EF1E862"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616CD6FC" w14:textId="77777777" w:rsidR="00B70FE8" w:rsidRPr="00CC1E00" w:rsidRDefault="00B70FE8" w:rsidP="00B70FE8">
      <w:pPr>
        <w:keepLines/>
        <w:spacing w:line="360" w:lineRule="auto"/>
        <w:jc w:val="both"/>
        <w:rPr>
          <w:rFonts w:ascii="Arial" w:hAnsi="Arial" w:cs="Arial"/>
          <w:b/>
          <w:sz w:val="20"/>
          <w:szCs w:val="20"/>
          <w:lang w:val="en-GB"/>
        </w:rPr>
      </w:pPr>
    </w:p>
    <w:p w14:paraId="27806428"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038F0782" w14:textId="77777777" w:rsidR="00B70FE8" w:rsidRPr="00CC1E00" w:rsidRDefault="00B70FE8" w:rsidP="00B70FE8">
      <w:pPr>
        <w:keepLines/>
        <w:spacing w:line="360" w:lineRule="auto"/>
        <w:jc w:val="both"/>
        <w:rPr>
          <w:rFonts w:ascii="Arial" w:hAnsi="Arial" w:cs="Arial"/>
          <w:b/>
          <w:sz w:val="20"/>
          <w:szCs w:val="20"/>
          <w:lang w:val="en-GB"/>
        </w:rPr>
      </w:pPr>
    </w:p>
    <w:p w14:paraId="211FC9D0" w14:textId="77777777" w:rsidR="00B70FE8" w:rsidRPr="00CC1E00" w:rsidRDefault="00B70FE8" w:rsidP="00B70FE8">
      <w:pPr>
        <w:pStyle w:val="Odlomakpopisa"/>
        <w:keepLines/>
        <w:numPr>
          <w:ilvl w:val="0"/>
          <w:numId w:val="20"/>
        </w:numPr>
        <w:spacing w:after="0"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5B8E0442" w14:textId="77777777" w:rsidR="00B70FE8" w:rsidRPr="00CC1E00" w:rsidRDefault="00B70FE8" w:rsidP="00B70FE8">
      <w:pPr>
        <w:pStyle w:val="Odlomakpopisa"/>
        <w:keepLines/>
        <w:numPr>
          <w:ilvl w:val="0"/>
          <w:numId w:val="20"/>
        </w:numPr>
        <w:spacing w:after="0"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72462DB1" w14:textId="77777777" w:rsidR="00B70FE8" w:rsidRPr="00CC1E00" w:rsidRDefault="00B70FE8" w:rsidP="00B70FE8">
      <w:pPr>
        <w:pStyle w:val="Odlomakpopisa"/>
        <w:keepLines/>
        <w:numPr>
          <w:ilvl w:val="0"/>
          <w:numId w:val="20"/>
        </w:numPr>
        <w:spacing w:after="0" w:line="360" w:lineRule="auto"/>
        <w:jc w:val="both"/>
        <w:rPr>
          <w:rFonts w:ascii="Arial" w:hAnsi="Arial" w:cs="Arial"/>
          <w:b/>
          <w:sz w:val="20"/>
          <w:szCs w:val="20"/>
          <w:lang w:val="en-GB"/>
        </w:rPr>
      </w:pPr>
      <w:r w:rsidRPr="00CC1E00">
        <w:rPr>
          <w:rFonts w:ascii="Arial" w:hAnsi="Arial" w:cs="Arial"/>
          <w:b/>
          <w:sz w:val="20"/>
          <w:szCs w:val="20"/>
          <w:lang w:val="en-GB"/>
        </w:rPr>
        <w:t>an offer in which the price is not stated in absolute amount,</w:t>
      </w:r>
    </w:p>
    <w:p w14:paraId="0953D7B7" w14:textId="77777777" w:rsidR="00B70FE8" w:rsidRPr="00CC1E00" w:rsidRDefault="00B70FE8" w:rsidP="00B70FE8">
      <w:pPr>
        <w:pStyle w:val="Odlomakpopisa"/>
        <w:keepLines/>
        <w:numPr>
          <w:ilvl w:val="0"/>
          <w:numId w:val="20"/>
        </w:numPr>
        <w:spacing w:after="0"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7087370F" w14:textId="77777777" w:rsidR="00B70FE8" w:rsidRPr="00CC1E00" w:rsidRDefault="00B70FE8" w:rsidP="00B70FE8">
      <w:pPr>
        <w:pStyle w:val="Odlomakpopisa"/>
        <w:keepLines/>
        <w:numPr>
          <w:ilvl w:val="0"/>
          <w:numId w:val="20"/>
        </w:numPr>
        <w:spacing w:after="0" w:line="360" w:lineRule="auto"/>
        <w:jc w:val="both"/>
        <w:rPr>
          <w:rFonts w:ascii="Arial" w:hAnsi="Arial" w:cs="Arial"/>
          <w:b/>
          <w:sz w:val="20"/>
          <w:szCs w:val="20"/>
          <w:lang w:val="en-GB"/>
        </w:rPr>
      </w:pPr>
      <w:r w:rsidRPr="00CC1E00">
        <w:rPr>
          <w:rFonts w:ascii="Arial" w:hAnsi="Arial" w:cs="Arial"/>
          <w:b/>
          <w:sz w:val="20"/>
          <w:szCs w:val="20"/>
          <w:lang w:val="en-GB"/>
        </w:rPr>
        <w:lastRenderedPageBreak/>
        <w:t>an offer in which the clarification or completion in accordance with these rules does not remove the error, deficiency or ambiguity,</w:t>
      </w:r>
    </w:p>
    <w:p w14:paraId="0E582167" w14:textId="77777777" w:rsidR="00B70FE8" w:rsidRPr="00CC1E00" w:rsidRDefault="00B70FE8" w:rsidP="00B70FE8">
      <w:pPr>
        <w:pStyle w:val="Odlomakpopisa"/>
        <w:keepLines/>
        <w:numPr>
          <w:ilvl w:val="0"/>
          <w:numId w:val="20"/>
        </w:numPr>
        <w:spacing w:after="0" w:line="360" w:lineRule="auto"/>
        <w:jc w:val="both"/>
        <w:rPr>
          <w:rFonts w:ascii="Arial" w:hAnsi="Arial" w:cs="Arial"/>
          <w:b/>
          <w:sz w:val="20"/>
          <w:szCs w:val="20"/>
          <w:lang w:val="en-GB"/>
        </w:rPr>
      </w:pPr>
      <w:r w:rsidRPr="00CC1E00">
        <w:rPr>
          <w:rFonts w:ascii="Arial" w:hAnsi="Arial" w:cs="Arial"/>
          <w:b/>
          <w:sz w:val="20"/>
          <w:szCs w:val="20"/>
          <w:lang w:val="en-GB"/>
        </w:rPr>
        <w:t>an offer for which the bidder did not accept the correction of the calculation error in writing</w:t>
      </w:r>
      <w:r>
        <w:rPr>
          <w:rFonts w:ascii="Arial" w:hAnsi="Arial" w:cs="Arial"/>
          <w:b/>
          <w:sz w:val="20"/>
          <w:szCs w:val="20"/>
          <w:lang w:val="en-GB"/>
        </w:rPr>
        <w:t>./</w:t>
      </w:r>
    </w:p>
    <w:p w14:paraId="66063612" w14:textId="77777777" w:rsidR="00B70FE8" w:rsidRPr="00CC1E00" w:rsidRDefault="00B70FE8" w:rsidP="00B70FE8">
      <w:pPr>
        <w:keepLines/>
        <w:spacing w:line="360" w:lineRule="auto"/>
        <w:jc w:val="both"/>
        <w:rPr>
          <w:rFonts w:ascii="Arial" w:hAnsi="Arial" w:cs="Arial"/>
          <w:b/>
          <w:sz w:val="20"/>
          <w:szCs w:val="20"/>
          <w:lang w:val="en-GB"/>
        </w:rPr>
      </w:pPr>
    </w:p>
    <w:p w14:paraId="17553F96"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3C751850"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73327F17" w14:textId="77777777" w:rsidR="00B70FE8" w:rsidRPr="00CC1E00" w:rsidRDefault="00B70FE8" w:rsidP="00B70FE8">
      <w:pPr>
        <w:keepLines/>
        <w:numPr>
          <w:ilvl w:val="0"/>
          <w:numId w:val="24"/>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734280E0" w14:textId="77777777" w:rsidR="00B70FE8" w:rsidRPr="00CC1E00" w:rsidRDefault="00B70FE8" w:rsidP="00B70FE8">
      <w:pPr>
        <w:keepLines/>
        <w:numPr>
          <w:ilvl w:val="0"/>
          <w:numId w:val="24"/>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59570464" w14:textId="77777777" w:rsidR="00B70FE8" w:rsidRPr="00CC1E00" w:rsidRDefault="00B70FE8" w:rsidP="00B70FE8">
      <w:pPr>
        <w:keepLines/>
        <w:numPr>
          <w:ilvl w:val="0"/>
          <w:numId w:val="24"/>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7A504345" w14:textId="77777777" w:rsidR="00B70FE8" w:rsidRPr="00CC1E00" w:rsidRDefault="00B70FE8" w:rsidP="00B70FE8">
      <w:pPr>
        <w:keepLines/>
        <w:numPr>
          <w:ilvl w:val="0"/>
          <w:numId w:val="24"/>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7431B130" w14:textId="77777777" w:rsidR="00B70FE8" w:rsidRPr="00CC1E00" w:rsidRDefault="00B70FE8" w:rsidP="00B70FE8">
      <w:pPr>
        <w:keepLines/>
        <w:numPr>
          <w:ilvl w:val="0"/>
          <w:numId w:val="24"/>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316779D8" w14:textId="77777777" w:rsidR="00B70FE8" w:rsidRPr="00CC1E00" w:rsidRDefault="00B70FE8" w:rsidP="00B70FE8">
      <w:pPr>
        <w:keepLines/>
        <w:numPr>
          <w:ilvl w:val="0"/>
          <w:numId w:val="24"/>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r>
        <w:rPr>
          <w:rFonts w:ascii="Arial" w:hAnsi="Arial" w:cs="Arial"/>
          <w:b/>
          <w:i/>
          <w:iCs/>
          <w:color w:val="808080" w:themeColor="background1" w:themeShade="80"/>
          <w:sz w:val="20"/>
          <w:szCs w:val="20"/>
        </w:rPr>
        <w:t>.</w:t>
      </w:r>
    </w:p>
    <w:p w14:paraId="69BA3399" w14:textId="77777777" w:rsidR="00B70FE8" w:rsidRPr="00CC1E00" w:rsidRDefault="00B70FE8" w:rsidP="00B70FE8">
      <w:pPr>
        <w:keepLines/>
        <w:spacing w:line="360" w:lineRule="auto"/>
        <w:jc w:val="both"/>
        <w:rPr>
          <w:rFonts w:ascii="Arial" w:hAnsi="Arial" w:cs="Arial"/>
          <w:b/>
          <w:sz w:val="20"/>
          <w:szCs w:val="20"/>
          <w:lang w:val="en-GB"/>
        </w:rPr>
      </w:pPr>
    </w:p>
    <w:p w14:paraId="275A7682" w14:textId="77777777" w:rsidR="00B70FE8" w:rsidRPr="00CC1E00" w:rsidRDefault="00B70FE8" w:rsidP="00B70FE8">
      <w:pPr>
        <w:keepLines/>
        <w:spacing w:line="360" w:lineRule="auto"/>
        <w:jc w:val="both"/>
        <w:rPr>
          <w:rFonts w:ascii="Arial" w:hAnsi="Arial" w:cs="Arial"/>
          <w:b/>
          <w:sz w:val="20"/>
          <w:szCs w:val="20"/>
          <w:lang w:val="en-GB"/>
        </w:rPr>
      </w:pPr>
    </w:p>
    <w:p w14:paraId="548131B7"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7B5D272C" w14:textId="77777777" w:rsidR="00B70FE8" w:rsidRPr="00CC1E00" w:rsidRDefault="00B70FE8" w:rsidP="00B70FE8">
      <w:pPr>
        <w:pStyle w:val="Odlomakpopisa"/>
        <w:keepLines/>
        <w:numPr>
          <w:ilvl w:val="0"/>
          <w:numId w:val="22"/>
        </w:numPr>
        <w:spacing w:after="0"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3FB4C031" w14:textId="77777777" w:rsidR="00B70FE8" w:rsidRPr="00CC1E00" w:rsidRDefault="00B70FE8" w:rsidP="00B70FE8">
      <w:pPr>
        <w:pStyle w:val="Odlomakpopisa"/>
        <w:keepLines/>
        <w:numPr>
          <w:ilvl w:val="0"/>
          <w:numId w:val="21"/>
        </w:numPr>
        <w:spacing w:after="0" w:line="360" w:lineRule="auto"/>
        <w:jc w:val="both"/>
        <w:rPr>
          <w:rFonts w:ascii="Arial" w:hAnsi="Arial" w:cs="Arial"/>
          <w:b/>
          <w:sz w:val="20"/>
          <w:szCs w:val="20"/>
          <w:lang w:val="en-GB"/>
        </w:rPr>
      </w:pPr>
      <w:r w:rsidRPr="00CC1E00">
        <w:rPr>
          <w:rFonts w:ascii="Arial" w:hAnsi="Arial" w:cs="Arial"/>
          <w:b/>
          <w:sz w:val="20"/>
          <w:szCs w:val="20"/>
          <w:lang w:val="en-GB"/>
        </w:rPr>
        <w:t>did not receive a predetermined number of valid offers / no valid offers;</w:t>
      </w:r>
    </w:p>
    <w:p w14:paraId="143DDF5C" w14:textId="77777777" w:rsidR="00B70FE8" w:rsidRPr="00CC1E00" w:rsidRDefault="00B70FE8" w:rsidP="00B70FE8">
      <w:pPr>
        <w:pStyle w:val="Odlomakpopisa"/>
        <w:keepLines/>
        <w:numPr>
          <w:ilvl w:val="0"/>
          <w:numId w:val="21"/>
        </w:numPr>
        <w:spacing w:after="0" w:line="360" w:lineRule="auto"/>
        <w:jc w:val="both"/>
        <w:rPr>
          <w:rFonts w:ascii="Arial" w:hAnsi="Arial" w:cs="Arial"/>
          <w:b/>
          <w:sz w:val="20"/>
          <w:szCs w:val="20"/>
          <w:lang w:val="en-GB"/>
        </w:rPr>
      </w:pPr>
      <w:r w:rsidRPr="00CC1E00">
        <w:rPr>
          <w:rFonts w:ascii="Arial" w:hAnsi="Arial" w:cs="Arial"/>
          <w:b/>
          <w:sz w:val="20"/>
          <w:szCs w:val="20"/>
          <w:lang w:val="en-GB"/>
        </w:rPr>
        <w:t>no valid offer remains after the rejection of the offers./</w:t>
      </w:r>
    </w:p>
    <w:p w14:paraId="24AE91CF" w14:textId="77777777" w:rsidR="00B70FE8" w:rsidRPr="00CC1E00" w:rsidRDefault="00B70FE8" w:rsidP="00B70FE8">
      <w:pPr>
        <w:pStyle w:val="Odlomakpopisa"/>
        <w:keepLines/>
        <w:spacing w:line="360" w:lineRule="auto"/>
        <w:jc w:val="both"/>
        <w:rPr>
          <w:rFonts w:ascii="Arial" w:hAnsi="Arial" w:cs="Arial"/>
          <w:b/>
          <w:sz w:val="20"/>
          <w:szCs w:val="20"/>
          <w:lang w:val="en-GB"/>
        </w:rPr>
      </w:pPr>
    </w:p>
    <w:p w14:paraId="581C6D51"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Naručitelj  poništava postupak nabave ako nakon isteka roka za dostavu ponuda:</w:t>
      </w:r>
    </w:p>
    <w:p w14:paraId="559AA254"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lang w:val="en-GB"/>
        </w:rPr>
      </w:pPr>
    </w:p>
    <w:p w14:paraId="28524B8E" w14:textId="77777777" w:rsidR="00B70FE8" w:rsidRPr="00CC1E00" w:rsidRDefault="00B70FE8" w:rsidP="00B70FE8">
      <w:pPr>
        <w:pStyle w:val="Odlomakpopisa"/>
        <w:keepLines/>
        <w:numPr>
          <w:ilvl w:val="0"/>
          <w:numId w:val="25"/>
        </w:numPr>
        <w:spacing w:after="0"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nije pristigla niti jedna ponuda;</w:t>
      </w:r>
    </w:p>
    <w:p w14:paraId="782954A8" w14:textId="77777777" w:rsidR="00B70FE8" w:rsidRPr="00CC1E00" w:rsidRDefault="00B70FE8" w:rsidP="00B70FE8">
      <w:pPr>
        <w:pStyle w:val="Odlomakpopisa"/>
        <w:keepLines/>
        <w:numPr>
          <w:ilvl w:val="0"/>
          <w:numId w:val="25"/>
        </w:numPr>
        <w:spacing w:after="0"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nije dobio unaprijed određen broj valjanih ponuda/niti jednu valjanu ponudu;</w:t>
      </w:r>
    </w:p>
    <w:p w14:paraId="64A1BB92" w14:textId="77777777" w:rsidR="00B70FE8" w:rsidRPr="00CC1E00" w:rsidRDefault="00B70FE8" w:rsidP="00B70FE8">
      <w:pPr>
        <w:pStyle w:val="Odlomakpopisa"/>
        <w:keepLines/>
        <w:numPr>
          <w:ilvl w:val="0"/>
          <w:numId w:val="25"/>
        </w:numPr>
        <w:spacing w:after="0"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nakon odbijanja ponuda ne preostane nijedna valjana ponuda.</w:t>
      </w:r>
    </w:p>
    <w:p w14:paraId="2BA5CAB3" w14:textId="77777777" w:rsidR="00B70FE8" w:rsidRPr="00CC1E00" w:rsidRDefault="00B70FE8" w:rsidP="00B70FE8">
      <w:pPr>
        <w:pStyle w:val="Odlomakpopisa"/>
        <w:keepLines/>
        <w:spacing w:line="360" w:lineRule="auto"/>
        <w:jc w:val="both"/>
        <w:rPr>
          <w:rFonts w:ascii="Arial" w:hAnsi="Arial" w:cs="Arial"/>
          <w:b/>
          <w:sz w:val="20"/>
          <w:szCs w:val="20"/>
          <w:lang w:val="en-GB"/>
        </w:rPr>
      </w:pPr>
    </w:p>
    <w:p w14:paraId="125DF5C5" w14:textId="77777777" w:rsidR="00B70FE8" w:rsidRPr="00CC1E00" w:rsidRDefault="00B70FE8" w:rsidP="00B70FE8">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Contracting 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39AA37A5" w14:textId="77777777" w:rsidR="00B70FE8" w:rsidRPr="00CC1E00" w:rsidRDefault="00B70FE8" w:rsidP="00B70FE8">
      <w:pPr>
        <w:pStyle w:val="Odlomakpopisa"/>
        <w:keepLines/>
        <w:numPr>
          <w:ilvl w:val="0"/>
          <w:numId w:val="23"/>
        </w:numPr>
        <w:spacing w:after="0" w:line="360" w:lineRule="auto"/>
        <w:jc w:val="both"/>
        <w:rPr>
          <w:rFonts w:ascii="Arial" w:hAnsi="Arial" w:cs="Arial"/>
          <w:b/>
          <w:sz w:val="20"/>
          <w:szCs w:val="20"/>
          <w:lang w:val="en-GB"/>
        </w:rPr>
      </w:pPr>
      <w:r w:rsidRPr="00CC1E00">
        <w:rPr>
          <w:rFonts w:ascii="Arial" w:hAnsi="Arial" w:cs="Arial"/>
          <w:b/>
          <w:sz w:val="20"/>
          <w:szCs w:val="20"/>
          <w:lang w:val="en-GB"/>
        </w:rPr>
        <w:t>during the procedure, it is determined that the Invitation to Bid is defective and as such does not allow for the effective conclusion of the contract</w:t>
      </w:r>
    </w:p>
    <w:p w14:paraId="52258DCE" w14:textId="77777777" w:rsidR="00B70FE8" w:rsidRPr="00CC1E00" w:rsidRDefault="00B70FE8" w:rsidP="00B70FE8">
      <w:pPr>
        <w:pStyle w:val="Odlomakpopisa"/>
        <w:keepLines/>
        <w:numPr>
          <w:ilvl w:val="0"/>
          <w:numId w:val="23"/>
        </w:numPr>
        <w:spacing w:after="0"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p>
    <w:p w14:paraId="05BE0203" w14:textId="270D27B1" w:rsidR="00B70FE8" w:rsidRDefault="00B70FE8" w:rsidP="00B70FE8">
      <w:pPr>
        <w:keepLines/>
        <w:spacing w:line="360" w:lineRule="auto"/>
        <w:jc w:val="both"/>
        <w:rPr>
          <w:rFonts w:ascii="Arial" w:hAnsi="Arial" w:cs="Arial"/>
          <w:b/>
          <w:sz w:val="20"/>
          <w:szCs w:val="20"/>
          <w:lang w:val="en-GB"/>
        </w:rPr>
      </w:pPr>
    </w:p>
    <w:p w14:paraId="266CDA5E" w14:textId="77777777" w:rsidR="0022659A" w:rsidRPr="00CC1E00" w:rsidRDefault="0022659A" w:rsidP="00B70FE8">
      <w:pPr>
        <w:keepLines/>
        <w:spacing w:line="360" w:lineRule="auto"/>
        <w:jc w:val="both"/>
        <w:rPr>
          <w:rFonts w:ascii="Arial" w:hAnsi="Arial" w:cs="Arial"/>
          <w:b/>
          <w:sz w:val="20"/>
          <w:szCs w:val="20"/>
          <w:lang w:val="en-GB"/>
        </w:rPr>
      </w:pPr>
    </w:p>
    <w:p w14:paraId="655FEF53"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2C6D32DF" w14:textId="77777777" w:rsidR="00B70FE8" w:rsidRPr="00CC1E00" w:rsidRDefault="00B70FE8" w:rsidP="00B70FE8">
      <w:pPr>
        <w:keepLines/>
        <w:numPr>
          <w:ilvl w:val="0"/>
          <w:numId w:val="26"/>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7445682E" w14:textId="77777777" w:rsidR="00B70FE8" w:rsidRPr="00CC1E00" w:rsidRDefault="00B70FE8" w:rsidP="00B70FE8">
      <w:pPr>
        <w:keepLines/>
        <w:numPr>
          <w:ilvl w:val="0"/>
          <w:numId w:val="26"/>
        </w:numPr>
        <w:spacing w:after="0"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25BA9E61" w14:textId="77777777" w:rsidR="00B70FE8" w:rsidRPr="00CC1E00" w:rsidRDefault="00B70FE8" w:rsidP="00B70FE8">
      <w:pPr>
        <w:keepLines/>
        <w:spacing w:line="360" w:lineRule="auto"/>
        <w:jc w:val="both"/>
        <w:rPr>
          <w:rFonts w:ascii="Arial" w:hAnsi="Arial" w:cs="Arial"/>
          <w:b/>
          <w:i/>
          <w:iCs/>
          <w:color w:val="808080" w:themeColor="background1" w:themeShade="80"/>
          <w:sz w:val="20"/>
          <w:szCs w:val="20"/>
        </w:rPr>
      </w:pPr>
    </w:p>
    <w:p w14:paraId="035AB7D9" w14:textId="77777777" w:rsidR="00B70FE8" w:rsidRPr="00CC1E00" w:rsidRDefault="00B70FE8" w:rsidP="00B70FE8">
      <w:pPr>
        <w:keepLines/>
        <w:spacing w:line="360" w:lineRule="auto"/>
        <w:jc w:val="both"/>
        <w:rPr>
          <w:rFonts w:ascii="Arial" w:hAnsi="Arial" w:cs="Arial"/>
          <w:b/>
          <w:sz w:val="20"/>
          <w:szCs w:val="20"/>
        </w:rPr>
      </w:pPr>
      <w:r w:rsidRPr="00CC1E00">
        <w:rPr>
          <w:rFonts w:ascii="Arial" w:hAnsi="Arial" w:cs="Arial"/>
          <w:b/>
          <w:sz w:val="20"/>
          <w:szCs w:val="20"/>
        </w:rPr>
        <w:t>2</w:t>
      </w:r>
      <w:r>
        <w:rPr>
          <w:rFonts w:ascii="Arial" w:hAnsi="Arial" w:cs="Arial"/>
          <w:b/>
          <w:sz w:val="20"/>
          <w:szCs w:val="20"/>
        </w:rPr>
        <w:t>3</w:t>
      </w:r>
      <w:r w:rsidRPr="00CC1E00">
        <w:rPr>
          <w:rFonts w:ascii="Arial" w:hAnsi="Arial" w:cs="Arial"/>
          <w:b/>
          <w:sz w:val="20"/>
          <w:szCs w:val="20"/>
        </w:rPr>
        <w:t>. PRILOZI</w:t>
      </w:r>
    </w:p>
    <w:p w14:paraId="4A4BB3AF" w14:textId="77777777" w:rsidR="00B70FE8" w:rsidRPr="00C358C1" w:rsidRDefault="00B70FE8" w:rsidP="00B70FE8">
      <w:pPr>
        <w:pStyle w:val="Odlomakpopisa"/>
        <w:keepLines/>
        <w:numPr>
          <w:ilvl w:val="0"/>
          <w:numId w:val="27"/>
        </w:numPr>
        <w:spacing w:after="0" w:line="360" w:lineRule="auto"/>
        <w:jc w:val="both"/>
        <w:rPr>
          <w:rFonts w:ascii="Arial" w:hAnsi="Arial" w:cs="Arial"/>
          <w:b/>
          <w:sz w:val="20"/>
          <w:szCs w:val="20"/>
        </w:rPr>
      </w:pPr>
      <w:r w:rsidRPr="00C358C1">
        <w:rPr>
          <w:rFonts w:ascii="Arial" w:hAnsi="Arial" w:cs="Arial"/>
          <w:b/>
          <w:sz w:val="20"/>
          <w:szCs w:val="20"/>
        </w:rPr>
        <w:t>Annex 1. Bid Sheet/</w:t>
      </w:r>
      <w:r w:rsidRPr="00C358C1">
        <w:rPr>
          <w:rFonts w:ascii="Arial" w:hAnsi="Arial" w:cs="Arial"/>
          <w:b/>
          <w:i/>
          <w:iCs/>
          <w:color w:val="808080" w:themeColor="background1" w:themeShade="80"/>
          <w:sz w:val="20"/>
          <w:szCs w:val="20"/>
        </w:rPr>
        <w:t>Prilog 1. Ponudbeni list</w:t>
      </w:r>
    </w:p>
    <w:p w14:paraId="55390EB9" w14:textId="77777777" w:rsidR="00B70FE8" w:rsidRPr="00C358C1" w:rsidRDefault="00B70FE8" w:rsidP="00B70FE8">
      <w:pPr>
        <w:pStyle w:val="Odlomakpopisa"/>
        <w:keepLines/>
        <w:numPr>
          <w:ilvl w:val="0"/>
          <w:numId w:val="27"/>
        </w:numPr>
        <w:spacing w:after="0" w:line="360" w:lineRule="auto"/>
        <w:jc w:val="both"/>
        <w:rPr>
          <w:rFonts w:ascii="Arial" w:hAnsi="Arial" w:cs="Arial"/>
          <w:b/>
          <w:sz w:val="20"/>
          <w:szCs w:val="20"/>
        </w:rPr>
      </w:pPr>
      <w:r w:rsidRPr="00C358C1">
        <w:rPr>
          <w:rFonts w:ascii="Arial" w:hAnsi="Arial" w:cs="Arial"/>
          <w:b/>
          <w:sz w:val="20"/>
          <w:szCs w:val="20"/>
        </w:rPr>
        <w:t>Annex 2. Technical specifications/</w:t>
      </w:r>
      <w:r w:rsidRPr="00C358C1">
        <w:rPr>
          <w:rFonts w:ascii="Arial" w:hAnsi="Arial" w:cs="Arial"/>
          <w:b/>
          <w:i/>
          <w:iCs/>
          <w:color w:val="808080" w:themeColor="background1" w:themeShade="80"/>
          <w:sz w:val="20"/>
          <w:szCs w:val="20"/>
        </w:rPr>
        <w:t>Prilog 2. Tehničke specifikacije</w:t>
      </w:r>
    </w:p>
    <w:p w14:paraId="08F6BA5C" w14:textId="77777777" w:rsidR="00B70FE8" w:rsidRPr="00C358C1" w:rsidRDefault="00B70FE8" w:rsidP="00B70FE8">
      <w:pPr>
        <w:pStyle w:val="Odlomakpopisa"/>
        <w:keepLines/>
        <w:numPr>
          <w:ilvl w:val="0"/>
          <w:numId w:val="27"/>
        </w:numPr>
        <w:spacing w:after="0" w:line="360" w:lineRule="auto"/>
        <w:jc w:val="both"/>
        <w:rPr>
          <w:rFonts w:ascii="Arial" w:hAnsi="Arial" w:cs="Arial"/>
          <w:b/>
          <w:i/>
          <w:iCs/>
          <w:color w:val="808080" w:themeColor="background1" w:themeShade="80"/>
          <w:sz w:val="20"/>
          <w:szCs w:val="20"/>
        </w:rPr>
      </w:pPr>
      <w:r w:rsidRPr="00C358C1">
        <w:rPr>
          <w:rFonts w:ascii="Arial" w:hAnsi="Arial" w:cs="Arial"/>
          <w:b/>
          <w:sz w:val="20"/>
          <w:szCs w:val="20"/>
        </w:rPr>
        <w:t>Annex 3. Price schedule/</w:t>
      </w:r>
      <w:r w:rsidRPr="00C358C1">
        <w:rPr>
          <w:rFonts w:ascii="Arial" w:hAnsi="Arial" w:cs="Arial"/>
          <w:b/>
          <w:i/>
          <w:iCs/>
          <w:color w:val="808080" w:themeColor="background1" w:themeShade="80"/>
          <w:sz w:val="20"/>
          <w:szCs w:val="20"/>
        </w:rPr>
        <w:t>Prilog 3. Troškovnik</w:t>
      </w:r>
      <w:bookmarkEnd w:id="0"/>
    </w:p>
    <w:p w14:paraId="7C580527" w14:textId="77777777" w:rsidR="00B70FE8" w:rsidRPr="00C358C1" w:rsidRDefault="00B70FE8" w:rsidP="00B70FE8">
      <w:pPr>
        <w:pStyle w:val="Odlomakpopisa"/>
        <w:keepLines/>
        <w:numPr>
          <w:ilvl w:val="0"/>
          <w:numId w:val="27"/>
        </w:numPr>
        <w:spacing w:after="0" w:line="360" w:lineRule="auto"/>
        <w:jc w:val="both"/>
        <w:rPr>
          <w:rFonts w:ascii="Arial" w:hAnsi="Arial" w:cs="Arial"/>
          <w:b/>
          <w:i/>
          <w:iCs/>
          <w:color w:val="808080" w:themeColor="background1" w:themeShade="80"/>
          <w:sz w:val="20"/>
          <w:szCs w:val="20"/>
        </w:rPr>
      </w:pPr>
      <w:r w:rsidRPr="00C358C1">
        <w:rPr>
          <w:rFonts w:ascii="Arial" w:hAnsi="Arial" w:cs="Arial"/>
          <w:b/>
          <w:color w:val="000000" w:themeColor="text1"/>
          <w:sz w:val="20"/>
          <w:szCs w:val="20"/>
        </w:rPr>
        <w:t xml:space="preserve">Annex 4. </w:t>
      </w:r>
      <w:r w:rsidRPr="00C358C1">
        <w:rPr>
          <w:rFonts w:ascii="Arial" w:hAnsi="Arial" w:cs="Arial"/>
          <w:b/>
          <w:bCs/>
          <w:color w:val="000000" w:themeColor="text1"/>
          <w:sz w:val="20"/>
          <w:szCs w:val="20"/>
        </w:rPr>
        <w:t>Tenderer's Statment</w:t>
      </w:r>
      <w:r w:rsidRPr="00C358C1">
        <w:rPr>
          <w:rFonts w:ascii="Arial" w:hAnsi="Arial" w:cs="Arial"/>
          <w:b/>
          <w:color w:val="000000" w:themeColor="text1"/>
          <w:sz w:val="20"/>
          <w:szCs w:val="20"/>
        </w:rPr>
        <w:t xml:space="preserve"> for the purpose of proving the economic operator is not to be excluded from participation in this tender under point 1</w:t>
      </w:r>
      <w:r>
        <w:rPr>
          <w:rFonts w:ascii="Arial" w:hAnsi="Arial" w:cs="Arial"/>
          <w:b/>
          <w:color w:val="000000" w:themeColor="text1"/>
          <w:sz w:val="20"/>
          <w:szCs w:val="20"/>
        </w:rPr>
        <w:t>5</w:t>
      </w:r>
      <w:r w:rsidRPr="00C358C1">
        <w:rPr>
          <w:rFonts w:ascii="Arial" w:hAnsi="Arial" w:cs="Arial"/>
          <w:b/>
          <w:color w:val="000000" w:themeColor="text1"/>
          <w:sz w:val="20"/>
          <w:szCs w:val="20"/>
        </w:rPr>
        <w:t xml:space="preserve">.1. of Invitation to Tender/ </w:t>
      </w:r>
      <w:r w:rsidRPr="00C358C1">
        <w:rPr>
          <w:rFonts w:ascii="Arial" w:hAnsi="Arial" w:cs="Arial"/>
          <w:b/>
          <w:i/>
          <w:iCs/>
          <w:color w:val="808080" w:themeColor="background1" w:themeShade="80"/>
          <w:sz w:val="20"/>
          <w:szCs w:val="20"/>
        </w:rPr>
        <w:t>Prilog 4. Izjava ponuditelja da ne postoje razlozi za isključenje iz točke 1</w:t>
      </w:r>
      <w:r>
        <w:rPr>
          <w:rFonts w:ascii="Arial" w:hAnsi="Arial" w:cs="Arial"/>
          <w:b/>
          <w:i/>
          <w:iCs/>
          <w:color w:val="808080" w:themeColor="background1" w:themeShade="80"/>
          <w:sz w:val="20"/>
          <w:szCs w:val="20"/>
        </w:rPr>
        <w:t>5</w:t>
      </w:r>
      <w:r w:rsidRPr="00C358C1">
        <w:rPr>
          <w:rFonts w:ascii="Arial" w:hAnsi="Arial" w:cs="Arial"/>
          <w:b/>
          <w:i/>
          <w:iCs/>
          <w:color w:val="808080" w:themeColor="background1" w:themeShade="80"/>
          <w:sz w:val="20"/>
          <w:szCs w:val="20"/>
        </w:rPr>
        <w:t>.1. ovog Poziva na dostavu ponuda</w:t>
      </w:r>
    </w:p>
    <w:p w14:paraId="57CAB00A" w14:textId="77777777" w:rsidR="00B70FE8" w:rsidRPr="00C358C1" w:rsidRDefault="00B70FE8" w:rsidP="00B70FE8">
      <w:pPr>
        <w:pStyle w:val="Odlomakpopisa"/>
        <w:keepLines/>
        <w:numPr>
          <w:ilvl w:val="0"/>
          <w:numId w:val="27"/>
        </w:numPr>
        <w:spacing w:after="0" w:line="360" w:lineRule="auto"/>
        <w:jc w:val="both"/>
        <w:rPr>
          <w:rFonts w:ascii="Arial" w:hAnsi="Arial" w:cs="Arial"/>
          <w:b/>
          <w:sz w:val="20"/>
          <w:szCs w:val="20"/>
        </w:rPr>
      </w:pPr>
      <w:r w:rsidRPr="00C358C1">
        <w:rPr>
          <w:rFonts w:ascii="Arial" w:hAnsi="Arial" w:cs="Arial"/>
          <w:b/>
          <w:sz w:val="20"/>
          <w:szCs w:val="20"/>
        </w:rPr>
        <w:t>Annex 5. Statement of Economic Capacity/</w:t>
      </w:r>
      <w:r w:rsidRPr="00C358C1">
        <w:rPr>
          <w:rFonts w:ascii="Arial" w:hAnsi="Arial" w:cs="Arial"/>
          <w:b/>
          <w:i/>
          <w:iCs/>
          <w:color w:val="808080" w:themeColor="background1" w:themeShade="80"/>
          <w:sz w:val="20"/>
          <w:szCs w:val="20"/>
        </w:rPr>
        <w:t xml:space="preserve">Prilog </w:t>
      </w:r>
      <w:r>
        <w:rPr>
          <w:rFonts w:ascii="Arial" w:hAnsi="Arial" w:cs="Arial"/>
          <w:b/>
          <w:i/>
          <w:iCs/>
          <w:color w:val="808080" w:themeColor="background1" w:themeShade="80"/>
          <w:sz w:val="20"/>
          <w:szCs w:val="20"/>
        </w:rPr>
        <w:t>5</w:t>
      </w:r>
      <w:r w:rsidRPr="00C358C1">
        <w:rPr>
          <w:rFonts w:ascii="Arial" w:hAnsi="Arial" w:cs="Arial"/>
          <w:b/>
          <w:i/>
          <w:iCs/>
          <w:color w:val="808080" w:themeColor="background1" w:themeShade="80"/>
          <w:sz w:val="20"/>
          <w:szCs w:val="20"/>
        </w:rPr>
        <w:t>.</w:t>
      </w:r>
      <w:r w:rsidRPr="00C358C1">
        <w:rPr>
          <w:rFonts w:ascii="Arial" w:hAnsi="Arial" w:cs="Arial"/>
          <w:b/>
          <w:sz w:val="20"/>
          <w:szCs w:val="20"/>
        </w:rPr>
        <w:t xml:space="preserve"> </w:t>
      </w:r>
      <w:r w:rsidRPr="00C358C1">
        <w:rPr>
          <w:rFonts w:ascii="Arial" w:hAnsi="Arial" w:cs="Arial"/>
          <w:b/>
          <w:i/>
          <w:iCs/>
          <w:color w:val="808080" w:themeColor="background1" w:themeShade="80"/>
          <w:sz w:val="20"/>
          <w:szCs w:val="20"/>
        </w:rPr>
        <w:t>Izjava o ekonomskoj sposobnosti</w:t>
      </w:r>
    </w:p>
    <w:p w14:paraId="15D047AD" w14:textId="77777777" w:rsidR="00B70FE8" w:rsidRPr="00CC1E00" w:rsidRDefault="00B70FE8" w:rsidP="00B70FE8">
      <w:pPr>
        <w:jc w:val="both"/>
        <w:rPr>
          <w:rFonts w:ascii="Arial" w:hAnsi="Arial" w:cs="Arial"/>
          <w:sz w:val="20"/>
          <w:szCs w:val="20"/>
        </w:rPr>
      </w:pPr>
    </w:p>
    <w:p w14:paraId="296C4B0F" w14:textId="153436FC" w:rsidR="00C22EA6" w:rsidRPr="00B70FE8" w:rsidRDefault="00C22EA6" w:rsidP="00B70FE8"/>
    <w:sectPr w:rsidR="00C22EA6" w:rsidRPr="00B70FE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F001" w14:textId="77777777" w:rsidR="00115897" w:rsidRDefault="00115897" w:rsidP="00666C19">
      <w:pPr>
        <w:spacing w:after="0" w:line="240" w:lineRule="auto"/>
      </w:pPr>
      <w:r>
        <w:separator/>
      </w:r>
    </w:p>
  </w:endnote>
  <w:endnote w:type="continuationSeparator" w:id="0">
    <w:p w14:paraId="4956628C" w14:textId="77777777" w:rsidR="00115897" w:rsidRDefault="00115897" w:rsidP="006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B437" w14:textId="41659DF1" w:rsidR="00666C19" w:rsidRDefault="00666C19">
    <w:pPr>
      <w:pStyle w:val="Podnoje"/>
    </w:pPr>
    <w:r>
      <w:rPr>
        <w:noProof/>
      </w:rPr>
      <w:drawing>
        <wp:anchor distT="0" distB="0" distL="114300" distR="114300" simplePos="0" relativeHeight="251659264" behindDoc="0" locked="0" layoutInCell="1" allowOverlap="1" wp14:anchorId="3AC79707" wp14:editId="2BBEF7A2">
          <wp:simplePos x="0" y="0"/>
          <wp:positionH relativeFrom="margin">
            <wp:align>center</wp:align>
          </wp:positionH>
          <wp:positionV relativeFrom="page">
            <wp:posOffset>9669145</wp:posOffset>
          </wp:positionV>
          <wp:extent cx="7505700" cy="8801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8E90" w14:textId="77777777" w:rsidR="00115897" w:rsidRDefault="00115897" w:rsidP="00666C19">
      <w:pPr>
        <w:spacing w:after="0" w:line="240" w:lineRule="auto"/>
      </w:pPr>
      <w:r>
        <w:separator/>
      </w:r>
    </w:p>
  </w:footnote>
  <w:footnote w:type="continuationSeparator" w:id="0">
    <w:p w14:paraId="3B45FDD8" w14:textId="77777777" w:rsidR="00115897" w:rsidRDefault="00115897" w:rsidP="0066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137A" w14:textId="622A7CD5" w:rsidR="00666C19" w:rsidRDefault="00CB0FD4">
    <w:pPr>
      <w:pStyle w:val="Zaglavlje"/>
    </w:pPr>
    <w:r>
      <w:rPr>
        <w:noProof/>
      </w:rPr>
      <w:drawing>
        <wp:anchor distT="0" distB="0" distL="114300" distR="114300" simplePos="0" relativeHeight="251660288" behindDoc="0" locked="0" layoutInCell="1" allowOverlap="1" wp14:anchorId="2A218882" wp14:editId="169FAF80">
          <wp:simplePos x="0" y="0"/>
          <wp:positionH relativeFrom="margin">
            <wp:posOffset>-909320</wp:posOffset>
          </wp:positionH>
          <wp:positionV relativeFrom="paragraph">
            <wp:posOffset>-421005</wp:posOffset>
          </wp:positionV>
          <wp:extent cx="7583170" cy="154305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BD4F4B"/>
    <w:multiLevelType w:val="hybridMultilevel"/>
    <w:tmpl w:val="4D6EEE0C"/>
    <w:lvl w:ilvl="0" w:tplc="56766AC4">
      <w:start w:val="1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E04D06"/>
    <w:multiLevelType w:val="hybridMultilevel"/>
    <w:tmpl w:val="55620FC4"/>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DA1334"/>
    <w:multiLevelType w:val="hybridMultilevel"/>
    <w:tmpl w:val="C54A4D2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FD0D44"/>
    <w:multiLevelType w:val="hybridMultilevel"/>
    <w:tmpl w:val="0348241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D879AD"/>
    <w:multiLevelType w:val="hybridMultilevel"/>
    <w:tmpl w:val="E2CC2D42"/>
    <w:lvl w:ilvl="0" w:tplc="EC4E14A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286E58"/>
    <w:multiLevelType w:val="multilevel"/>
    <w:tmpl w:val="105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BB0FA8"/>
    <w:multiLevelType w:val="hybridMultilevel"/>
    <w:tmpl w:val="B756FBAE"/>
    <w:lvl w:ilvl="0" w:tplc="81F40D8A">
      <w:numFmt w:val="bullet"/>
      <w:lvlText w:val="-"/>
      <w:lvlJc w:val="left"/>
      <w:pPr>
        <w:ind w:left="1068" w:hanging="708"/>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78272E"/>
    <w:multiLevelType w:val="hybridMultilevel"/>
    <w:tmpl w:val="A10E1966"/>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C5946BE"/>
    <w:multiLevelType w:val="hybridMultilevel"/>
    <w:tmpl w:val="4B8A48F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F45229"/>
    <w:multiLevelType w:val="multilevel"/>
    <w:tmpl w:val="1058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0A4D07"/>
    <w:multiLevelType w:val="hybridMultilevel"/>
    <w:tmpl w:val="5E60ECE8"/>
    <w:lvl w:ilvl="0" w:tplc="AAF4FA92">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446C3A"/>
    <w:multiLevelType w:val="hybridMultilevel"/>
    <w:tmpl w:val="7636869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BE52DF"/>
    <w:multiLevelType w:val="hybridMultilevel"/>
    <w:tmpl w:val="B4C2015A"/>
    <w:lvl w:ilvl="0" w:tplc="35C675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D17828"/>
    <w:multiLevelType w:val="hybridMultilevel"/>
    <w:tmpl w:val="C39020B8"/>
    <w:lvl w:ilvl="0" w:tplc="52E81AE4">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600EFE"/>
    <w:multiLevelType w:val="hybridMultilevel"/>
    <w:tmpl w:val="3288D3C0"/>
    <w:lvl w:ilvl="0" w:tplc="72361E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7E7426"/>
    <w:multiLevelType w:val="hybridMultilevel"/>
    <w:tmpl w:val="2122729C"/>
    <w:lvl w:ilvl="0" w:tplc="D5629C0C">
      <w:start w:val="1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4491703">
    <w:abstractNumId w:val="36"/>
  </w:num>
  <w:num w:numId="2" w16cid:durableId="2034378975">
    <w:abstractNumId w:val="33"/>
  </w:num>
  <w:num w:numId="3" w16cid:durableId="1350831300">
    <w:abstractNumId w:val="15"/>
  </w:num>
  <w:num w:numId="4" w16cid:durableId="905191772">
    <w:abstractNumId w:val="18"/>
  </w:num>
  <w:num w:numId="5" w16cid:durableId="94444428">
    <w:abstractNumId w:val="21"/>
  </w:num>
  <w:num w:numId="6" w16cid:durableId="28115809">
    <w:abstractNumId w:val="7"/>
  </w:num>
  <w:num w:numId="7" w16cid:durableId="1243687095">
    <w:abstractNumId w:val="38"/>
  </w:num>
  <w:num w:numId="8" w16cid:durableId="1017731136">
    <w:abstractNumId w:val="30"/>
  </w:num>
  <w:num w:numId="9" w16cid:durableId="1577128027">
    <w:abstractNumId w:val="16"/>
  </w:num>
  <w:num w:numId="10" w16cid:durableId="717320483">
    <w:abstractNumId w:val="3"/>
  </w:num>
  <w:num w:numId="11" w16cid:durableId="278605509">
    <w:abstractNumId w:val="0"/>
  </w:num>
  <w:num w:numId="12" w16cid:durableId="1970475877">
    <w:abstractNumId w:val="10"/>
  </w:num>
  <w:num w:numId="13" w16cid:durableId="955450301">
    <w:abstractNumId w:val="19"/>
  </w:num>
  <w:num w:numId="14" w16cid:durableId="600914945">
    <w:abstractNumId w:val="37"/>
  </w:num>
  <w:num w:numId="15" w16cid:durableId="663359390">
    <w:abstractNumId w:val="4"/>
  </w:num>
  <w:num w:numId="16" w16cid:durableId="1590651881">
    <w:abstractNumId w:val="20"/>
  </w:num>
  <w:num w:numId="17" w16cid:durableId="158935254">
    <w:abstractNumId w:val="11"/>
  </w:num>
  <w:num w:numId="18" w16cid:durableId="1606617146">
    <w:abstractNumId w:val="5"/>
  </w:num>
  <w:num w:numId="19" w16cid:durableId="919291943">
    <w:abstractNumId w:val="9"/>
  </w:num>
  <w:num w:numId="20" w16cid:durableId="982002199">
    <w:abstractNumId w:val="23"/>
  </w:num>
  <w:num w:numId="21" w16cid:durableId="1921717908">
    <w:abstractNumId w:val="35"/>
  </w:num>
  <w:num w:numId="22" w16cid:durableId="1454592109">
    <w:abstractNumId w:val="28"/>
  </w:num>
  <w:num w:numId="23" w16cid:durableId="1028020584">
    <w:abstractNumId w:val="6"/>
  </w:num>
  <w:num w:numId="24" w16cid:durableId="959602608">
    <w:abstractNumId w:val="14"/>
  </w:num>
  <w:num w:numId="25" w16cid:durableId="1069423024">
    <w:abstractNumId w:val="25"/>
  </w:num>
  <w:num w:numId="26" w16cid:durableId="993069105">
    <w:abstractNumId w:val="17"/>
  </w:num>
  <w:num w:numId="27" w16cid:durableId="2090271834">
    <w:abstractNumId w:val="1"/>
  </w:num>
  <w:num w:numId="28" w16cid:durableId="661548975">
    <w:abstractNumId w:val="31"/>
  </w:num>
  <w:num w:numId="29" w16cid:durableId="521864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3724241">
    <w:abstractNumId w:val="29"/>
  </w:num>
  <w:num w:numId="31" w16cid:durableId="1072004453">
    <w:abstractNumId w:val="13"/>
  </w:num>
  <w:num w:numId="32" w16cid:durableId="1431975760">
    <w:abstractNumId w:val="26"/>
  </w:num>
  <w:num w:numId="33" w16cid:durableId="704717494">
    <w:abstractNumId w:val="34"/>
  </w:num>
  <w:num w:numId="34" w16cid:durableId="1634366169">
    <w:abstractNumId w:val="8"/>
  </w:num>
  <w:num w:numId="35" w16cid:durableId="1282418455">
    <w:abstractNumId w:val="32"/>
  </w:num>
  <w:num w:numId="36" w16cid:durableId="1563977293">
    <w:abstractNumId w:val="24"/>
  </w:num>
  <w:num w:numId="37" w16cid:durableId="1893619469">
    <w:abstractNumId w:val="27"/>
  </w:num>
  <w:num w:numId="38" w16cid:durableId="1533378253">
    <w:abstractNumId w:val="12"/>
  </w:num>
  <w:num w:numId="39" w16cid:durableId="1077098438">
    <w:abstractNumId w:val="39"/>
  </w:num>
  <w:num w:numId="40" w16cid:durableId="1453212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19"/>
    <w:rsid w:val="00001148"/>
    <w:rsid w:val="00110E0A"/>
    <w:rsid w:val="00115897"/>
    <w:rsid w:val="00164278"/>
    <w:rsid w:val="0016462F"/>
    <w:rsid w:val="00185163"/>
    <w:rsid w:val="001878F9"/>
    <w:rsid w:val="001B7521"/>
    <w:rsid w:val="0022659A"/>
    <w:rsid w:val="002F09C4"/>
    <w:rsid w:val="00387542"/>
    <w:rsid w:val="003B4BF3"/>
    <w:rsid w:val="003F0DFC"/>
    <w:rsid w:val="0041159C"/>
    <w:rsid w:val="004D7F20"/>
    <w:rsid w:val="00561C5A"/>
    <w:rsid w:val="005E31E9"/>
    <w:rsid w:val="00636D8F"/>
    <w:rsid w:val="00666C19"/>
    <w:rsid w:val="00695702"/>
    <w:rsid w:val="007002CE"/>
    <w:rsid w:val="007115AA"/>
    <w:rsid w:val="007C009C"/>
    <w:rsid w:val="008A73DE"/>
    <w:rsid w:val="008B348E"/>
    <w:rsid w:val="00904FE9"/>
    <w:rsid w:val="00932498"/>
    <w:rsid w:val="00991205"/>
    <w:rsid w:val="009B5038"/>
    <w:rsid w:val="00A700F9"/>
    <w:rsid w:val="00B56A22"/>
    <w:rsid w:val="00B67D91"/>
    <w:rsid w:val="00B70FE8"/>
    <w:rsid w:val="00BC5745"/>
    <w:rsid w:val="00BE5C51"/>
    <w:rsid w:val="00C22EA6"/>
    <w:rsid w:val="00C52B34"/>
    <w:rsid w:val="00CA4E3A"/>
    <w:rsid w:val="00CB0FD4"/>
    <w:rsid w:val="00CF72C8"/>
    <w:rsid w:val="00D51BC8"/>
    <w:rsid w:val="00D80705"/>
    <w:rsid w:val="00E15C1C"/>
    <w:rsid w:val="00E33D26"/>
    <w:rsid w:val="00F2523C"/>
    <w:rsid w:val="00F924C8"/>
    <w:rsid w:val="00FB5F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49262"/>
  <w15:chartTrackingRefBased/>
  <w15:docId w15:val="{69171B5D-1FBC-4308-89B7-6E2FCCC5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22"/>
  </w:style>
  <w:style w:type="paragraph" w:styleId="Naslov2">
    <w:name w:val="heading 2"/>
    <w:basedOn w:val="Normal"/>
    <w:link w:val="Naslov2Char"/>
    <w:uiPriority w:val="9"/>
    <w:qFormat/>
    <w:rsid w:val="00B70FE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66C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6C19"/>
  </w:style>
  <w:style w:type="paragraph" w:styleId="Podnoje">
    <w:name w:val="footer"/>
    <w:basedOn w:val="Normal"/>
    <w:link w:val="PodnojeChar"/>
    <w:uiPriority w:val="99"/>
    <w:unhideWhenUsed/>
    <w:rsid w:val="00666C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6C19"/>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99"/>
    <w:qFormat/>
    <w:rsid w:val="00387542"/>
    <w:pPr>
      <w:ind w:left="720"/>
      <w:contextualSpacing/>
    </w:pPr>
  </w:style>
  <w:style w:type="character" w:customStyle="1" w:styleId="Naslov2Char">
    <w:name w:val="Naslov 2 Char"/>
    <w:basedOn w:val="Zadanifontodlomka"/>
    <w:link w:val="Naslov2"/>
    <w:uiPriority w:val="9"/>
    <w:rsid w:val="00B70FE8"/>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B70FE8"/>
    <w:rPr>
      <w:color w:val="0563C1" w:themeColor="hyperlink"/>
      <w:u w:val="single"/>
    </w:rPr>
  </w:style>
  <w:style w:type="paragraph" w:styleId="Tekstbalonia">
    <w:name w:val="Balloon Text"/>
    <w:basedOn w:val="Normal"/>
    <w:link w:val="TekstbaloniaChar"/>
    <w:uiPriority w:val="99"/>
    <w:semiHidden/>
    <w:unhideWhenUsed/>
    <w:rsid w:val="00B70FE8"/>
    <w:pPr>
      <w:spacing w:after="0" w:line="240" w:lineRule="auto"/>
    </w:pPr>
    <w:rPr>
      <w:rFonts w:ascii="Segoe UI" w:eastAsia="Times New Roman" w:hAnsi="Segoe UI" w:cs="Segoe UI"/>
      <w:sz w:val="18"/>
      <w:szCs w:val="18"/>
      <w:lang w:eastAsia="hr-HR" w:bidi="hr-HR"/>
    </w:rPr>
  </w:style>
  <w:style w:type="character" w:customStyle="1" w:styleId="TekstbaloniaChar">
    <w:name w:val="Tekst balončića Char"/>
    <w:basedOn w:val="Zadanifontodlomka"/>
    <w:link w:val="Tekstbalonia"/>
    <w:uiPriority w:val="99"/>
    <w:semiHidden/>
    <w:rsid w:val="00B70FE8"/>
    <w:rPr>
      <w:rFonts w:ascii="Segoe UI" w:eastAsia="Times New Roman" w:hAnsi="Segoe UI" w:cs="Segoe UI"/>
      <w:sz w:val="18"/>
      <w:szCs w:val="18"/>
      <w:lang w:eastAsia="hr-HR" w:bidi="hr-HR"/>
    </w:rPr>
  </w:style>
  <w:style w:type="character" w:customStyle="1" w:styleId="UnresolvedMention1">
    <w:name w:val="Unresolved Mention1"/>
    <w:basedOn w:val="Zadanifontodlomka"/>
    <w:uiPriority w:val="99"/>
    <w:semiHidden/>
    <w:unhideWhenUsed/>
    <w:rsid w:val="00B70FE8"/>
    <w:rPr>
      <w:color w:val="605E5C"/>
      <w:shd w:val="clear" w:color="auto" w:fill="E1DFDD"/>
    </w:rPr>
  </w:style>
  <w:style w:type="paragraph" w:styleId="Tekstfusnote">
    <w:name w:val="footnote text"/>
    <w:basedOn w:val="Normal"/>
    <w:link w:val="TekstfusnoteChar"/>
    <w:uiPriority w:val="99"/>
    <w:semiHidden/>
    <w:unhideWhenUsed/>
    <w:rsid w:val="00B70FE8"/>
    <w:pPr>
      <w:spacing w:after="0" w:line="240" w:lineRule="auto"/>
    </w:pPr>
    <w:rPr>
      <w:rFonts w:ascii="Times New Roman" w:eastAsia="Times New Roman" w:hAnsi="Times New Roman" w:cs="Times New Roman"/>
      <w:sz w:val="20"/>
      <w:szCs w:val="20"/>
      <w:lang w:eastAsia="hr-HR" w:bidi="hr-HR"/>
    </w:rPr>
  </w:style>
  <w:style w:type="character" w:customStyle="1" w:styleId="TekstfusnoteChar">
    <w:name w:val="Tekst fusnote Char"/>
    <w:basedOn w:val="Zadanifontodlomka"/>
    <w:link w:val="Tekstfusnote"/>
    <w:uiPriority w:val="99"/>
    <w:semiHidden/>
    <w:rsid w:val="00B70FE8"/>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semiHidden/>
    <w:unhideWhenUsed/>
    <w:rsid w:val="00B70FE8"/>
    <w:rPr>
      <w:vertAlign w:val="superscript"/>
    </w:rPr>
  </w:style>
  <w:style w:type="character" w:styleId="Referencakomentara">
    <w:name w:val="annotation reference"/>
    <w:basedOn w:val="Zadanifontodlomka"/>
    <w:unhideWhenUsed/>
    <w:rsid w:val="00B70FE8"/>
    <w:rPr>
      <w:sz w:val="16"/>
      <w:szCs w:val="16"/>
    </w:rPr>
  </w:style>
  <w:style w:type="paragraph" w:styleId="Tekstkomentara">
    <w:name w:val="annotation text"/>
    <w:basedOn w:val="Normal"/>
    <w:link w:val="TekstkomentaraChar"/>
    <w:uiPriority w:val="99"/>
    <w:unhideWhenUsed/>
    <w:rsid w:val="00B70FE8"/>
    <w:pPr>
      <w:spacing w:after="0" w:line="240" w:lineRule="auto"/>
    </w:pPr>
    <w:rPr>
      <w:rFonts w:ascii="Times New Roman" w:eastAsia="Times New Roman" w:hAnsi="Times New Roman" w:cs="Times New Roman"/>
      <w:sz w:val="20"/>
      <w:szCs w:val="20"/>
      <w:lang w:eastAsia="hr-HR" w:bidi="hr-HR"/>
    </w:rPr>
  </w:style>
  <w:style w:type="character" w:customStyle="1" w:styleId="TekstkomentaraChar">
    <w:name w:val="Tekst komentara Char"/>
    <w:basedOn w:val="Zadanifontodlomka"/>
    <w:link w:val="Tekstkomentara"/>
    <w:uiPriority w:val="99"/>
    <w:rsid w:val="00B70FE8"/>
    <w:rPr>
      <w:rFonts w:ascii="Times New Roman" w:eastAsia="Times New Roman" w:hAnsi="Times New Roman"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B70FE8"/>
    <w:rPr>
      <w:b/>
      <w:bCs/>
    </w:rPr>
  </w:style>
  <w:style w:type="character" w:customStyle="1" w:styleId="PredmetkomentaraChar">
    <w:name w:val="Predmet komentara Char"/>
    <w:basedOn w:val="TekstkomentaraChar"/>
    <w:link w:val="Predmetkomentara"/>
    <w:uiPriority w:val="99"/>
    <w:semiHidden/>
    <w:rsid w:val="00B70FE8"/>
    <w:rPr>
      <w:rFonts w:ascii="Times New Roman" w:eastAsia="Times New Roman" w:hAnsi="Times New Roman" w:cs="Times New Roman"/>
      <w:b/>
      <w:bCs/>
      <w:sz w:val="20"/>
      <w:szCs w:val="20"/>
      <w:lang w:eastAsia="hr-HR" w:bidi="hr-HR"/>
    </w:rPr>
  </w:style>
  <w:style w:type="paragraph" w:styleId="HTMLunaprijedoblikovano">
    <w:name w:val="HTML Preformatted"/>
    <w:basedOn w:val="Normal"/>
    <w:link w:val="HTMLunaprijedoblikovanoChar"/>
    <w:uiPriority w:val="99"/>
    <w:semiHidden/>
    <w:unhideWhenUsed/>
    <w:rsid w:val="00B7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B70FE8"/>
    <w:rPr>
      <w:rFonts w:ascii="Courier New" w:eastAsia="Times New Roman" w:hAnsi="Courier New" w:cs="Courier New"/>
      <w:sz w:val="20"/>
      <w:szCs w:val="20"/>
      <w:lang w:eastAsia="hr-HR"/>
    </w:rPr>
  </w:style>
  <w:style w:type="paragraph" w:customStyle="1" w:styleId="Default">
    <w:name w:val="Default"/>
    <w:rsid w:val="00B70FE8"/>
    <w:pPr>
      <w:autoSpaceDE w:val="0"/>
      <w:autoSpaceDN w:val="0"/>
      <w:adjustRightInd w:val="0"/>
      <w:spacing w:after="0" w:line="240" w:lineRule="auto"/>
    </w:pPr>
    <w:rPr>
      <w:rFonts w:ascii="Arial" w:eastAsia="Calibri" w:hAnsi="Arial" w:cs="Arial"/>
      <w:color w:val="000000"/>
      <w:sz w:val="24"/>
      <w:szCs w:val="24"/>
      <w:lang w:val="fr-FR"/>
    </w:rPr>
  </w:style>
  <w:style w:type="paragraph" w:styleId="Revizija">
    <w:name w:val="Revision"/>
    <w:hidden/>
    <w:uiPriority w:val="99"/>
    <w:semiHidden/>
    <w:rsid w:val="00B70FE8"/>
    <w:pPr>
      <w:spacing w:after="0" w:line="240" w:lineRule="auto"/>
    </w:pPr>
    <w:rPr>
      <w:rFonts w:ascii="Times New Roman" w:eastAsia="Times New Roman" w:hAnsi="Times New Roman" w:cs="Times New Roman"/>
      <w:sz w:val="24"/>
      <w:szCs w:val="24"/>
      <w:lang w:eastAsia="hr-HR" w:bidi="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99"/>
    <w:qFormat/>
    <w:rsid w:val="00B70FE8"/>
  </w:style>
  <w:style w:type="character" w:customStyle="1" w:styleId="UnresolvedMention2">
    <w:name w:val="Unresolved Mention2"/>
    <w:basedOn w:val="Zadanifontodlomka"/>
    <w:uiPriority w:val="99"/>
    <w:semiHidden/>
    <w:unhideWhenUsed/>
    <w:rsid w:val="00B70FE8"/>
    <w:rPr>
      <w:color w:val="605E5C"/>
      <w:shd w:val="clear" w:color="auto" w:fill="E1DFDD"/>
    </w:rPr>
  </w:style>
  <w:style w:type="character" w:customStyle="1" w:styleId="UnresolvedMention3">
    <w:name w:val="Unresolved Mention3"/>
    <w:basedOn w:val="Zadanifontodlomka"/>
    <w:uiPriority w:val="99"/>
    <w:semiHidden/>
    <w:unhideWhenUsed/>
    <w:rsid w:val="00B70FE8"/>
    <w:rPr>
      <w:color w:val="605E5C"/>
      <w:shd w:val="clear" w:color="auto" w:fill="E1DFDD"/>
    </w:rPr>
  </w:style>
  <w:style w:type="character" w:styleId="SlijeenaHiperveza">
    <w:name w:val="FollowedHyperlink"/>
    <w:basedOn w:val="Zadanifontodlomka"/>
    <w:uiPriority w:val="99"/>
    <w:semiHidden/>
    <w:unhideWhenUsed/>
    <w:rsid w:val="00B70FE8"/>
    <w:rPr>
      <w:color w:val="954F72" w:themeColor="followedHyperlink"/>
      <w:u w:val="single"/>
    </w:rPr>
  </w:style>
  <w:style w:type="paragraph" w:customStyle="1" w:styleId="Standard">
    <w:name w:val="Standard"/>
    <w:rsid w:val="00164278"/>
    <w:pPr>
      <w:suppressAutoHyphens/>
      <w:autoSpaceDN w:val="0"/>
      <w:spacing w:after="0" w:line="240" w:lineRule="auto"/>
      <w:textAlignment w:val="baseline"/>
    </w:pPr>
    <w:rPr>
      <w:rFonts w:ascii="Calibri" w:eastAsia="Calibri"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5227-7B6B-4806-965A-67BC91BA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31</Pages>
  <Words>7129</Words>
  <Characters>40639</Characters>
  <Application>Microsoft Office Word</Application>
  <DocSecurity>0</DocSecurity>
  <Lines>338</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Gumiimpex GRP</dc:creator>
  <cp:keywords/>
  <dc:description/>
  <cp:lastModifiedBy>Gumiimpex GRP</cp:lastModifiedBy>
  <cp:revision>20</cp:revision>
  <cp:lastPrinted>2021-12-08T11:29:00Z</cp:lastPrinted>
  <dcterms:created xsi:type="dcterms:W3CDTF">2023-03-14T13:07:00Z</dcterms:created>
  <dcterms:modified xsi:type="dcterms:W3CDTF">2023-05-31T10:57:00Z</dcterms:modified>
</cp:coreProperties>
</file>