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F95866" w14:textId="4F848919" w:rsidR="00622427" w:rsidRPr="00EB5A37" w:rsidRDefault="00622427" w:rsidP="00622427">
      <w:pPr>
        <w:spacing w:after="0"/>
        <w:rPr>
          <w:rFonts w:ascii="Calibri" w:eastAsia="Times New Roman" w:hAnsi="Calibri" w:cs="Tahoma"/>
          <w:lang w:val="en-US"/>
        </w:rPr>
      </w:pPr>
      <w:r w:rsidRPr="00BB0DA4">
        <w:rPr>
          <w:rFonts w:ascii="Calibri" w:hAnsi="Calibri"/>
          <w:b/>
          <w:lang w:val="en-US"/>
        </w:rPr>
        <w:t>Date:</w:t>
      </w:r>
      <w:r w:rsidR="00787582">
        <w:rPr>
          <w:rFonts w:ascii="Calibri" w:hAnsi="Calibri"/>
          <w:b/>
          <w:lang w:val="en-US"/>
        </w:rPr>
        <w:t xml:space="preserve"> </w:t>
      </w:r>
      <w:r w:rsidR="008671F4">
        <w:rPr>
          <w:rFonts w:ascii="Calibri" w:hAnsi="Calibri"/>
          <w:lang w:val="en-US"/>
        </w:rPr>
        <w:t>1</w:t>
      </w:r>
      <w:r w:rsidR="00976D3B">
        <w:rPr>
          <w:rFonts w:ascii="Calibri" w:hAnsi="Calibri"/>
          <w:lang w:val="en-US"/>
        </w:rPr>
        <w:t>7</w:t>
      </w:r>
      <w:r w:rsidR="00A86A08" w:rsidRPr="00BB0DA4">
        <w:rPr>
          <w:rFonts w:ascii="Calibri" w:hAnsi="Calibri"/>
          <w:lang w:val="en-US"/>
        </w:rPr>
        <w:t>.</w:t>
      </w:r>
      <w:r w:rsidR="008671F4">
        <w:rPr>
          <w:rFonts w:ascii="Calibri" w:hAnsi="Calibri"/>
          <w:lang w:val="en-US"/>
        </w:rPr>
        <w:t>0</w:t>
      </w:r>
      <w:r w:rsidR="002679AD">
        <w:rPr>
          <w:rFonts w:ascii="Calibri" w:hAnsi="Calibri"/>
          <w:lang w:val="en-US"/>
        </w:rPr>
        <w:t>3</w:t>
      </w:r>
      <w:r w:rsidR="00A86A08" w:rsidRPr="00BB0DA4">
        <w:rPr>
          <w:rFonts w:ascii="Calibri" w:hAnsi="Calibri"/>
          <w:lang w:val="en-US"/>
        </w:rPr>
        <w:t>.202</w:t>
      </w:r>
      <w:r w:rsidR="008671F4">
        <w:rPr>
          <w:rFonts w:ascii="Calibri" w:hAnsi="Calibri"/>
          <w:lang w:val="en-US"/>
        </w:rPr>
        <w:t>3</w:t>
      </w:r>
      <w:r w:rsidR="00B13C52">
        <w:rPr>
          <w:rFonts w:ascii="Calibri" w:hAnsi="Calibri"/>
          <w:lang w:val="en-US"/>
        </w:rPr>
        <w:t>.</w:t>
      </w:r>
    </w:p>
    <w:p w14:paraId="74C114BF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2E45DF78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499AD0A4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5342F972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4B686A66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7FC698AD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00DC2BF3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198EA993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1AD664E7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2DE9BB9D" w14:textId="77777777" w:rsidR="00622427" w:rsidRPr="00EB5A37" w:rsidRDefault="00622427" w:rsidP="00622427">
      <w:pPr>
        <w:spacing w:after="0"/>
        <w:rPr>
          <w:rFonts w:ascii="Tahoma" w:eastAsia="Times New Roman" w:hAnsi="Tahoma" w:cs="Tahoma"/>
          <w:sz w:val="20"/>
          <w:szCs w:val="20"/>
          <w:lang w:val="en-US"/>
        </w:rPr>
      </w:pPr>
    </w:p>
    <w:p w14:paraId="7ACF2F04" w14:textId="77777777" w:rsidR="00622427" w:rsidRPr="00915F18" w:rsidRDefault="00622427" w:rsidP="00622427">
      <w:pPr>
        <w:spacing w:after="0"/>
        <w:jc w:val="center"/>
        <w:rPr>
          <w:rFonts w:eastAsia="Times New Roman" w:cstheme="minorHAnsi"/>
          <w:b/>
          <w:sz w:val="32"/>
          <w:szCs w:val="32"/>
          <w:lang w:val="en-US"/>
        </w:rPr>
      </w:pPr>
      <w:r w:rsidRPr="00915F18">
        <w:rPr>
          <w:rFonts w:cstheme="minorHAnsi"/>
          <w:b/>
          <w:sz w:val="32"/>
          <w:szCs w:val="32"/>
          <w:lang w:val="en-US"/>
        </w:rPr>
        <w:t>PROCUREMENT DOCUMENTATION</w:t>
      </w:r>
    </w:p>
    <w:p w14:paraId="3E6BD8C9" w14:textId="4C401493" w:rsidR="00633C82" w:rsidRPr="00915F18" w:rsidRDefault="00633C82" w:rsidP="00633C8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 w:rsidRPr="00915F18">
        <w:rPr>
          <w:rFonts w:cstheme="minorHAnsi"/>
          <w:b/>
          <w:bCs/>
          <w:sz w:val="32"/>
          <w:szCs w:val="32"/>
        </w:rPr>
        <w:t>Call for tender/for delivery of offers for:</w:t>
      </w:r>
    </w:p>
    <w:p w14:paraId="5FFC4B50" w14:textId="77777777" w:rsidR="003E132D" w:rsidRDefault="003E132D" w:rsidP="00633C8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Software for Electrical and Schematical Design</w:t>
      </w:r>
    </w:p>
    <w:p w14:paraId="64F0BC6E" w14:textId="30D7C062" w:rsidR="00633C82" w:rsidRPr="00915F18" w:rsidRDefault="003E132D" w:rsidP="00633C82">
      <w:pPr>
        <w:spacing w:after="0"/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 xml:space="preserve"> on 3DExperience Platform</w:t>
      </w:r>
    </w:p>
    <w:p w14:paraId="155CD216" w14:textId="2D6FAA6D" w:rsidR="00622427" w:rsidRPr="00915F18" w:rsidRDefault="00A97860" w:rsidP="00633C82">
      <w:pPr>
        <w:spacing w:after="0"/>
        <w:jc w:val="center"/>
        <w:rPr>
          <w:rFonts w:eastAsia="Calibri" w:cstheme="minorHAnsi"/>
          <w:bCs/>
          <w:sz w:val="32"/>
          <w:szCs w:val="32"/>
          <w:lang w:val="en-US"/>
        </w:rPr>
      </w:pPr>
      <w:r w:rsidRPr="00915F18">
        <w:rPr>
          <w:rFonts w:cstheme="minorHAnsi"/>
          <w:bCs/>
          <w:sz w:val="32"/>
          <w:szCs w:val="32"/>
          <w:lang w:val="en-US"/>
        </w:rPr>
        <w:t xml:space="preserve">Procurement No. </w:t>
      </w:r>
      <w:r w:rsidR="008671F4" w:rsidRPr="00915F18">
        <w:rPr>
          <w:rFonts w:cstheme="minorHAnsi"/>
          <w:bCs/>
          <w:sz w:val="32"/>
          <w:szCs w:val="32"/>
          <w:lang w:val="en-US"/>
        </w:rPr>
        <w:t>2</w:t>
      </w:r>
      <w:r w:rsidR="002679AD">
        <w:rPr>
          <w:rFonts w:cstheme="minorHAnsi"/>
          <w:bCs/>
          <w:sz w:val="32"/>
          <w:szCs w:val="32"/>
          <w:lang w:val="en-US"/>
        </w:rPr>
        <w:t>6</w:t>
      </w:r>
    </w:p>
    <w:p w14:paraId="24F45EE6" w14:textId="3310EA12" w:rsidR="00622427" w:rsidRPr="00EB5A37" w:rsidRDefault="00622427" w:rsidP="00622427">
      <w:pPr>
        <w:spacing w:after="160" w:line="259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B5A37">
        <w:rPr>
          <w:rFonts w:ascii="Tahoma" w:eastAsia="Times New Roman" w:hAnsi="Tahoma" w:cs="Tahoma"/>
          <w:sz w:val="20"/>
          <w:szCs w:val="20"/>
          <w:lang w:val="en-US"/>
        </w:rPr>
        <w:br w:type="page"/>
      </w:r>
      <w:r w:rsidR="003D2684">
        <w:rPr>
          <w:rFonts w:ascii="Tahoma" w:eastAsia="Times New Roman" w:hAnsi="Tahoma" w:cs="Tahoma"/>
          <w:sz w:val="20"/>
          <w:szCs w:val="20"/>
          <w:lang w:val="en-US"/>
        </w:rPr>
        <w:lastRenderedPageBreak/>
        <w:t xml:space="preserve"> </w:t>
      </w:r>
    </w:p>
    <w:sdt>
      <w:sdtPr>
        <w:rPr>
          <w:rFonts w:asciiTheme="minorHAnsi" w:eastAsiaTheme="minorHAnsi" w:hAnsiTheme="minorHAnsi" w:cstheme="minorBidi"/>
          <w:color w:val="auto"/>
          <w:sz w:val="28"/>
          <w:szCs w:val="28"/>
          <w:lang w:val="en-GB" w:eastAsia="en-GB" w:bidi="en-GB"/>
        </w:rPr>
        <w:id w:val="-246577702"/>
        <w:docPartObj>
          <w:docPartGallery w:val="Table of Contents"/>
          <w:docPartUnique/>
        </w:docPartObj>
      </w:sdtPr>
      <w:sdtEndPr>
        <w:rPr>
          <w:b/>
          <w:bCs/>
          <w:noProof/>
          <w:sz w:val="22"/>
          <w:szCs w:val="22"/>
        </w:rPr>
      </w:sdtEndPr>
      <w:sdtContent>
        <w:p w14:paraId="4DE96D47" w14:textId="0788899D" w:rsidR="00622427" w:rsidRPr="00915F18" w:rsidRDefault="00622427" w:rsidP="008E5D48">
          <w:pPr>
            <w:pStyle w:val="TOCHeading"/>
            <w:numPr>
              <w:ilvl w:val="0"/>
              <w:numId w:val="0"/>
            </w:numPr>
            <w:rPr>
              <w:sz w:val="28"/>
              <w:szCs w:val="28"/>
            </w:rPr>
          </w:pPr>
          <w:r w:rsidRPr="00915F18">
            <w:rPr>
              <w:sz w:val="28"/>
              <w:szCs w:val="28"/>
            </w:rPr>
            <w:t>Content</w:t>
          </w:r>
          <w:r w:rsidR="000B23F9">
            <w:rPr>
              <w:sz w:val="28"/>
              <w:szCs w:val="28"/>
            </w:rPr>
            <w:t>s</w:t>
          </w:r>
        </w:p>
        <w:p w14:paraId="5A3057B5" w14:textId="77777777" w:rsidR="008E5D48" w:rsidRPr="00EB5A37" w:rsidRDefault="008E5D48" w:rsidP="008E5D48">
          <w:pPr>
            <w:rPr>
              <w:lang w:val="en-US" w:eastAsia="en-US" w:bidi="ar-SA"/>
            </w:rPr>
          </w:pPr>
        </w:p>
        <w:p w14:paraId="70499FFF" w14:textId="6C5A3865" w:rsidR="00EA7A9A" w:rsidRDefault="00622427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r w:rsidRPr="00EB5A37">
            <w:rPr>
              <w:b/>
              <w:bCs/>
              <w:noProof/>
              <w:lang w:val="en-US"/>
            </w:rPr>
            <w:fldChar w:fldCharType="begin"/>
          </w:r>
          <w:r w:rsidRPr="00EB5A37">
            <w:rPr>
              <w:b/>
              <w:bCs/>
              <w:noProof/>
              <w:lang w:val="en-US"/>
            </w:rPr>
            <w:instrText xml:space="preserve"> TOC \o "1-3" \h \z \u </w:instrText>
          </w:r>
          <w:r w:rsidRPr="00EB5A37">
            <w:rPr>
              <w:b/>
              <w:bCs/>
              <w:noProof/>
              <w:lang w:val="en-US"/>
            </w:rPr>
            <w:fldChar w:fldCharType="separate"/>
          </w:r>
          <w:hyperlink w:anchor="_Toc66365248" w:history="1">
            <w:r w:rsidR="00EA7A9A" w:rsidRPr="00ED6360">
              <w:rPr>
                <w:rStyle w:val="Hyperlink"/>
                <w:noProof/>
                <w:lang w:val="en-US"/>
              </w:rPr>
              <w:t>1.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CUSTOMER DETAILS</w:t>
            </w:r>
            <w:r w:rsidR="00EA7A9A">
              <w:rPr>
                <w:noProof/>
                <w:webHidden/>
              </w:rPr>
              <w:tab/>
            </w:r>
            <w:r w:rsidR="00EA7A9A">
              <w:rPr>
                <w:noProof/>
                <w:webHidden/>
              </w:rPr>
              <w:fldChar w:fldCharType="begin"/>
            </w:r>
            <w:r w:rsidR="00EA7A9A">
              <w:rPr>
                <w:noProof/>
                <w:webHidden/>
              </w:rPr>
              <w:instrText xml:space="preserve"> PAGEREF _Toc66365248 \h </w:instrText>
            </w:r>
            <w:r w:rsidR="00EA7A9A">
              <w:rPr>
                <w:noProof/>
                <w:webHidden/>
              </w:rPr>
            </w:r>
            <w:r w:rsidR="00EA7A9A">
              <w:rPr>
                <w:noProof/>
                <w:webHidden/>
              </w:rPr>
              <w:fldChar w:fldCharType="separate"/>
            </w:r>
            <w:r w:rsidR="00E276A0">
              <w:rPr>
                <w:noProof/>
                <w:webHidden/>
              </w:rPr>
              <w:t>3</w:t>
            </w:r>
            <w:r w:rsidR="00EA7A9A">
              <w:rPr>
                <w:noProof/>
                <w:webHidden/>
              </w:rPr>
              <w:fldChar w:fldCharType="end"/>
            </w:r>
          </w:hyperlink>
        </w:p>
        <w:p w14:paraId="538BF09F" w14:textId="52BFF33C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49" w:history="1">
            <w:r w:rsidR="00EA7A9A" w:rsidRPr="00ED6360">
              <w:rPr>
                <w:rStyle w:val="Hyperlink"/>
                <w:rFonts w:eastAsia="Calibri" w:cs="Times New Roman"/>
                <w:noProof/>
                <w:lang w:val="en-US"/>
              </w:rPr>
              <w:t>2.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DETAILS ON CONTACT PERSON FOR COMMUNICATION WITH SUPPLIERS</w:t>
            </w:r>
            <w:r w:rsidR="00EA7A9A">
              <w:rPr>
                <w:noProof/>
                <w:webHidden/>
              </w:rPr>
              <w:tab/>
            </w:r>
            <w:r w:rsidR="00EA7A9A">
              <w:rPr>
                <w:noProof/>
                <w:webHidden/>
              </w:rPr>
              <w:fldChar w:fldCharType="begin"/>
            </w:r>
            <w:r w:rsidR="00EA7A9A">
              <w:rPr>
                <w:noProof/>
                <w:webHidden/>
              </w:rPr>
              <w:instrText xml:space="preserve"> PAGEREF _Toc66365249 \h </w:instrText>
            </w:r>
            <w:r w:rsidR="00EA7A9A">
              <w:rPr>
                <w:noProof/>
                <w:webHidden/>
              </w:rPr>
            </w:r>
            <w:r w:rsidR="00EA7A9A">
              <w:rPr>
                <w:noProof/>
                <w:webHidden/>
              </w:rPr>
              <w:fldChar w:fldCharType="separate"/>
            </w:r>
            <w:r w:rsidR="00E276A0">
              <w:rPr>
                <w:noProof/>
                <w:webHidden/>
              </w:rPr>
              <w:t>3</w:t>
            </w:r>
            <w:r w:rsidR="00EA7A9A">
              <w:rPr>
                <w:noProof/>
                <w:webHidden/>
              </w:rPr>
              <w:fldChar w:fldCharType="end"/>
            </w:r>
          </w:hyperlink>
        </w:p>
        <w:p w14:paraId="3A9AEEAF" w14:textId="2B352F3C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0" w:history="1">
            <w:r w:rsidR="00EA7A9A" w:rsidRPr="00ED6360">
              <w:rPr>
                <w:rStyle w:val="Hyperlink"/>
                <w:rFonts w:eastAsia="Calibri" w:cs="Times New Roman"/>
                <w:noProof/>
                <w:lang w:val="en-US"/>
              </w:rPr>
              <w:t>3.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DESCRIPTION OF THE PROCUREMENT SUBJECT AND GENERAL TECHNICAL SPECIFICATIONS</w:t>
            </w:r>
            <w:r w:rsidR="00EA7A9A">
              <w:rPr>
                <w:noProof/>
                <w:webHidden/>
              </w:rPr>
              <w:tab/>
            </w:r>
            <w:r w:rsidR="00EA7A9A">
              <w:rPr>
                <w:noProof/>
                <w:webHidden/>
              </w:rPr>
              <w:fldChar w:fldCharType="begin"/>
            </w:r>
            <w:r w:rsidR="00EA7A9A">
              <w:rPr>
                <w:noProof/>
                <w:webHidden/>
              </w:rPr>
              <w:instrText xml:space="preserve"> PAGEREF _Toc66365250 \h </w:instrText>
            </w:r>
            <w:r w:rsidR="00EA7A9A">
              <w:rPr>
                <w:noProof/>
                <w:webHidden/>
              </w:rPr>
            </w:r>
            <w:r w:rsidR="00EA7A9A">
              <w:rPr>
                <w:noProof/>
                <w:webHidden/>
              </w:rPr>
              <w:fldChar w:fldCharType="separate"/>
            </w:r>
            <w:r w:rsidR="00E276A0">
              <w:rPr>
                <w:noProof/>
                <w:webHidden/>
              </w:rPr>
              <w:t>3</w:t>
            </w:r>
            <w:r w:rsidR="00EA7A9A">
              <w:rPr>
                <w:noProof/>
                <w:webHidden/>
              </w:rPr>
              <w:fldChar w:fldCharType="end"/>
            </w:r>
          </w:hyperlink>
        </w:p>
        <w:p w14:paraId="64C39121" w14:textId="6F0C1C8F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1" w:history="1">
            <w:r w:rsidR="00EA7A9A" w:rsidRPr="00ED6360">
              <w:rPr>
                <w:rStyle w:val="Hyperlink"/>
                <w:noProof/>
                <w:lang w:val="en-US"/>
              </w:rPr>
              <w:t>4.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EVALUATION CRITERIA</w:t>
            </w:r>
            <w:r w:rsidR="00EA7A9A">
              <w:rPr>
                <w:noProof/>
                <w:webHidden/>
              </w:rPr>
              <w:tab/>
            </w:r>
            <w:r w:rsidR="00EA7A9A">
              <w:rPr>
                <w:noProof/>
                <w:webHidden/>
              </w:rPr>
              <w:fldChar w:fldCharType="begin"/>
            </w:r>
            <w:r w:rsidR="00EA7A9A">
              <w:rPr>
                <w:noProof/>
                <w:webHidden/>
              </w:rPr>
              <w:instrText xml:space="preserve"> PAGEREF _Toc66365251 \h </w:instrText>
            </w:r>
            <w:r w:rsidR="00EA7A9A">
              <w:rPr>
                <w:noProof/>
                <w:webHidden/>
              </w:rPr>
            </w:r>
            <w:r w:rsidR="00EA7A9A">
              <w:rPr>
                <w:noProof/>
                <w:webHidden/>
              </w:rPr>
              <w:fldChar w:fldCharType="separate"/>
            </w:r>
            <w:r w:rsidR="00E276A0">
              <w:rPr>
                <w:noProof/>
                <w:webHidden/>
              </w:rPr>
              <w:t>4</w:t>
            </w:r>
            <w:r w:rsidR="00EA7A9A">
              <w:rPr>
                <w:noProof/>
                <w:webHidden/>
              </w:rPr>
              <w:fldChar w:fldCharType="end"/>
            </w:r>
          </w:hyperlink>
        </w:p>
        <w:p w14:paraId="3DA38BDC" w14:textId="27C6B731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2" w:history="1">
            <w:r w:rsidR="00EA7A9A" w:rsidRPr="00ED6360">
              <w:rPr>
                <w:rStyle w:val="Hyperlink"/>
                <w:rFonts w:eastAsia="Calibri" w:cs="Times New Roman"/>
                <w:noProof/>
                <w:lang w:val="en-US"/>
              </w:rPr>
              <w:t>5.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DEADLINE AND PLACE OF DELIVERY</w:t>
            </w:r>
            <w:r w:rsidR="00EA7A9A">
              <w:rPr>
                <w:noProof/>
                <w:webHidden/>
              </w:rPr>
              <w:tab/>
            </w:r>
            <w:r w:rsidR="00470349">
              <w:rPr>
                <w:noProof/>
                <w:webHidden/>
              </w:rPr>
              <w:t>4</w:t>
            </w:r>
          </w:hyperlink>
        </w:p>
        <w:p w14:paraId="46394DD7" w14:textId="6A0A1F70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3" w:history="1">
            <w:r w:rsidR="00EA7A9A" w:rsidRPr="00ED6360">
              <w:rPr>
                <w:rStyle w:val="Hyperlink"/>
                <w:rFonts w:eastAsia="Times New Roman" w:cs="Tahoma"/>
                <w:noProof/>
                <w:lang w:val="en-US"/>
              </w:rPr>
              <w:t>6.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PREPARATION AND DELIVERY OF OFFERS</w:t>
            </w:r>
            <w:r w:rsidR="00EA7A9A">
              <w:rPr>
                <w:noProof/>
                <w:webHidden/>
              </w:rPr>
              <w:tab/>
            </w:r>
            <w:r w:rsidR="00470349">
              <w:rPr>
                <w:noProof/>
                <w:webHidden/>
              </w:rPr>
              <w:t>4</w:t>
            </w:r>
          </w:hyperlink>
        </w:p>
        <w:p w14:paraId="1F6BFF8F" w14:textId="6767039A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4" w:history="1">
            <w:r w:rsidR="00EA7A9A" w:rsidRPr="00ED6360">
              <w:rPr>
                <w:rStyle w:val="Hyperlink"/>
                <w:rFonts w:eastAsia="Times New Roman" w:cs="Tahoma"/>
                <w:noProof/>
                <w:lang w:val="en-US"/>
              </w:rPr>
              <w:t>7.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APPLICATION DEADLINE</w:t>
            </w:r>
            <w:r w:rsidR="00EA7A9A">
              <w:rPr>
                <w:noProof/>
                <w:webHidden/>
              </w:rPr>
              <w:tab/>
            </w:r>
            <w:r w:rsidR="00EA7A9A">
              <w:rPr>
                <w:noProof/>
                <w:webHidden/>
              </w:rPr>
              <w:fldChar w:fldCharType="begin"/>
            </w:r>
            <w:r w:rsidR="00EA7A9A">
              <w:rPr>
                <w:noProof/>
                <w:webHidden/>
              </w:rPr>
              <w:instrText xml:space="preserve"> PAGEREF _Toc66365254 \h </w:instrText>
            </w:r>
            <w:r w:rsidR="00EA7A9A">
              <w:rPr>
                <w:noProof/>
                <w:webHidden/>
              </w:rPr>
            </w:r>
            <w:r w:rsidR="00EA7A9A">
              <w:rPr>
                <w:noProof/>
                <w:webHidden/>
              </w:rPr>
              <w:fldChar w:fldCharType="separate"/>
            </w:r>
            <w:r w:rsidR="00E276A0">
              <w:rPr>
                <w:noProof/>
                <w:webHidden/>
              </w:rPr>
              <w:t>5</w:t>
            </w:r>
            <w:r w:rsidR="00EA7A9A">
              <w:rPr>
                <w:noProof/>
                <w:webHidden/>
              </w:rPr>
              <w:fldChar w:fldCharType="end"/>
            </w:r>
          </w:hyperlink>
        </w:p>
        <w:p w14:paraId="0D37CB3F" w14:textId="576B0F56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5" w:history="1">
            <w:r w:rsidR="00EA7A9A" w:rsidRPr="00ED6360">
              <w:rPr>
                <w:rStyle w:val="Hyperlink"/>
                <w:rFonts w:eastAsia="Times New Roman" w:cs="Tahoma"/>
                <w:noProof/>
                <w:lang w:val="en-US"/>
              </w:rPr>
              <w:t>8.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VALIDITY OF OFFERS</w:t>
            </w:r>
            <w:r w:rsidR="00EA7A9A">
              <w:rPr>
                <w:noProof/>
                <w:webHidden/>
              </w:rPr>
              <w:tab/>
            </w:r>
            <w:r w:rsidR="00470349">
              <w:rPr>
                <w:noProof/>
                <w:webHidden/>
              </w:rPr>
              <w:t>5</w:t>
            </w:r>
          </w:hyperlink>
        </w:p>
        <w:p w14:paraId="307CEF81" w14:textId="2F54A82D" w:rsidR="00EA7A9A" w:rsidRDefault="00000000">
          <w:pPr>
            <w:pStyle w:val="TOC1"/>
            <w:tabs>
              <w:tab w:val="left" w:pos="44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6" w:history="1">
            <w:r w:rsidR="00EA7A9A" w:rsidRPr="00ED6360">
              <w:rPr>
                <w:rStyle w:val="Hyperlink"/>
                <w:rFonts w:eastAsia="Times New Roman" w:cs="Tahoma"/>
                <w:noProof/>
                <w:lang w:val="en-US"/>
              </w:rPr>
              <w:t>9.</w:t>
            </w:r>
            <w:r w:rsidR="00EA7A9A">
              <w:rPr>
                <w:rFonts w:eastAsiaTheme="minorEastAsia"/>
                <w:noProof/>
                <w:lang w:val="en-US" w:eastAsia="en-US" w:bidi="ar-SA"/>
              </w:rPr>
              <w:tab/>
            </w:r>
            <w:r w:rsidR="00EA7A9A" w:rsidRPr="00ED6360">
              <w:rPr>
                <w:rStyle w:val="Hyperlink"/>
                <w:noProof/>
                <w:lang w:val="en-US"/>
              </w:rPr>
              <w:t>SELECTION OF THE BEST OFFER</w:t>
            </w:r>
            <w:r w:rsidR="00EA7A9A">
              <w:rPr>
                <w:noProof/>
                <w:webHidden/>
              </w:rPr>
              <w:tab/>
            </w:r>
            <w:r w:rsidR="00470349">
              <w:rPr>
                <w:noProof/>
                <w:webHidden/>
              </w:rPr>
              <w:t>5</w:t>
            </w:r>
          </w:hyperlink>
        </w:p>
        <w:p w14:paraId="43FCE382" w14:textId="36D18E07" w:rsidR="00EA7A9A" w:rsidRDefault="00000000">
          <w:pPr>
            <w:pStyle w:val="TOC1"/>
            <w:tabs>
              <w:tab w:val="left" w:pos="660"/>
              <w:tab w:val="right" w:leader="dot" w:pos="9394"/>
            </w:tabs>
            <w:rPr>
              <w:rFonts w:eastAsiaTheme="minorEastAsia"/>
              <w:noProof/>
              <w:lang w:val="en-US" w:eastAsia="en-US" w:bidi="ar-SA"/>
            </w:rPr>
          </w:pPr>
          <w:hyperlink w:anchor="_Toc66365257" w:history="1">
            <w:r w:rsidR="00EA7A9A" w:rsidRPr="00ED6360">
              <w:rPr>
                <w:rStyle w:val="Hyperlink"/>
                <w:rFonts w:eastAsia="Times New Roman" w:cs="Tahoma"/>
                <w:noProof/>
                <w:lang w:val="en-US"/>
              </w:rPr>
              <w:t>10.</w:t>
            </w:r>
            <w:r w:rsidR="008B6FB6">
              <w:rPr>
                <w:rFonts w:eastAsiaTheme="minorEastAsia"/>
                <w:noProof/>
                <w:lang w:val="en-US" w:eastAsia="en-US" w:bidi="ar-SA"/>
              </w:rPr>
              <w:t xml:space="preserve">   </w:t>
            </w:r>
            <w:r w:rsidR="00EA7A9A" w:rsidRPr="00ED6360">
              <w:rPr>
                <w:rStyle w:val="Hyperlink"/>
                <w:noProof/>
                <w:lang w:val="en-US"/>
              </w:rPr>
              <w:t>POTENTIAL CHANGES OF CONTRACT</w:t>
            </w:r>
            <w:r w:rsidR="00EA7A9A">
              <w:rPr>
                <w:noProof/>
                <w:webHidden/>
              </w:rPr>
              <w:tab/>
            </w:r>
          </w:hyperlink>
          <w:r w:rsidR="00470349">
            <w:rPr>
              <w:noProof/>
            </w:rPr>
            <w:t>5</w:t>
          </w:r>
        </w:p>
        <w:p w14:paraId="589E326F" w14:textId="57B0BC2E" w:rsidR="00622427" w:rsidRPr="00EB5A37" w:rsidRDefault="00622427" w:rsidP="00622427">
          <w:pPr>
            <w:rPr>
              <w:lang w:val="en-US"/>
            </w:rPr>
          </w:pPr>
          <w:r w:rsidRPr="00EB5A37">
            <w:rPr>
              <w:b/>
              <w:bCs/>
              <w:noProof/>
              <w:lang w:val="en-US"/>
            </w:rPr>
            <w:fldChar w:fldCharType="end"/>
          </w:r>
        </w:p>
      </w:sdtContent>
    </w:sdt>
    <w:p w14:paraId="4801A21E" w14:textId="77777777" w:rsidR="00622427" w:rsidRPr="00EB5A37" w:rsidRDefault="00622427" w:rsidP="00622427">
      <w:pPr>
        <w:spacing w:after="160" w:line="259" w:lineRule="auto"/>
        <w:rPr>
          <w:rFonts w:ascii="Tahoma" w:eastAsia="Times New Roman" w:hAnsi="Tahoma" w:cs="Tahoma"/>
          <w:sz w:val="20"/>
          <w:szCs w:val="20"/>
          <w:lang w:val="en-US"/>
        </w:rPr>
      </w:pPr>
      <w:r w:rsidRPr="00EB5A37">
        <w:rPr>
          <w:rFonts w:ascii="Tahoma" w:eastAsia="Times New Roman" w:hAnsi="Tahoma" w:cs="Tahoma"/>
          <w:sz w:val="20"/>
          <w:szCs w:val="20"/>
          <w:lang w:val="en-US"/>
        </w:rPr>
        <w:br w:type="page"/>
      </w:r>
    </w:p>
    <w:p w14:paraId="01B531EB" w14:textId="77777777" w:rsidR="00622427" w:rsidRPr="00915F18" w:rsidRDefault="00622427" w:rsidP="008E5D48">
      <w:pPr>
        <w:pStyle w:val="Heading1"/>
        <w:rPr>
          <w:sz w:val="28"/>
          <w:szCs w:val="28"/>
          <w:lang w:val="en-US"/>
        </w:rPr>
      </w:pPr>
      <w:bookmarkStart w:id="0" w:name="_Toc66365248"/>
      <w:r w:rsidRPr="00915F18">
        <w:rPr>
          <w:sz w:val="28"/>
          <w:szCs w:val="28"/>
          <w:lang w:val="en-US"/>
        </w:rPr>
        <w:lastRenderedPageBreak/>
        <w:t>CUSTOMER DETAILS</w:t>
      </w:r>
      <w:bookmarkEnd w:id="0"/>
    </w:p>
    <w:p w14:paraId="1F48AFC2" w14:textId="77777777" w:rsidR="00622427" w:rsidRPr="00EB5A37" w:rsidRDefault="00622427" w:rsidP="00622427">
      <w:pPr>
        <w:spacing w:after="0"/>
        <w:ind w:left="66" w:right="283"/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</w:p>
    <w:p w14:paraId="428B5F79" w14:textId="3E7437AD" w:rsidR="00622427" w:rsidRPr="00915F18" w:rsidRDefault="00622427" w:rsidP="00622427">
      <w:pPr>
        <w:spacing w:after="0"/>
        <w:ind w:right="284"/>
        <w:jc w:val="both"/>
        <w:rPr>
          <w:rFonts w:ascii="Calibri" w:eastAsia="Calibri" w:hAnsi="Calibri" w:cs="Times New Roman"/>
          <w:color w:val="000000"/>
          <w:lang w:val="en-US"/>
        </w:rPr>
      </w:pPr>
      <w:r w:rsidRPr="00915F18">
        <w:rPr>
          <w:rFonts w:ascii="Calibri" w:hAnsi="Calibri"/>
          <w:color w:val="000000"/>
          <w:lang w:val="en-US"/>
        </w:rPr>
        <w:t>Company:</w:t>
      </w:r>
      <w:r w:rsidRPr="00915F18">
        <w:rPr>
          <w:lang w:val="en-US"/>
        </w:rPr>
        <w:tab/>
      </w:r>
      <w:r w:rsidRPr="00915F18">
        <w:rPr>
          <w:lang w:val="en-US"/>
        </w:rPr>
        <w:tab/>
      </w:r>
      <w:r w:rsidRPr="00915F18">
        <w:rPr>
          <w:lang w:val="en-US"/>
        </w:rPr>
        <w:tab/>
      </w:r>
      <w:proofErr w:type="spellStart"/>
      <w:r w:rsidRPr="00915F18">
        <w:rPr>
          <w:rFonts w:ascii="Calibri" w:hAnsi="Calibri"/>
          <w:color w:val="000000"/>
          <w:lang w:val="en-US"/>
        </w:rPr>
        <w:t>Rimac</w:t>
      </w:r>
      <w:proofErr w:type="spellEnd"/>
      <w:r w:rsidRPr="00915F18">
        <w:rPr>
          <w:rFonts w:ascii="Calibri" w:hAnsi="Calibri"/>
          <w:color w:val="000000"/>
          <w:lang w:val="en-US"/>
        </w:rPr>
        <w:t xml:space="preserve"> </w:t>
      </w:r>
      <w:r w:rsidR="00BB0DA4" w:rsidRPr="00915F18">
        <w:rPr>
          <w:rFonts w:ascii="Calibri" w:hAnsi="Calibri"/>
          <w:color w:val="000000"/>
          <w:lang w:val="en-US"/>
        </w:rPr>
        <w:t>Technology</w:t>
      </w:r>
      <w:r w:rsidRPr="00915F18">
        <w:rPr>
          <w:rFonts w:ascii="Calibri" w:hAnsi="Calibri"/>
          <w:color w:val="000000"/>
          <w:lang w:val="en-US"/>
        </w:rPr>
        <w:t xml:space="preserve"> d.o.o. </w:t>
      </w:r>
    </w:p>
    <w:p w14:paraId="77DA8610" w14:textId="77777777" w:rsidR="00622427" w:rsidRPr="00915F18" w:rsidRDefault="00622427" w:rsidP="00622427">
      <w:pPr>
        <w:spacing w:after="0"/>
        <w:ind w:right="284"/>
        <w:jc w:val="both"/>
        <w:rPr>
          <w:rFonts w:ascii="Calibri" w:eastAsia="Calibri" w:hAnsi="Calibri" w:cs="Times New Roman"/>
          <w:color w:val="000000"/>
          <w:lang w:val="en-US"/>
        </w:rPr>
      </w:pPr>
      <w:r w:rsidRPr="00915F18">
        <w:rPr>
          <w:rFonts w:ascii="Calibri" w:hAnsi="Calibri"/>
          <w:color w:val="000000"/>
          <w:lang w:val="en-US"/>
        </w:rPr>
        <w:t>Address:</w:t>
      </w:r>
      <w:r w:rsidRPr="00915F18">
        <w:rPr>
          <w:lang w:val="en-US"/>
        </w:rPr>
        <w:tab/>
      </w:r>
      <w:r w:rsidRPr="00915F18">
        <w:rPr>
          <w:lang w:val="en-US"/>
        </w:rPr>
        <w:tab/>
      </w:r>
      <w:r w:rsidRPr="00915F18">
        <w:rPr>
          <w:lang w:val="en-US"/>
        </w:rPr>
        <w:tab/>
      </w:r>
      <w:proofErr w:type="spellStart"/>
      <w:r w:rsidRPr="00915F18">
        <w:rPr>
          <w:rFonts w:ascii="Calibri" w:hAnsi="Calibri"/>
          <w:color w:val="000000"/>
          <w:lang w:val="en-US"/>
        </w:rPr>
        <w:t>Ljubljanska</w:t>
      </w:r>
      <w:proofErr w:type="spellEnd"/>
      <w:r w:rsidRPr="00915F18">
        <w:rPr>
          <w:rFonts w:ascii="Calibri" w:hAnsi="Calibri"/>
          <w:color w:val="000000"/>
          <w:lang w:val="en-US"/>
        </w:rPr>
        <w:t xml:space="preserve"> 7, 10 431 Sveta </w:t>
      </w:r>
      <w:proofErr w:type="spellStart"/>
      <w:r w:rsidRPr="00915F18">
        <w:rPr>
          <w:rFonts w:ascii="Calibri" w:hAnsi="Calibri"/>
          <w:color w:val="000000"/>
          <w:lang w:val="en-US"/>
        </w:rPr>
        <w:t>Nedelja</w:t>
      </w:r>
      <w:proofErr w:type="spellEnd"/>
      <w:r w:rsidRPr="00915F18">
        <w:rPr>
          <w:rFonts w:ascii="Calibri" w:hAnsi="Calibri"/>
          <w:color w:val="000000"/>
          <w:lang w:val="en-US"/>
        </w:rPr>
        <w:t>, Croatia</w:t>
      </w:r>
    </w:p>
    <w:p w14:paraId="1555FD3D" w14:textId="27E1AA58" w:rsidR="00622427" w:rsidRPr="00915F18" w:rsidRDefault="00622427" w:rsidP="00622427">
      <w:pPr>
        <w:spacing w:after="0"/>
        <w:ind w:right="284"/>
        <w:jc w:val="both"/>
        <w:rPr>
          <w:rFonts w:ascii="Calibri" w:eastAsia="Calibri" w:hAnsi="Calibri" w:cs="Times New Roman"/>
          <w:color w:val="000000"/>
          <w:lang w:val="en-US"/>
        </w:rPr>
      </w:pPr>
      <w:r w:rsidRPr="00915F18">
        <w:rPr>
          <w:rFonts w:ascii="Calibri" w:hAnsi="Calibri"/>
          <w:color w:val="000000"/>
          <w:lang w:val="en-US"/>
        </w:rPr>
        <w:t>Personal identification No:</w:t>
      </w:r>
      <w:r w:rsidRPr="00915F18">
        <w:rPr>
          <w:lang w:val="en-US"/>
        </w:rPr>
        <w:tab/>
      </w:r>
      <w:r w:rsidR="007D5361" w:rsidRPr="00915F18">
        <w:rPr>
          <w:rFonts w:ascii="Calibri" w:hAnsi="Calibri"/>
          <w:color w:val="000000"/>
          <w:lang w:val="en-US"/>
        </w:rPr>
        <w:t>HR70036017051</w:t>
      </w:r>
      <w:r w:rsidRPr="00915F18">
        <w:rPr>
          <w:lang w:val="en-US"/>
        </w:rPr>
        <w:tab/>
      </w:r>
    </w:p>
    <w:p w14:paraId="1EE0D684" w14:textId="2F9E2698" w:rsidR="00622427" w:rsidRPr="00915F18" w:rsidRDefault="00622427" w:rsidP="00622427">
      <w:pPr>
        <w:spacing w:after="0"/>
        <w:ind w:right="284"/>
        <w:jc w:val="both"/>
        <w:rPr>
          <w:rFonts w:ascii="Calibri" w:eastAsia="Calibri" w:hAnsi="Calibri" w:cs="Times New Roman"/>
          <w:color w:val="000000"/>
          <w:lang w:val="en-US"/>
        </w:rPr>
      </w:pPr>
      <w:r w:rsidRPr="00915F18">
        <w:rPr>
          <w:rFonts w:ascii="Calibri" w:hAnsi="Calibri"/>
          <w:color w:val="000000"/>
          <w:lang w:val="en-US"/>
        </w:rPr>
        <w:t>Internet address:</w:t>
      </w:r>
      <w:r w:rsidRPr="00915F18">
        <w:rPr>
          <w:lang w:val="en-US"/>
        </w:rPr>
        <w:tab/>
      </w:r>
      <w:r w:rsidR="00853B07" w:rsidRPr="00915F18">
        <w:rPr>
          <w:lang w:val="en-US"/>
        </w:rPr>
        <w:t xml:space="preserve">             </w:t>
      </w:r>
      <w:r w:rsidR="0012636A">
        <w:rPr>
          <w:lang w:val="en-US"/>
        </w:rPr>
        <w:t xml:space="preserve"> </w:t>
      </w:r>
      <w:r w:rsidR="00E875AC" w:rsidRPr="00915F18">
        <w:rPr>
          <w:lang w:val="en-US"/>
        </w:rPr>
        <w:t>www.rimac-</w:t>
      </w:r>
      <w:r w:rsidR="008E2BE4" w:rsidRPr="00915F18">
        <w:rPr>
          <w:lang w:val="en-US"/>
        </w:rPr>
        <w:t>technology</w:t>
      </w:r>
      <w:r w:rsidR="00E875AC" w:rsidRPr="00915F18">
        <w:rPr>
          <w:lang w:val="en-US"/>
        </w:rPr>
        <w:t>.com</w:t>
      </w:r>
      <w:r w:rsidR="00E875AC" w:rsidRPr="00915F18">
        <w:rPr>
          <w:lang w:val="en-US"/>
        </w:rPr>
        <w:tab/>
      </w:r>
      <w:r w:rsidRPr="00915F18">
        <w:rPr>
          <w:lang w:val="en-US"/>
        </w:rPr>
        <w:tab/>
      </w:r>
      <w:r w:rsidRPr="00915F18">
        <w:rPr>
          <w:rFonts w:ascii="Calibri" w:hAnsi="Calibri"/>
          <w:color w:val="000000"/>
          <w:lang w:val="en-US"/>
        </w:rPr>
        <w:t xml:space="preserve"> </w:t>
      </w:r>
    </w:p>
    <w:p w14:paraId="32925920" w14:textId="1EA7CA9E" w:rsidR="00622427" w:rsidRPr="00915F18" w:rsidRDefault="00622427" w:rsidP="00622427">
      <w:pPr>
        <w:spacing w:after="0"/>
        <w:ind w:right="284"/>
        <w:jc w:val="both"/>
        <w:rPr>
          <w:rStyle w:val="Hyperlink"/>
          <w:rFonts w:ascii="Calibri" w:hAnsi="Calibri"/>
          <w:lang w:val="en-US"/>
        </w:rPr>
      </w:pPr>
      <w:r w:rsidRPr="00915F18">
        <w:rPr>
          <w:rFonts w:ascii="Calibri" w:hAnsi="Calibri"/>
          <w:color w:val="000000"/>
          <w:lang w:val="en-US"/>
        </w:rPr>
        <w:t xml:space="preserve">E-mail: </w:t>
      </w:r>
      <w:r w:rsidR="00853B07" w:rsidRPr="00915F18">
        <w:rPr>
          <w:rFonts w:ascii="Calibri" w:hAnsi="Calibri"/>
          <w:color w:val="000000"/>
          <w:lang w:val="en-US"/>
        </w:rPr>
        <w:t xml:space="preserve">                                       </w:t>
      </w:r>
      <w:r w:rsidR="0012636A">
        <w:rPr>
          <w:rFonts w:ascii="Calibri" w:hAnsi="Calibri"/>
          <w:color w:val="000000"/>
          <w:lang w:val="en-US"/>
        </w:rPr>
        <w:t xml:space="preserve">    </w:t>
      </w:r>
      <w:r w:rsidR="00377C78" w:rsidRPr="00915F18">
        <w:rPr>
          <w:rFonts w:ascii="Calibri" w:hAnsi="Calibri"/>
          <w:color w:val="000000" w:themeColor="text1"/>
          <w:lang w:val="en-US"/>
        </w:rPr>
        <w:t>hrvoje</w:t>
      </w:r>
      <w:r w:rsidR="00B7224D" w:rsidRPr="00915F18">
        <w:rPr>
          <w:rFonts w:ascii="Calibri" w:hAnsi="Calibri"/>
          <w:color w:val="000000" w:themeColor="text1"/>
          <w:lang w:val="en-US"/>
        </w:rPr>
        <w:t>.</w:t>
      </w:r>
      <w:r w:rsidR="00377C78" w:rsidRPr="00915F18">
        <w:rPr>
          <w:rFonts w:ascii="Calibri" w:hAnsi="Calibri"/>
          <w:color w:val="000000" w:themeColor="text1"/>
          <w:lang w:val="en-US"/>
        </w:rPr>
        <w:t>matus</w:t>
      </w:r>
      <w:r w:rsidR="00B7224D" w:rsidRPr="00915F18">
        <w:rPr>
          <w:rFonts w:ascii="Calibri" w:hAnsi="Calibri"/>
          <w:color w:val="000000" w:themeColor="text1"/>
          <w:lang w:val="en-US"/>
        </w:rPr>
        <w:t>@rimac-</w:t>
      </w:r>
      <w:r w:rsidR="008E2BE4" w:rsidRPr="00915F18">
        <w:rPr>
          <w:rFonts w:ascii="Calibri" w:hAnsi="Calibri"/>
          <w:color w:val="000000" w:themeColor="text1"/>
          <w:lang w:val="en-US"/>
        </w:rPr>
        <w:t>techology</w:t>
      </w:r>
      <w:r w:rsidR="00B7224D" w:rsidRPr="00915F18">
        <w:rPr>
          <w:rFonts w:ascii="Calibri" w:hAnsi="Calibri"/>
          <w:color w:val="000000" w:themeColor="text1"/>
          <w:lang w:val="en-US"/>
        </w:rPr>
        <w:t>.</w:t>
      </w:r>
      <w:r w:rsidR="008B0308" w:rsidRPr="00915F18">
        <w:rPr>
          <w:rFonts w:ascii="Calibri" w:hAnsi="Calibri"/>
          <w:color w:val="000000" w:themeColor="text1"/>
          <w:lang w:val="en-US"/>
        </w:rPr>
        <w:t>com</w:t>
      </w:r>
      <w:r w:rsidRPr="00915F18">
        <w:rPr>
          <w:color w:val="FF0000"/>
          <w:lang w:val="en-US"/>
        </w:rPr>
        <w:tab/>
      </w:r>
      <w:r w:rsidRPr="00915F18">
        <w:rPr>
          <w:lang w:val="en-US"/>
        </w:rPr>
        <w:tab/>
      </w:r>
      <w:r w:rsidRPr="00915F18">
        <w:rPr>
          <w:lang w:val="en-US"/>
        </w:rPr>
        <w:tab/>
      </w:r>
    </w:p>
    <w:p w14:paraId="3371EBEE" w14:textId="3C04F390" w:rsidR="00622427" w:rsidRPr="00EB5A37" w:rsidRDefault="00622427" w:rsidP="00622427">
      <w:pPr>
        <w:spacing w:after="0"/>
        <w:ind w:right="284"/>
        <w:rPr>
          <w:rFonts w:ascii="Calibri" w:eastAsia="Calibri" w:hAnsi="Calibri" w:cs="Times New Roman"/>
          <w:color w:val="000000"/>
          <w:sz w:val="24"/>
          <w:szCs w:val="24"/>
          <w:lang w:val="en-US"/>
        </w:rPr>
      </w:pPr>
      <w:r w:rsidRPr="00915F18">
        <w:rPr>
          <w:rFonts w:ascii="Calibri" w:hAnsi="Calibri"/>
          <w:color w:val="000000" w:themeColor="text1"/>
          <w:lang w:val="en-US"/>
        </w:rPr>
        <w:t>Phone:</w:t>
      </w:r>
      <w:r w:rsidR="00853B07" w:rsidRPr="00915F18">
        <w:rPr>
          <w:rFonts w:ascii="Calibri" w:hAnsi="Calibri"/>
          <w:color w:val="000000" w:themeColor="text1"/>
          <w:lang w:val="en-US"/>
        </w:rPr>
        <w:t xml:space="preserve">                                      </w:t>
      </w:r>
      <w:r w:rsidRPr="00915F18">
        <w:rPr>
          <w:rFonts w:ascii="Calibri" w:hAnsi="Calibri"/>
          <w:color w:val="000000" w:themeColor="text1"/>
          <w:lang w:val="en-US"/>
        </w:rPr>
        <w:t xml:space="preserve"> </w:t>
      </w:r>
      <w:r w:rsidR="0012636A">
        <w:rPr>
          <w:rFonts w:ascii="Calibri" w:hAnsi="Calibri"/>
          <w:color w:val="000000" w:themeColor="text1"/>
          <w:lang w:val="en-US"/>
        </w:rPr>
        <w:t xml:space="preserve">     </w:t>
      </w:r>
      <w:r w:rsidR="00896421" w:rsidRPr="00915F18">
        <w:rPr>
          <w:rFonts w:ascii="Calibri" w:hAnsi="Calibri"/>
          <w:color w:val="000000" w:themeColor="text1"/>
          <w:lang w:val="en-US"/>
        </w:rPr>
        <w:t>+385 91 333</w:t>
      </w:r>
      <w:r w:rsidR="00377C78" w:rsidRPr="00915F18">
        <w:rPr>
          <w:rFonts w:ascii="Calibri" w:hAnsi="Calibri"/>
          <w:color w:val="000000" w:themeColor="text1"/>
          <w:lang w:val="en-US"/>
        </w:rPr>
        <w:t>8</w:t>
      </w:r>
      <w:r w:rsidR="00896421" w:rsidRPr="00915F18">
        <w:rPr>
          <w:rFonts w:ascii="Calibri" w:hAnsi="Calibri"/>
          <w:color w:val="000000" w:themeColor="text1"/>
          <w:lang w:val="en-US"/>
        </w:rPr>
        <w:t xml:space="preserve"> </w:t>
      </w:r>
      <w:r w:rsidR="00377C78" w:rsidRPr="00915F18">
        <w:rPr>
          <w:rFonts w:ascii="Calibri" w:hAnsi="Calibri"/>
          <w:color w:val="000000" w:themeColor="text1"/>
          <w:lang w:val="en-US"/>
        </w:rPr>
        <w:t>47</w:t>
      </w:r>
      <w:r w:rsidR="00896421" w:rsidRPr="00915F18">
        <w:rPr>
          <w:rFonts w:ascii="Calibri" w:hAnsi="Calibri"/>
          <w:color w:val="000000" w:themeColor="text1"/>
          <w:lang w:val="en-US"/>
        </w:rPr>
        <w:t>8</w:t>
      </w:r>
      <w:r w:rsidRPr="00915F18">
        <w:rPr>
          <w:color w:val="000000" w:themeColor="text1"/>
          <w:lang w:val="en-US"/>
        </w:rPr>
        <w:tab/>
      </w:r>
      <w:r w:rsidRPr="00915F18">
        <w:rPr>
          <w:color w:val="000000" w:themeColor="text1"/>
          <w:lang w:val="en-US"/>
        </w:rPr>
        <w:tab/>
      </w:r>
      <w:r w:rsidRPr="00915F18">
        <w:rPr>
          <w:color w:val="000000" w:themeColor="text1"/>
          <w:lang w:val="en-US"/>
        </w:rPr>
        <w:tab/>
      </w:r>
      <w:r w:rsidRPr="00915F18">
        <w:rPr>
          <w:rFonts w:ascii="Calibri" w:eastAsia="Calibri" w:hAnsi="Calibri" w:cs="Times New Roman"/>
          <w:color w:val="000000" w:themeColor="text1"/>
          <w:lang w:val="en-US"/>
        </w:rPr>
        <w:br/>
      </w:r>
      <w:r w:rsidRPr="00915F18">
        <w:rPr>
          <w:rFonts w:ascii="Calibri" w:hAnsi="Calibri"/>
          <w:color w:val="000000" w:themeColor="text1"/>
          <w:lang w:val="en-US"/>
        </w:rPr>
        <w:t xml:space="preserve">Fax: </w:t>
      </w:r>
      <w:r w:rsidR="00853B07" w:rsidRPr="00915F18">
        <w:rPr>
          <w:rFonts w:ascii="Calibri" w:hAnsi="Calibri"/>
          <w:color w:val="000000" w:themeColor="text1"/>
          <w:lang w:val="en-US"/>
        </w:rPr>
        <w:t xml:space="preserve">                                            </w:t>
      </w:r>
      <w:r w:rsidR="0012636A">
        <w:rPr>
          <w:rFonts w:ascii="Calibri" w:hAnsi="Calibri"/>
          <w:color w:val="000000" w:themeColor="text1"/>
          <w:lang w:val="en-US"/>
        </w:rPr>
        <w:t xml:space="preserve">    </w:t>
      </w:r>
      <w:r w:rsidR="00400F93" w:rsidRPr="00915F18">
        <w:rPr>
          <w:color w:val="000000" w:themeColor="text1"/>
          <w:lang w:val="en-US"/>
        </w:rPr>
        <w:t>N/A</w:t>
      </w:r>
      <w:r w:rsidRPr="00915F18">
        <w:rPr>
          <w:lang w:val="en-US"/>
        </w:rPr>
        <w:tab/>
      </w:r>
      <w:r w:rsidRPr="00EB5A37">
        <w:rPr>
          <w:lang w:val="en-US"/>
        </w:rPr>
        <w:tab/>
      </w:r>
      <w:r w:rsidRPr="00EB5A37">
        <w:rPr>
          <w:lang w:val="en-US"/>
        </w:rPr>
        <w:tab/>
      </w:r>
      <w:r w:rsidRPr="00EB5A37">
        <w:rPr>
          <w:lang w:val="en-US"/>
        </w:rPr>
        <w:tab/>
      </w:r>
      <w:r w:rsidRPr="00EB5A37">
        <w:rPr>
          <w:lang w:val="en-US"/>
        </w:rPr>
        <w:tab/>
      </w:r>
    </w:p>
    <w:p w14:paraId="3474D1FE" w14:textId="77777777" w:rsidR="00622427" w:rsidRPr="00EB5A37" w:rsidRDefault="00622427" w:rsidP="00622427">
      <w:pPr>
        <w:spacing w:after="0"/>
        <w:ind w:right="283"/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</w:p>
    <w:p w14:paraId="00A8D086" w14:textId="77777777" w:rsidR="00622427" w:rsidRPr="00915F18" w:rsidRDefault="00622427" w:rsidP="00622427">
      <w:pPr>
        <w:pStyle w:val="Heading1"/>
        <w:rPr>
          <w:rFonts w:eastAsia="Calibri" w:cs="Times New Roman"/>
          <w:sz w:val="28"/>
          <w:szCs w:val="28"/>
          <w:lang w:val="en-US"/>
        </w:rPr>
      </w:pPr>
      <w:bookmarkStart w:id="1" w:name="_Toc66365249"/>
      <w:r w:rsidRPr="00915F18">
        <w:rPr>
          <w:sz w:val="28"/>
          <w:szCs w:val="28"/>
          <w:lang w:val="en-US"/>
        </w:rPr>
        <w:t>DETAILS ON CONTACT PERSON FOR COMMUNICATION WITH SUPPLIERS</w:t>
      </w:r>
      <w:bookmarkEnd w:id="1"/>
    </w:p>
    <w:p w14:paraId="67545096" w14:textId="77777777" w:rsidR="00622427" w:rsidRPr="00EB5A37" w:rsidRDefault="00622427" w:rsidP="00622427">
      <w:pPr>
        <w:spacing w:after="0"/>
        <w:ind w:right="283"/>
        <w:jc w:val="both"/>
        <w:rPr>
          <w:rFonts w:ascii="Calibri" w:eastAsia="Calibri" w:hAnsi="Calibri" w:cs="Times New Roman"/>
          <w:b/>
          <w:color w:val="000000"/>
          <w:sz w:val="24"/>
          <w:szCs w:val="24"/>
          <w:lang w:val="en-US"/>
        </w:rPr>
      </w:pPr>
    </w:p>
    <w:p w14:paraId="4F62CF02" w14:textId="344A5E71" w:rsidR="005C1556" w:rsidRPr="00915F18" w:rsidRDefault="005C1556" w:rsidP="005C1556">
      <w:pPr>
        <w:spacing w:after="0"/>
        <w:ind w:right="284"/>
        <w:jc w:val="both"/>
        <w:rPr>
          <w:rFonts w:ascii="Calibri" w:hAnsi="Calibri"/>
          <w:color w:val="000000"/>
          <w:lang w:val="en-US"/>
        </w:rPr>
      </w:pPr>
      <w:r w:rsidRPr="00915F18">
        <w:rPr>
          <w:rFonts w:ascii="Calibri" w:hAnsi="Calibri"/>
          <w:color w:val="000000"/>
          <w:lang w:val="en-US"/>
        </w:rPr>
        <w:t xml:space="preserve">Communication and any other information exchange between Customer and Bidder will be done only via e-mail. All questions and requests for explanations can be sent via e-mail at: </w:t>
      </w:r>
      <w:r w:rsidR="00377C78" w:rsidRPr="00915F18">
        <w:rPr>
          <w:rStyle w:val="Hyperlink"/>
          <w:lang w:val="en-US"/>
        </w:rPr>
        <w:t>hrvoje</w:t>
      </w:r>
      <w:r w:rsidR="00455881" w:rsidRPr="00915F18">
        <w:rPr>
          <w:rStyle w:val="Hyperlink"/>
          <w:lang w:val="en-US"/>
        </w:rPr>
        <w:t>.</w:t>
      </w:r>
      <w:r w:rsidR="00377C78" w:rsidRPr="00915F18">
        <w:rPr>
          <w:rStyle w:val="Hyperlink"/>
          <w:lang w:val="en-US"/>
        </w:rPr>
        <w:t>matus</w:t>
      </w:r>
      <w:r w:rsidR="00455881" w:rsidRPr="00915F18">
        <w:rPr>
          <w:rStyle w:val="Hyperlink"/>
          <w:lang w:val="en-US"/>
        </w:rPr>
        <w:t>@rimac-</w:t>
      </w:r>
      <w:r w:rsidR="00BB0DA4" w:rsidRPr="00915F18">
        <w:rPr>
          <w:rStyle w:val="Hyperlink"/>
          <w:lang w:val="en-US"/>
        </w:rPr>
        <w:t>techology</w:t>
      </w:r>
      <w:r w:rsidR="00455881" w:rsidRPr="00915F18">
        <w:rPr>
          <w:rStyle w:val="Hyperlink"/>
          <w:lang w:val="en-US"/>
        </w:rPr>
        <w:t>.com</w:t>
      </w:r>
      <w:r w:rsidR="00455881" w:rsidRPr="00915F18">
        <w:rPr>
          <w:rFonts w:ascii="Calibri" w:hAnsi="Calibri"/>
          <w:color w:val="000000"/>
          <w:lang w:val="en-US"/>
        </w:rPr>
        <w:tab/>
      </w:r>
    </w:p>
    <w:p w14:paraId="1CAC4D21" w14:textId="77777777" w:rsidR="005C1556" w:rsidRPr="00915F18" w:rsidRDefault="005C1556" w:rsidP="005C1556">
      <w:pPr>
        <w:spacing w:after="0"/>
        <w:ind w:right="284"/>
        <w:jc w:val="both"/>
        <w:rPr>
          <w:rFonts w:ascii="Calibri" w:hAnsi="Calibri"/>
          <w:color w:val="000000"/>
          <w:lang w:val="en-US"/>
        </w:rPr>
      </w:pPr>
    </w:p>
    <w:p w14:paraId="1917B6D2" w14:textId="77777777" w:rsidR="005C1556" w:rsidRPr="00915F18" w:rsidRDefault="005C1556" w:rsidP="005C1556">
      <w:pPr>
        <w:spacing w:after="0"/>
        <w:ind w:right="284"/>
        <w:jc w:val="both"/>
        <w:rPr>
          <w:rFonts w:ascii="Calibri" w:hAnsi="Calibri"/>
          <w:color w:val="000000"/>
          <w:lang w:val="en-US"/>
        </w:rPr>
      </w:pPr>
      <w:r w:rsidRPr="00915F18">
        <w:rPr>
          <w:rFonts w:ascii="Calibri" w:hAnsi="Calibri"/>
          <w:color w:val="000000"/>
          <w:lang w:val="en-US"/>
        </w:rPr>
        <w:t>Customer is obliged to respond on request for additional information and give further explanations only when they have been sent via e-mail to address specified above. For equal treatment of all Bidders answers on requests will be published, regardless which Bidder have sent starting request or question.</w:t>
      </w:r>
    </w:p>
    <w:p w14:paraId="0F48B05C" w14:textId="77777777" w:rsidR="00622427" w:rsidRPr="00EB5A37" w:rsidRDefault="00622427" w:rsidP="00622427">
      <w:pPr>
        <w:spacing w:after="0"/>
        <w:ind w:right="284"/>
        <w:jc w:val="both"/>
        <w:rPr>
          <w:rFonts w:ascii="Calibri" w:eastAsia="Calibri" w:hAnsi="Calibri" w:cs="Times New Roman"/>
          <w:color w:val="000000"/>
          <w:sz w:val="24"/>
          <w:szCs w:val="24"/>
          <w:lang w:val="en-US"/>
        </w:rPr>
      </w:pPr>
    </w:p>
    <w:p w14:paraId="72A27B95" w14:textId="77777777" w:rsidR="00622427" w:rsidRPr="00915F18" w:rsidRDefault="00622427" w:rsidP="00622427">
      <w:pPr>
        <w:pStyle w:val="Heading1"/>
        <w:rPr>
          <w:rFonts w:eastAsia="Calibri" w:cs="Times New Roman"/>
          <w:sz w:val="28"/>
          <w:szCs w:val="28"/>
        </w:rPr>
      </w:pPr>
      <w:bookmarkStart w:id="2" w:name="_Toc66365250"/>
      <w:r w:rsidRPr="00915F18">
        <w:rPr>
          <w:sz w:val="28"/>
          <w:szCs w:val="28"/>
        </w:rPr>
        <w:t>DESCRIPTION OF THE PROCUREMENT SUBJECT AND GENERAL TECHNICAL SPECIFICATIONS</w:t>
      </w:r>
      <w:bookmarkEnd w:id="2"/>
    </w:p>
    <w:p w14:paraId="5E6BEBE1" w14:textId="77777777" w:rsidR="00622427" w:rsidRPr="002E0466" w:rsidRDefault="00622427" w:rsidP="00622427">
      <w:pPr>
        <w:spacing w:after="0"/>
        <w:jc w:val="both"/>
        <w:rPr>
          <w:rFonts w:ascii="Calibri" w:hAnsi="Calibri"/>
          <w:sz w:val="24"/>
        </w:rPr>
      </w:pPr>
    </w:p>
    <w:p w14:paraId="2D144036" w14:textId="1732E9B8" w:rsidR="009B1446" w:rsidRPr="00915F18" w:rsidRDefault="009B1446" w:rsidP="009B1446">
      <w:pPr>
        <w:jc w:val="both"/>
        <w:rPr>
          <w:rFonts w:ascii="Calibri" w:hAnsi="Calibri"/>
          <w:color w:val="000000"/>
        </w:rPr>
      </w:pPr>
      <w:proofErr w:type="spellStart"/>
      <w:r w:rsidRPr="00915F18">
        <w:rPr>
          <w:rFonts w:ascii="Calibri" w:hAnsi="Calibri"/>
          <w:color w:val="000000"/>
        </w:rPr>
        <w:t>Rimac</w:t>
      </w:r>
      <w:proofErr w:type="spellEnd"/>
      <w:r w:rsidR="002E0466" w:rsidRPr="00915F18">
        <w:rPr>
          <w:rFonts w:ascii="Calibri" w:hAnsi="Calibri"/>
          <w:color w:val="000000"/>
        </w:rPr>
        <w:t xml:space="preserve"> Technology</w:t>
      </w:r>
      <w:r w:rsidRPr="00915F18">
        <w:rPr>
          <w:rFonts w:ascii="Calibri" w:hAnsi="Calibri"/>
          <w:color w:val="000000"/>
        </w:rPr>
        <w:t xml:space="preserve"> is implementing a project planned under Operative Program Competitiveness and Cohesion 2014-2020 funded by the </w:t>
      </w:r>
      <w:hyperlink r:id="rId11">
        <w:r w:rsidRPr="00915F18">
          <w:rPr>
            <w:rFonts w:ascii="Calibri" w:hAnsi="Calibri"/>
            <w:color w:val="000000"/>
          </w:rPr>
          <w:t>European Regional Development Fund</w:t>
        </w:r>
      </w:hyperlink>
      <w:r w:rsidRPr="00915F18">
        <w:rPr>
          <w:rFonts w:ascii="Calibri" w:hAnsi="Calibri"/>
          <w:color w:val="000000"/>
        </w:rPr>
        <w:t>.</w:t>
      </w:r>
    </w:p>
    <w:p w14:paraId="54EA697D" w14:textId="77777777" w:rsidR="00082965" w:rsidRDefault="00633C82" w:rsidP="00633C82">
      <w:pPr>
        <w:spacing w:after="0"/>
        <w:rPr>
          <w:rFonts w:ascii="Calibri" w:hAnsi="Calibri"/>
          <w:lang w:val="en-US"/>
        </w:rPr>
      </w:pPr>
      <w:proofErr w:type="spellStart"/>
      <w:r w:rsidRPr="00915F18">
        <w:rPr>
          <w:rFonts w:ascii="Calibri" w:hAnsi="Calibri"/>
          <w:lang w:val="en-US"/>
        </w:rPr>
        <w:t>Rimac</w:t>
      </w:r>
      <w:proofErr w:type="spellEnd"/>
      <w:r w:rsidRPr="00915F18">
        <w:rPr>
          <w:rFonts w:ascii="Calibri" w:hAnsi="Calibri"/>
          <w:lang w:val="en-US"/>
        </w:rPr>
        <w:t xml:space="preserve"> is implementing a project planned under Operative Program Competitiveness and</w:t>
      </w:r>
      <w:r w:rsidR="00082965">
        <w:rPr>
          <w:rFonts w:ascii="Calibri" w:hAnsi="Calibri"/>
          <w:lang w:val="en-US"/>
        </w:rPr>
        <w:t xml:space="preserve"> </w:t>
      </w:r>
      <w:r w:rsidRPr="00915F18">
        <w:rPr>
          <w:rFonts w:ascii="Calibri" w:hAnsi="Calibri"/>
          <w:lang w:val="en-US"/>
        </w:rPr>
        <w:t xml:space="preserve">Cohesion 2014-2020 funded by the European Regional Development Fund. </w:t>
      </w:r>
    </w:p>
    <w:p w14:paraId="03830BE6" w14:textId="7C333E4F" w:rsidR="00633C82" w:rsidRPr="004005F0" w:rsidRDefault="00633C82" w:rsidP="00633C82">
      <w:pPr>
        <w:spacing w:after="0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>For the purposes of project implementation, the Company is procuring:</w:t>
      </w:r>
      <w:r w:rsidR="001433A0" w:rsidRPr="00915F18">
        <w:rPr>
          <w:rFonts w:ascii="Calibri" w:hAnsi="Calibri"/>
          <w:lang w:val="en-US"/>
        </w:rPr>
        <w:t xml:space="preserve"> </w:t>
      </w:r>
      <w:r w:rsidR="00024611" w:rsidRPr="00024611">
        <w:rPr>
          <w:rFonts w:ascii="Calibri" w:hAnsi="Calibri"/>
          <w:b/>
          <w:bCs/>
          <w:lang w:val="en-US"/>
        </w:rPr>
        <w:t xml:space="preserve">3DExperience </w:t>
      </w:r>
      <w:r w:rsidR="00024611">
        <w:rPr>
          <w:rFonts w:ascii="Calibri" w:hAnsi="Calibri"/>
          <w:b/>
          <w:bCs/>
          <w:lang w:val="en-US"/>
        </w:rPr>
        <w:t>L</w:t>
      </w:r>
      <w:r w:rsidR="00024611" w:rsidRPr="00024611">
        <w:rPr>
          <w:rFonts w:ascii="Calibri" w:hAnsi="Calibri"/>
          <w:b/>
          <w:bCs/>
          <w:lang w:val="en-US"/>
        </w:rPr>
        <w:t>icen</w:t>
      </w:r>
      <w:r w:rsidR="00024611">
        <w:rPr>
          <w:rFonts w:ascii="Calibri" w:hAnsi="Calibri"/>
          <w:b/>
          <w:bCs/>
          <w:lang w:val="en-US"/>
        </w:rPr>
        <w:t>s</w:t>
      </w:r>
      <w:r w:rsidR="00024611" w:rsidRPr="00024611">
        <w:rPr>
          <w:rFonts w:ascii="Calibri" w:hAnsi="Calibri"/>
          <w:b/>
          <w:bCs/>
          <w:lang w:val="en-US"/>
        </w:rPr>
        <w:t>e</w:t>
      </w:r>
      <w:r w:rsidR="00024611">
        <w:rPr>
          <w:rFonts w:ascii="Calibri" w:hAnsi="Calibri"/>
          <w:b/>
          <w:bCs/>
          <w:lang w:val="en-US"/>
        </w:rPr>
        <w:t>s</w:t>
      </w:r>
      <w:r w:rsidR="00024611" w:rsidRPr="00024611">
        <w:rPr>
          <w:rFonts w:ascii="Calibri" w:hAnsi="Calibri"/>
          <w:b/>
          <w:bCs/>
          <w:lang w:val="en-US"/>
        </w:rPr>
        <w:t xml:space="preserve"> – ELM and TIC</w:t>
      </w:r>
      <w:r w:rsidR="004005F0">
        <w:rPr>
          <w:rFonts w:ascii="Calibri" w:hAnsi="Calibri"/>
          <w:b/>
          <w:bCs/>
          <w:lang w:val="en-US"/>
        </w:rPr>
        <w:t>, permanent licenses including one year maintenance.</w:t>
      </w:r>
    </w:p>
    <w:p w14:paraId="7B9F2C45" w14:textId="77777777" w:rsidR="001433A0" w:rsidRDefault="001433A0" w:rsidP="00633C82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14:paraId="0A35D134" w14:textId="0EBC96A5" w:rsidR="004C7348" w:rsidRPr="00915F18" w:rsidRDefault="00633C82" w:rsidP="00633C82">
      <w:pPr>
        <w:spacing w:after="0"/>
        <w:jc w:val="both"/>
        <w:rPr>
          <w:rFonts w:ascii="Calibri" w:hAnsi="Calibri"/>
          <w:b/>
          <w:bCs/>
          <w:color w:val="000000" w:themeColor="text1"/>
        </w:rPr>
      </w:pPr>
      <w:r w:rsidRPr="00915F18">
        <w:rPr>
          <w:rFonts w:ascii="Calibri" w:hAnsi="Calibri"/>
          <w:lang w:val="en-US"/>
        </w:rPr>
        <w:t>The Bidder can apply and deliver offer for both subjects of this Procurement or only for one.</w:t>
      </w:r>
    </w:p>
    <w:p w14:paraId="4C74116B" w14:textId="77777777" w:rsidR="00633C82" w:rsidRPr="00915F18" w:rsidRDefault="00633C82" w:rsidP="006565B7">
      <w:pPr>
        <w:spacing w:after="0"/>
        <w:jc w:val="both"/>
        <w:rPr>
          <w:rFonts w:ascii="Calibri" w:hAnsi="Calibri"/>
          <w:lang w:val="en-US"/>
        </w:rPr>
      </w:pPr>
    </w:p>
    <w:p w14:paraId="0DC0C625" w14:textId="3D42F314" w:rsidR="00461B57" w:rsidRPr="00915F18" w:rsidRDefault="00461B57" w:rsidP="006565B7">
      <w:pPr>
        <w:spacing w:after="0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 xml:space="preserve">More detailed specification for the </w:t>
      </w:r>
      <w:r w:rsidR="00672174" w:rsidRPr="00915F18">
        <w:rPr>
          <w:rFonts w:ascii="Calibri" w:hAnsi="Calibri"/>
        </w:rPr>
        <w:t>Thermal management cooling plates</w:t>
      </w:r>
      <w:r w:rsidRPr="00915F18">
        <w:rPr>
          <w:rFonts w:ascii="Calibri" w:hAnsi="Calibri"/>
          <w:lang w:val="en-US"/>
        </w:rPr>
        <w:t xml:space="preserve"> will be shared with the Bidder upon a signed Non-Disclosure Agreement (NDA) since they are regarded as Customer’s intellectual property. </w:t>
      </w:r>
    </w:p>
    <w:p w14:paraId="48A51149" w14:textId="77777777" w:rsidR="00461B57" w:rsidRPr="00915F18" w:rsidRDefault="00461B57" w:rsidP="00461B57">
      <w:pPr>
        <w:spacing w:after="0" w:line="240" w:lineRule="auto"/>
        <w:jc w:val="both"/>
        <w:rPr>
          <w:rFonts w:ascii="Calibri" w:hAnsi="Calibri"/>
          <w:lang w:val="en-US"/>
        </w:rPr>
      </w:pPr>
    </w:p>
    <w:p w14:paraId="377E366F" w14:textId="193CAB64" w:rsidR="00461B57" w:rsidRPr="00915F18" w:rsidRDefault="00461B57" w:rsidP="00461B57">
      <w:pPr>
        <w:spacing w:after="0" w:line="240" w:lineRule="auto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 xml:space="preserve">Detailed specifications will be available to abovementioned bidders in the following manner: </w:t>
      </w:r>
    </w:p>
    <w:p w14:paraId="4787CAE8" w14:textId="77777777" w:rsidR="00B2700B" w:rsidRPr="00915F18" w:rsidRDefault="00B2700B" w:rsidP="00461B57">
      <w:pPr>
        <w:spacing w:after="0" w:line="240" w:lineRule="auto"/>
        <w:jc w:val="both"/>
        <w:rPr>
          <w:rFonts w:ascii="Calibri" w:hAnsi="Calibri"/>
          <w:lang w:val="en-US"/>
        </w:rPr>
      </w:pPr>
    </w:p>
    <w:p w14:paraId="7FFB149D" w14:textId="3E3C0B6B" w:rsidR="00461B57" w:rsidRPr="00915F18" w:rsidRDefault="00461B57" w:rsidP="00461B57">
      <w:pPr>
        <w:spacing w:after="0" w:line="240" w:lineRule="auto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 xml:space="preserve">1. Personal meeting at </w:t>
      </w:r>
      <w:proofErr w:type="spellStart"/>
      <w:r w:rsidRPr="00915F18">
        <w:rPr>
          <w:rFonts w:ascii="Calibri" w:hAnsi="Calibri"/>
          <w:lang w:val="en-US"/>
        </w:rPr>
        <w:t>Rimac</w:t>
      </w:r>
      <w:proofErr w:type="spellEnd"/>
      <w:r w:rsidRPr="00915F18">
        <w:rPr>
          <w:rFonts w:ascii="Calibri" w:hAnsi="Calibri"/>
          <w:lang w:val="en-US"/>
        </w:rPr>
        <w:t xml:space="preserve"> </w:t>
      </w:r>
      <w:r w:rsidR="00CA35C0" w:rsidRPr="00915F18">
        <w:rPr>
          <w:rFonts w:ascii="Calibri" w:hAnsi="Calibri"/>
          <w:lang w:val="en-US"/>
        </w:rPr>
        <w:t>Technology</w:t>
      </w:r>
      <w:r w:rsidRPr="00915F18">
        <w:rPr>
          <w:rFonts w:ascii="Calibri" w:hAnsi="Calibri"/>
          <w:lang w:val="en-US"/>
        </w:rPr>
        <w:t xml:space="preserve"> d.o.o. facilities (</w:t>
      </w:r>
      <w:proofErr w:type="spellStart"/>
      <w:r w:rsidRPr="00915F18">
        <w:rPr>
          <w:rFonts w:ascii="Calibri" w:hAnsi="Calibri"/>
          <w:lang w:val="en-US"/>
        </w:rPr>
        <w:t>Ljubljanska</w:t>
      </w:r>
      <w:proofErr w:type="spellEnd"/>
      <w:r w:rsidRPr="00915F18">
        <w:rPr>
          <w:rFonts w:ascii="Calibri" w:hAnsi="Calibri"/>
          <w:lang w:val="en-US"/>
        </w:rPr>
        <w:t xml:space="preserve"> 7, 10 431 Sveta </w:t>
      </w:r>
      <w:proofErr w:type="spellStart"/>
      <w:r w:rsidRPr="00915F18">
        <w:rPr>
          <w:rFonts w:ascii="Calibri" w:hAnsi="Calibri"/>
          <w:lang w:val="en-US"/>
        </w:rPr>
        <w:t>Nedelja</w:t>
      </w:r>
      <w:proofErr w:type="spellEnd"/>
      <w:r w:rsidRPr="00915F18">
        <w:rPr>
          <w:rFonts w:ascii="Calibri" w:hAnsi="Calibri"/>
          <w:lang w:val="en-US"/>
        </w:rPr>
        <w:t xml:space="preserve">, </w:t>
      </w:r>
    </w:p>
    <w:p w14:paraId="5E52D880" w14:textId="77777777" w:rsidR="00461B57" w:rsidRPr="00915F18" w:rsidRDefault="00461B57" w:rsidP="00461B57">
      <w:pPr>
        <w:spacing w:after="0" w:line="240" w:lineRule="auto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 xml:space="preserve">Croatia) or </w:t>
      </w:r>
    </w:p>
    <w:p w14:paraId="422F0009" w14:textId="5C73CDC0" w:rsidR="00461B57" w:rsidRPr="00915F18" w:rsidRDefault="00461B57" w:rsidP="00461B57">
      <w:pPr>
        <w:spacing w:after="0" w:line="240" w:lineRule="auto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lastRenderedPageBreak/>
        <w:t>2. In electronical manner (e.g. conference call, Skype call, etc.) latest 3 days prior to the application deadline, of which official minutes will be taken with the purpose of assuring equal treatment of all bidders.</w:t>
      </w:r>
    </w:p>
    <w:p w14:paraId="320B820B" w14:textId="77777777" w:rsidR="009E7C4D" w:rsidRPr="00461B57" w:rsidRDefault="009E7C4D" w:rsidP="00461B57">
      <w:pPr>
        <w:spacing w:after="0" w:line="240" w:lineRule="auto"/>
        <w:jc w:val="both"/>
        <w:rPr>
          <w:rFonts w:ascii="Calibri" w:hAnsi="Calibri"/>
          <w:sz w:val="24"/>
          <w:lang w:val="en-US"/>
        </w:rPr>
      </w:pPr>
    </w:p>
    <w:p w14:paraId="1ABE97A3" w14:textId="47BDE0B4" w:rsidR="007504B1" w:rsidRDefault="00622427" w:rsidP="007504B1">
      <w:pPr>
        <w:pStyle w:val="Heading1"/>
        <w:rPr>
          <w:sz w:val="28"/>
          <w:szCs w:val="28"/>
          <w:lang w:val="en-US"/>
        </w:rPr>
      </w:pPr>
      <w:bookmarkStart w:id="3" w:name="_Toc66365251"/>
      <w:r w:rsidRPr="00915F18">
        <w:rPr>
          <w:sz w:val="28"/>
          <w:szCs w:val="28"/>
          <w:lang w:val="en-US"/>
        </w:rPr>
        <w:t>EVALUATION CRITERIA</w:t>
      </w:r>
      <w:bookmarkEnd w:id="3"/>
    </w:p>
    <w:p w14:paraId="5A6226F1" w14:textId="77777777" w:rsidR="007504B1" w:rsidRPr="007504B1" w:rsidRDefault="007504B1" w:rsidP="007504B1">
      <w:pPr>
        <w:rPr>
          <w:lang w:val="en-US"/>
        </w:rPr>
      </w:pPr>
    </w:p>
    <w:p w14:paraId="5ACA50E6" w14:textId="54607523" w:rsidR="00B26AA1" w:rsidRDefault="00B26AA1" w:rsidP="00CB13BC">
      <w:pPr>
        <w:rPr>
          <w:rFonts w:cstheme="minorHAnsi"/>
          <w:lang w:val="en-US" w:bidi="ar-SA"/>
        </w:rPr>
      </w:pPr>
      <w:r w:rsidRPr="00B26AA1">
        <w:rPr>
          <w:rFonts w:cstheme="minorHAnsi"/>
          <w:lang w:val="en-US" w:bidi="ar-SA"/>
        </w:rPr>
        <w:t xml:space="preserve">Criteria for a selection of </w:t>
      </w:r>
      <w:r w:rsidR="004F57FD">
        <w:rPr>
          <w:rFonts w:cstheme="minorHAnsi"/>
          <w:lang w:val="en-US" w:bidi="ar-SA"/>
        </w:rPr>
        <w:t xml:space="preserve">the </w:t>
      </w:r>
      <w:r w:rsidRPr="00B26AA1">
        <w:rPr>
          <w:rFonts w:cstheme="minorHAnsi"/>
          <w:lang w:val="en-US" w:bidi="ar-SA"/>
        </w:rPr>
        <w:t>Bidder is the lowest price.</w:t>
      </w:r>
    </w:p>
    <w:p w14:paraId="0F85CB4B" w14:textId="77777777" w:rsidR="00915F18" w:rsidRPr="00EB5A37" w:rsidRDefault="00915F18" w:rsidP="00622427">
      <w:pPr>
        <w:spacing w:after="0" w:line="240" w:lineRule="auto"/>
        <w:rPr>
          <w:rFonts w:ascii="Calibri" w:eastAsia="Calibri" w:hAnsi="Calibri" w:cs="Times New Roman"/>
          <w:sz w:val="24"/>
          <w:szCs w:val="24"/>
          <w:lang w:val="en-US"/>
        </w:rPr>
      </w:pPr>
    </w:p>
    <w:p w14:paraId="2FCC88E4" w14:textId="77777777" w:rsidR="00622427" w:rsidRPr="00915F18" w:rsidRDefault="00622427" w:rsidP="00622427">
      <w:pPr>
        <w:pStyle w:val="Heading1"/>
        <w:rPr>
          <w:rFonts w:eastAsia="Calibri" w:cs="Times New Roman"/>
          <w:sz w:val="28"/>
          <w:szCs w:val="28"/>
          <w:lang w:val="en-US"/>
        </w:rPr>
      </w:pPr>
      <w:bookmarkStart w:id="4" w:name="_Toc66365252"/>
      <w:r w:rsidRPr="00915F18">
        <w:rPr>
          <w:sz w:val="28"/>
          <w:szCs w:val="28"/>
          <w:lang w:val="en-US"/>
        </w:rPr>
        <w:t>DEADLINE AND PLACE OF DELIVERY</w:t>
      </w:r>
      <w:bookmarkEnd w:id="4"/>
    </w:p>
    <w:p w14:paraId="54AC5896" w14:textId="77777777" w:rsidR="00622427" w:rsidRPr="00EB5A37" w:rsidRDefault="00622427" w:rsidP="00622427">
      <w:pPr>
        <w:tabs>
          <w:tab w:val="left" w:pos="3105"/>
        </w:tabs>
        <w:spacing w:after="0"/>
        <w:ind w:left="792"/>
        <w:contextualSpacing/>
        <w:jc w:val="both"/>
        <w:rPr>
          <w:rFonts w:ascii="Calibri" w:eastAsia="Calibri" w:hAnsi="Calibri" w:cs="Times New Roman"/>
          <w:sz w:val="24"/>
          <w:szCs w:val="24"/>
          <w:lang w:val="en-US"/>
        </w:rPr>
      </w:pPr>
      <w:r w:rsidRPr="00EB5A37">
        <w:rPr>
          <w:lang w:val="en-US"/>
        </w:rPr>
        <w:tab/>
      </w:r>
    </w:p>
    <w:p w14:paraId="61A41BCC" w14:textId="4CF6BFBB" w:rsidR="00331B9E" w:rsidRPr="00915F18" w:rsidRDefault="00331B9E" w:rsidP="00331B9E">
      <w:pPr>
        <w:spacing w:after="0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>Delivery will start after signing the contract</w:t>
      </w:r>
      <w:r w:rsidR="00CE19D5" w:rsidRPr="00915F18">
        <w:rPr>
          <w:rFonts w:ascii="Calibri" w:hAnsi="Calibri"/>
          <w:lang w:val="en-US"/>
        </w:rPr>
        <w:t xml:space="preserve">. </w:t>
      </w:r>
      <w:r w:rsidRPr="00915F18">
        <w:rPr>
          <w:rFonts w:ascii="Calibri" w:hAnsi="Calibri"/>
          <w:lang w:val="en-US"/>
        </w:rPr>
        <w:t>Detailed delivery deadlines will be defined by contract signed with the best Bidder.</w:t>
      </w:r>
      <w:r w:rsidR="00CE19D5" w:rsidRPr="00915F18">
        <w:rPr>
          <w:rFonts w:ascii="Calibri" w:hAnsi="Calibri"/>
          <w:lang w:val="en-US"/>
        </w:rPr>
        <w:t xml:space="preserve"> </w:t>
      </w:r>
      <w:r w:rsidRPr="00915F18">
        <w:rPr>
          <w:rFonts w:ascii="Calibri" w:hAnsi="Calibri"/>
          <w:lang w:val="en-US"/>
        </w:rPr>
        <w:t xml:space="preserve">Place of delivery is </w:t>
      </w:r>
      <w:proofErr w:type="spellStart"/>
      <w:r w:rsidRPr="00915F18">
        <w:rPr>
          <w:rFonts w:ascii="Calibri" w:hAnsi="Calibri"/>
          <w:color w:val="000000" w:themeColor="text1"/>
          <w:lang w:val="en-US"/>
        </w:rPr>
        <w:t>Ljubljanska</w:t>
      </w:r>
      <w:proofErr w:type="spellEnd"/>
      <w:r w:rsidRPr="00915F18">
        <w:rPr>
          <w:rFonts w:ascii="Calibri" w:hAnsi="Calibri"/>
          <w:color w:val="000000" w:themeColor="text1"/>
          <w:lang w:val="en-US"/>
        </w:rPr>
        <w:t xml:space="preserve"> 7, 10431 Sveta </w:t>
      </w:r>
      <w:proofErr w:type="spellStart"/>
      <w:r w:rsidRPr="00915F18">
        <w:rPr>
          <w:rFonts w:ascii="Calibri" w:hAnsi="Calibri"/>
          <w:color w:val="000000" w:themeColor="text1"/>
          <w:lang w:val="en-US"/>
        </w:rPr>
        <w:t>Nedelja</w:t>
      </w:r>
      <w:proofErr w:type="spellEnd"/>
      <w:r w:rsidRPr="00915F18">
        <w:rPr>
          <w:rFonts w:ascii="Calibri" w:hAnsi="Calibri"/>
          <w:color w:val="000000" w:themeColor="text1"/>
          <w:lang w:val="en-US"/>
        </w:rPr>
        <w:t>, Croatia.</w:t>
      </w:r>
      <w:r w:rsidR="00D64F0D" w:rsidRPr="00915F18">
        <w:rPr>
          <w:rFonts w:ascii="Calibri" w:hAnsi="Calibri"/>
          <w:b/>
          <w:bCs/>
          <w:color w:val="000000" w:themeColor="text1"/>
          <w:lang w:val="en-US"/>
        </w:rPr>
        <w:t xml:space="preserve"> </w:t>
      </w:r>
    </w:p>
    <w:p w14:paraId="288B5B53" w14:textId="77777777" w:rsidR="0012636A" w:rsidRPr="00EB5A37" w:rsidRDefault="0012636A" w:rsidP="00622427">
      <w:pPr>
        <w:spacing w:after="0"/>
        <w:rPr>
          <w:rFonts w:ascii="Calibri" w:eastAsia="Times New Roman" w:hAnsi="Calibri" w:cs="Tahoma"/>
          <w:b/>
          <w:sz w:val="24"/>
          <w:szCs w:val="24"/>
          <w:lang w:val="en-US"/>
        </w:rPr>
      </w:pPr>
    </w:p>
    <w:p w14:paraId="1A24E690" w14:textId="77777777" w:rsidR="00055F3A" w:rsidRPr="00915F18" w:rsidRDefault="00055F3A" w:rsidP="00055F3A">
      <w:pPr>
        <w:pStyle w:val="Heading1"/>
        <w:rPr>
          <w:rFonts w:eastAsia="Times New Roman" w:cs="Tahoma"/>
          <w:sz w:val="28"/>
          <w:szCs w:val="28"/>
          <w:lang w:val="en-US"/>
        </w:rPr>
      </w:pPr>
      <w:bookmarkStart w:id="5" w:name="_Toc66365253"/>
      <w:r w:rsidRPr="00915F18">
        <w:rPr>
          <w:sz w:val="28"/>
          <w:szCs w:val="28"/>
          <w:lang w:val="en-US"/>
        </w:rPr>
        <w:t>PREPARATION AND DELIVERY OF OFFERS</w:t>
      </w:r>
      <w:bookmarkEnd w:id="5"/>
    </w:p>
    <w:p w14:paraId="14ADDD49" w14:textId="77777777" w:rsidR="00055F3A" w:rsidRPr="00EB5A37" w:rsidRDefault="00055F3A" w:rsidP="00055F3A">
      <w:pPr>
        <w:spacing w:after="0"/>
        <w:rPr>
          <w:rFonts w:ascii="Calibri" w:eastAsia="Times New Roman" w:hAnsi="Calibri" w:cs="Tahoma"/>
          <w:b/>
          <w:sz w:val="24"/>
          <w:szCs w:val="24"/>
          <w:lang w:val="en-US"/>
        </w:rPr>
      </w:pPr>
    </w:p>
    <w:p w14:paraId="6D0EEB1F" w14:textId="77777777" w:rsidR="00055F3A" w:rsidRPr="00915F18" w:rsidRDefault="00055F3A" w:rsidP="00055F3A">
      <w:pPr>
        <w:jc w:val="both"/>
        <w:rPr>
          <w:rFonts w:ascii="Calibri" w:hAnsi="Calibri" w:cs="Tahoma"/>
          <w:lang w:val="en-US"/>
        </w:rPr>
      </w:pPr>
      <w:r w:rsidRPr="00915F18">
        <w:rPr>
          <w:rFonts w:ascii="Calibri" w:hAnsi="Calibri"/>
          <w:lang w:val="en-US"/>
        </w:rPr>
        <w:t>Offers must be delivered in Croatian or English language and Latin alphabet. While drafting the offer, Bidder must follow requirements and conditions set in this Procurement Documentation.</w:t>
      </w:r>
    </w:p>
    <w:p w14:paraId="03E58CE7" w14:textId="053B3661" w:rsidR="00055F3A" w:rsidRPr="0012636A" w:rsidRDefault="00055F3A" w:rsidP="00055F3A">
      <w:pPr>
        <w:spacing w:after="0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The offer must contain at least:</w:t>
      </w:r>
    </w:p>
    <w:p w14:paraId="185B1F76" w14:textId="67D24838" w:rsidR="00055F3A" w:rsidRPr="00915F18" w:rsidRDefault="00055F3A" w:rsidP="00055F3A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Full name of the Bidder, its address and name of the contact person</w:t>
      </w:r>
    </w:p>
    <w:p w14:paraId="7AD2A56A" w14:textId="6BC01682" w:rsidR="00055F3A" w:rsidRPr="00915F18" w:rsidRDefault="00055F3A" w:rsidP="00055F3A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 xml:space="preserve">Detailed description of the goods, in line with the </w:t>
      </w:r>
      <w:r w:rsidR="00581CFF" w:rsidRPr="00915F18">
        <w:rPr>
          <w:rFonts w:ascii="Calibri" w:hAnsi="Calibri"/>
          <w:lang w:val="en-US"/>
        </w:rPr>
        <w:t>call</w:t>
      </w:r>
    </w:p>
    <w:p w14:paraId="4C38C0EF" w14:textId="1E38B0E8" w:rsidR="00055F3A" w:rsidRPr="00915F18" w:rsidRDefault="00BA5540" w:rsidP="00055F3A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Financial offer in €</w:t>
      </w:r>
      <w:r w:rsidR="00B81D2E" w:rsidRPr="00915F18">
        <w:rPr>
          <w:rFonts w:ascii="Calibri" w:hAnsi="Calibri"/>
          <w:lang w:val="en-US"/>
        </w:rPr>
        <w:t xml:space="preserve"> (Euros)</w:t>
      </w:r>
    </w:p>
    <w:p w14:paraId="384E6678" w14:textId="77777777" w:rsidR="00055F3A" w:rsidRPr="00915F18" w:rsidRDefault="00055F3A" w:rsidP="00055F3A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 xml:space="preserve">In case of subcontractors all relevant data on: </w:t>
      </w:r>
    </w:p>
    <w:p w14:paraId="32BDD4AC" w14:textId="3D468EC3" w:rsidR="00055F3A" w:rsidRPr="00915F18" w:rsidRDefault="00055F3A" w:rsidP="00055F3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scope of work to be subcontracted</w:t>
      </w:r>
    </w:p>
    <w:p w14:paraId="3794A479" w14:textId="77777777" w:rsidR="00055F3A" w:rsidRPr="00915F18" w:rsidRDefault="00055F3A" w:rsidP="00055F3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 xml:space="preserve">financial value and percentage of such works against total works and total value </w:t>
      </w:r>
    </w:p>
    <w:p w14:paraId="5C769590" w14:textId="77777777" w:rsidR="00055F3A" w:rsidRPr="00915F18" w:rsidRDefault="00055F3A" w:rsidP="00055F3A">
      <w:pPr>
        <w:pStyle w:val="ListParagraph"/>
        <w:numPr>
          <w:ilvl w:val="0"/>
          <w:numId w:val="28"/>
        </w:numPr>
        <w:spacing w:after="0" w:line="240" w:lineRule="auto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subcontractors name, registered office, national identification number and legal representative</w:t>
      </w:r>
    </w:p>
    <w:p w14:paraId="4C54ACD3" w14:textId="77777777" w:rsidR="00055F3A" w:rsidRPr="00915F18" w:rsidRDefault="00055F3A" w:rsidP="00055F3A">
      <w:pPr>
        <w:numPr>
          <w:ilvl w:val="1"/>
          <w:numId w:val="7"/>
        </w:numPr>
        <w:spacing w:after="0" w:line="240" w:lineRule="auto"/>
        <w:ind w:left="567"/>
        <w:contextualSpacing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eastAsia="Times New Roman" w:hAnsi="Calibri" w:cs="Tahoma"/>
          <w:lang w:val="en-US"/>
        </w:rPr>
        <w:t>In case of consortium:</w:t>
      </w:r>
    </w:p>
    <w:p w14:paraId="6776E9A0" w14:textId="77777777" w:rsidR="00055F3A" w:rsidRPr="00915F18" w:rsidRDefault="00055F3A" w:rsidP="00055F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 xml:space="preserve">scope of work of each member of the consortium </w:t>
      </w:r>
    </w:p>
    <w:p w14:paraId="57ED8A32" w14:textId="77777777" w:rsidR="00055F3A" w:rsidRPr="00915F18" w:rsidRDefault="00055F3A" w:rsidP="00055F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liability of each member</w:t>
      </w:r>
    </w:p>
    <w:p w14:paraId="4EDB8FA8" w14:textId="77777777" w:rsidR="00055F3A" w:rsidRPr="00915F18" w:rsidRDefault="00055F3A" w:rsidP="00055F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main contact person and team leader</w:t>
      </w:r>
    </w:p>
    <w:p w14:paraId="582304A9" w14:textId="77777777" w:rsidR="00055F3A" w:rsidRPr="00915F18" w:rsidRDefault="00055F3A" w:rsidP="00055F3A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all members’ name, registered office, national identification number and legal representative</w:t>
      </w:r>
    </w:p>
    <w:p w14:paraId="52769F0F" w14:textId="77777777" w:rsidR="00055F3A" w:rsidRPr="00915F18" w:rsidRDefault="00055F3A" w:rsidP="00055F3A">
      <w:pPr>
        <w:spacing w:after="0" w:line="240" w:lineRule="auto"/>
        <w:ind w:left="567"/>
        <w:contextualSpacing/>
        <w:jc w:val="both"/>
        <w:rPr>
          <w:rFonts w:ascii="Calibri" w:eastAsia="Times New Roman" w:hAnsi="Calibri" w:cs="Tahoma"/>
          <w:lang w:val="en-US"/>
        </w:rPr>
      </w:pPr>
    </w:p>
    <w:p w14:paraId="75442BE4" w14:textId="42D1AEAF" w:rsidR="00055F3A" w:rsidRPr="00915F18" w:rsidRDefault="00055F3A" w:rsidP="00F60518">
      <w:pPr>
        <w:spacing w:after="0"/>
        <w:jc w:val="both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 xml:space="preserve">The offer must be submitted in electronic form via e-mail address provided in Point 1 of </w:t>
      </w:r>
      <w:r w:rsidR="00C538D0" w:rsidRPr="00915F18">
        <w:rPr>
          <w:rFonts w:ascii="Calibri" w:hAnsi="Calibri"/>
          <w:lang w:val="en-US"/>
        </w:rPr>
        <w:t>this Document</w:t>
      </w:r>
      <w:r w:rsidRPr="00915F18">
        <w:rPr>
          <w:rFonts w:ascii="Calibri" w:hAnsi="Calibri"/>
          <w:lang w:val="en-US"/>
        </w:rPr>
        <w:t xml:space="preserve"> for delivery of offers.</w:t>
      </w:r>
    </w:p>
    <w:p w14:paraId="5354AEFB" w14:textId="77777777" w:rsidR="00055F3A" w:rsidRPr="00EB5A37" w:rsidRDefault="00055F3A" w:rsidP="00055F3A">
      <w:pPr>
        <w:spacing w:after="0"/>
        <w:ind w:left="2835" w:hanging="2835"/>
        <w:jc w:val="both"/>
        <w:rPr>
          <w:rFonts w:ascii="Calibri" w:eastAsia="Times New Roman" w:hAnsi="Calibri" w:cs="Times New Roman"/>
          <w:b/>
          <w:sz w:val="24"/>
          <w:szCs w:val="24"/>
          <w:lang w:val="en-US"/>
        </w:rPr>
      </w:pPr>
    </w:p>
    <w:p w14:paraId="3F41825E" w14:textId="4963706A" w:rsidR="00055F3A" w:rsidRPr="00915F18" w:rsidRDefault="00055F3A" w:rsidP="007B1F3D">
      <w:pPr>
        <w:pStyle w:val="Heading1"/>
        <w:rPr>
          <w:rFonts w:eastAsia="Times New Roman" w:cs="Tahoma"/>
          <w:sz w:val="28"/>
          <w:szCs w:val="28"/>
          <w:lang w:val="en-US"/>
        </w:rPr>
      </w:pPr>
      <w:bookmarkStart w:id="6" w:name="_Toc66365254"/>
      <w:r w:rsidRPr="00915F18">
        <w:rPr>
          <w:sz w:val="28"/>
          <w:szCs w:val="28"/>
          <w:lang w:val="en-US"/>
        </w:rPr>
        <w:t>APPLICATION DEADLINE</w:t>
      </w:r>
      <w:bookmarkEnd w:id="6"/>
    </w:p>
    <w:p w14:paraId="36992B97" w14:textId="77777777" w:rsidR="00982755" w:rsidRDefault="00982755" w:rsidP="00055F3A">
      <w:pPr>
        <w:spacing w:after="0"/>
        <w:ind w:right="284"/>
        <w:rPr>
          <w:rFonts w:ascii="Calibri" w:hAnsi="Calibri"/>
          <w:sz w:val="24"/>
          <w:szCs w:val="24"/>
          <w:lang w:val="en-US"/>
        </w:rPr>
      </w:pPr>
    </w:p>
    <w:p w14:paraId="4F33287D" w14:textId="68158038" w:rsidR="00055F3A" w:rsidRPr="00915F18" w:rsidRDefault="00055F3A" w:rsidP="00055F3A">
      <w:pPr>
        <w:spacing w:after="0"/>
        <w:ind w:right="284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 xml:space="preserve">Application deadline is </w:t>
      </w:r>
      <w:r w:rsidR="001433A0" w:rsidRPr="00915F18">
        <w:rPr>
          <w:rFonts w:ascii="Calibri" w:hAnsi="Calibri"/>
          <w:color w:val="000000" w:themeColor="text1"/>
          <w:lang w:val="en-US"/>
        </w:rPr>
        <w:t>2</w:t>
      </w:r>
      <w:r w:rsidR="00976D3B">
        <w:rPr>
          <w:rFonts w:ascii="Calibri" w:hAnsi="Calibri"/>
          <w:color w:val="000000" w:themeColor="text1"/>
          <w:lang w:val="en-US"/>
        </w:rPr>
        <w:t>9</w:t>
      </w:r>
      <w:r w:rsidR="00D71B0F" w:rsidRPr="00915F18">
        <w:rPr>
          <w:rFonts w:ascii="Calibri" w:hAnsi="Calibri"/>
          <w:color w:val="000000" w:themeColor="text1"/>
          <w:lang w:val="en-US"/>
        </w:rPr>
        <w:t>.</w:t>
      </w:r>
      <w:r w:rsidR="001433A0" w:rsidRPr="00915F18">
        <w:rPr>
          <w:rFonts w:ascii="Calibri" w:hAnsi="Calibri"/>
          <w:color w:val="000000" w:themeColor="text1"/>
          <w:lang w:val="en-US"/>
        </w:rPr>
        <w:t>0</w:t>
      </w:r>
      <w:r w:rsidR="002679AD">
        <w:rPr>
          <w:rFonts w:ascii="Calibri" w:hAnsi="Calibri"/>
          <w:color w:val="000000" w:themeColor="text1"/>
          <w:lang w:val="en-US"/>
        </w:rPr>
        <w:t>3</w:t>
      </w:r>
      <w:r w:rsidR="00D71B0F" w:rsidRPr="00915F18">
        <w:rPr>
          <w:rFonts w:ascii="Calibri" w:hAnsi="Calibri"/>
          <w:color w:val="000000" w:themeColor="text1"/>
          <w:lang w:val="en-US"/>
        </w:rPr>
        <w:t>.202</w:t>
      </w:r>
      <w:r w:rsidR="001433A0" w:rsidRPr="00915F18">
        <w:rPr>
          <w:rFonts w:ascii="Calibri" w:hAnsi="Calibri"/>
          <w:color w:val="000000" w:themeColor="text1"/>
          <w:lang w:val="en-US"/>
        </w:rPr>
        <w:t>3</w:t>
      </w:r>
      <w:r w:rsidR="00D71B0F" w:rsidRPr="00915F18">
        <w:rPr>
          <w:rFonts w:ascii="Calibri" w:hAnsi="Calibri"/>
          <w:color w:val="000000" w:themeColor="text1"/>
          <w:lang w:val="en-US"/>
        </w:rPr>
        <w:t>.</w:t>
      </w:r>
    </w:p>
    <w:p w14:paraId="78A5232A" w14:textId="77777777" w:rsidR="00055F3A" w:rsidRPr="00915F18" w:rsidRDefault="00055F3A" w:rsidP="00055F3A">
      <w:pPr>
        <w:spacing w:after="0"/>
        <w:ind w:right="284"/>
        <w:rPr>
          <w:rFonts w:ascii="Calibri" w:hAnsi="Calibri"/>
          <w:lang w:val="en-US"/>
        </w:rPr>
      </w:pPr>
    </w:p>
    <w:p w14:paraId="108B7190" w14:textId="7FE76F8C" w:rsidR="00055F3A" w:rsidRPr="00915F18" w:rsidRDefault="00055F3A" w:rsidP="00B81D2E">
      <w:pPr>
        <w:spacing w:after="0"/>
        <w:ind w:right="284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 xml:space="preserve">All bids received by </w:t>
      </w:r>
      <w:r w:rsidR="00F04930" w:rsidRPr="00915F18">
        <w:rPr>
          <w:rFonts w:ascii="Calibri" w:hAnsi="Calibri"/>
          <w:lang w:val="en-US"/>
        </w:rPr>
        <w:t>9</w:t>
      </w:r>
      <w:r w:rsidRPr="00915F18">
        <w:rPr>
          <w:rFonts w:ascii="Calibri" w:hAnsi="Calibri"/>
          <w:lang w:val="en-US"/>
        </w:rPr>
        <w:t>:00 AM Central European Time (GMT + 2) will be considered.</w:t>
      </w:r>
    </w:p>
    <w:p w14:paraId="12AE274C" w14:textId="77777777" w:rsidR="00B81D2E" w:rsidRPr="00B81D2E" w:rsidRDefault="00B81D2E" w:rsidP="00B81D2E">
      <w:pPr>
        <w:spacing w:after="0"/>
        <w:ind w:right="284"/>
        <w:rPr>
          <w:rFonts w:ascii="Calibri" w:hAnsi="Calibri"/>
          <w:sz w:val="24"/>
          <w:lang w:val="en-US"/>
        </w:rPr>
      </w:pPr>
    </w:p>
    <w:p w14:paraId="50906DD0" w14:textId="77777777" w:rsidR="00055F3A" w:rsidRPr="00915F18" w:rsidRDefault="00055F3A" w:rsidP="00055F3A">
      <w:pPr>
        <w:pStyle w:val="Heading1"/>
        <w:rPr>
          <w:rFonts w:eastAsia="Times New Roman" w:cs="Tahoma"/>
          <w:sz w:val="28"/>
          <w:szCs w:val="28"/>
          <w:lang w:val="en-US"/>
        </w:rPr>
      </w:pPr>
      <w:bookmarkStart w:id="7" w:name="_Toc66365255"/>
      <w:r w:rsidRPr="00915F18">
        <w:rPr>
          <w:sz w:val="28"/>
          <w:szCs w:val="28"/>
          <w:lang w:val="en-US"/>
        </w:rPr>
        <w:lastRenderedPageBreak/>
        <w:t>VALIDITY OF OFFERS</w:t>
      </w:r>
      <w:bookmarkEnd w:id="7"/>
    </w:p>
    <w:p w14:paraId="4FD1AFDC" w14:textId="77777777" w:rsidR="00055F3A" w:rsidRPr="00915F18" w:rsidRDefault="00055F3A" w:rsidP="00055F3A">
      <w:pPr>
        <w:spacing w:after="0"/>
        <w:rPr>
          <w:rFonts w:ascii="Calibri" w:eastAsia="Times New Roman" w:hAnsi="Calibri" w:cs="Tahoma"/>
          <w:lang w:val="en-US"/>
        </w:rPr>
      </w:pPr>
    </w:p>
    <w:p w14:paraId="3A5468F5" w14:textId="77777777" w:rsidR="00055F3A" w:rsidRPr="00915F18" w:rsidRDefault="00055F3A" w:rsidP="00055F3A">
      <w:pPr>
        <w:spacing w:after="0"/>
        <w:rPr>
          <w:rFonts w:ascii="Calibri" w:eastAsia="Times New Roman" w:hAnsi="Calibri" w:cs="Tahoma"/>
          <w:lang w:val="en-US"/>
        </w:rPr>
      </w:pPr>
      <w:r w:rsidRPr="00915F18">
        <w:rPr>
          <w:rFonts w:ascii="Calibri" w:hAnsi="Calibri"/>
          <w:lang w:val="en-US"/>
        </w:rPr>
        <w:t>The offer must be valid at least 60 days after application deadline.</w:t>
      </w:r>
    </w:p>
    <w:p w14:paraId="534B5745" w14:textId="77777777" w:rsidR="00055F3A" w:rsidRPr="00EB5A37" w:rsidRDefault="00055F3A" w:rsidP="00055F3A">
      <w:pPr>
        <w:spacing w:after="0"/>
        <w:rPr>
          <w:rFonts w:ascii="Calibri" w:eastAsia="Times New Roman" w:hAnsi="Calibri" w:cs="Tahoma"/>
          <w:sz w:val="24"/>
          <w:szCs w:val="24"/>
          <w:lang w:val="en-US"/>
        </w:rPr>
      </w:pPr>
    </w:p>
    <w:p w14:paraId="0C5FCADC" w14:textId="77777777" w:rsidR="00055F3A" w:rsidRPr="00915F18" w:rsidRDefault="00055F3A" w:rsidP="00055F3A">
      <w:pPr>
        <w:pStyle w:val="Heading1"/>
        <w:rPr>
          <w:rFonts w:eastAsia="Times New Roman" w:cs="Tahoma"/>
          <w:sz w:val="28"/>
          <w:szCs w:val="28"/>
          <w:lang w:val="en-US"/>
        </w:rPr>
      </w:pPr>
      <w:bookmarkStart w:id="8" w:name="_Toc66365256"/>
      <w:r w:rsidRPr="00915F18">
        <w:rPr>
          <w:sz w:val="28"/>
          <w:szCs w:val="28"/>
          <w:lang w:val="en-US"/>
        </w:rPr>
        <w:t>SELECTION OF THE BEST OFFER</w:t>
      </w:r>
      <w:bookmarkEnd w:id="8"/>
    </w:p>
    <w:p w14:paraId="51F616C3" w14:textId="77777777" w:rsidR="00055F3A" w:rsidRDefault="00055F3A" w:rsidP="00055F3A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14:paraId="68D4238F" w14:textId="77777777" w:rsidR="00055F3A" w:rsidRPr="00915F18" w:rsidRDefault="00055F3A" w:rsidP="00055F3A">
      <w:pPr>
        <w:spacing w:after="0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>Deadline for evaluation and decision making on the best offer is 10 working days after application deadline. All Bidders will be informed on decision in that period.</w:t>
      </w:r>
    </w:p>
    <w:p w14:paraId="2D65144B" w14:textId="77777777" w:rsidR="00055F3A" w:rsidRPr="00915F18" w:rsidRDefault="00055F3A" w:rsidP="00055F3A">
      <w:pPr>
        <w:spacing w:after="0"/>
        <w:jc w:val="both"/>
        <w:rPr>
          <w:rFonts w:ascii="Calibri" w:hAnsi="Calibri"/>
          <w:lang w:val="en-US"/>
        </w:rPr>
      </w:pPr>
    </w:p>
    <w:p w14:paraId="19C857F1" w14:textId="5CDB5C76" w:rsidR="00055F3A" w:rsidRPr="00915F18" w:rsidRDefault="00055F3A" w:rsidP="00055F3A">
      <w:pPr>
        <w:spacing w:after="0"/>
        <w:jc w:val="both"/>
        <w:rPr>
          <w:rFonts w:ascii="Calibri" w:hAnsi="Calibri"/>
          <w:lang w:val="en-US"/>
        </w:rPr>
      </w:pPr>
      <w:r w:rsidRPr="00915F18">
        <w:rPr>
          <w:rFonts w:ascii="Calibri" w:hAnsi="Calibri"/>
          <w:lang w:val="en-US"/>
        </w:rPr>
        <w:t xml:space="preserve">After the best offer is selected, the Customer and the selected bidder will sign an agreement (contract) for delivery of </w:t>
      </w:r>
      <w:r w:rsidR="00A86A08" w:rsidRPr="00915F18">
        <w:rPr>
          <w:rFonts w:ascii="Calibri" w:hAnsi="Calibri"/>
          <w:lang w:val="en-US"/>
        </w:rPr>
        <w:t>services</w:t>
      </w:r>
      <w:r w:rsidRPr="00915F18">
        <w:rPr>
          <w:rFonts w:ascii="Calibri" w:hAnsi="Calibri"/>
          <w:lang w:val="en-US"/>
        </w:rPr>
        <w:t xml:space="preserve">. </w:t>
      </w:r>
    </w:p>
    <w:p w14:paraId="4B3FEFBD" w14:textId="77777777" w:rsidR="00055F3A" w:rsidRPr="00EB5A37" w:rsidRDefault="00055F3A" w:rsidP="00055F3A">
      <w:pPr>
        <w:spacing w:after="0"/>
        <w:jc w:val="both"/>
        <w:rPr>
          <w:rFonts w:ascii="Calibri" w:hAnsi="Calibri"/>
          <w:sz w:val="24"/>
          <w:szCs w:val="24"/>
          <w:lang w:val="en-US"/>
        </w:rPr>
      </w:pPr>
    </w:p>
    <w:p w14:paraId="6EDD0A83" w14:textId="740242A4" w:rsidR="00055F3A" w:rsidRPr="00EB5A37" w:rsidRDefault="00380900" w:rsidP="00380900">
      <w:pPr>
        <w:pStyle w:val="Heading1"/>
        <w:numPr>
          <w:ilvl w:val="0"/>
          <w:numId w:val="0"/>
        </w:numPr>
        <w:rPr>
          <w:rFonts w:eastAsia="Times New Roman" w:cs="Tahoma"/>
          <w:lang w:val="en-US"/>
        </w:rPr>
      </w:pPr>
      <w:bookmarkStart w:id="9" w:name="_Toc66365257"/>
      <w:r>
        <w:rPr>
          <w:lang w:val="en-US"/>
        </w:rPr>
        <w:t xml:space="preserve">   </w:t>
      </w:r>
      <w:r w:rsidRPr="00915F18">
        <w:rPr>
          <w:sz w:val="28"/>
          <w:szCs w:val="28"/>
          <w:lang w:val="en-US"/>
        </w:rPr>
        <w:t>10.</w:t>
      </w:r>
      <w:r>
        <w:rPr>
          <w:lang w:val="en-US"/>
        </w:rPr>
        <w:t xml:space="preserve"> </w:t>
      </w:r>
      <w:r>
        <w:rPr>
          <w:lang w:val="en-US"/>
        </w:rPr>
        <w:tab/>
      </w:r>
      <w:r w:rsidR="00055F3A" w:rsidRPr="00915F18">
        <w:rPr>
          <w:sz w:val="28"/>
          <w:szCs w:val="28"/>
          <w:lang w:val="en-US"/>
        </w:rPr>
        <w:t>POTENTIAL CHANGES OF CONTRACT</w:t>
      </w:r>
      <w:bookmarkEnd w:id="9"/>
    </w:p>
    <w:p w14:paraId="30E9302A" w14:textId="77777777" w:rsidR="00055F3A" w:rsidRPr="00EB5A37" w:rsidRDefault="00055F3A" w:rsidP="00055F3A">
      <w:pPr>
        <w:spacing w:after="0"/>
        <w:jc w:val="both"/>
        <w:rPr>
          <w:rFonts w:ascii="Calibri" w:eastAsia="Times New Roman" w:hAnsi="Calibri" w:cs="Tahoma"/>
          <w:sz w:val="24"/>
          <w:szCs w:val="24"/>
          <w:lang w:val="en-US"/>
        </w:rPr>
      </w:pPr>
    </w:p>
    <w:p w14:paraId="7CE9765F" w14:textId="324DA66D" w:rsidR="00055F3A" w:rsidRPr="00915F18" w:rsidRDefault="00055F3A" w:rsidP="00055F3A">
      <w:pPr>
        <w:spacing w:after="0"/>
        <w:jc w:val="both"/>
        <w:rPr>
          <w:rFonts w:cstheme="minorHAnsi"/>
          <w:lang w:val="en-US"/>
        </w:rPr>
      </w:pPr>
      <w:r w:rsidRPr="00915F18">
        <w:rPr>
          <w:rFonts w:cstheme="minorHAnsi"/>
          <w:lang w:val="en-US"/>
        </w:rPr>
        <w:t xml:space="preserve">Due to the nature of this </w:t>
      </w:r>
      <w:r w:rsidR="00CE19D5" w:rsidRPr="00915F18">
        <w:rPr>
          <w:rFonts w:cstheme="minorHAnsi"/>
          <w:lang w:val="en-US"/>
        </w:rPr>
        <w:t>project,</w:t>
      </w:r>
      <w:r w:rsidRPr="00915F18">
        <w:rPr>
          <w:rFonts w:cstheme="minorHAnsi"/>
          <w:lang w:val="en-US"/>
        </w:rPr>
        <w:t xml:space="preserve"> there is a chance that scope of work, specifications and delivery deadlines might change.</w:t>
      </w:r>
    </w:p>
    <w:p w14:paraId="236F26C8" w14:textId="77777777" w:rsidR="00055F3A" w:rsidRPr="00915F18" w:rsidRDefault="00055F3A" w:rsidP="00055F3A">
      <w:pPr>
        <w:spacing w:after="0"/>
        <w:jc w:val="both"/>
        <w:rPr>
          <w:rFonts w:cstheme="minorHAnsi"/>
          <w:lang w:val="en-US"/>
        </w:rPr>
      </w:pPr>
    </w:p>
    <w:p w14:paraId="7A2F7B54" w14:textId="77777777" w:rsidR="00055F3A" w:rsidRPr="00915F18" w:rsidRDefault="00055F3A" w:rsidP="00055F3A">
      <w:pPr>
        <w:spacing w:after="0"/>
        <w:jc w:val="both"/>
        <w:rPr>
          <w:rFonts w:cstheme="minorHAnsi"/>
          <w:lang w:val="en-US"/>
        </w:rPr>
      </w:pPr>
      <w:r w:rsidRPr="00915F18">
        <w:rPr>
          <w:rFonts w:cstheme="minorHAnsi"/>
          <w:lang w:val="en-US"/>
        </w:rPr>
        <w:t xml:space="preserve">In abovementioned case, both contractual sides must agree on changes, approve them, and sign an Annex to the original contract. </w:t>
      </w:r>
    </w:p>
    <w:p w14:paraId="0A9B39F5" w14:textId="77777777" w:rsidR="00055F3A" w:rsidRPr="00915F18" w:rsidRDefault="00055F3A" w:rsidP="00055F3A">
      <w:pPr>
        <w:spacing w:after="0"/>
        <w:jc w:val="both"/>
        <w:rPr>
          <w:rFonts w:cstheme="minorHAnsi"/>
          <w:lang w:val="en-US"/>
        </w:rPr>
      </w:pPr>
    </w:p>
    <w:p w14:paraId="61E060A1" w14:textId="4BA1D5B2" w:rsidR="00580042" w:rsidRPr="0012636A" w:rsidRDefault="00055F3A" w:rsidP="0012636A">
      <w:pPr>
        <w:spacing w:after="0"/>
        <w:jc w:val="both"/>
        <w:rPr>
          <w:rFonts w:cstheme="minorHAnsi"/>
          <w:lang w:val="en-US"/>
        </w:rPr>
      </w:pPr>
      <w:r w:rsidRPr="00915F18">
        <w:rPr>
          <w:rFonts w:cstheme="minorHAnsi"/>
          <w:lang w:val="en-US"/>
        </w:rPr>
        <w:t xml:space="preserve">In abovementioned case, </w:t>
      </w:r>
      <w:proofErr w:type="spellStart"/>
      <w:r w:rsidRPr="00915F18">
        <w:rPr>
          <w:rFonts w:cstheme="minorHAnsi"/>
          <w:lang w:val="en-US"/>
        </w:rPr>
        <w:t>Rimac</w:t>
      </w:r>
      <w:proofErr w:type="spellEnd"/>
      <w:r w:rsidRPr="00915F18">
        <w:rPr>
          <w:rFonts w:cstheme="minorHAnsi"/>
          <w:lang w:val="en-US"/>
        </w:rPr>
        <w:t xml:space="preserve"> </w:t>
      </w:r>
      <w:r w:rsidR="00857A2C" w:rsidRPr="00915F18">
        <w:rPr>
          <w:rFonts w:cstheme="minorHAnsi"/>
          <w:lang w:val="en-US"/>
        </w:rPr>
        <w:t xml:space="preserve">Technology </w:t>
      </w:r>
      <w:r w:rsidRPr="00915F18">
        <w:rPr>
          <w:rFonts w:cstheme="minorHAnsi"/>
          <w:lang w:val="en-US"/>
        </w:rPr>
        <w:t>d.o.o., as an EU-funds beneficiary, will instantly notify designated Intermediary body lv.1 and Intermediary body lv.2 in relation to these changes.</w:t>
      </w:r>
    </w:p>
    <w:sectPr w:rsidR="00580042" w:rsidRPr="0012636A" w:rsidSect="00133C0A">
      <w:headerReference w:type="default" r:id="rId12"/>
      <w:pgSz w:w="11906" w:h="16838" w:code="9"/>
      <w:pgMar w:top="2127" w:right="108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11A201" w14:textId="77777777" w:rsidR="00C460C3" w:rsidRDefault="00C460C3" w:rsidP="008F6057">
      <w:pPr>
        <w:spacing w:after="0" w:line="240" w:lineRule="auto"/>
      </w:pPr>
      <w:r>
        <w:separator/>
      </w:r>
    </w:p>
  </w:endnote>
  <w:endnote w:type="continuationSeparator" w:id="0">
    <w:p w14:paraId="57EBC446" w14:textId="77777777" w:rsidR="00C460C3" w:rsidRDefault="00C460C3" w:rsidP="008F6057">
      <w:pPr>
        <w:spacing w:after="0" w:line="240" w:lineRule="auto"/>
      </w:pPr>
      <w:r>
        <w:continuationSeparator/>
      </w:r>
    </w:p>
  </w:endnote>
  <w:endnote w:type="continuationNotice" w:id="1">
    <w:p w14:paraId="3C8370CB" w14:textId="77777777" w:rsidR="00C460C3" w:rsidRDefault="00C460C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ion Pro">
    <w:altName w:val="Cambria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DC023" w14:textId="77777777" w:rsidR="00C460C3" w:rsidRDefault="00C460C3" w:rsidP="008F6057">
      <w:pPr>
        <w:spacing w:after="0" w:line="240" w:lineRule="auto"/>
      </w:pPr>
      <w:r>
        <w:separator/>
      </w:r>
    </w:p>
  </w:footnote>
  <w:footnote w:type="continuationSeparator" w:id="0">
    <w:p w14:paraId="7F5C002F" w14:textId="77777777" w:rsidR="00C460C3" w:rsidRDefault="00C460C3" w:rsidP="008F6057">
      <w:pPr>
        <w:spacing w:after="0" w:line="240" w:lineRule="auto"/>
      </w:pPr>
      <w:r>
        <w:continuationSeparator/>
      </w:r>
    </w:p>
  </w:footnote>
  <w:footnote w:type="continuationNotice" w:id="1">
    <w:p w14:paraId="5523C136" w14:textId="77777777" w:rsidR="00C460C3" w:rsidRDefault="00C460C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7F12C" w14:textId="74989117" w:rsidR="00B83B83" w:rsidRDefault="26BBBE96" w:rsidP="00B83B83">
    <w:pPr>
      <w:pStyle w:val="Header"/>
    </w:pPr>
    <w:r>
      <w:t xml:space="preserve">                              </w:t>
    </w:r>
  </w:p>
  <w:p w14:paraId="72272737" w14:textId="1C031E23" w:rsidR="006D21EA" w:rsidRDefault="00B83B83" w:rsidP="00B83B83">
    <w:pPr>
      <w:pStyle w:val="Header"/>
      <w:pBdr>
        <w:bottom w:val="single" w:sz="4" w:space="1" w:color="auto"/>
      </w:pBdr>
    </w:pPr>
    <w:r>
      <w:tab/>
    </w:r>
    <w:r w:rsidR="26BBBE96"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F51D7"/>
    <w:multiLevelType w:val="hybridMultilevel"/>
    <w:tmpl w:val="FAD2F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804BF"/>
    <w:multiLevelType w:val="hybridMultilevel"/>
    <w:tmpl w:val="1ADA64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A3776F"/>
    <w:multiLevelType w:val="hybridMultilevel"/>
    <w:tmpl w:val="4CEA24F4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4647C03"/>
    <w:multiLevelType w:val="hybridMultilevel"/>
    <w:tmpl w:val="8F701F9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50D9B"/>
    <w:multiLevelType w:val="hybridMultilevel"/>
    <w:tmpl w:val="07D6D8B6"/>
    <w:lvl w:ilvl="0" w:tplc="581EF3A2">
      <w:start w:val="1"/>
      <w:numFmt w:val="decimal"/>
      <w:pStyle w:val="Heading1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0B98"/>
    <w:multiLevelType w:val="hybridMultilevel"/>
    <w:tmpl w:val="8438F826"/>
    <w:lvl w:ilvl="0" w:tplc="6374B80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F0875"/>
    <w:multiLevelType w:val="hybridMultilevel"/>
    <w:tmpl w:val="6406B72C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7" w15:restartNumberingAfterBreak="0">
    <w:nsid w:val="203A1430"/>
    <w:multiLevelType w:val="hybridMultilevel"/>
    <w:tmpl w:val="012072B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8F76FB"/>
    <w:multiLevelType w:val="hybridMultilevel"/>
    <w:tmpl w:val="95DEF3CA"/>
    <w:lvl w:ilvl="0" w:tplc="9C5AB13C">
      <w:start w:val="1"/>
      <w:numFmt w:val="decimal"/>
      <w:lvlText w:val="%1."/>
      <w:lvlJc w:val="left"/>
      <w:pPr>
        <w:ind w:left="390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47165"/>
    <w:multiLevelType w:val="hybridMultilevel"/>
    <w:tmpl w:val="E752DB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EA19D1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9CD4B93"/>
    <w:multiLevelType w:val="hybridMultilevel"/>
    <w:tmpl w:val="249CBCDC"/>
    <w:lvl w:ilvl="0" w:tplc="041A0005">
      <w:start w:val="1"/>
      <w:numFmt w:val="bullet"/>
      <w:lvlText w:val=""/>
      <w:lvlJc w:val="left"/>
      <w:pPr>
        <w:ind w:left="9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" w15:restartNumberingAfterBreak="0">
    <w:nsid w:val="2BDA146D"/>
    <w:multiLevelType w:val="hybridMultilevel"/>
    <w:tmpl w:val="9D72C710"/>
    <w:lvl w:ilvl="0" w:tplc="7B8AD4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C640A5"/>
    <w:multiLevelType w:val="hybridMultilevel"/>
    <w:tmpl w:val="585A0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E2C4B"/>
    <w:multiLevelType w:val="hybridMultilevel"/>
    <w:tmpl w:val="E6666AB0"/>
    <w:lvl w:ilvl="0" w:tplc="7B8AD4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D06A15"/>
    <w:multiLevelType w:val="hybridMultilevel"/>
    <w:tmpl w:val="F87073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C13FF2"/>
    <w:multiLevelType w:val="hybridMultilevel"/>
    <w:tmpl w:val="B01CB4EA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ind w:left="1647" w:hanging="360"/>
      </w:pPr>
      <w:rPr>
        <w:rFonts w:hint="default"/>
      </w:rPr>
    </w:lvl>
    <w:lvl w:ilvl="2" w:tplc="041A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4780407C"/>
    <w:multiLevelType w:val="hybridMultilevel"/>
    <w:tmpl w:val="4F4C83E2"/>
    <w:lvl w:ilvl="0" w:tplc="041A000F">
      <w:start w:val="1"/>
      <w:numFmt w:val="decimal"/>
      <w:lvlText w:val="%1."/>
      <w:lvlJc w:val="left"/>
      <w:pPr>
        <w:ind w:left="1280" w:hanging="360"/>
      </w:pPr>
    </w:lvl>
    <w:lvl w:ilvl="1" w:tplc="041A0019" w:tentative="1">
      <w:start w:val="1"/>
      <w:numFmt w:val="lowerLetter"/>
      <w:lvlText w:val="%2."/>
      <w:lvlJc w:val="left"/>
      <w:pPr>
        <w:ind w:left="2000" w:hanging="360"/>
      </w:pPr>
    </w:lvl>
    <w:lvl w:ilvl="2" w:tplc="041A001B" w:tentative="1">
      <w:start w:val="1"/>
      <w:numFmt w:val="lowerRoman"/>
      <w:lvlText w:val="%3."/>
      <w:lvlJc w:val="right"/>
      <w:pPr>
        <w:ind w:left="2720" w:hanging="180"/>
      </w:pPr>
    </w:lvl>
    <w:lvl w:ilvl="3" w:tplc="041A000F" w:tentative="1">
      <w:start w:val="1"/>
      <w:numFmt w:val="decimal"/>
      <w:lvlText w:val="%4."/>
      <w:lvlJc w:val="left"/>
      <w:pPr>
        <w:ind w:left="3440" w:hanging="360"/>
      </w:pPr>
    </w:lvl>
    <w:lvl w:ilvl="4" w:tplc="041A0019" w:tentative="1">
      <w:start w:val="1"/>
      <w:numFmt w:val="lowerLetter"/>
      <w:lvlText w:val="%5."/>
      <w:lvlJc w:val="left"/>
      <w:pPr>
        <w:ind w:left="4160" w:hanging="360"/>
      </w:pPr>
    </w:lvl>
    <w:lvl w:ilvl="5" w:tplc="041A001B" w:tentative="1">
      <w:start w:val="1"/>
      <w:numFmt w:val="lowerRoman"/>
      <w:lvlText w:val="%6."/>
      <w:lvlJc w:val="right"/>
      <w:pPr>
        <w:ind w:left="4880" w:hanging="180"/>
      </w:pPr>
    </w:lvl>
    <w:lvl w:ilvl="6" w:tplc="041A000F" w:tentative="1">
      <w:start w:val="1"/>
      <w:numFmt w:val="decimal"/>
      <w:lvlText w:val="%7."/>
      <w:lvlJc w:val="left"/>
      <w:pPr>
        <w:ind w:left="5600" w:hanging="360"/>
      </w:pPr>
    </w:lvl>
    <w:lvl w:ilvl="7" w:tplc="041A0019" w:tentative="1">
      <w:start w:val="1"/>
      <w:numFmt w:val="lowerLetter"/>
      <w:lvlText w:val="%8."/>
      <w:lvlJc w:val="left"/>
      <w:pPr>
        <w:ind w:left="6320" w:hanging="360"/>
      </w:pPr>
    </w:lvl>
    <w:lvl w:ilvl="8" w:tplc="041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18" w15:restartNumberingAfterBreak="0">
    <w:nsid w:val="4949478A"/>
    <w:multiLevelType w:val="hybridMultilevel"/>
    <w:tmpl w:val="77BCF36A"/>
    <w:lvl w:ilvl="0" w:tplc="7B8AD4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E61C03"/>
    <w:multiLevelType w:val="hybridMultilevel"/>
    <w:tmpl w:val="DAF0D7B0"/>
    <w:lvl w:ilvl="0" w:tplc="041A0019">
      <w:start w:val="1"/>
      <w:numFmt w:val="lowerLetter"/>
      <w:lvlText w:val="%1."/>
      <w:lvlJc w:val="left"/>
      <w:pPr>
        <w:ind w:left="1280" w:hanging="360"/>
      </w:pPr>
    </w:lvl>
    <w:lvl w:ilvl="1" w:tplc="041A0019" w:tentative="1">
      <w:start w:val="1"/>
      <w:numFmt w:val="lowerLetter"/>
      <w:lvlText w:val="%2."/>
      <w:lvlJc w:val="left"/>
      <w:pPr>
        <w:ind w:left="2000" w:hanging="360"/>
      </w:pPr>
    </w:lvl>
    <w:lvl w:ilvl="2" w:tplc="041A001B" w:tentative="1">
      <w:start w:val="1"/>
      <w:numFmt w:val="lowerRoman"/>
      <w:lvlText w:val="%3."/>
      <w:lvlJc w:val="right"/>
      <w:pPr>
        <w:ind w:left="2720" w:hanging="180"/>
      </w:pPr>
    </w:lvl>
    <w:lvl w:ilvl="3" w:tplc="041A000F" w:tentative="1">
      <w:start w:val="1"/>
      <w:numFmt w:val="decimal"/>
      <w:lvlText w:val="%4."/>
      <w:lvlJc w:val="left"/>
      <w:pPr>
        <w:ind w:left="3440" w:hanging="360"/>
      </w:pPr>
    </w:lvl>
    <w:lvl w:ilvl="4" w:tplc="041A0019" w:tentative="1">
      <w:start w:val="1"/>
      <w:numFmt w:val="lowerLetter"/>
      <w:lvlText w:val="%5."/>
      <w:lvlJc w:val="left"/>
      <w:pPr>
        <w:ind w:left="4160" w:hanging="360"/>
      </w:pPr>
    </w:lvl>
    <w:lvl w:ilvl="5" w:tplc="041A001B" w:tentative="1">
      <w:start w:val="1"/>
      <w:numFmt w:val="lowerRoman"/>
      <w:lvlText w:val="%6."/>
      <w:lvlJc w:val="right"/>
      <w:pPr>
        <w:ind w:left="4880" w:hanging="180"/>
      </w:pPr>
    </w:lvl>
    <w:lvl w:ilvl="6" w:tplc="041A000F" w:tentative="1">
      <w:start w:val="1"/>
      <w:numFmt w:val="decimal"/>
      <w:lvlText w:val="%7."/>
      <w:lvlJc w:val="left"/>
      <w:pPr>
        <w:ind w:left="5600" w:hanging="360"/>
      </w:pPr>
    </w:lvl>
    <w:lvl w:ilvl="7" w:tplc="041A0019" w:tentative="1">
      <w:start w:val="1"/>
      <w:numFmt w:val="lowerLetter"/>
      <w:lvlText w:val="%8."/>
      <w:lvlJc w:val="left"/>
      <w:pPr>
        <w:ind w:left="6320" w:hanging="360"/>
      </w:pPr>
    </w:lvl>
    <w:lvl w:ilvl="8" w:tplc="041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0" w15:restartNumberingAfterBreak="0">
    <w:nsid w:val="58201C0F"/>
    <w:multiLevelType w:val="hybridMultilevel"/>
    <w:tmpl w:val="DD42EF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180EB2"/>
    <w:multiLevelType w:val="hybridMultilevel"/>
    <w:tmpl w:val="02247462"/>
    <w:lvl w:ilvl="0" w:tplc="7B8AD4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616F07"/>
    <w:multiLevelType w:val="hybridMultilevel"/>
    <w:tmpl w:val="FBB4EF00"/>
    <w:lvl w:ilvl="0" w:tplc="2DF6AAB0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341B0F"/>
    <w:multiLevelType w:val="hybridMultilevel"/>
    <w:tmpl w:val="34D88E18"/>
    <w:lvl w:ilvl="0" w:tplc="819E2B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C174D5"/>
    <w:multiLevelType w:val="hybridMultilevel"/>
    <w:tmpl w:val="E73098D4"/>
    <w:lvl w:ilvl="0" w:tplc="A07882F2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267637"/>
    <w:multiLevelType w:val="hybridMultilevel"/>
    <w:tmpl w:val="DFD2224C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9B7224"/>
    <w:multiLevelType w:val="hybridMultilevel"/>
    <w:tmpl w:val="E10AF9EA"/>
    <w:lvl w:ilvl="0" w:tplc="1D802E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0E6180"/>
    <w:multiLevelType w:val="hybridMultilevel"/>
    <w:tmpl w:val="75F480B8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2D5FD6"/>
    <w:multiLevelType w:val="hybridMultilevel"/>
    <w:tmpl w:val="DAF0D7B0"/>
    <w:lvl w:ilvl="0" w:tplc="041A0019">
      <w:start w:val="1"/>
      <w:numFmt w:val="lowerLetter"/>
      <w:lvlText w:val="%1."/>
      <w:lvlJc w:val="left"/>
      <w:pPr>
        <w:ind w:left="1280" w:hanging="360"/>
      </w:pPr>
    </w:lvl>
    <w:lvl w:ilvl="1" w:tplc="041A0019" w:tentative="1">
      <w:start w:val="1"/>
      <w:numFmt w:val="lowerLetter"/>
      <w:lvlText w:val="%2."/>
      <w:lvlJc w:val="left"/>
      <w:pPr>
        <w:ind w:left="2000" w:hanging="360"/>
      </w:pPr>
    </w:lvl>
    <w:lvl w:ilvl="2" w:tplc="041A001B" w:tentative="1">
      <w:start w:val="1"/>
      <w:numFmt w:val="lowerRoman"/>
      <w:lvlText w:val="%3."/>
      <w:lvlJc w:val="right"/>
      <w:pPr>
        <w:ind w:left="2720" w:hanging="180"/>
      </w:pPr>
    </w:lvl>
    <w:lvl w:ilvl="3" w:tplc="041A000F" w:tentative="1">
      <w:start w:val="1"/>
      <w:numFmt w:val="decimal"/>
      <w:lvlText w:val="%4."/>
      <w:lvlJc w:val="left"/>
      <w:pPr>
        <w:ind w:left="3440" w:hanging="360"/>
      </w:pPr>
    </w:lvl>
    <w:lvl w:ilvl="4" w:tplc="041A0019" w:tentative="1">
      <w:start w:val="1"/>
      <w:numFmt w:val="lowerLetter"/>
      <w:lvlText w:val="%5."/>
      <w:lvlJc w:val="left"/>
      <w:pPr>
        <w:ind w:left="4160" w:hanging="360"/>
      </w:pPr>
    </w:lvl>
    <w:lvl w:ilvl="5" w:tplc="041A001B" w:tentative="1">
      <w:start w:val="1"/>
      <w:numFmt w:val="lowerRoman"/>
      <w:lvlText w:val="%6."/>
      <w:lvlJc w:val="right"/>
      <w:pPr>
        <w:ind w:left="4880" w:hanging="180"/>
      </w:pPr>
    </w:lvl>
    <w:lvl w:ilvl="6" w:tplc="041A000F" w:tentative="1">
      <w:start w:val="1"/>
      <w:numFmt w:val="decimal"/>
      <w:lvlText w:val="%7."/>
      <w:lvlJc w:val="left"/>
      <w:pPr>
        <w:ind w:left="5600" w:hanging="360"/>
      </w:pPr>
    </w:lvl>
    <w:lvl w:ilvl="7" w:tplc="041A0019" w:tentative="1">
      <w:start w:val="1"/>
      <w:numFmt w:val="lowerLetter"/>
      <w:lvlText w:val="%8."/>
      <w:lvlJc w:val="left"/>
      <w:pPr>
        <w:ind w:left="6320" w:hanging="360"/>
      </w:pPr>
    </w:lvl>
    <w:lvl w:ilvl="8" w:tplc="041A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29" w15:restartNumberingAfterBreak="0">
    <w:nsid w:val="7F9A17CC"/>
    <w:multiLevelType w:val="hybridMultilevel"/>
    <w:tmpl w:val="3DB48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2999563">
    <w:abstractNumId w:val="11"/>
  </w:num>
  <w:num w:numId="2" w16cid:durableId="1575505311">
    <w:abstractNumId w:val="17"/>
  </w:num>
  <w:num w:numId="3" w16cid:durableId="1260018491">
    <w:abstractNumId w:val="27"/>
  </w:num>
  <w:num w:numId="4" w16cid:durableId="1108508232">
    <w:abstractNumId w:val="28"/>
  </w:num>
  <w:num w:numId="5" w16cid:durableId="974527845">
    <w:abstractNumId w:val="19"/>
  </w:num>
  <w:num w:numId="6" w16cid:durableId="1377505313">
    <w:abstractNumId w:val="8"/>
  </w:num>
  <w:num w:numId="7" w16cid:durableId="436171597">
    <w:abstractNumId w:val="3"/>
  </w:num>
  <w:num w:numId="8" w16cid:durableId="1779636215">
    <w:abstractNumId w:val="5"/>
  </w:num>
  <w:num w:numId="9" w16cid:durableId="438376327">
    <w:abstractNumId w:val="10"/>
  </w:num>
  <w:num w:numId="10" w16cid:durableId="1339310402">
    <w:abstractNumId w:val="24"/>
  </w:num>
  <w:num w:numId="11" w16cid:durableId="956329065">
    <w:abstractNumId w:val="1"/>
  </w:num>
  <w:num w:numId="12" w16cid:durableId="1602296082">
    <w:abstractNumId w:val="9"/>
  </w:num>
  <w:num w:numId="13" w16cid:durableId="1020929160">
    <w:abstractNumId w:val="23"/>
  </w:num>
  <w:num w:numId="14" w16cid:durableId="1051465364">
    <w:abstractNumId w:val="20"/>
  </w:num>
  <w:num w:numId="15" w16cid:durableId="1226793077">
    <w:abstractNumId w:val="4"/>
  </w:num>
  <w:num w:numId="16" w16cid:durableId="1625883684">
    <w:abstractNumId w:val="4"/>
    <w:lvlOverride w:ilvl="0">
      <w:startOverride w:val="1"/>
    </w:lvlOverride>
  </w:num>
  <w:num w:numId="17" w16cid:durableId="2053991067">
    <w:abstractNumId w:val="29"/>
  </w:num>
  <w:num w:numId="18" w16cid:durableId="126094489">
    <w:abstractNumId w:val="2"/>
  </w:num>
  <w:num w:numId="19" w16cid:durableId="1151097998">
    <w:abstractNumId w:val="26"/>
  </w:num>
  <w:num w:numId="20" w16cid:durableId="810946065">
    <w:abstractNumId w:val="0"/>
  </w:num>
  <w:num w:numId="21" w16cid:durableId="320275535">
    <w:abstractNumId w:val="25"/>
  </w:num>
  <w:num w:numId="22" w16cid:durableId="130635772">
    <w:abstractNumId w:val="6"/>
  </w:num>
  <w:num w:numId="23" w16cid:durableId="1089699059">
    <w:abstractNumId w:val="21"/>
  </w:num>
  <w:num w:numId="24" w16cid:durableId="1594514569">
    <w:abstractNumId w:val="18"/>
  </w:num>
  <w:num w:numId="25" w16cid:durableId="1322394483">
    <w:abstractNumId w:val="14"/>
  </w:num>
  <w:num w:numId="26" w16cid:durableId="1138186817">
    <w:abstractNumId w:val="12"/>
  </w:num>
  <w:num w:numId="27" w16cid:durableId="1768187316">
    <w:abstractNumId w:val="7"/>
  </w:num>
  <w:num w:numId="28" w16cid:durableId="2974878">
    <w:abstractNumId w:val="16"/>
  </w:num>
  <w:num w:numId="29" w16cid:durableId="846561001">
    <w:abstractNumId w:val="15"/>
  </w:num>
  <w:num w:numId="30" w16cid:durableId="179322132">
    <w:abstractNumId w:val="13"/>
  </w:num>
  <w:num w:numId="31" w16cid:durableId="63256195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547A"/>
    <w:rsid w:val="00002659"/>
    <w:rsid w:val="00003C3F"/>
    <w:rsid w:val="00005B0C"/>
    <w:rsid w:val="00011437"/>
    <w:rsid w:val="00024611"/>
    <w:rsid w:val="00025FA0"/>
    <w:rsid w:val="000344B5"/>
    <w:rsid w:val="00040031"/>
    <w:rsid w:val="0004232F"/>
    <w:rsid w:val="00045741"/>
    <w:rsid w:val="000465EC"/>
    <w:rsid w:val="00055416"/>
    <w:rsid w:val="00055F3A"/>
    <w:rsid w:val="0005644C"/>
    <w:rsid w:val="00072144"/>
    <w:rsid w:val="00074A24"/>
    <w:rsid w:val="00082965"/>
    <w:rsid w:val="0009113B"/>
    <w:rsid w:val="000923A2"/>
    <w:rsid w:val="000950B1"/>
    <w:rsid w:val="00096DEC"/>
    <w:rsid w:val="000B0EFD"/>
    <w:rsid w:val="000B1085"/>
    <w:rsid w:val="000B23F9"/>
    <w:rsid w:val="000B5AE2"/>
    <w:rsid w:val="000B5CB7"/>
    <w:rsid w:val="000C0008"/>
    <w:rsid w:val="000C1A56"/>
    <w:rsid w:val="000D0BF3"/>
    <w:rsid w:val="000D73CD"/>
    <w:rsid w:val="000E77E2"/>
    <w:rsid w:val="000F70D6"/>
    <w:rsid w:val="00111542"/>
    <w:rsid w:val="00117DF2"/>
    <w:rsid w:val="00120BA1"/>
    <w:rsid w:val="00124C2F"/>
    <w:rsid w:val="0012636A"/>
    <w:rsid w:val="00133C0A"/>
    <w:rsid w:val="00140F8C"/>
    <w:rsid w:val="001426CE"/>
    <w:rsid w:val="001433A0"/>
    <w:rsid w:val="00145127"/>
    <w:rsid w:val="001563DF"/>
    <w:rsid w:val="00163B9F"/>
    <w:rsid w:val="0017358D"/>
    <w:rsid w:val="00173B27"/>
    <w:rsid w:val="00175398"/>
    <w:rsid w:val="00176714"/>
    <w:rsid w:val="0018043A"/>
    <w:rsid w:val="00181BEE"/>
    <w:rsid w:val="00193E76"/>
    <w:rsid w:val="001A35B4"/>
    <w:rsid w:val="001A6616"/>
    <w:rsid w:val="001B196B"/>
    <w:rsid w:val="001B5CB7"/>
    <w:rsid w:val="001C4819"/>
    <w:rsid w:val="001C63BC"/>
    <w:rsid w:val="001D021B"/>
    <w:rsid w:val="001E24EB"/>
    <w:rsid w:val="001E3F1E"/>
    <w:rsid w:val="001F093F"/>
    <w:rsid w:val="001F1ACE"/>
    <w:rsid w:val="001F3924"/>
    <w:rsid w:val="002045E8"/>
    <w:rsid w:val="002151E0"/>
    <w:rsid w:val="00224FA5"/>
    <w:rsid w:val="0023453D"/>
    <w:rsid w:val="00234611"/>
    <w:rsid w:val="00234DE8"/>
    <w:rsid w:val="002359BD"/>
    <w:rsid w:val="002404D6"/>
    <w:rsid w:val="002410A8"/>
    <w:rsid w:val="00243792"/>
    <w:rsid w:val="0025392C"/>
    <w:rsid w:val="00261B7E"/>
    <w:rsid w:val="002661BD"/>
    <w:rsid w:val="002679AD"/>
    <w:rsid w:val="00285A21"/>
    <w:rsid w:val="00290A0D"/>
    <w:rsid w:val="00297883"/>
    <w:rsid w:val="00297FC5"/>
    <w:rsid w:val="002A3A28"/>
    <w:rsid w:val="002A7779"/>
    <w:rsid w:val="002B1F66"/>
    <w:rsid w:val="002C192C"/>
    <w:rsid w:val="002E0466"/>
    <w:rsid w:val="002E4C37"/>
    <w:rsid w:val="002E5D50"/>
    <w:rsid w:val="002F0BA8"/>
    <w:rsid w:val="00301318"/>
    <w:rsid w:val="00301B5D"/>
    <w:rsid w:val="003026D8"/>
    <w:rsid w:val="0030319F"/>
    <w:rsid w:val="00310409"/>
    <w:rsid w:val="00331B9E"/>
    <w:rsid w:val="003413CF"/>
    <w:rsid w:val="0035004E"/>
    <w:rsid w:val="00377C78"/>
    <w:rsid w:val="00380900"/>
    <w:rsid w:val="00386021"/>
    <w:rsid w:val="003914B0"/>
    <w:rsid w:val="003A29A1"/>
    <w:rsid w:val="003B569C"/>
    <w:rsid w:val="003B69E1"/>
    <w:rsid w:val="003B715C"/>
    <w:rsid w:val="003D2684"/>
    <w:rsid w:val="003E132D"/>
    <w:rsid w:val="003F4801"/>
    <w:rsid w:val="003F7DE9"/>
    <w:rsid w:val="004005F0"/>
    <w:rsid w:val="00400F93"/>
    <w:rsid w:val="00407740"/>
    <w:rsid w:val="0041761C"/>
    <w:rsid w:val="00420269"/>
    <w:rsid w:val="004405C5"/>
    <w:rsid w:val="00445083"/>
    <w:rsid w:val="00447147"/>
    <w:rsid w:val="00451531"/>
    <w:rsid w:val="004529AA"/>
    <w:rsid w:val="00455881"/>
    <w:rsid w:val="00461B57"/>
    <w:rsid w:val="00470349"/>
    <w:rsid w:val="00470C03"/>
    <w:rsid w:val="00472608"/>
    <w:rsid w:val="00475BAE"/>
    <w:rsid w:val="004766B7"/>
    <w:rsid w:val="004809A7"/>
    <w:rsid w:val="00486BC4"/>
    <w:rsid w:val="00486D40"/>
    <w:rsid w:val="004932F2"/>
    <w:rsid w:val="004A2A6D"/>
    <w:rsid w:val="004A7F5D"/>
    <w:rsid w:val="004B0FEC"/>
    <w:rsid w:val="004C1AA8"/>
    <w:rsid w:val="004C3F55"/>
    <w:rsid w:val="004C7348"/>
    <w:rsid w:val="004D19B1"/>
    <w:rsid w:val="004D76ED"/>
    <w:rsid w:val="004E4CB8"/>
    <w:rsid w:val="004F0282"/>
    <w:rsid w:val="004F1B1C"/>
    <w:rsid w:val="004F57FD"/>
    <w:rsid w:val="00500481"/>
    <w:rsid w:val="00502608"/>
    <w:rsid w:val="0050390C"/>
    <w:rsid w:val="005068A2"/>
    <w:rsid w:val="005102FE"/>
    <w:rsid w:val="00512CF4"/>
    <w:rsid w:val="00520D7C"/>
    <w:rsid w:val="005225A5"/>
    <w:rsid w:val="00522B4C"/>
    <w:rsid w:val="00522DA8"/>
    <w:rsid w:val="0052568A"/>
    <w:rsid w:val="00530187"/>
    <w:rsid w:val="00556EF9"/>
    <w:rsid w:val="0056302C"/>
    <w:rsid w:val="0056314D"/>
    <w:rsid w:val="00564424"/>
    <w:rsid w:val="005660CF"/>
    <w:rsid w:val="00580042"/>
    <w:rsid w:val="00581CFF"/>
    <w:rsid w:val="00583331"/>
    <w:rsid w:val="005943AE"/>
    <w:rsid w:val="00594ABC"/>
    <w:rsid w:val="005A3771"/>
    <w:rsid w:val="005A4227"/>
    <w:rsid w:val="005A43F9"/>
    <w:rsid w:val="005A5D77"/>
    <w:rsid w:val="005A7A57"/>
    <w:rsid w:val="005B1788"/>
    <w:rsid w:val="005B2771"/>
    <w:rsid w:val="005B3A4C"/>
    <w:rsid w:val="005B587E"/>
    <w:rsid w:val="005B7BFF"/>
    <w:rsid w:val="005C1556"/>
    <w:rsid w:val="005C260D"/>
    <w:rsid w:val="005C713F"/>
    <w:rsid w:val="005D208D"/>
    <w:rsid w:val="005D5EA5"/>
    <w:rsid w:val="005F1F64"/>
    <w:rsid w:val="005F27C1"/>
    <w:rsid w:val="005F3EB8"/>
    <w:rsid w:val="00603D81"/>
    <w:rsid w:val="006051A7"/>
    <w:rsid w:val="00607DF1"/>
    <w:rsid w:val="00622427"/>
    <w:rsid w:val="00622DCC"/>
    <w:rsid w:val="00624D7B"/>
    <w:rsid w:val="00630297"/>
    <w:rsid w:val="00632443"/>
    <w:rsid w:val="0063333C"/>
    <w:rsid w:val="00633C82"/>
    <w:rsid w:val="00635B41"/>
    <w:rsid w:val="006565B7"/>
    <w:rsid w:val="00664711"/>
    <w:rsid w:val="00666136"/>
    <w:rsid w:val="0066747D"/>
    <w:rsid w:val="00670D9C"/>
    <w:rsid w:val="00672174"/>
    <w:rsid w:val="006748E0"/>
    <w:rsid w:val="006769B3"/>
    <w:rsid w:val="00691966"/>
    <w:rsid w:val="006A2711"/>
    <w:rsid w:val="006A3EAF"/>
    <w:rsid w:val="006A6F90"/>
    <w:rsid w:val="006B1BD5"/>
    <w:rsid w:val="006B3B09"/>
    <w:rsid w:val="006B4173"/>
    <w:rsid w:val="006C21EA"/>
    <w:rsid w:val="006C574D"/>
    <w:rsid w:val="006D21EA"/>
    <w:rsid w:val="006D3825"/>
    <w:rsid w:val="006D4999"/>
    <w:rsid w:val="006E3F80"/>
    <w:rsid w:val="006E47AE"/>
    <w:rsid w:val="006E7C48"/>
    <w:rsid w:val="006F39DA"/>
    <w:rsid w:val="00703A80"/>
    <w:rsid w:val="00704FA4"/>
    <w:rsid w:val="00721473"/>
    <w:rsid w:val="00730A10"/>
    <w:rsid w:val="0073164D"/>
    <w:rsid w:val="00732C59"/>
    <w:rsid w:val="00750133"/>
    <w:rsid w:val="007504B1"/>
    <w:rsid w:val="00775B26"/>
    <w:rsid w:val="0077753F"/>
    <w:rsid w:val="00783ACD"/>
    <w:rsid w:val="00787582"/>
    <w:rsid w:val="007878CE"/>
    <w:rsid w:val="00797E8E"/>
    <w:rsid w:val="007A01D1"/>
    <w:rsid w:val="007A38DD"/>
    <w:rsid w:val="007A4D88"/>
    <w:rsid w:val="007A75EC"/>
    <w:rsid w:val="007B1F3D"/>
    <w:rsid w:val="007C3665"/>
    <w:rsid w:val="007D0F01"/>
    <w:rsid w:val="007D4FAE"/>
    <w:rsid w:val="007D5361"/>
    <w:rsid w:val="007D761C"/>
    <w:rsid w:val="007E76DE"/>
    <w:rsid w:val="007F19DC"/>
    <w:rsid w:val="00806978"/>
    <w:rsid w:val="0081127D"/>
    <w:rsid w:val="00815651"/>
    <w:rsid w:val="00820C22"/>
    <w:rsid w:val="00831766"/>
    <w:rsid w:val="00832885"/>
    <w:rsid w:val="0084499C"/>
    <w:rsid w:val="00850448"/>
    <w:rsid w:val="00853B07"/>
    <w:rsid w:val="00856FE6"/>
    <w:rsid w:val="00857A2C"/>
    <w:rsid w:val="008671F4"/>
    <w:rsid w:val="00877674"/>
    <w:rsid w:val="00881C47"/>
    <w:rsid w:val="0088547A"/>
    <w:rsid w:val="008856B5"/>
    <w:rsid w:val="008860A7"/>
    <w:rsid w:val="0089273E"/>
    <w:rsid w:val="00893341"/>
    <w:rsid w:val="00893934"/>
    <w:rsid w:val="0089403F"/>
    <w:rsid w:val="00896421"/>
    <w:rsid w:val="008A2AF0"/>
    <w:rsid w:val="008A347F"/>
    <w:rsid w:val="008A7C79"/>
    <w:rsid w:val="008B0308"/>
    <w:rsid w:val="008B16C0"/>
    <w:rsid w:val="008B18A3"/>
    <w:rsid w:val="008B6FB6"/>
    <w:rsid w:val="008C6E4A"/>
    <w:rsid w:val="008D03B3"/>
    <w:rsid w:val="008D1035"/>
    <w:rsid w:val="008D39E2"/>
    <w:rsid w:val="008D7B00"/>
    <w:rsid w:val="008E0A42"/>
    <w:rsid w:val="008E197D"/>
    <w:rsid w:val="008E2BE4"/>
    <w:rsid w:val="008E531D"/>
    <w:rsid w:val="008E559C"/>
    <w:rsid w:val="008E5D48"/>
    <w:rsid w:val="008F4567"/>
    <w:rsid w:val="008F52AA"/>
    <w:rsid w:val="008F6057"/>
    <w:rsid w:val="00903C16"/>
    <w:rsid w:val="00904A99"/>
    <w:rsid w:val="00905C95"/>
    <w:rsid w:val="009114B2"/>
    <w:rsid w:val="00915F18"/>
    <w:rsid w:val="00924D38"/>
    <w:rsid w:val="00924FCA"/>
    <w:rsid w:val="00926F6C"/>
    <w:rsid w:val="00937310"/>
    <w:rsid w:val="00937AC2"/>
    <w:rsid w:val="00946B05"/>
    <w:rsid w:val="00961A00"/>
    <w:rsid w:val="0097048A"/>
    <w:rsid w:val="009713F2"/>
    <w:rsid w:val="00976D3B"/>
    <w:rsid w:val="009816DD"/>
    <w:rsid w:val="00982755"/>
    <w:rsid w:val="009A224B"/>
    <w:rsid w:val="009A256C"/>
    <w:rsid w:val="009B1446"/>
    <w:rsid w:val="009B2849"/>
    <w:rsid w:val="009C41AC"/>
    <w:rsid w:val="009C6772"/>
    <w:rsid w:val="009D16A6"/>
    <w:rsid w:val="009E263D"/>
    <w:rsid w:val="009E26CE"/>
    <w:rsid w:val="009E38FC"/>
    <w:rsid w:val="009E7C4D"/>
    <w:rsid w:val="009F1F5D"/>
    <w:rsid w:val="009F3F49"/>
    <w:rsid w:val="009F5386"/>
    <w:rsid w:val="00A0097C"/>
    <w:rsid w:val="00A01B8F"/>
    <w:rsid w:val="00A0641B"/>
    <w:rsid w:val="00A140E8"/>
    <w:rsid w:val="00A14E5D"/>
    <w:rsid w:val="00A1538B"/>
    <w:rsid w:val="00A15BD2"/>
    <w:rsid w:val="00A21465"/>
    <w:rsid w:val="00A2214C"/>
    <w:rsid w:val="00A26B0B"/>
    <w:rsid w:val="00A43054"/>
    <w:rsid w:val="00A6089F"/>
    <w:rsid w:val="00A70079"/>
    <w:rsid w:val="00A727AE"/>
    <w:rsid w:val="00A738AE"/>
    <w:rsid w:val="00A76EA0"/>
    <w:rsid w:val="00A82C97"/>
    <w:rsid w:val="00A842FB"/>
    <w:rsid w:val="00A86A08"/>
    <w:rsid w:val="00A9048B"/>
    <w:rsid w:val="00A97860"/>
    <w:rsid w:val="00AA52AE"/>
    <w:rsid w:val="00AB2985"/>
    <w:rsid w:val="00AB2BFE"/>
    <w:rsid w:val="00AC2B06"/>
    <w:rsid w:val="00AC5353"/>
    <w:rsid w:val="00AD3753"/>
    <w:rsid w:val="00AD4F70"/>
    <w:rsid w:val="00AD7504"/>
    <w:rsid w:val="00AD7CEE"/>
    <w:rsid w:val="00AE4362"/>
    <w:rsid w:val="00AE561F"/>
    <w:rsid w:val="00AE5677"/>
    <w:rsid w:val="00AE6D2F"/>
    <w:rsid w:val="00AF07AB"/>
    <w:rsid w:val="00AF0A13"/>
    <w:rsid w:val="00AF1F9A"/>
    <w:rsid w:val="00B00B22"/>
    <w:rsid w:val="00B01376"/>
    <w:rsid w:val="00B13C52"/>
    <w:rsid w:val="00B16DB9"/>
    <w:rsid w:val="00B26AA1"/>
    <w:rsid w:val="00B2700B"/>
    <w:rsid w:val="00B2729C"/>
    <w:rsid w:val="00B27A32"/>
    <w:rsid w:val="00B43DFD"/>
    <w:rsid w:val="00B43E6D"/>
    <w:rsid w:val="00B5712D"/>
    <w:rsid w:val="00B64B25"/>
    <w:rsid w:val="00B7224D"/>
    <w:rsid w:val="00B7395B"/>
    <w:rsid w:val="00B81D2E"/>
    <w:rsid w:val="00B83B83"/>
    <w:rsid w:val="00B90CCE"/>
    <w:rsid w:val="00B91FD5"/>
    <w:rsid w:val="00B951C3"/>
    <w:rsid w:val="00B97F07"/>
    <w:rsid w:val="00BA05B9"/>
    <w:rsid w:val="00BA15DC"/>
    <w:rsid w:val="00BA17B7"/>
    <w:rsid w:val="00BA5540"/>
    <w:rsid w:val="00BB0DA4"/>
    <w:rsid w:val="00BB0DB9"/>
    <w:rsid w:val="00BC6849"/>
    <w:rsid w:val="00BD7F32"/>
    <w:rsid w:val="00BF2A12"/>
    <w:rsid w:val="00C01264"/>
    <w:rsid w:val="00C01EEA"/>
    <w:rsid w:val="00C04A58"/>
    <w:rsid w:val="00C06918"/>
    <w:rsid w:val="00C120AA"/>
    <w:rsid w:val="00C177E5"/>
    <w:rsid w:val="00C2234B"/>
    <w:rsid w:val="00C2357B"/>
    <w:rsid w:val="00C2634B"/>
    <w:rsid w:val="00C27461"/>
    <w:rsid w:val="00C329F9"/>
    <w:rsid w:val="00C36299"/>
    <w:rsid w:val="00C36490"/>
    <w:rsid w:val="00C40990"/>
    <w:rsid w:val="00C454FF"/>
    <w:rsid w:val="00C460C3"/>
    <w:rsid w:val="00C47D99"/>
    <w:rsid w:val="00C538D0"/>
    <w:rsid w:val="00C53E1C"/>
    <w:rsid w:val="00C65658"/>
    <w:rsid w:val="00C82DA6"/>
    <w:rsid w:val="00C83A30"/>
    <w:rsid w:val="00C87298"/>
    <w:rsid w:val="00C91155"/>
    <w:rsid w:val="00CA0D57"/>
    <w:rsid w:val="00CA3192"/>
    <w:rsid w:val="00CA35C0"/>
    <w:rsid w:val="00CB0FCC"/>
    <w:rsid w:val="00CB13BC"/>
    <w:rsid w:val="00CB3187"/>
    <w:rsid w:val="00CB3293"/>
    <w:rsid w:val="00CB76B9"/>
    <w:rsid w:val="00CB7A18"/>
    <w:rsid w:val="00CC3613"/>
    <w:rsid w:val="00CC7232"/>
    <w:rsid w:val="00CD637D"/>
    <w:rsid w:val="00CD74D4"/>
    <w:rsid w:val="00CE19D5"/>
    <w:rsid w:val="00CE2661"/>
    <w:rsid w:val="00CE5055"/>
    <w:rsid w:val="00CF4510"/>
    <w:rsid w:val="00D02218"/>
    <w:rsid w:val="00D246B1"/>
    <w:rsid w:val="00D250FC"/>
    <w:rsid w:val="00D3032B"/>
    <w:rsid w:val="00D35B81"/>
    <w:rsid w:val="00D3666D"/>
    <w:rsid w:val="00D4536A"/>
    <w:rsid w:val="00D53112"/>
    <w:rsid w:val="00D54AFD"/>
    <w:rsid w:val="00D63400"/>
    <w:rsid w:val="00D64F0D"/>
    <w:rsid w:val="00D715A7"/>
    <w:rsid w:val="00D71B0F"/>
    <w:rsid w:val="00D80149"/>
    <w:rsid w:val="00D84108"/>
    <w:rsid w:val="00D90052"/>
    <w:rsid w:val="00D97BD7"/>
    <w:rsid w:val="00DC5F3D"/>
    <w:rsid w:val="00DC646D"/>
    <w:rsid w:val="00DD02ED"/>
    <w:rsid w:val="00DD0759"/>
    <w:rsid w:val="00DD7A2C"/>
    <w:rsid w:val="00DE4CA9"/>
    <w:rsid w:val="00E0372F"/>
    <w:rsid w:val="00E04108"/>
    <w:rsid w:val="00E0727F"/>
    <w:rsid w:val="00E11D49"/>
    <w:rsid w:val="00E205D0"/>
    <w:rsid w:val="00E21333"/>
    <w:rsid w:val="00E22120"/>
    <w:rsid w:val="00E276A0"/>
    <w:rsid w:val="00E32795"/>
    <w:rsid w:val="00E632B2"/>
    <w:rsid w:val="00E63E99"/>
    <w:rsid w:val="00E7079F"/>
    <w:rsid w:val="00E709E7"/>
    <w:rsid w:val="00E7254F"/>
    <w:rsid w:val="00E72709"/>
    <w:rsid w:val="00E7481C"/>
    <w:rsid w:val="00E7505B"/>
    <w:rsid w:val="00E751D1"/>
    <w:rsid w:val="00E86109"/>
    <w:rsid w:val="00E875AC"/>
    <w:rsid w:val="00E930A5"/>
    <w:rsid w:val="00EA0CAF"/>
    <w:rsid w:val="00EA2009"/>
    <w:rsid w:val="00EA661E"/>
    <w:rsid w:val="00EA7A9A"/>
    <w:rsid w:val="00EB4CBA"/>
    <w:rsid w:val="00EB5A37"/>
    <w:rsid w:val="00EB660D"/>
    <w:rsid w:val="00EC6801"/>
    <w:rsid w:val="00ED386B"/>
    <w:rsid w:val="00EE065D"/>
    <w:rsid w:val="00EE2303"/>
    <w:rsid w:val="00EE4945"/>
    <w:rsid w:val="00EF2A63"/>
    <w:rsid w:val="00EF4055"/>
    <w:rsid w:val="00EF77EA"/>
    <w:rsid w:val="00F04930"/>
    <w:rsid w:val="00F07E0A"/>
    <w:rsid w:val="00F100E9"/>
    <w:rsid w:val="00F11CBA"/>
    <w:rsid w:val="00F22EC2"/>
    <w:rsid w:val="00F23BCF"/>
    <w:rsid w:val="00F31672"/>
    <w:rsid w:val="00F31735"/>
    <w:rsid w:val="00F32509"/>
    <w:rsid w:val="00F3738A"/>
    <w:rsid w:val="00F42B62"/>
    <w:rsid w:val="00F448D3"/>
    <w:rsid w:val="00F46849"/>
    <w:rsid w:val="00F60518"/>
    <w:rsid w:val="00F653C1"/>
    <w:rsid w:val="00F745BD"/>
    <w:rsid w:val="00F7491E"/>
    <w:rsid w:val="00F92D89"/>
    <w:rsid w:val="00F95DF0"/>
    <w:rsid w:val="00FA0062"/>
    <w:rsid w:val="00FA561C"/>
    <w:rsid w:val="00FA7EA1"/>
    <w:rsid w:val="00FB458F"/>
    <w:rsid w:val="00FB584E"/>
    <w:rsid w:val="00FB7E60"/>
    <w:rsid w:val="00FC6BA8"/>
    <w:rsid w:val="00FD0A07"/>
    <w:rsid w:val="00FD4888"/>
    <w:rsid w:val="00FE1DFE"/>
    <w:rsid w:val="00FF089B"/>
    <w:rsid w:val="00FF5AB7"/>
    <w:rsid w:val="00FF62D5"/>
    <w:rsid w:val="00FF6695"/>
    <w:rsid w:val="00FF7338"/>
    <w:rsid w:val="06B74862"/>
    <w:rsid w:val="0ECC59F4"/>
    <w:rsid w:val="1269C8D9"/>
    <w:rsid w:val="15898F6D"/>
    <w:rsid w:val="16469268"/>
    <w:rsid w:val="17539CA0"/>
    <w:rsid w:val="1C1F6A77"/>
    <w:rsid w:val="1E00E881"/>
    <w:rsid w:val="1F44C13A"/>
    <w:rsid w:val="22657E16"/>
    <w:rsid w:val="2648B81C"/>
    <w:rsid w:val="26BBBE96"/>
    <w:rsid w:val="2993000D"/>
    <w:rsid w:val="2A2F29E6"/>
    <w:rsid w:val="2E1EC3A6"/>
    <w:rsid w:val="2F42D22E"/>
    <w:rsid w:val="31C74B3B"/>
    <w:rsid w:val="360D030A"/>
    <w:rsid w:val="37FB07ED"/>
    <w:rsid w:val="39E55E1C"/>
    <w:rsid w:val="3B840CC5"/>
    <w:rsid w:val="3C3ACBCF"/>
    <w:rsid w:val="46959C09"/>
    <w:rsid w:val="47CBC5F9"/>
    <w:rsid w:val="4AAE5904"/>
    <w:rsid w:val="4ABAECC8"/>
    <w:rsid w:val="4ACD1315"/>
    <w:rsid w:val="4D398973"/>
    <w:rsid w:val="51D3CCFB"/>
    <w:rsid w:val="52FA0133"/>
    <w:rsid w:val="5713A260"/>
    <w:rsid w:val="57D2019F"/>
    <w:rsid w:val="5A018F67"/>
    <w:rsid w:val="5A4ACDAB"/>
    <w:rsid w:val="5A74C70A"/>
    <w:rsid w:val="5EDED782"/>
    <w:rsid w:val="64E1D749"/>
    <w:rsid w:val="6815EE4F"/>
    <w:rsid w:val="6C269827"/>
    <w:rsid w:val="728D6FF0"/>
    <w:rsid w:val="7B191527"/>
    <w:rsid w:val="7C61029F"/>
    <w:rsid w:val="7DFFF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1E849"/>
  <w15:docId w15:val="{D9DA8E54-FEA5-4A9D-9FB1-8593A05C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GB" w:bidi="en-GB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4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50448"/>
    <w:pPr>
      <w:keepNext/>
      <w:keepLines/>
      <w:numPr>
        <w:numId w:val="15"/>
      </w:numPr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B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6057"/>
  </w:style>
  <w:style w:type="paragraph" w:styleId="Footer">
    <w:name w:val="footer"/>
    <w:basedOn w:val="Normal"/>
    <w:link w:val="FooterChar"/>
    <w:uiPriority w:val="99"/>
    <w:unhideWhenUsed/>
    <w:rsid w:val="008F60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6057"/>
  </w:style>
  <w:style w:type="paragraph" w:customStyle="1" w:styleId="BasicParagraph">
    <w:name w:val="[Basic Paragraph]"/>
    <w:basedOn w:val="Normal"/>
    <w:uiPriority w:val="99"/>
    <w:rsid w:val="008F60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0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0008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01B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301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584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11CB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D21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21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21E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21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21EA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8A3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50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22427"/>
    <w:pPr>
      <w:spacing w:line="259" w:lineRule="auto"/>
      <w:outlineLvl w:val="9"/>
    </w:pPr>
    <w:rPr>
      <w:lang w:val="en-US" w:eastAsia="en-US" w:bidi="ar-SA"/>
    </w:rPr>
  </w:style>
  <w:style w:type="paragraph" w:styleId="TOC1">
    <w:name w:val="toc 1"/>
    <w:basedOn w:val="Normal"/>
    <w:next w:val="Normal"/>
    <w:autoRedefine/>
    <w:uiPriority w:val="39"/>
    <w:unhideWhenUsed/>
    <w:rsid w:val="00622427"/>
    <w:pPr>
      <w:spacing w:after="100"/>
    </w:pPr>
  </w:style>
  <w:style w:type="character" w:styleId="UnresolvedMention">
    <w:name w:val="Unresolved Mention"/>
    <w:basedOn w:val="DefaultParagraphFont"/>
    <w:uiPriority w:val="99"/>
    <w:semiHidden/>
    <w:unhideWhenUsed/>
    <w:rsid w:val="0050260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E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character" w:customStyle="1" w:styleId="normaltextrun">
    <w:name w:val="normaltextrun"/>
    <w:basedOn w:val="DefaultParagraphFont"/>
    <w:rsid w:val="00AE4362"/>
  </w:style>
  <w:style w:type="character" w:customStyle="1" w:styleId="eop">
    <w:name w:val="eop"/>
    <w:basedOn w:val="DefaultParagraphFont"/>
    <w:rsid w:val="00AE4362"/>
  </w:style>
  <w:style w:type="paragraph" w:styleId="Revision">
    <w:name w:val="Revision"/>
    <w:hidden/>
    <w:uiPriority w:val="99"/>
    <w:semiHidden/>
    <w:rsid w:val="00C40990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074A24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A24"/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A24"/>
    <w:pPr>
      <w:spacing w:after="0" w:line="240" w:lineRule="auto"/>
    </w:pPr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FF089B"/>
    <w:rPr>
      <w:vertAlign w:val="superscript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089B"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F089B"/>
    <w:pPr>
      <w:spacing w:after="0" w:line="240" w:lineRule="auto"/>
    </w:pPr>
    <w:rPr>
      <w:sz w:val="20"/>
      <w:szCs w:val="20"/>
    </w:rPr>
  </w:style>
  <w:style w:type="character" w:customStyle="1" w:styleId="EndnoteTextChar1">
    <w:name w:val="Endnote Text Char1"/>
    <w:basedOn w:val="DefaultParagraphFont"/>
    <w:uiPriority w:val="99"/>
    <w:semiHidden/>
    <w:rsid w:val="00FF089B"/>
    <w:rPr>
      <w:sz w:val="20"/>
      <w:szCs w:val="20"/>
    </w:rPr>
  </w:style>
  <w:style w:type="character" w:customStyle="1" w:styleId="ui-provider">
    <w:name w:val="ui-provider"/>
    <w:basedOn w:val="DefaultParagraphFont"/>
    <w:rsid w:val="00143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3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1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m/url?sa=t&amp;rct=j&amp;q=&amp;esrc=s&amp;source=web&amp;cd=&amp;cad=rja&amp;uact=8&amp;ved=2ahUKEwjnj9D1t7nuAhWSxosKHeGKD6gQFjAAegQIBBAC&amp;url=https%3A%2F%2Fec.europa.eu%2Fregional_policy%2Fen%2Ffunding%2Ferdf%2F&amp;usg=AOvVaw3yWfxr8RQw1RsfQNIY8c-z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o.momcilovic\Desktop\2015\4%20Legal%20doc\GO\Zahtjev%20za%20kori&#353;tenje%20godi&#353;njeg%20odmora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C2B1DEB86F6F4FBAA30009677751BC" ma:contentTypeVersion="7" ma:contentTypeDescription="Create a new document." ma:contentTypeScope="" ma:versionID="f3a1b3c45907390387e65d80c7c7112e">
  <xsd:schema xmlns:xsd="http://www.w3.org/2001/XMLSchema" xmlns:xs="http://www.w3.org/2001/XMLSchema" xmlns:p="http://schemas.microsoft.com/office/2006/metadata/properties" xmlns:ns2="ebe2a717-4147-4215-bf0c-7c7fd53cc199" xmlns:ns3="f5587209-49b6-4548-b12b-57b950dc57c7" targetNamespace="http://schemas.microsoft.com/office/2006/metadata/properties" ma:root="true" ma:fieldsID="525c16bd05bd4db799b3b4007de84db1" ns2:_="" ns3:_="">
    <xsd:import namespace="ebe2a717-4147-4215-bf0c-7c7fd53cc199"/>
    <xsd:import namespace="f5587209-49b6-4548-b12b-57b950dc57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e2a717-4147-4215-bf0c-7c7fd53cc1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SearchProperties" ma:index="1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587209-49b6-4548-b12b-57b950dc57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3C6D37E-379B-4D56-A3A2-B484E450C4C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DDAA6-1A8B-41A0-8272-BB5976494E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e2a717-4147-4215-bf0c-7c7fd53cc199"/>
    <ds:schemaRef ds:uri="f5587209-49b6-4548-b12b-57b950dc57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6A679DF-98BD-413C-A388-56D110A255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5CABDCE4-9179-4039-A5F3-351D312E3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Zahtjev za korištenje godišnjeg odmora 2016</Template>
  <TotalTime>1468</TotalTime>
  <Pages>5</Pages>
  <Words>897</Words>
  <Characters>5117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6002</CharactersWithSpaces>
  <SharedDoc>false</SharedDoc>
  <HLinks>
    <vt:vector size="66" baseType="variant">
      <vt:variant>
        <vt:i4>1769576</vt:i4>
      </vt:variant>
      <vt:variant>
        <vt:i4>63</vt:i4>
      </vt:variant>
      <vt:variant>
        <vt:i4>0</vt:i4>
      </vt:variant>
      <vt:variant>
        <vt:i4>5</vt:i4>
      </vt:variant>
      <vt:variant>
        <vt:lpwstr>https://www.google.com/url?sa=t&amp;rct=j&amp;q=&amp;esrc=s&amp;source=web&amp;cd=&amp;cad=rja&amp;uact=8&amp;ved=2ahUKEwjnj9D1t7nuAhWSxosKHeGKD6gQFjAAegQIBBAC&amp;url=https%3A%2F%2Fec.europa.eu%2Fregional_policy%2Fen%2Ffunding%2Ferdf%2F&amp;usg=AOvVaw3yWfxr8RQw1RsfQNIY8c-z</vt:lpwstr>
      </vt:variant>
      <vt:variant>
        <vt:lpwstr/>
      </vt:variant>
      <vt:variant>
        <vt:i4>1310781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_Toc27658213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_Toc27658212</vt:lpwstr>
      </vt:variant>
      <vt:variant>
        <vt:i4>1441853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_Toc27658211</vt:lpwstr>
      </vt:variant>
      <vt:variant>
        <vt:i4>1507389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_Toc27658210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_Toc27658209</vt:lpwstr>
      </vt:variant>
      <vt:variant>
        <vt:i4>2031676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_Toc27658208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_Toc27658207</vt:lpwstr>
      </vt:variant>
      <vt:variant>
        <vt:i4>1114172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_Toc27658206</vt:lpwstr>
      </vt:variant>
      <vt:variant>
        <vt:i4>1179708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_Toc27658205</vt:lpwstr>
      </vt:variant>
      <vt:variant>
        <vt:i4>1245244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_Toc27658204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 Momčilović</dc:creator>
  <cp:keywords/>
  <cp:lastModifiedBy>Hrvoje Matus</cp:lastModifiedBy>
  <cp:revision>48</cp:revision>
  <cp:lastPrinted>2022-11-01T18:43:00Z</cp:lastPrinted>
  <dcterms:created xsi:type="dcterms:W3CDTF">2022-10-31T14:12:00Z</dcterms:created>
  <dcterms:modified xsi:type="dcterms:W3CDTF">2023-03-17T11:34:00Z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0x010100A8C2B1DEB86F6F4FBAA30009677751BC</vt:lpwstr>
  </property>
</Properties>
</file>