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8657" w14:textId="33E08B15" w:rsidR="00E22215" w:rsidRPr="00E22215" w:rsidRDefault="00E22215" w:rsidP="00E22215">
      <w:pPr>
        <w:jc w:val="center"/>
        <w:rPr>
          <w:b/>
          <w:bCs/>
          <w:sz w:val="24"/>
          <w:szCs w:val="24"/>
        </w:rPr>
      </w:pPr>
      <w:r w:rsidRPr="00E22215">
        <w:rPr>
          <w:b/>
          <w:bCs/>
          <w:sz w:val="24"/>
          <w:szCs w:val="24"/>
        </w:rPr>
        <w:t>ZAHTJEV ZA POJAŠNJENJEM</w:t>
      </w:r>
    </w:p>
    <w:p w14:paraId="0F5E841E" w14:textId="71AFA5DB" w:rsidR="00E22215" w:rsidRPr="00E22215" w:rsidRDefault="00E22215" w:rsidP="00E22215">
      <w:pPr>
        <w:jc w:val="center"/>
        <w:rPr>
          <w:b/>
          <w:bCs/>
          <w:sz w:val="28"/>
          <w:szCs w:val="28"/>
        </w:rPr>
      </w:pPr>
      <w:r w:rsidRPr="00E22215">
        <w:rPr>
          <w:b/>
          <w:bCs/>
          <w:sz w:val="28"/>
          <w:szCs w:val="28"/>
        </w:rPr>
        <w:t>2_N02 – Reagencije i potrošni materijal</w:t>
      </w:r>
    </w:p>
    <w:p w14:paraId="2A50486D" w14:textId="343283E1" w:rsidR="00D91C57" w:rsidRDefault="00D91C57" w:rsidP="00D91C57">
      <w:pPr>
        <w:rPr>
          <w:b/>
          <w:bCs/>
        </w:rPr>
      </w:pPr>
    </w:p>
    <w:p w14:paraId="10FA27D5" w14:textId="609F258B" w:rsidR="00D91C57" w:rsidRDefault="00D91C57" w:rsidP="00D91C57">
      <w:pPr>
        <w:rPr>
          <w:b/>
          <w:bCs/>
        </w:rPr>
      </w:pPr>
      <w:r w:rsidRPr="00D91C57">
        <w:rPr>
          <w:b/>
          <w:bCs/>
        </w:rPr>
        <w:t>SADRŽAJ</w:t>
      </w:r>
      <w:r>
        <w:rPr>
          <w:b/>
          <w:bCs/>
        </w:rPr>
        <w:t>:</w:t>
      </w:r>
    </w:p>
    <w:p w14:paraId="53360D25" w14:textId="63D31FC7" w:rsidR="00D91C57" w:rsidRPr="00593C8E" w:rsidRDefault="00D91C57" w:rsidP="00593C8E">
      <w:pPr>
        <w:pStyle w:val="ListParagraph"/>
        <w:numPr>
          <w:ilvl w:val="0"/>
          <w:numId w:val="6"/>
        </w:numPr>
        <w:rPr>
          <w:b/>
          <w:bCs/>
        </w:rPr>
      </w:pPr>
      <w:r w:rsidRPr="00D91C57">
        <w:rPr>
          <w:b/>
          <w:bCs/>
        </w:rPr>
        <w:t>Zahtjev</w:t>
      </w:r>
      <w:r>
        <w:rPr>
          <w:b/>
          <w:bCs/>
        </w:rPr>
        <w:t xml:space="preserve">i </w:t>
      </w:r>
      <w:r w:rsidRPr="00D91C57">
        <w:rPr>
          <w:b/>
          <w:bCs/>
        </w:rPr>
        <w:t xml:space="preserve">za pojašnjenjem od </w:t>
      </w:r>
      <w:r w:rsidR="00B5480C">
        <w:rPr>
          <w:b/>
          <w:bCs/>
        </w:rPr>
        <w:t>31</w:t>
      </w:r>
      <w:r w:rsidRPr="00D91C57">
        <w:rPr>
          <w:b/>
          <w:bCs/>
        </w:rPr>
        <w:t>. siječnja 2023</w:t>
      </w:r>
      <w:r>
        <w:rPr>
          <w:b/>
          <w:bCs/>
        </w:rPr>
        <w:t>. i odgovor</w:t>
      </w:r>
      <w:r w:rsidR="00593C8E">
        <w:rPr>
          <w:b/>
          <w:bCs/>
        </w:rPr>
        <w:t>:</w:t>
      </w:r>
    </w:p>
    <w:p w14:paraId="44C785D1" w14:textId="77777777" w:rsidR="00D91C57" w:rsidRPr="00D91C57" w:rsidRDefault="00D91C57" w:rsidP="00D91C57">
      <w:pPr>
        <w:pStyle w:val="ListParagraph"/>
        <w:ind w:left="1080"/>
        <w:rPr>
          <w:b/>
          <w:bCs/>
        </w:rPr>
      </w:pPr>
    </w:p>
    <w:p w14:paraId="3D74B36A" w14:textId="257B6B67" w:rsidR="00E22215" w:rsidRPr="00D75ECC" w:rsidRDefault="00D75ECC" w:rsidP="00D75ECC">
      <w:pPr>
        <w:jc w:val="center"/>
        <w:rPr>
          <w:b/>
          <w:bCs/>
        </w:rPr>
      </w:pPr>
      <w:r w:rsidRPr="00D75ECC">
        <w:rPr>
          <w:b/>
          <w:bCs/>
        </w:rPr>
        <w:t>I</w:t>
      </w:r>
      <w:r>
        <w:rPr>
          <w:b/>
          <w:bCs/>
        </w:rPr>
        <w:t>.</w:t>
      </w:r>
    </w:p>
    <w:p w14:paraId="1D300D38" w14:textId="358EF23E" w:rsidR="00E22215" w:rsidRDefault="00B5480C" w:rsidP="009E5F37">
      <w:pPr>
        <w:pBdr>
          <w:bottom w:val="single" w:sz="4" w:space="1" w:color="auto"/>
        </w:pBdr>
      </w:pPr>
      <w:r>
        <w:rPr>
          <w:b/>
          <w:bCs/>
        </w:rPr>
        <w:t>31</w:t>
      </w:r>
      <w:r w:rsidR="00E22215" w:rsidRPr="00E22215">
        <w:rPr>
          <w:b/>
          <w:bCs/>
        </w:rPr>
        <w:t>. siječnja 2023.</w:t>
      </w:r>
      <w:r w:rsidR="00E22215">
        <w:t xml:space="preserve"> putem kontakt e-maila stig</w:t>
      </w:r>
      <w:r w:rsidR="00A64EBE">
        <w:t>l</w:t>
      </w:r>
      <w:r w:rsidR="000147B5">
        <w:t>i</w:t>
      </w:r>
      <w:r w:rsidR="00A64EBE">
        <w:t xml:space="preserve"> </w:t>
      </w:r>
      <w:r w:rsidR="00E22215">
        <w:t xml:space="preserve"> </w:t>
      </w:r>
      <w:r w:rsidR="000147B5">
        <w:t>su</w:t>
      </w:r>
      <w:r w:rsidR="00E22215">
        <w:t xml:space="preserve"> zahtjev</w:t>
      </w:r>
      <w:r w:rsidR="000147B5">
        <w:t>i</w:t>
      </w:r>
      <w:r w:rsidR="00E22215">
        <w:t xml:space="preserve"> za pojašnjenjem potencijaln</w:t>
      </w:r>
      <w:r w:rsidR="000147B5">
        <w:t>ih</w:t>
      </w:r>
      <w:r w:rsidR="00E22215">
        <w:t xml:space="preserve"> ponuditelja u vezi dokumentacije, odnosno Prilog</w:t>
      </w:r>
      <w:r w:rsidR="00593C8E">
        <w:t>a</w:t>
      </w:r>
      <w:r w:rsidR="00E22215">
        <w:t xml:space="preserve"> </w:t>
      </w:r>
      <w:r w:rsidR="00BF4510">
        <w:t>2</w:t>
      </w:r>
      <w:r w:rsidR="00E22215">
        <w:t xml:space="preserve"> – Minimalne tehničke specifikacije koji navodimo u nastavku, kao i odgovor</w:t>
      </w:r>
      <w:r w:rsidR="000147B5">
        <w:t>i</w:t>
      </w:r>
      <w:r w:rsidR="00E22215">
        <w:t xml:space="preserve"> (Genos d.o.o.) poslan</w:t>
      </w:r>
      <w:r w:rsidR="000147B5">
        <w:t>i</w:t>
      </w:r>
      <w:r w:rsidR="00E22215">
        <w:t xml:space="preserve"> </w:t>
      </w:r>
      <w:r>
        <w:rPr>
          <w:b/>
          <w:bCs/>
        </w:rPr>
        <w:t>31</w:t>
      </w:r>
      <w:r w:rsidR="00E22215" w:rsidRPr="00E22215">
        <w:rPr>
          <w:b/>
          <w:bCs/>
        </w:rPr>
        <w:t>. siječnja 2023</w:t>
      </w:r>
      <w:r w:rsidR="00E22215">
        <w:t>.</w:t>
      </w:r>
      <w:r w:rsidR="000147B5">
        <w:t>:</w:t>
      </w:r>
    </w:p>
    <w:p w14:paraId="604DE649" w14:textId="77777777" w:rsidR="00E22215" w:rsidRDefault="00E22215"/>
    <w:p w14:paraId="460F8BEC" w14:textId="490BE2F8" w:rsidR="00E22215" w:rsidRPr="00593C8E" w:rsidRDefault="00E22215" w:rsidP="00593C8E">
      <w:pPr>
        <w:pBdr>
          <w:left w:val="single" w:sz="4" w:space="4" w:color="auto"/>
        </w:pBdr>
        <w:rPr>
          <w:b/>
          <w:bCs/>
        </w:rPr>
      </w:pPr>
      <w:r w:rsidRPr="00593C8E">
        <w:rPr>
          <w:b/>
          <w:bCs/>
        </w:rPr>
        <w:t xml:space="preserve">ZAHTJEV ZA POJAŠNJENJEM </w:t>
      </w:r>
      <w:r w:rsidRPr="00593C8E">
        <w:rPr>
          <w:b/>
          <w:bCs/>
          <w:color w:val="FF0000"/>
        </w:rPr>
        <w:t>(1)</w:t>
      </w:r>
    </w:p>
    <w:p w14:paraId="46D6A37C" w14:textId="30CA10B8" w:rsidR="00B5480C" w:rsidRPr="00B5480C" w:rsidRDefault="00B5480C" w:rsidP="00B5480C">
      <w:pP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P</w:t>
      </w:r>
      <w:r w:rsidRPr="00B5480C">
        <w:rPr>
          <w:i/>
          <w:iCs/>
          <w:color w:val="0070C0"/>
        </w:rPr>
        <w:t>rilikom izrade ponude za ev. broj nabave 2-NO2, primjetili smo da su za neke stavke izražene nerealne količine s obzirom na traženo pakiranje i na procijenjenu vrijednost grupe, pa molim da provjerite.</w:t>
      </w:r>
    </w:p>
    <w:p w14:paraId="334AA06B" w14:textId="77777777" w:rsidR="00B5480C" w:rsidRPr="00B5480C" w:rsidRDefault="00B5480C" w:rsidP="00B5480C">
      <w:pPr>
        <w:jc w:val="both"/>
        <w:rPr>
          <w:i/>
          <w:iCs/>
          <w:color w:val="0070C0"/>
        </w:rPr>
      </w:pPr>
      <w:r w:rsidRPr="00B5480C">
        <w:rPr>
          <w:i/>
          <w:iCs/>
          <w:color w:val="0070C0"/>
        </w:rPr>
        <w:t xml:space="preserve">Radi se o sljedećim stavkama </w:t>
      </w:r>
      <w:r w:rsidRPr="00B5480C">
        <w:rPr>
          <w:b/>
          <w:bCs/>
          <w:i/>
          <w:iCs/>
          <w:color w:val="0070C0"/>
        </w:rPr>
        <w:t>GRUPE 3 - Krute kemikalije</w:t>
      </w:r>
      <w:r w:rsidRPr="00B5480C">
        <w:rPr>
          <w:i/>
          <w:iCs/>
          <w:color w:val="0070C0"/>
        </w:rPr>
        <w:t>:</w:t>
      </w:r>
    </w:p>
    <w:p w14:paraId="79323115" w14:textId="12D4E702" w:rsidR="00B5480C" w:rsidRPr="00B5480C" w:rsidRDefault="00B5480C" w:rsidP="00B5480C">
      <w:pPr>
        <w:pStyle w:val="ListParagraph"/>
        <w:numPr>
          <w:ilvl w:val="0"/>
          <w:numId w:val="8"/>
        </w:numPr>
        <w:jc w:val="both"/>
        <w:rPr>
          <w:i/>
          <w:iCs/>
          <w:color w:val="0070C0"/>
        </w:rPr>
      </w:pPr>
      <w:r w:rsidRPr="00B5480C">
        <w:rPr>
          <w:b/>
          <w:bCs/>
          <w:i/>
          <w:iCs/>
          <w:color w:val="0070C0"/>
        </w:rPr>
        <w:t>3.3.</w:t>
      </w:r>
      <w:r w:rsidRPr="00B5480C">
        <w:rPr>
          <w:i/>
          <w:iCs/>
          <w:color w:val="0070C0"/>
        </w:rPr>
        <w:t xml:space="preserve"> 8-aminopiren-1,3,6-trisulfonska kiselina, trinatrijeva sol (APTS)- fluorescentni reagens za proučavanje ugljikohidrata kapilarnom elektroforezom. Čistoće min. 95%. Pakiranja do 25 mg.</w:t>
      </w:r>
      <w:r>
        <w:rPr>
          <w:i/>
          <w:iCs/>
          <w:color w:val="0070C0"/>
        </w:rPr>
        <w:t xml:space="preserve"> - </w:t>
      </w:r>
      <w:r w:rsidRPr="00B5480C">
        <w:rPr>
          <w:i/>
          <w:iCs/>
          <w:color w:val="0070C0"/>
        </w:rPr>
        <w:t>ukupna količina 200mg</w:t>
      </w:r>
    </w:p>
    <w:p w14:paraId="1B06A82A" w14:textId="0BA5AAF0" w:rsidR="00B5480C" w:rsidRPr="00B5480C" w:rsidRDefault="00B5480C" w:rsidP="00B5480C">
      <w:pPr>
        <w:pStyle w:val="ListParagraph"/>
        <w:numPr>
          <w:ilvl w:val="0"/>
          <w:numId w:val="8"/>
        </w:numPr>
        <w:jc w:val="both"/>
        <w:rPr>
          <w:i/>
          <w:iCs/>
          <w:color w:val="0070C0"/>
        </w:rPr>
      </w:pPr>
      <w:r w:rsidRPr="00B5480C">
        <w:rPr>
          <w:b/>
          <w:bCs/>
          <w:i/>
          <w:iCs/>
          <w:color w:val="0070C0"/>
        </w:rPr>
        <w:t>3.4.</w:t>
      </w:r>
      <w:r w:rsidRPr="00B5480C">
        <w:rPr>
          <w:i/>
          <w:iCs/>
          <w:color w:val="0070C0"/>
        </w:rPr>
        <w:t xml:space="preserve"> Kompleks 2-metilpiridin borana (2-pikolin borana), redukcijsko sredstvo za obilježavanje oligosaharida reakcijom reduktivne aminacije. Čistoća: 95%, pakiranja do 10 g</w:t>
      </w:r>
      <w:r>
        <w:rPr>
          <w:i/>
          <w:iCs/>
          <w:color w:val="0070C0"/>
        </w:rPr>
        <w:t xml:space="preserve"> - </w:t>
      </w:r>
      <w:r w:rsidRPr="00B5480C">
        <w:rPr>
          <w:i/>
          <w:iCs/>
          <w:color w:val="0070C0"/>
        </w:rPr>
        <w:t>ukupna količina 100g</w:t>
      </w:r>
    </w:p>
    <w:p w14:paraId="3D304A08" w14:textId="7B7BA758" w:rsidR="00B5480C" w:rsidRPr="00B5480C" w:rsidRDefault="00B5480C" w:rsidP="00B5480C">
      <w:pPr>
        <w:pStyle w:val="ListParagraph"/>
        <w:numPr>
          <w:ilvl w:val="0"/>
          <w:numId w:val="8"/>
        </w:numPr>
        <w:jc w:val="both"/>
        <w:rPr>
          <w:i/>
          <w:iCs/>
          <w:color w:val="0070C0"/>
        </w:rPr>
      </w:pPr>
      <w:r w:rsidRPr="00B5480C">
        <w:rPr>
          <w:b/>
          <w:bCs/>
          <w:i/>
          <w:iCs/>
          <w:color w:val="0070C0"/>
        </w:rPr>
        <w:t>3.8.</w:t>
      </w:r>
      <w:r w:rsidRPr="00B5480C">
        <w:rPr>
          <w:i/>
          <w:iCs/>
          <w:color w:val="0070C0"/>
        </w:rPr>
        <w:t xml:space="preserve"> Poliakrilamidna zrnca veličine od 45-90 um, za kromatografiju isključenem po veličini i gel filtraciju u rasponu od 1500 do 20000 daltona, u pakiranju do 100 g</w:t>
      </w:r>
      <w:r>
        <w:rPr>
          <w:i/>
          <w:iCs/>
          <w:color w:val="0070C0"/>
        </w:rPr>
        <w:t xml:space="preserve"> - </w:t>
      </w:r>
      <w:r w:rsidRPr="00B5480C">
        <w:rPr>
          <w:i/>
          <w:iCs/>
          <w:color w:val="0070C0"/>
        </w:rPr>
        <w:t>ukupna količina 1000g</w:t>
      </w:r>
    </w:p>
    <w:p w14:paraId="1F0D5B34" w14:textId="77777777" w:rsidR="00593C8E" w:rsidRDefault="00593C8E" w:rsidP="00593C8E">
      <w:pPr>
        <w:rPr>
          <w:i/>
          <w:iCs/>
          <w:color w:val="0070C0"/>
        </w:rPr>
      </w:pPr>
    </w:p>
    <w:p w14:paraId="6D5B3BBE" w14:textId="756782AF" w:rsidR="00E22215" w:rsidRPr="00593C8E" w:rsidRDefault="00E22215" w:rsidP="00593C8E">
      <w:pPr>
        <w:pBdr>
          <w:left w:val="single" w:sz="4" w:space="4" w:color="auto"/>
        </w:pBdr>
        <w:rPr>
          <w:i/>
          <w:iCs/>
          <w:color w:val="0070C0"/>
        </w:rPr>
      </w:pPr>
      <w:r w:rsidRPr="00593C8E">
        <w:rPr>
          <w:b/>
          <w:bCs/>
        </w:rPr>
        <w:t>ODGOVOR</w:t>
      </w:r>
      <w:r w:rsidR="00A64EBE" w:rsidRPr="00593C8E">
        <w:rPr>
          <w:b/>
          <w:bCs/>
        </w:rPr>
        <w:t xml:space="preserve"> GENOS d.o.o.</w:t>
      </w:r>
      <w:r w:rsidRPr="00593C8E">
        <w:rPr>
          <w:b/>
          <w:bCs/>
        </w:rPr>
        <w:t xml:space="preserve"> </w:t>
      </w:r>
      <w:r w:rsidRPr="00593C8E">
        <w:rPr>
          <w:b/>
          <w:bCs/>
          <w:color w:val="FF0000"/>
        </w:rPr>
        <w:t>(1)</w:t>
      </w:r>
    </w:p>
    <w:p w14:paraId="51C5EB4D" w14:textId="071B97C4" w:rsidR="00E22215" w:rsidRDefault="00E22215" w:rsidP="00A64EBE">
      <w:pPr>
        <w:jc w:val="both"/>
      </w:pPr>
      <w:bookmarkStart w:id="0" w:name="_Hlk125977263"/>
      <w:r w:rsidRPr="00630BD5">
        <w:t xml:space="preserve">U </w:t>
      </w:r>
      <w:r w:rsidR="000147B5">
        <w:t>Prilogu 2, za navedenu stavku</w:t>
      </w:r>
      <w:r w:rsidRPr="00630BD5">
        <w:t xml:space="preserve"> </w:t>
      </w:r>
      <w:r w:rsidR="00593C8E">
        <w:t>4</w:t>
      </w:r>
      <w:r w:rsidRPr="00630BD5">
        <w:t>.</w:t>
      </w:r>
      <w:r w:rsidR="00593C8E">
        <w:t xml:space="preserve">6 </w:t>
      </w:r>
      <w:r w:rsidRPr="00630BD5">
        <w:t xml:space="preserve">je došlo do </w:t>
      </w:r>
      <w:r w:rsidRPr="00630BD5">
        <w:rPr>
          <w:b/>
          <w:bCs/>
        </w:rPr>
        <w:t>omaške</w:t>
      </w:r>
      <w:r w:rsidRPr="00630BD5">
        <w:t xml:space="preserve"> u tehničkim specifikacijama </w:t>
      </w:r>
      <w:r w:rsidR="00593C8E">
        <w:t xml:space="preserve">u stupcu </w:t>
      </w:r>
      <w:r w:rsidR="00593C8E" w:rsidRPr="000147B5">
        <w:rPr>
          <w:b/>
          <w:bCs/>
        </w:rPr>
        <w:t>OKVIRNE KOLIČINE.</w:t>
      </w:r>
    </w:p>
    <w:bookmarkEnd w:id="0"/>
    <w:p w14:paraId="68586E5C" w14:textId="283D3A4F" w:rsidR="00B5480C" w:rsidRPr="00B5480C" w:rsidRDefault="00B5480C" w:rsidP="00B5480C">
      <w:pPr>
        <w:pStyle w:val="ListParagraph"/>
        <w:numPr>
          <w:ilvl w:val="3"/>
          <w:numId w:val="7"/>
        </w:numPr>
        <w:spacing w:after="0" w:line="240" w:lineRule="auto"/>
        <w:ind w:left="720"/>
        <w:rPr>
          <w:rFonts w:eastAsia="Times New Roman"/>
          <w:b/>
          <w:bCs/>
          <w:i/>
          <w:iCs/>
        </w:rPr>
      </w:pPr>
      <w:r w:rsidRPr="00B5480C">
        <w:rPr>
          <w:rFonts w:eastAsia="Times New Roman"/>
          <w:b/>
          <w:bCs/>
          <w:i/>
          <w:iCs/>
        </w:rPr>
        <w:t xml:space="preserve">3.3. </w:t>
      </w:r>
      <w:r w:rsidRPr="00B5480C">
        <w:rPr>
          <w:rFonts w:eastAsia="Times New Roman"/>
          <w:i/>
          <w:iCs/>
        </w:rPr>
        <w:t>8-aminopiren-1,3,6-trisulfonska kiselina, trinatrijeva sol (APTS)</w:t>
      </w:r>
      <w:r w:rsidRPr="00B5480C">
        <w:rPr>
          <w:rFonts w:eastAsia="Times New Roman"/>
          <w:b/>
          <w:bCs/>
          <w:i/>
          <w:iCs/>
        </w:rPr>
        <w:t> </w:t>
      </w:r>
    </w:p>
    <w:p w14:paraId="238EAD0B" w14:textId="77777777" w:rsidR="00B5480C" w:rsidRDefault="00B5480C" w:rsidP="00B5480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Slijedom detaljnijeg uvida, Naručitelj je odlučio promijeniti navedenu stavku (količina - 200 grama)</w:t>
      </w:r>
    </w:p>
    <w:p w14:paraId="33914EDF" w14:textId="77777777" w:rsidR="00B5480C" w:rsidRPr="00B5480C" w:rsidRDefault="00B5480C" w:rsidP="00B5480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B5480C">
        <w:rPr>
          <w:rFonts w:eastAsia="Times New Roman"/>
        </w:rPr>
        <w:t xml:space="preserve">Ispravak će biti </w:t>
      </w:r>
      <w:r w:rsidRPr="00B5480C">
        <w:rPr>
          <w:rFonts w:eastAsia="Times New Roman"/>
          <w:b/>
          <w:bCs/>
        </w:rPr>
        <w:t>objavljen u IZMJENI III. DOKUMENTACIJE</w:t>
      </w:r>
      <w:r w:rsidRPr="00B5480C">
        <w:rPr>
          <w:rFonts w:eastAsia="Times New Roman"/>
        </w:rPr>
        <w:t xml:space="preserve"> (Prilog 2) na stranicama strukturnih fondova gdje je objavljena ova nabava</w:t>
      </w:r>
    </w:p>
    <w:p w14:paraId="4A0AAB75" w14:textId="77777777" w:rsidR="00B5480C" w:rsidRDefault="00B5480C" w:rsidP="00B5480C">
      <w:pPr>
        <w:pStyle w:val="ListParagraph"/>
        <w:numPr>
          <w:ilvl w:val="3"/>
          <w:numId w:val="7"/>
        </w:numPr>
        <w:spacing w:after="0" w:line="240" w:lineRule="auto"/>
        <w:ind w:left="630" w:hanging="270"/>
        <w:rPr>
          <w:rFonts w:eastAsia="Times New Roman"/>
        </w:rPr>
      </w:pPr>
      <w:r w:rsidRPr="00B5480C">
        <w:rPr>
          <w:rFonts w:eastAsia="Times New Roman"/>
        </w:rPr>
        <w:t xml:space="preserve"> </w:t>
      </w:r>
      <w:r w:rsidRPr="00B5480C">
        <w:rPr>
          <w:rFonts w:eastAsia="Times New Roman"/>
          <w:b/>
          <w:bCs/>
          <w:i/>
          <w:iCs/>
        </w:rPr>
        <w:t xml:space="preserve">3.4. </w:t>
      </w:r>
      <w:r w:rsidRPr="00B5480C">
        <w:rPr>
          <w:rFonts w:eastAsia="Times New Roman"/>
          <w:i/>
          <w:iCs/>
        </w:rPr>
        <w:t>Kompleks 2-metilpiridin borana (2-pikolin borana)</w:t>
      </w:r>
      <w:r w:rsidRPr="00B5480C">
        <w:rPr>
          <w:rFonts w:eastAsia="Times New Roman"/>
        </w:rPr>
        <w:t> </w:t>
      </w:r>
    </w:p>
    <w:p w14:paraId="6F277CCF" w14:textId="6C31B571" w:rsidR="00B5480C" w:rsidRPr="00B5480C" w:rsidRDefault="00B5480C" w:rsidP="00B5480C">
      <w:pPr>
        <w:pStyle w:val="ListParagraph"/>
        <w:numPr>
          <w:ilvl w:val="4"/>
          <w:numId w:val="7"/>
        </w:numPr>
        <w:spacing w:after="0" w:line="240" w:lineRule="auto"/>
        <w:ind w:left="1440"/>
        <w:rPr>
          <w:rFonts w:eastAsia="Times New Roman"/>
        </w:rPr>
      </w:pPr>
      <w:r w:rsidRPr="00B5480C">
        <w:rPr>
          <w:rFonts w:eastAsia="Times New Roman"/>
        </w:rPr>
        <w:t>Slijedom detaljnijeg uvida, Naručitelj je odlučio promijeniti navedenu stavku (količina - 100 grama)</w:t>
      </w:r>
    </w:p>
    <w:p w14:paraId="727B98B6" w14:textId="7DD2F0E5" w:rsidR="00B5480C" w:rsidRPr="00B5480C" w:rsidRDefault="00B5480C" w:rsidP="00B5480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B5480C">
        <w:rPr>
          <w:rFonts w:eastAsia="Times New Roman"/>
        </w:rPr>
        <w:t xml:space="preserve">Ispravak će biti </w:t>
      </w:r>
      <w:r w:rsidRPr="00B5480C">
        <w:rPr>
          <w:rFonts w:eastAsia="Times New Roman"/>
          <w:b/>
          <w:bCs/>
        </w:rPr>
        <w:t>objavljen u IZMJENI III. DOKUMENTACIJE</w:t>
      </w:r>
      <w:r w:rsidRPr="00B5480C">
        <w:rPr>
          <w:rFonts w:eastAsia="Times New Roman"/>
        </w:rPr>
        <w:t xml:space="preserve"> (Prilog 2) na stranicama strukturnih fondova gdje je objavljena ova nabava</w:t>
      </w:r>
    </w:p>
    <w:p w14:paraId="0A9E8059" w14:textId="6FC1A0FE" w:rsidR="00B5480C" w:rsidRPr="00B5480C" w:rsidRDefault="00B5480C" w:rsidP="00B5480C">
      <w:pPr>
        <w:pStyle w:val="ListParagraph"/>
        <w:numPr>
          <w:ilvl w:val="3"/>
          <w:numId w:val="7"/>
        </w:numPr>
        <w:spacing w:after="0" w:line="240" w:lineRule="auto"/>
        <w:ind w:left="720" w:hanging="270"/>
        <w:rPr>
          <w:rFonts w:eastAsia="Times New Roman"/>
        </w:rPr>
      </w:pPr>
      <w:r w:rsidRPr="00B5480C">
        <w:rPr>
          <w:rFonts w:eastAsia="Times New Roman"/>
          <w:b/>
          <w:bCs/>
          <w:i/>
          <w:iCs/>
        </w:rPr>
        <w:t xml:space="preserve">3.8. </w:t>
      </w:r>
      <w:r w:rsidRPr="00B5480C">
        <w:rPr>
          <w:rFonts w:eastAsia="Times New Roman"/>
          <w:i/>
          <w:iCs/>
        </w:rPr>
        <w:t>8-aminopiren-1,3,6-trisulfonska kiselina, trinatrijeva sol (APTS)</w:t>
      </w:r>
      <w:r w:rsidRPr="00B5480C">
        <w:rPr>
          <w:rFonts w:eastAsia="Times New Roman"/>
        </w:rPr>
        <w:t> </w:t>
      </w:r>
    </w:p>
    <w:p w14:paraId="7DAE7E1E" w14:textId="77777777" w:rsidR="00B5480C" w:rsidRDefault="00B5480C" w:rsidP="00B5480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Slijedom detaljnijeg uvida, Naručitelj je odlučio promijeniti navedenu stavku (količina - 1000 grama)</w:t>
      </w:r>
    </w:p>
    <w:p w14:paraId="618EBE2F" w14:textId="77777777" w:rsidR="00B5480C" w:rsidRPr="00B5480C" w:rsidRDefault="00B5480C" w:rsidP="00B5480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B5480C">
        <w:rPr>
          <w:rFonts w:eastAsia="Times New Roman"/>
        </w:rPr>
        <w:lastRenderedPageBreak/>
        <w:t xml:space="preserve">Ispravak će biti </w:t>
      </w:r>
      <w:r w:rsidRPr="00B5480C">
        <w:rPr>
          <w:rFonts w:eastAsia="Times New Roman"/>
          <w:b/>
          <w:bCs/>
        </w:rPr>
        <w:t>objavljen u IZMJENI III. DOKUMENTACIJE</w:t>
      </w:r>
      <w:r w:rsidRPr="00B5480C">
        <w:rPr>
          <w:rFonts w:eastAsia="Times New Roman"/>
        </w:rPr>
        <w:t xml:space="preserve"> (Prilog 2) na stranicama strukturnih fondova gdje je objavljena ova nabava</w:t>
      </w:r>
    </w:p>
    <w:p w14:paraId="057E6F31" w14:textId="77777777" w:rsidR="004C7BEA" w:rsidRDefault="004C7BEA" w:rsidP="000147B5"/>
    <w:p w14:paraId="3962D537" w14:textId="31DC7235" w:rsidR="00A64EBE" w:rsidRDefault="000147B5" w:rsidP="00A64EBE">
      <w:pPr>
        <w:pBdr>
          <w:left w:val="single" w:sz="4" w:space="4" w:color="auto"/>
        </w:pBdr>
      </w:pPr>
      <w:r>
        <w:rPr>
          <w:b/>
          <w:bCs/>
          <w:sz w:val="28"/>
          <w:szCs w:val="28"/>
        </w:rPr>
        <w:t>Z</w:t>
      </w:r>
      <w:r w:rsidR="00A64EBE" w:rsidRPr="00A64EBE">
        <w:rPr>
          <w:b/>
          <w:bCs/>
          <w:sz w:val="28"/>
          <w:szCs w:val="28"/>
        </w:rPr>
        <w:t>AKLJUČAK</w:t>
      </w:r>
      <w:r w:rsidR="00724363">
        <w:rPr>
          <w:b/>
          <w:bCs/>
          <w:sz w:val="28"/>
          <w:szCs w:val="28"/>
        </w:rPr>
        <w:t xml:space="preserve"> I IZMJENA</w:t>
      </w:r>
      <w:r w:rsidR="00A64EBE">
        <w:t>:</w:t>
      </w:r>
    </w:p>
    <w:p w14:paraId="2527EB76" w14:textId="344598D8" w:rsidR="00A64EBE" w:rsidRDefault="00A64EBE" w:rsidP="00B963BB">
      <w:r>
        <w:t>Slijedom odgovora i</w:t>
      </w:r>
      <w:r w:rsidR="004C7BEA">
        <w:t xml:space="preserve"> potrebnih</w:t>
      </w:r>
      <w:r>
        <w:t xml:space="preserve"> izmjena na dokumentaciji za nadmetanje</w:t>
      </w:r>
      <w:r w:rsidR="00D91C57">
        <w:t xml:space="preserve"> koje će Naručitelj objaviti na stranicama strukturnih fondova</w:t>
      </w:r>
      <w:r w:rsidRPr="00724363">
        <w:rPr>
          <w:color w:val="FF0000"/>
        </w:rPr>
        <w:t xml:space="preserve">, </w:t>
      </w:r>
      <w:r w:rsidRPr="00724363">
        <w:rPr>
          <w:b/>
          <w:bCs/>
          <w:color w:val="FF0000"/>
        </w:rPr>
        <w:t>rok za dostavu ponude se produljuje za dodatnih pet (5) dana</w:t>
      </w:r>
      <w:r w:rsidRPr="00724363">
        <w:rPr>
          <w:color w:val="FF0000"/>
        </w:rPr>
        <w:t xml:space="preserve"> </w:t>
      </w:r>
      <w:r>
        <w:t>od trenutka objave ovog dokumenta/pojašnjenja.</w:t>
      </w:r>
    </w:p>
    <w:p w14:paraId="7493FB76" w14:textId="7CFD5368" w:rsidR="00A64EBE" w:rsidRDefault="00A64EBE" w:rsidP="00A64EBE">
      <w:pPr>
        <w:rPr>
          <w:b/>
          <w:bCs/>
        </w:rPr>
      </w:pPr>
      <w:r w:rsidRPr="00593C8E">
        <w:rPr>
          <w:b/>
          <w:bCs/>
        </w:rPr>
        <w:t xml:space="preserve">Novi rok za dostavu ponuda je </w:t>
      </w:r>
      <w:r w:rsidR="00B5480C">
        <w:rPr>
          <w:b/>
          <w:bCs/>
          <w:color w:val="FF0000"/>
        </w:rPr>
        <w:t>07</w:t>
      </w:r>
      <w:r w:rsidRPr="00B963BB">
        <w:rPr>
          <w:b/>
          <w:bCs/>
          <w:color w:val="FF0000"/>
        </w:rPr>
        <w:t xml:space="preserve">. veljače 2023., do </w:t>
      </w:r>
      <w:r w:rsidR="00B5480C">
        <w:rPr>
          <w:b/>
          <w:bCs/>
          <w:color w:val="FF0000"/>
        </w:rPr>
        <w:t>12</w:t>
      </w:r>
      <w:r w:rsidRPr="00B963BB">
        <w:rPr>
          <w:b/>
          <w:bCs/>
          <w:color w:val="FF0000"/>
        </w:rPr>
        <w:t>:00 sati</w:t>
      </w:r>
      <w:r w:rsidRPr="00593C8E">
        <w:rPr>
          <w:b/>
          <w:bCs/>
          <w:color w:val="FF0000"/>
        </w:rPr>
        <w:t>.</w:t>
      </w:r>
    </w:p>
    <w:p w14:paraId="1F777E99" w14:textId="46406C4D" w:rsidR="003C6791" w:rsidRDefault="003C6791" w:rsidP="003C6791">
      <w:pPr>
        <w:rPr>
          <w:b/>
          <w:bCs/>
        </w:rPr>
      </w:pPr>
    </w:p>
    <w:p w14:paraId="3087B312" w14:textId="1DB856D7" w:rsidR="003C6791" w:rsidRPr="003C6791" w:rsidRDefault="003C6791" w:rsidP="00593C8E">
      <w:pPr>
        <w:jc w:val="both"/>
      </w:pPr>
      <w:r>
        <w:t xml:space="preserve">U Zagrebu, </w:t>
      </w:r>
      <w:r w:rsidR="00B5480C">
        <w:t xml:space="preserve">31. </w:t>
      </w:r>
      <w:r>
        <w:t>siječnja 2023.</w:t>
      </w:r>
    </w:p>
    <w:sectPr w:rsidR="003C6791" w:rsidRPr="003C6791" w:rsidSect="00B5480C">
      <w:pgSz w:w="11906" w:h="16838"/>
      <w:pgMar w:top="1440" w:right="1376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9CE"/>
    <w:multiLevelType w:val="hybridMultilevel"/>
    <w:tmpl w:val="FB28F974"/>
    <w:lvl w:ilvl="0" w:tplc="09823EF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870"/>
    <w:multiLevelType w:val="hybridMultilevel"/>
    <w:tmpl w:val="5374D9EE"/>
    <w:lvl w:ilvl="0" w:tplc="649886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6E3E"/>
    <w:multiLevelType w:val="hybridMultilevel"/>
    <w:tmpl w:val="2724F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6B8"/>
    <w:multiLevelType w:val="hybridMultilevel"/>
    <w:tmpl w:val="B1604CB4"/>
    <w:lvl w:ilvl="0" w:tplc="8778722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4D2"/>
    <w:multiLevelType w:val="hybridMultilevel"/>
    <w:tmpl w:val="C51E8762"/>
    <w:lvl w:ilvl="0" w:tplc="479A4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18C3"/>
    <w:multiLevelType w:val="hybridMultilevel"/>
    <w:tmpl w:val="E25C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18E2"/>
    <w:multiLevelType w:val="hybridMultilevel"/>
    <w:tmpl w:val="D144C20E"/>
    <w:lvl w:ilvl="0" w:tplc="D616A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6C63"/>
    <w:multiLevelType w:val="hybridMultilevel"/>
    <w:tmpl w:val="1220D988"/>
    <w:lvl w:ilvl="0" w:tplc="040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052644">
    <w:abstractNumId w:val="5"/>
  </w:num>
  <w:num w:numId="2" w16cid:durableId="1829402853">
    <w:abstractNumId w:val="2"/>
  </w:num>
  <w:num w:numId="3" w16cid:durableId="1693535656">
    <w:abstractNumId w:val="6"/>
  </w:num>
  <w:num w:numId="4" w16cid:durableId="931474936">
    <w:abstractNumId w:val="3"/>
  </w:num>
  <w:num w:numId="5" w16cid:durableId="940257155">
    <w:abstractNumId w:val="7"/>
  </w:num>
  <w:num w:numId="6" w16cid:durableId="337923734">
    <w:abstractNumId w:val="4"/>
  </w:num>
  <w:num w:numId="7" w16cid:durableId="451123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1816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15"/>
    <w:rsid w:val="000147B5"/>
    <w:rsid w:val="003C6791"/>
    <w:rsid w:val="004C7BEA"/>
    <w:rsid w:val="00593C8E"/>
    <w:rsid w:val="00630BD5"/>
    <w:rsid w:val="00724363"/>
    <w:rsid w:val="009E5F37"/>
    <w:rsid w:val="00A64EBE"/>
    <w:rsid w:val="00AC6016"/>
    <w:rsid w:val="00B52509"/>
    <w:rsid w:val="00B5480C"/>
    <w:rsid w:val="00B963BB"/>
    <w:rsid w:val="00BF4510"/>
    <w:rsid w:val="00D75ECC"/>
    <w:rsid w:val="00D91C57"/>
    <w:rsid w:val="00E22215"/>
    <w:rsid w:val="00E36F02"/>
    <w:rsid w:val="00E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C4B7"/>
  <w15:chartTrackingRefBased/>
  <w15:docId w15:val="{A2BA8ADA-B223-4BB2-AC2B-A6166F1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glyco</dc:creator>
  <cp:keywords/>
  <dc:description/>
  <cp:lastModifiedBy>glyco</cp:lastModifiedBy>
  <cp:revision>3</cp:revision>
  <dcterms:created xsi:type="dcterms:W3CDTF">2023-01-30T12:23:00Z</dcterms:created>
  <dcterms:modified xsi:type="dcterms:W3CDTF">2023-01-31T13:05:00Z</dcterms:modified>
</cp:coreProperties>
</file>