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34E19546" w14:textId="77FF141B" w:rsidR="0082634A" w:rsidRPr="00CC1E00" w:rsidRDefault="007A251A" w:rsidP="000C7ACD">
      <w:pPr>
        <w:keepLines/>
        <w:jc w:val="center"/>
        <w:rPr>
          <w:rFonts w:ascii="Arial" w:hAnsi="Arial" w:cs="Arial"/>
          <w:b/>
          <w:sz w:val="20"/>
          <w:szCs w:val="20"/>
        </w:rPr>
      </w:pPr>
      <w:r w:rsidRPr="00CC1E00">
        <w:rPr>
          <w:rFonts w:ascii="Arial" w:hAnsi="Arial" w:cs="Arial"/>
          <w:b/>
          <w:sz w:val="20"/>
          <w:szCs w:val="20"/>
        </w:rPr>
        <w:t>INVITATION TO TENDER</w:t>
      </w:r>
    </w:p>
    <w:p w14:paraId="119EAF1C" w14:textId="77777777" w:rsidR="00341D21" w:rsidRPr="00CC1E00" w:rsidRDefault="00341D21" w:rsidP="000C7ACD">
      <w:pPr>
        <w:keepLines/>
        <w:jc w:val="center"/>
        <w:rPr>
          <w:rFonts w:ascii="Arial" w:hAnsi="Arial" w:cs="Arial"/>
          <w:b/>
          <w:sz w:val="20"/>
          <w:szCs w:val="20"/>
        </w:rPr>
      </w:pPr>
    </w:p>
    <w:p w14:paraId="429CAD72" w14:textId="280942F0" w:rsidR="000C7ACD" w:rsidRPr="00755B85" w:rsidRDefault="000C7ACD" w:rsidP="000C7ACD">
      <w:pPr>
        <w:keepLines/>
        <w:jc w:val="center"/>
        <w:rPr>
          <w:rFonts w:ascii="Arial" w:hAnsi="Arial" w:cs="Arial"/>
          <w:b/>
          <w:sz w:val="20"/>
          <w:szCs w:val="20"/>
          <w:highlight w:val="yellow"/>
        </w:rPr>
      </w:pPr>
      <w:r w:rsidRPr="001837D6">
        <w:rPr>
          <w:rFonts w:ascii="Arial" w:hAnsi="Arial" w:cs="Arial"/>
          <w:b/>
          <w:sz w:val="20"/>
          <w:szCs w:val="20"/>
          <w:lang w:val="en-GB"/>
        </w:rPr>
        <w:t xml:space="preserve">PROCUREMENT FOR PROJECT: </w:t>
      </w:r>
      <w:r w:rsidR="00B70A86" w:rsidRPr="00B70A86">
        <w:rPr>
          <w:rFonts w:ascii="Arial" w:hAnsi="Arial" w:cs="Arial"/>
          <w:b/>
          <w:sz w:val="20"/>
          <w:szCs w:val="20"/>
          <w:lang w:val="en-GB"/>
        </w:rPr>
        <w:t>Development of a double facade with hermetically sealed cavity (H-CCF)</w:t>
      </w:r>
    </w:p>
    <w:p w14:paraId="027E2E0C" w14:textId="77777777" w:rsidR="00341D21" w:rsidRPr="00755B85" w:rsidRDefault="00341D21" w:rsidP="000C7ACD">
      <w:pPr>
        <w:keepLines/>
        <w:jc w:val="center"/>
        <w:rPr>
          <w:rFonts w:ascii="Arial" w:hAnsi="Arial" w:cs="Arial"/>
          <w:b/>
          <w:sz w:val="20"/>
          <w:szCs w:val="20"/>
          <w:highlight w:val="yellow"/>
        </w:rPr>
      </w:pPr>
    </w:p>
    <w:p w14:paraId="29C4DB24" w14:textId="1F8ACD40" w:rsidR="000C7ACD" w:rsidRPr="00CC1E00" w:rsidRDefault="000C7ACD" w:rsidP="000C7ACD">
      <w:pPr>
        <w:keepLines/>
        <w:jc w:val="center"/>
        <w:rPr>
          <w:rFonts w:ascii="Arial" w:hAnsi="Arial" w:cs="Arial"/>
          <w:b/>
          <w:sz w:val="20"/>
          <w:szCs w:val="20"/>
        </w:rPr>
      </w:pPr>
      <w:bookmarkStart w:id="1" w:name="_Hlk44509487"/>
      <w:r w:rsidRPr="001837D6">
        <w:rPr>
          <w:rFonts w:ascii="Arial" w:hAnsi="Arial" w:cs="Arial"/>
          <w:b/>
          <w:sz w:val="20"/>
          <w:szCs w:val="20"/>
        </w:rPr>
        <w:t>SUBJECT OF PROCUREM</w:t>
      </w:r>
      <w:r w:rsidRPr="00C56F30">
        <w:rPr>
          <w:rFonts w:ascii="Arial" w:hAnsi="Arial" w:cs="Arial"/>
          <w:b/>
          <w:sz w:val="20"/>
          <w:szCs w:val="20"/>
          <w:lang w:val="en-GB"/>
        </w:rPr>
        <w:t>ENT:</w:t>
      </w:r>
      <w:bookmarkStart w:id="2" w:name="_Hlk43948560"/>
      <w:r w:rsidR="00B50D35" w:rsidRPr="00C56F30">
        <w:rPr>
          <w:rFonts w:ascii="Arial" w:hAnsi="Arial" w:cs="Arial"/>
          <w:b/>
          <w:sz w:val="20"/>
          <w:szCs w:val="20"/>
          <w:lang w:val="en-GB"/>
        </w:rPr>
        <w:t xml:space="preserve"> </w:t>
      </w:r>
      <w:r w:rsidR="00C56F30" w:rsidRPr="00C56F30">
        <w:rPr>
          <w:rFonts w:ascii="Arial" w:hAnsi="Arial" w:cs="Arial"/>
          <w:b/>
          <w:sz w:val="20"/>
          <w:szCs w:val="20"/>
          <w:lang w:val="en-GB"/>
        </w:rPr>
        <w:t>Procurement of devices for the last phase of assembling the facade, glass washers and dryers, transport system for component entry and assembly of the facade element, machine for applying butyl to profiles in "clean space"</w:t>
      </w:r>
    </w:p>
    <w:bookmarkEnd w:id="1"/>
    <w:p w14:paraId="27BD162A" w14:textId="77777777" w:rsidR="000C7ACD" w:rsidRPr="00CC1E00" w:rsidRDefault="000C7ACD" w:rsidP="000C7ACD">
      <w:pPr>
        <w:keepLines/>
        <w:jc w:val="center"/>
        <w:rPr>
          <w:rFonts w:ascii="Arial" w:hAnsi="Arial" w:cs="Arial"/>
          <w:b/>
          <w:sz w:val="20"/>
          <w:szCs w:val="20"/>
        </w:rPr>
      </w:pPr>
    </w:p>
    <w:p w14:paraId="7DEF7FB9" w14:textId="77777777" w:rsidR="00A91830" w:rsidRPr="00CC1E00" w:rsidRDefault="00A91830" w:rsidP="00A91830">
      <w:pPr>
        <w:keepLines/>
        <w:jc w:val="center"/>
        <w:rPr>
          <w:rFonts w:ascii="Arial" w:hAnsi="Arial" w:cs="Arial"/>
          <w:b/>
          <w:i/>
          <w:iCs/>
          <w:color w:val="808080" w:themeColor="background1" w:themeShade="80"/>
          <w:sz w:val="20"/>
          <w:szCs w:val="20"/>
        </w:rPr>
      </w:pPr>
    </w:p>
    <w:p w14:paraId="3142A1AA" w14:textId="5E8DB898" w:rsidR="0082634A" w:rsidRPr="00CC1E00" w:rsidRDefault="0082634A" w:rsidP="00A91830">
      <w:pPr>
        <w:keepLines/>
        <w:jc w:val="center"/>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POZIV NA DOSTAVU PONUDA</w:t>
      </w:r>
    </w:p>
    <w:p w14:paraId="2A75A1DA" w14:textId="77777777" w:rsidR="0082634A" w:rsidRPr="00CC1E00" w:rsidRDefault="0082634A" w:rsidP="000C7ACD">
      <w:pPr>
        <w:keepLines/>
        <w:rPr>
          <w:rFonts w:ascii="Arial" w:hAnsi="Arial" w:cs="Arial"/>
          <w:b/>
          <w:i/>
          <w:iCs/>
          <w:color w:val="808080" w:themeColor="background1" w:themeShade="80"/>
          <w:sz w:val="20"/>
          <w:szCs w:val="20"/>
        </w:rPr>
      </w:pPr>
    </w:p>
    <w:p w14:paraId="7DCEF897" w14:textId="77777777" w:rsidR="0082634A" w:rsidRPr="00CC1E00" w:rsidRDefault="0082634A" w:rsidP="0082634A">
      <w:pPr>
        <w:keepLines/>
        <w:jc w:val="center"/>
        <w:rPr>
          <w:rFonts w:ascii="Arial" w:hAnsi="Arial" w:cs="Arial"/>
          <w:b/>
          <w:i/>
          <w:iCs/>
          <w:color w:val="808080" w:themeColor="background1" w:themeShade="80"/>
          <w:sz w:val="20"/>
          <w:szCs w:val="20"/>
        </w:rPr>
      </w:pPr>
    </w:p>
    <w:p w14:paraId="0823B53D" w14:textId="0E4CED8C" w:rsidR="0082634A" w:rsidRPr="00170237" w:rsidRDefault="0082634A" w:rsidP="00170237">
      <w:pPr>
        <w:keepLines/>
        <w:jc w:val="center"/>
        <w:rPr>
          <w:rFonts w:ascii="Arial" w:hAnsi="Arial" w:cs="Arial"/>
          <w:b/>
          <w:i/>
          <w:iCs/>
          <w:color w:val="808080" w:themeColor="background1" w:themeShade="80"/>
          <w:sz w:val="20"/>
          <w:szCs w:val="20"/>
        </w:rPr>
      </w:pPr>
      <w:r w:rsidRPr="00170237">
        <w:rPr>
          <w:rFonts w:ascii="Arial" w:hAnsi="Arial" w:cs="Arial"/>
          <w:b/>
          <w:i/>
          <w:iCs/>
          <w:color w:val="808080" w:themeColor="background1" w:themeShade="80"/>
          <w:sz w:val="20"/>
          <w:szCs w:val="20"/>
        </w:rPr>
        <w:t>NAZIV PROJEKTA:</w:t>
      </w:r>
      <w:r w:rsidR="00F614B8" w:rsidRPr="00170237">
        <w:rPr>
          <w:rFonts w:ascii="Arial" w:hAnsi="Arial" w:cs="Arial"/>
          <w:b/>
          <w:i/>
          <w:iCs/>
          <w:color w:val="808080" w:themeColor="background1" w:themeShade="80"/>
          <w:sz w:val="20"/>
          <w:szCs w:val="20"/>
        </w:rPr>
        <w:t xml:space="preserve"> </w:t>
      </w:r>
      <w:r w:rsidR="00B70A86" w:rsidRPr="00B70A86">
        <w:rPr>
          <w:rFonts w:ascii="Arial" w:hAnsi="Arial" w:cs="Arial"/>
          <w:b/>
          <w:i/>
          <w:iCs/>
          <w:color w:val="808080" w:themeColor="background1" w:themeShade="80"/>
          <w:sz w:val="20"/>
          <w:szCs w:val="20"/>
        </w:rPr>
        <w:t>Razvoj dvostruke fasade s hermetički zatvorenom šupljinom (H-CCF)</w:t>
      </w:r>
    </w:p>
    <w:p w14:paraId="16F7451A" w14:textId="77777777" w:rsidR="00F614B8" w:rsidRPr="00170237" w:rsidRDefault="00F614B8" w:rsidP="0082634A">
      <w:pPr>
        <w:keepLines/>
        <w:jc w:val="center"/>
        <w:rPr>
          <w:rFonts w:ascii="Arial" w:hAnsi="Arial" w:cs="Arial"/>
          <w:b/>
          <w:i/>
          <w:iCs/>
          <w:color w:val="808080" w:themeColor="background1" w:themeShade="80"/>
          <w:sz w:val="20"/>
          <w:szCs w:val="20"/>
        </w:rPr>
      </w:pPr>
    </w:p>
    <w:p w14:paraId="770BBDD8" w14:textId="77777777" w:rsidR="00F614B8" w:rsidRPr="00170237" w:rsidRDefault="00F614B8" w:rsidP="0082634A">
      <w:pPr>
        <w:keepLines/>
        <w:jc w:val="center"/>
        <w:rPr>
          <w:rFonts w:ascii="Arial" w:hAnsi="Arial" w:cs="Arial"/>
          <w:b/>
          <w:i/>
          <w:iCs/>
          <w:color w:val="808080" w:themeColor="background1" w:themeShade="80"/>
          <w:sz w:val="20"/>
          <w:szCs w:val="20"/>
        </w:rPr>
      </w:pPr>
    </w:p>
    <w:p w14:paraId="7EAAD439" w14:textId="215BBE2B" w:rsidR="0082634A" w:rsidRPr="00CC1E00" w:rsidRDefault="0082634A" w:rsidP="0064531B">
      <w:pPr>
        <w:keepLines/>
        <w:jc w:val="center"/>
        <w:rPr>
          <w:rFonts w:ascii="Arial" w:hAnsi="Arial" w:cs="Arial"/>
          <w:b/>
          <w:sz w:val="20"/>
          <w:szCs w:val="20"/>
        </w:rPr>
      </w:pPr>
      <w:r w:rsidRPr="00170237">
        <w:rPr>
          <w:rFonts w:ascii="Arial" w:hAnsi="Arial" w:cs="Arial"/>
          <w:b/>
          <w:i/>
          <w:iCs/>
          <w:color w:val="808080" w:themeColor="background1" w:themeShade="80"/>
          <w:sz w:val="20"/>
          <w:szCs w:val="20"/>
        </w:rPr>
        <w:t xml:space="preserve">NAZIV NABAVE: </w:t>
      </w:r>
      <w:bookmarkEnd w:id="2"/>
      <w:r w:rsidR="00C56F30" w:rsidRPr="00C56F30">
        <w:rPr>
          <w:rFonts w:ascii="Arial" w:hAnsi="Arial" w:cs="Arial"/>
          <w:b/>
          <w:i/>
          <w:iCs/>
          <w:color w:val="808080" w:themeColor="background1" w:themeShade="80"/>
          <w:sz w:val="20"/>
          <w:szCs w:val="20"/>
        </w:rPr>
        <w:t xml:space="preserve">Nabava uređaja za zadnju fazu sklapanja fasade, perilica i sušilica stakla, transportni sustav za ulazak komponenti i sklapanje fasadnog elementa, stroj za nanošenje </w:t>
      </w:r>
      <w:proofErr w:type="spellStart"/>
      <w:r w:rsidR="00C56F30" w:rsidRPr="00C56F30">
        <w:rPr>
          <w:rFonts w:ascii="Arial" w:hAnsi="Arial" w:cs="Arial"/>
          <w:b/>
          <w:i/>
          <w:iCs/>
          <w:color w:val="808080" w:themeColor="background1" w:themeShade="80"/>
          <w:sz w:val="20"/>
          <w:szCs w:val="20"/>
        </w:rPr>
        <w:t>butila</w:t>
      </w:r>
      <w:proofErr w:type="spellEnd"/>
      <w:r w:rsidR="00C56F30" w:rsidRPr="00C56F30">
        <w:rPr>
          <w:rFonts w:ascii="Arial" w:hAnsi="Arial" w:cs="Arial"/>
          <w:b/>
          <w:i/>
          <w:iCs/>
          <w:color w:val="808080" w:themeColor="background1" w:themeShade="80"/>
          <w:sz w:val="20"/>
          <w:szCs w:val="20"/>
        </w:rPr>
        <w:t xml:space="preserve"> na profile u „čistom prostoru“</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0A84CF74" w14:textId="77777777" w:rsidR="00CC1E00" w:rsidRDefault="00CC1E00" w:rsidP="0064531B">
      <w:pPr>
        <w:keepLines/>
        <w:jc w:val="center"/>
        <w:rPr>
          <w:rFonts w:ascii="Arial" w:hAnsi="Arial" w:cs="Arial"/>
          <w:b/>
          <w:sz w:val="20"/>
          <w:szCs w:val="20"/>
        </w:rPr>
      </w:pPr>
    </w:p>
    <w:p w14:paraId="29E5629E" w14:textId="77777777" w:rsidR="00CC1E00" w:rsidRDefault="00CC1E00" w:rsidP="0064531B">
      <w:pPr>
        <w:keepLines/>
        <w:jc w:val="center"/>
        <w:rPr>
          <w:rFonts w:ascii="Arial" w:hAnsi="Arial" w:cs="Arial"/>
          <w:b/>
          <w:sz w:val="20"/>
          <w:szCs w:val="20"/>
        </w:rPr>
      </w:pPr>
    </w:p>
    <w:p w14:paraId="3F185B7F" w14:textId="77777777" w:rsidR="00CC1E00" w:rsidRDefault="00CC1E00" w:rsidP="0064531B">
      <w:pPr>
        <w:keepLines/>
        <w:jc w:val="center"/>
        <w:rPr>
          <w:rFonts w:ascii="Arial" w:hAnsi="Arial" w:cs="Arial"/>
          <w:b/>
          <w:sz w:val="20"/>
          <w:szCs w:val="20"/>
        </w:rPr>
      </w:pPr>
    </w:p>
    <w:p w14:paraId="1C8C8C35" w14:textId="77777777" w:rsidR="00CC1E00" w:rsidRDefault="00CC1E00" w:rsidP="0064531B">
      <w:pPr>
        <w:keepLines/>
        <w:jc w:val="center"/>
        <w:rPr>
          <w:rFonts w:ascii="Arial" w:hAnsi="Arial" w:cs="Arial"/>
          <w:b/>
          <w:sz w:val="20"/>
          <w:szCs w:val="20"/>
        </w:rPr>
      </w:pPr>
    </w:p>
    <w:p w14:paraId="283703BF" w14:textId="77777777" w:rsidR="00CC1E00" w:rsidRDefault="00CC1E00" w:rsidP="0064531B">
      <w:pPr>
        <w:keepLines/>
        <w:jc w:val="center"/>
        <w:rPr>
          <w:rFonts w:ascii="Arial" w:hAnsi="Arial" w:cs="Arial"/>
          <w:b/>
          <w:sz w:val="20"/>
          <w:szCs w:val="20"/>
        </w:rPr>
      </w:pPr>
    </w:p>
    <w:p w14:paraId="0E037891" w14:textId="77777777" w:rsidR="00CC1E00" w:rsidRDefault="00CC1E00" w:rsidP="0064531B">
      <w:pPr>
        <w:keepLines/>
        <w:jc w:val="center"/>
        <w:rPr>
          <w:rFonts w:ascii="Arial" w:hAnsi="Arial" w:cs="Arial"/>
          <w:b/>
          <w:sz w:val="20"/>
          <w:szCs w:val="20"/>
        </w:rPr>
      </w:pPr>
    </w:p>
    <w:p w14:paraId="2A34439C" w14:textId="77777777" w:rsidR="00CC1E00" w:rsidRDefault="00CC1E00" w:rsidP="0064531B">
      <w:pPr>
        <w:keepLines/>
        <w:jc w:val="center"/>
        <w:rPr>
          <w:rFonts w:ascii="Arial" w:hAnsi="Arial" w:cs="Arial"/>
          <w:b/>
          <w:sz w:val="20"/>
          <w:szCs w:val="20"/>
        </w:rPr>
      </w:pPr>
    </w:p>
    <w:p w14:paraId="0C094FEA" w14:textId="77777777" w:rsidR="00CC1E00" w:rsidRDefault="00CC1E00" w:rsidP="0064531B">
      <w:pPr>
        <w:keepLines/>
        <w:jc w:val="center"/>
        <w:rPr>
          <w:rFonts w:ascii="Arial" w:hAnsi="Arial" w:cs="Arial"/>
          <w:b/>
          <w:sz w:val="20"/>
          <w:szCs w:val="20"/>
        </w:rPr>
      </w:pPr>
    </w:p>
    <w:p w14:paraId="561F829F" w14:textId="77777777" w:rsidR="00CC1E00" w:rsidRDefault="00CC1E00" w:rsidP="0064531B">
      <w:pPr>
        <w:keepLines/>
        <w:jc w:val="center"/>
        <w:rPr>
          <w:rFonts w:ascii="Arial" w:hAnsi="Arial" w:cs="Arial"/>
          <w:b/>
          <w:sz w:val="20"/>
          <w:szCs w:val="20"/>
        </w:rPr>
      </w:pPr>
    </w:p>
    <w:p w14:paraId="4D1D3F9A" w14:textId="3D07F690" w:rsidR="00CC1E00" w:rsidRDefault="00CC1E00" w:rsidP="0064531B">
      <w:pPr>
        <w:keepLines/>
        <w:jc w:val="center"/>
        <w:rPr>
          <w:rFonts w:ascii="Arial" w:hAnsi="Arial" w:cs="Arial"/>
          <w:b/>
          <w:sz w:val="20"/>
          <w:szCs w:val="20"/>
        </w:rPr>
      </w:pPr>
    </w:p>
    <w:p w14:paraId="758AC75A" w14:textId="680ECE1D" w:rsidR="003A7D11" w:rsidRDefault="003A7D11" w:rsidP="0064531B">
      <w:pPr>
        <w:keepLines/>
        <w:jc w:val="center"/>
        <w:rPr>
          <w:rFonts w:ascii="Arial" w:hAnsi="Arial" w:cs="Arial"/>
          <w:b/>
          <w:sz w:val="20"/>
          <w:szCs w:val="20"/>
        </w:rPr>
      </w:pPr>
    </w:p>
    <w:p w14:paraId="1B0629A5" w14:textId="6104BE61" w:rsidR="003A7D11" w:rsidRDefault="003A7D11" w:rsidP="0064531B">
      <w:pPr>
        <w:keepLines/>
        <w:jc w:val="center"/>
        <w:rPr>
          <w:rFonts w:ascii="Arial" w:hAnsi="Arial" w:cs="Arial"/>
          <w:b/>
          <w:sz w:val="20"/>
          <w:szCs w:val="20"/>
        </w:rPr>
      </w:pPr>
    </w:p>
    <w:p w14:paraId="0E087D29" w14:textId="76B65346" w:rsidR="00B70A86" w:rsidRDefault="00B70A86" w:rsidP="0064531B">
      <w:pPr>
        <w:keepLines/>
        <w:jc w:val="center"/>
        <w:rPr>
          <w:rFonts w:ascii="Arial" w:hAnsi="Arial" w:cs="Arial"/>
          <w:b/>
          <w:sz w:val="20"/>
          <w:szCs w:val="20"/>
        </w:rPr>
      </w:pPr>
    </w:p>
    <w:p w14:paraId="4BA5AC46" w14:textId="77777777" w:rsidR="00B70A86" w:rsidRDefault="00B70A86" w:rsidP="0064531B">
      <w:pPr>
        <w:keepLines/>
        <w:jc w:val="center"/>
        <w:rPr>
          <w:rFonts w:ascii="Arial" w:hAnsi="Arial" w:cs="Arial"/>
          <w:b/>
          <w:sz w:val="20"/>
          <w:szCs w:val="20"/>
        </w:rPr>
      </w:pPr>
    </w:p>
    <w:p w14:paraId="637FA7B4" w14:textId="33517F81" w:rsidR="003A7D11" w:rsidRDefault="003A7D11" w:rsidP="0064531B">
      <w:pPr>
        <w:keepLines/>
        <w:jc w:val="center"/>
        <w:rPr>
          <w:rFonts w:ascii="Arial" w:hAnsi="Arial" w:cs="Arial"/>
          <w:b/>
          <w:sz w:val="20"/>
          <w:szCs w:val="20"/>
        </w:rPr>
      </w:pPr>
    </w:p>
    <w:p w14:paraId="58954CE8" w14:textId="72B44056" w:rsidR="003A7D11" w:rsidRDefault="003A7D11" w:rsidP="0064531B">
      <w:pPr>
        <w:keepLines/>
        <w:jc w:val="center"/>
        <w:rPr>
          <w:rFonts w:ascii="Arial" w:hAnsi="Arial" w:cs="Arial"/>
          <w:b/>
          <w:sz w:val="20"/>
          <w:szCs w:val="20"/>
        </w:rPr>
      </w:pPr>
    </w:p>
    <w:p w14:paraId="4E6876E8" w14:textId="77777777" w:rsidR="003A7D11" w:rsidRDefault="003A7D11" w:rsidP="0064531B">
      <w:pPr>
        <w:keepLines/>
        <w:jc w:val="center"/>
        <w:rPr>
          <w:rFonts w:ascii="Arial" w:hAnsi="Arial" w:cs="Arial"/>
          <w:b/>
          <w:sz w:val="20"/>
          <w:szCs w:val="20"/>
        </w:rPr>
      </w:pPr>
    </w:p>
    <w:p w14:paraId="7274CE74" w14:textId="77777777" w:rsidR="00CC1E00" w:rsidRDefault="00CC1E00" w:rsidP="0064531B">
      <w:pPr>
        <w:keepLines/>
        <w:jc w:val="center"/>
        <w:rPr>
          <w:rFonts w:ascii="Arial" w:hAnsi="Arial" w:cs="Arial"/>
          <w:b/>
          <w:sz w:val="20"/>
          <w:szCs w:val="20"/>
        </w:rPr>
      </w:pPr>
    </w:p>
    <w:p w14:paraId="61E4538B" w14:textId="03C74785" w:rsidR="00712FA7" w:rsidRDefault="00356930" w:rsidP="0064531B">
      <w:pPr>
        <w:keepLines/>
        <w:jc w:val="center"/>
        <w:rPr>
          <w:rFonts w:ascii="Arial" w:hAnsi="Arial" w:cs="Arial"/>
          <w:b/>
          <w:sz w:val="20"/>
          <w:szCs w:val="20"/>
        </w:rPr>
      </w:pPr>
      <w:r>
        <w:rPr>
          <w:rFonts w:ascii="Arial" w:hAnsi="Arial" w:cs="Arial"/>
          <w:b/>
          <w:sz w:val="20"/>
          <w:szCs w:val="20"/>
        </w:rPr>
        <w:t xml:space="preserve">EU </w:t>
      </w:r>
      <w:r w:rsidR="00B70A86">
        <w:rPr>
          <w:rFonts w:ascii="Arial" w:hAnsi="Arial" w:cs="Arial"/>
          <w:b/>
          <w:sz w:val="20"/>
          <w:szCs w:val="20"/>
        </w:rPr>
        <w:t>21-21</w:t>
      </w:r>
    </w:p>
    <w:p w14:paraId="59731C58" w14:textId="30133D74" w:rsidR="00FB666C" w:rsidRDefault="00FB666C" w:rsidP="0064531B">
      <w:pPr>
        <w:keepLines/>
        <w:jc w:val="center"/>
        <w:rPr>
          <w:rFonts w:ascii="Arial" w:hAnsi="Arial" w:cs="Arial"/>
          <w:b/>
          <w:sz w:val="20"/>
          <w:szCs w:val="20"/>
        </w:rPr>
      </w:pPr>
    </w:p>
    <w:p w14:paraId="6D294AAD" w14:textId="77777777" w:rsidR="00FB666C" w:rsidRPr="0003391B" w:rsidRDefault="00FB666C" w:rsidP="0064531B">
      <w:pPr>
        <w:keepLines/>
        <w:jc w:val="center"/>
        <w:rPr>
          <w:rFonts w:ascii="Arial" w:hAnsi="Arial" w:cs="Arial"/>
          <w:b/>
          <w:sz w:val="20"/>
          <w:szCs w:val="20"/>
        </w:rPr>
      </w:pPr>
    </w:p>
    <w:p w14:paraId="69CAF5A1" w14:textId="5A961382" w:rsidR="0082634A" w:rsidRPr="00CC1E00" w:rsidRDefault="007A251A" w:rsidP="00FB1120">
      <w:pPr>
        <w:keepLines/>
        <w:jc w:val="center"/>
        <w:rPr>
          <w:rFonts w:ascii="Arial" w:hAnsi="Arial" w:cs="Arial"/>
          <w:b/>
          <w:i/>
          <w:iCs/>
          <w:color w:val="808080" w:themeColor="background1" w:themeShade="80"/>
          <w:sz w:val="20"/>
          <w:szCs w:val="20"/>
        </w:rPr>
      </w:pPr>
      <w:r w:rsidRPr="0003391B">
        <w:rPr>
          <w:rFonts w:ascii="Arial" w:hAnsi="Arial" w:cs="Arial"/>
          <w:b/>
          <w:sz w:val="20"/>
          <w:szCs w:val="20"/>
        </w:rPr>
        <w:t>INVITATION TO TENDER</w:t>
      </w:r>
      <w:r w:rsidR="00341D21" w:rsidRPr="0003391B">
        <w:rPr>
          <w:rFonts w:ascii="Arial" w:hAnsi="Arial" w:cs="Arial"/>
          <w:b/>
          <w:sz w:val="20"/>
          <w:szCs w:val="20"/>
        </w:rPr>
        <w:t>/</w:t>
      </w:r>
      <w:r w:rsidR="0082634A" w:rsidRPr="0003391B">
        <w:rPr>
          <w:rFonts w:ascii="Arial" w:hAnsi="Arial" w:cs="Arial"/>
          <w:b/>
          <w:i/>
          <w:iCs/>
          <w:color w:val="808080" w:themeColor="background1" w:themeShade="80"/>
          <w:sz w:val="20"/>
          <w:szCs w:val="20"/>
        </w:rPr>
        <w:t>POZIV</w:t>
      </w:r>
      <w:r w:rsidR="0082634A" w:rsidRPr="00CC1E00">
        <w:rPr>
          <w:rFonts w:ascii="Arial" w:hAnsi="Arial" w:cs="Arial"/>
          <w:b/>
          <w:i/>
          <w:iCs/>
          <w:color w:val="808080" w:themeColor="background1" w:themeShade="80"/>
          <w:sz w:val="20"/>
          <w:szCs w:val="20"/>
        </w:rPr>
        <w:t xml:space="preserve"> NA DOSTAVU PONUDA</w:t>
      </w:r>
    </w:p>
    <w:p w14:paraId="4A774D9A" w14:textId="5DE8E296" w:rsidR="00E3361C" w:rsidRPr="00CC1E00" w:rsidRDefault="00E3361C" w:rsidP="00FB1120">
      <w:pPr>
        <w:keepLines/>
        <w:jc w:val="center"/>
        <w:rPr>
          <w:rFonts w:ascii="Arial" w:hAnsi="Arial" w:cs="Arial"/>
          <w:b/>
          <w:i/>
          <w:iCs/>
          <w:color w:val="808080" w:themeColor="background1" w:themeShade="80"/>
          <w:sz w:val="20"/>
          <w:szCs w:val="20"/>
        </w:rPr>
      </w:pPr>
    </w:p>
    <w:p w14:paraId="4A4985EF" w14:textId="77777777" w:rsidR="00E3361C" w:rsidRPr="00CC1E00" w:rsidRDefault="00E3361C" w:rsidP="00FB1120">
      <w:pPr>
        <w:keepLines/>
        <w:jc w:val="center"/>
        <w:rPr>
          <w:rFonts w:ascii="Arial" w:hAnsi="Arial" w:cs="Arial"/>
          <w:b/>
          <w:sz w:val="20"/>
          <w:szCs w:val="20"/>
        </w:rPr>
      </w:pPr>
    </w:p>
    <w:p w14:paraId="2A01931B" w14:textId="01A3FBD1" w:rsidR="0082634A" w:rsidRPr="00CC1E00" w:rsidRDefault="00E3361C" w:rsidP="00E3361C">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19754D53" w14:textId="355F5854" w:rsidR="0082634A" w:rsidRPr="00CC1E00" w:rsidRDefault="00341D21" w:rsidP="0082634A">
      <w:pPr>
        <w:pStyle w:val="ListParagraph"/>
        <w:keepLines/>
        <w:numPr>
          <w:ilvl w:val="0"/>
          <w:numId w:val="1"/>
        </w:numPr>
        <w:spacing w:line="360" w:lineRule="auto"/>
        <w:jc w:val="both"/>
        <w:rPr>
          <w:rFonts w:ascii="Arial" w:hAnsi="Arial" w:cs="Arial"/>
          <w:b/>
          <w:sz w:val="20"/>
          <w:szCs w:val="20"/>
        </w:rPr>
      </w:pPr>
      <w:bookmarkStart w:id="3" w:name="_Hlk43948067"/>
      <w:r w:rsidRPr="00CC1E00">
        <w:rPr>
          <w:rFonts w:ascii="Arial" w:hAnsi="Arial" w:cs="Arial"/>
          <w:b/>
          <w:sz w:val="20"/>
          <w:szCs w:val="20"/>
        </w:rPr>
        <w:t>CONTRACTING AUTHORITY/</w:t>
      </w:r>
      <w:r w:rsidR="0082634A" w:rsidRPr="00CC1E00">
        <w:rPr>
          <w:rFonts w:ascii="Arial" w:hAnsi="Arial" w:cs="Arial"/>
          <w:b/>
          <w:i/>
          <w:iCs/>
          <w:color w:val="808080" w:themeColor="background1" w:themeShade="80"/>
          <w:sz w:val="20"/>
          <w:szCs w:val="20"/>
        </w:rPr>
        <w:t>PODACI O NARUČITELJU</w:t>
      </w:r>
    </w:p>
    <w:p w14:paraId="395560F6" w14:textId="77777777" w:rsidR="00341D21" w:rsidRPr="00CC1E00" w:rsidRDefault="00341D21" w:rsidP="0082634A">
      <w:pPr>
        <w:keepLines/>
        <w:spacing w:line="360" w:lineRule="auto"/>
        <w:jc w:val="both"/>
        <w:rPr>
          <w:rFonts w:ascii="Arial" w:hAnsi="Arial" w:cs="Arial"/>
          <w:sz w:val="20"/>
          <w:szCs w:val="20"/>
          <w:highlight w:val="yellow"/>
        </w:rPr>
      </w:pPr>
    </w:p>
    <w:bookmarkEnd w:id="3"/>
    <w:p w14:paraId="1F2C8D6B" w14:textId="77777777" w:rsidR="00B70A86" w:rsidRPr="00B70A86" w:rsidRDefault="00B70A86" w:rsidP="00B70A86">
      <w:pPr>
        <w:keepLines/>
        <w:spacing w:line="360" w:lineRule="auto"/>
        <w:jc w:val="both"/>
        <w:rPr>
          <w:rFonts w:ascii="Arial" w:hAnsi="Arial" w:cs="Arial"/>
          <w:b/>
          <w:bCs/>
          <w:sz w:val="20"/>
          <w:szCs w:val="20"/>
        </w:rPr>
      </w:pPr>
      <w:r w:rsidRPr="00B70A86">
        <w:rPr>
          <w:rFonts w:ascii="Arial" w:hAnsi="Arial" w:cs="Arial"/>
          <w:b/>
          <w:bCs/>
          <w:sz w:val="20"/>
          <w:szCs w:val="20"/>
        </w:rPr>
        <w:t xml:space="preserve">Name/ </w:t>
      </w:r>
      <w:r w:rsidRPr="00B70A86">
        <w:rPr>
          <w:rFonts w:ascii="Arial" w:hAnsi="Arial" w:cs="Arial"/>
          <w:b/>
          <w:bCs/>
          <w:color w:val="808080" w:themeColor="background1" w:themeShade="80"/>
          <w:sz w:val="20"/>
          <w:szCs w:val="20"/>
        </w:rPr>
        <w:t>Naziv:</w:t>
      </w:r>
      <w:r w:rsidRPr="00B70A86">
        <w:rPr>
          <w:rFonts w:ascii="Arial" w:hAnsi="Arial" w:cs="Arial"/>
          <w:b/>
          <w:bCs/>
          <w:sz w:val="20"/>
          <w:szCs w:val="20"/>
        </w:rPr>
        <w:t xml:space="preserve"> KFK d.o.o.</w:t>
      </w:r>
    </w:p>
    <w:p w14:paraId="0B39F427" w14:textId="77777777" w:rsidR="00B70A86" w:rsidRPr="00B70A86" w:rsidRDefault="00B70A86" w:rsidP="00B70A86">
      <w:pPr>
        <w:keepLines/>
        <w:spacing w:line="360" w:lineRule="auto"/>
        <w:jc w:val="both"/>
        <w:rPr>
          <w:rFonts w:ascii="Arial" w:hAnsi="Arial" w:cs="Arial"/>
          <w:b/>
          <w:bCs/>
          <w:sz w:val="20"/>
          <w:szCs w:val="20"/>
        </w:rPr>
      </w:pPr>
      <w:proofErr w:type="spellStart"/>
      <w:r w:rsidRPr="00B70A86">
        <w:rPr>
          <w:rFonts w:ascii="Arial" w:hAnsi="Arial" w:cs="Arial"/>
          <w:b/>
          <w:bCs/>
          <w:sz w:val="20"/>
          <w:szCs w:val="20"/>
        </w:rPr>
        <w:t>Address</w:t>
      </w:r>
      <w:proofErr w:type="spellEnd"/>
      <w:r w:rsidRPr="00B70A86">
        <w:rPr>
          <w:rFonts w:ascii="Arial" w:hAnsi="Arial" w:cs="Arial"/>
          <w:b/>
          <w:bCs/>
          <w:sz w:val="20"/>
          <w:szCs w:val="20"/>
        </w:rPr>
        <w:t xml:space="preserve"> / </w:t>
      </w:r>
      <w:r w:rsidRPr="00B70A86">
        <w:rPr>
          <w:rFonts w:ascii="Arial" w:hAnsi="Arial" w:cs="Arial"/>
          <w:b/>
          <w:bCs/>
          <w:color w:val="808080" w:themeColor="background1" w:themeShade="80"/>
          <w:sz w:val="20"/>
          <w:szCs w:val="20"/>
        </w:rPr>
        <w:t>Adresa:</w:t>
      </w:r>
      <w:r w:rsidRPr="00B70A86">
        <w:rPr>
          <w:rFonts w:ascii="Arial" w:hAnsi="Arial" w:cs="Arial"/>
          <w:b/>
          <w:bCs/>
          <w:sz w:val="20"/>
          <w:szCs w:val="20"/>
        </w:rPr>
        <w:t xml:space="preserve"> Dugoselska 5a, 10370 Rugvica, Hrvatska</w:t>
      </w:r>
    </w:p>
    <w:p w14:paraId="49582B13" w14:textId="77777777" w:rsidR="00B70A86" w:rsidRPr="00B70A86" w:rsidRDefault="00B70A86" w:rsidP="00B70A86">
      <w:pPr>
        <w:keepLines/>
        <w:spacing w:line="360" w:lineRule="auto"/>
        <w:jc w:val="both"/>
        <w:rPr>
          <w:rFonts w:ascii="Arial" w:hAnsi="Arial" w:cs="Arial"/>
          <w:b/>
          <w:bCs/>
          <w:sz w:val="20"/>
          <w:szCs w:val="20"/>
        </w:rPr>
      </w:pPr>
      <w:r w:rsidRPr="00B70A86">
        <w:rPr>
          <w:rFonts w:ascii="Arial" w:hAnsi="Arial" w:cs="Arial"/>
          <w:b/>
          <w:bCs/>
          <w:sz w:val="20"/>
          <w:szCs w:val="20"/>
        </w:rPr>
        <w:t xml:space="preserve">VAT </w:t>
      </w:r>
      <w:proofErr w:type="spellStart"/>
      <w:r w:rsidRPr="00B70A86">
        <w:rPr>
          <w:rFonts w:ascii="Arial" w:hAnsi="Arial" w:cs="Arial"/>
          <w:b/>
          <w:bCs/>
          <w:sz w:val="20"/>
          <w:szCs w:val="20"/>
        </w:rPr>
        <w:t>Number</w:t>
      </w:r>
      <w:proofErr w:type="spellEnd"/>
      <w:r w:rsidRPr="00B70A86">
        <w:rPr>
          <w:rFonts w:ascii="Arial" w:hAnsi="Arial" w:cs="Arial"/>
          <w:b/>
          <w:bCs/>
          <w:sz w:val="20"/>
          <w:szCs w:val="20"/>
        </w:rPr>
        <w:t xml:space="preserve">/ </w:t>
      </w:r>
      <w:r w:rsidRPr="00B70A86">
        <w:rPr>
          <w:rFonts w:ascii="Arial" w:hAnsi="Arial" w:cs="Arial"/>
          <w:b/>
          <w:bCs/>
          <w:color w:val="808080" w:themeColor="background1" w:themeShade="80"/>
          <w:sz w:val="20"/>
          <w:szCs w:val="20"/>
        </w:rPr>
        <w:t>OIB:</w:t>
      </w:r>
      <w:r w:rsidRPr="00B70A86">
        <w:rPr>
          <w:rFonts w:ascii="Arial" w:hAnsi="Arial" w:cs="Arial"/>
          <w:b/>
          <w:bCs/>
          <w:sz w:val="20"/>
          <w:szCs w:val="20"/>
        </w:rPr>
        <w:t xml:space="preserve"> 01385778914</w:t>
      </w:r>
    </w:p>
    <w:p w14:paraId="56794680" w14:textId="77777777" w:rsidR="00B70A86" w:rsidRPr="00B70A86" w:rsidRDefault="00B70A86" w:rsidP="00B70A86">
      <w:pPr>
        <w:keepLines/>
        <w:spacing w:line="360" w:lineRule="auto"/>
        <w:jc w:val="both"/>
        <w:rPr>
          <w:rFonts w:ascii="Arial" w:hAnsi="Arial" w:cs="Arial"/>
          <w:b/>
          <w:bCs/>
          <w:sz w:val="20"/>
          <w:szCs w:val="20"/>
        </w:rPr>
      </w:pPr>
      <w:r w:rsidRPr="00B70A86">
        <w:rPr>
          <w:rFonts w:ascii="Arial" w:hAnsi="Arial" w:cs="Arial"/>
          <w:b/>
          <w:bCs/>
          <w:sz w:val="20"/>
          <w:szCs w:val="20"/>
        </w:rPr>
        <w:t xml:space="preserve">Phone/ </w:t>
      </w:r>
      <w:r w:rsidRPr="00B70A86">
        <w:rPr>
          <w:rFonts w:ascii="Arial" w:hAnsi="Arial" w:cs="Arial"/>
          <w:b/>
          <w:bCs/>
          <w:color w:val="808080" w:themeColor="background1" w:themeShade="80"/>
          <w:sz w:val="20"/>
          <w:szCs w:val="20"/>
        </w:rPr>
        <w:t>Tel:</w:t>
      </w:r>
      <w:r w:rsidRPr="00B70A86">
        <w:rPr>
          <w:rFonts w:ascii="Arial" w:hAnsi="Arial" w:cs="Arial"/>
          <w:b/>
          <w:bCs/>
          <w:sz w:val="20"/>
          <w:szCs w:val="20"/>
        </w:rPr>
        <w:t xml:space="preserve"> +385 1 20 30 700</w:t>
      </w:r>
    </w:p>
    <w:p w14:paraId="648725D8" w14:textId="3EBEB8B2" w:rsidR="0082634A" w:rsidRDefault="00B70A86" w:rsidP="00B70A86">
      <w:pPr>
        <w:keepLines/>
        <w:spacing w:line="360" w:lineRule="auto"/>
        <w:jc w:val="both"/>
        <w:rPr>
          <w:rFonts w:ascii="Arial" w:hAnsi="Arial" w:cs="Arial"/>
          <w:b/>
          <w:bCs/>
          <w:sz w:val="20"/>
          <w:szCs w:val="20"/>
        </w:rPr>
      </w:pPr>
      <w:r w:rsidRPr="00B70A86">
        <w:rPr>
          <w:rFonts w:ascii="Arial" w:hAnsi="Arial" w:cs="Arial"/>
          <w:b/>
          <w:bCs/>
          <w:sz w:val="20"/>
          <w:szCs w:val="20"/>
        </w:rPr>
        <w:t xml:space="preserve">Web </w:t>
      </w:r>
      <w:proofErr w:type="spellStart"/>
      <w:r w:rsidRPr="00B70A86">
        <w:rPr>
          <w:rFonts w:ascii="Arial" w:hAnsi="Arial" w:cs="Arial"/>
          <w:b/>
          <w:bCs/>
          <w:sz w:val="20"/>
          <w:szCs w:val="20"/>
        </w:rPr>
        <w:t>page</w:t>
      </w:r>
      <w:proofErr w:type="spellEnd"/>
      <w:r w:rsidRPr="00B70A86">
        <w:rPr>
          <w:rFonts w:ascii="Arial" w:hAnsi="Arial" w:cs="Arial"/>
          <w:b/>
          <w:bCs/>
          <w:sz w:val="20"/>
          <w:szCs w:val="20"/>
        </w:rPr>
        <w:t xml:space="preserve">/ </w:t>
      </w:r>
      <w:r w:rsidRPr="00B70A86">
        <w:rPr>
          <w:rFonts w:ascii="Arial" w:hAnsi="Arial" w:cs="Arial"/>
          <w:b/>
          <w:bCs/>
          <w:color w:val="808080" w:themeColor="background1" w:themeShade="80"/>
          <w:sz w:val="20"/>
          <w:szCs w:val="20"/>
        </w:rPr>
        <w:t xml:space="preserve">Web stranica: </w:t>
      </w:r>
      <w:hyperlink r:id="rId8" w:history="1">
        <w:r w:rsidRPr="00C564EC">
          <w:rPr>
            <w:rStyle w:val="Hyperlink"/>
            <w:rFonts w:ascii="Arial" w:hAnsi="Arial" w:cs="Arial"/>
            <w:b/>
            <w:bCs/>
            <w:sz w:val="20"/>
            <w:szCs w:val="20"/>
          </w:rPr>
          <w:t>www.kfk.hr</w:t>
        </w:r>
      </w:hyperlink>
    </w:p>
    <w:p w14:paraId="274B45E6" w14:textId="77777777" w:rsidR="00B70A86" w:rsidRPr="00CC1E00" w:rsidRDefault="00B70A86" w:rsidP="00B70A86">
      <w:pPr>
        <w:keepLines/>
        <w:spacing w:line="360" w:lineRule="auto"/>
        <w:jc w:val="both"/>
        <w:rPr>
          <w:rFonts w:ascii="Arial" w:hAnsi="Arial" w:cs="Arial"/>
          <w:sz w:val="20"/>
          <w:szCs w:val="20"/>
        </w:rPr>
      </w:pPr>
    </w:p>
    <w:p w14:paraId="7950E039" w14:textId="052D2746" w:rsidR="00A11D2A" w:rsidRPr="00CC1E00" w:rsidRDefault="0082634A"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003D62A7" w:rsidRPr="00CC1E00">
        <w:rPr>
          <w:rFonts w:ascii="Arial" w:hAnsi="Arial" w:cs="Arial"/>
          <w:b/>
          <w:bCs/>
          <w:sz w:val="20"/>
          <w:szCs w:val="20"/>
          <w:lang w:val="en-GB"/>
        </w:rPr>
        <w:t xml:space="preserve">CONTACT DETAILS OF THE PERSON AUTHORISED TO COMMUNICATE WITH THE TENDERERS </w:t>
      </w:r>
      <w:r w:rsidR="00A11D2A"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4758AFE0" w14:textId="77777777" w:rsidR="0064531B" w:rsidRPr="00CC1E00" w:rsidRDefault="0064531B" w:rsidP="0082634A">
      <w:pPr>
        <w:keepLines/>
        <w:spacing w:line="360" w:lineRule="auto"/>
        <w:jc w:val="both"/>
        <w:rPr>
          <w:rFonts w:ascii="Arial" w:hAnsi="Arial" w:cs="Arial"/>
          <w:b/>
          <w:bCs/>
          <w:sz w:val="20"/>
          <w:szCs w:val="20"/>
        </w:rPr>
      </w:pPr>
    </w:p>
    <w:p w14:paraId="18812397" w14:textId="77777777" w:rsidR="00B70A86" w:rsidRPr="00B70A86" w:rsidRDefault="00B70A86" w:rsidP="00B70A86">
      <w:pPr>
        <w:keepLines/>
        <w:spacing w:line="276" w:lineRule="auto"/>
        <w:jc w:val="both"/>
        <w:rPr>
          <w:rFonts w:ascii="Arial" w:hAnsi="Arial" w:cs="Arial"/>
          <w:sz w:val="20"/>
          <w:szCs w:val="20"/>
          <w:lang w:val="en-GB"/>
        </w:rPr>
      </w:pPr>
      <w:r w:rsidRPr="00B70A86">
        <w:rPr>
          <w:rFonts w:ascii="Arial" w:hAnsi="Arial" w:cs="Arial"/>
          <w:b/>
          <w:bCs/>
          <w:sz w:val="20"/>
          <w:szCs w:val="20"/>
          <w:lang w:val="en-GB"/>
        </w:rPr>
        <w:t>Name and surname</w:t>
      </w:r>
      <w:r w:rsidRPr="00B70A86">
        <w:rPr>
          <w:rFonts w:ascii="Arial" w:hAnsi="Arial" w:cs="Arial"/>
          <w:sz w:val="20"/>
          <w:szCs w:val="20"/>
          <w:lang w:val="en-GB"/>
        </w:rPr>
        <w:t xml:space="preserve"> / Ime </w:t>
      </w:r>
      <w:proofErr w:type="spellStart"/>
      <w:r w:rsidRPr="00B70A86">
        <w:rPr>
          <w:rFonts w:ascii="Arial" w:hAnsi="Arial" w:cs="Arial"/>
          <w:sz w:val="20"/>
          <w:szCs w:val="20"/>
          <w:lang w:val="en-GB"/>
        </w:rPr>
        <w:t>i</w:t>
      </w:r>
      <w:proofErr w:type="spellEnd"/>
      <w:r w:rsidRPr="00B70A86">
        <w:rPr>
          <w:rFonts w:ascii="Arial" w:hAnsi="Arial" w:cs="Arial"/>
          <w:sz w:val="20"/>
          <w:szCs w:val="20"/>
          <w:lang w:val="en-GB"/>
        </w:rPr>
        <w:t xml:space="preserve"> </w:t>
      </w:r>
      <w:proofErr w:type="spellStart"/>
      <w:r w:rsidRPr="00B70A86">
        <w:rPr>
          <w:rFonts w:ascii="Arial" w:hAnsi="Arial" w:cs="Arial"/>
          <w:sz w:val="20"/>
          <w:szCs w:val="20"/>
          <w:lang w:val="en-GB"/>
        </w:rPr>
        <w:t>prezime</w:t>
      </w:r>
      <w:proofErr w:type="spellEnd"/>
      <w:r w:rsidRPr="00B70A86">
        <w:rPr>
          <w:rFonts w:ascii="Arial" w:hAnsi="Arial" w:cs="Arial"/>
          <w:sz w:val="20"/>
          <w:szCs w:val="20"/>
          <w:lang w:val="en-GB"/>
        </w:rPr>
        <w:t xml:space="preserve">: </w:t>
      </w:r>
      <w:proofErr w:type="spellStart"/>
      <w:r w:rsidRPr="00B70A86">
        <w:rPr>
          <w:rFonts w:ascii="Arial" w:hAnsi="Arial" w:cs="Arial"/>
          <w:sz w:val="20"/>
          <w:szCs w:val="20"/>
          <w:lang w:val="en-GB"/>
        </w:rPr>
        <w:t>Antonijo</w:t>
      </w:r>
      <w:proofErr w:type="spellEnd"/>
      <w:r w:rsidRPr="00B70A86">
        <w:rPr>
          <w:rFonts w:ascii="Arial" w:hAnsi="Arial" w:cs="Arial"/>
          <w:sz w:val="20"/>
          <w:szCs w:val="20"/>
          <w:lang w:val="en-GB"/>
        </w:rPr>
        <w:t xml:space="preserve"> Zeljko</w:t>
      </w:r>
    </w:p>
    <w:p w14:paraId="2D3F10CD" w14:textId="77777777" w:rsidR="00B70A86" w:rsidRPr="00B70A86" w:rsidRDefault="00B70A86" w:rsidP="00B70A86">
      <w:pPr>
        <w:keepLines/>
        <w:spacing w:line="276" w:lineRule="auto"/>
        <w:jc w:val="both"/>
        <w:rPr>
          <w:rStyle w:val="Hyperlink"/>
          <w:rFonts w:ascii="Arial" w:hAnsi="Arial" w:cs="Arial"/>
        </w:rPr>
      </w:pPr>
      <w:r w:rsidRPr="00B70A86">
        <w:rPr>
          <w:rFonts w:ascii="Arial" w:hAnsi="Arial" w:cs="Arial"/>
          <w:b/>
          <w:bCs/>
          <w:sz w:val="20"/>
          <w:szCs w:val="20"/>
          <w:lang w:val="en-GB"/>
        </w:rPr>
        <w:t>E-mail</w:t>
      </w:r>
      <w:r w:rsidRPr="00B70A86">
        <w:rPr>
          <w:rFonts w:ascii="Arial" w:hAnsi="Arial" w:cs="Arial"/>
          <w:sz w:val="20"/>
          <w:szCs w:val="20"/>
          <w:lang w:val="en-GB"/>
        </w:rPr>
        <w:t xml:space="preserve">: </w:t>
      </w:r>
      <w:hyperlink r:id="rId9" w:history="1">
        <w:r w:rsidRPr="00B70A86">
          <w:rPr>
            <w:rStyle w:val="Hyperlink"/>
            <w:rFonts w:ascii="Arial" w:hAnsi="Arial" w:cs="Arial"/>
            <w:sz w:val="20"/>
            <w:szCs w:val="20"/>
            <w:lang w:val="en-GB"/>
          </w:rPr>
          <w:t>antonijo.zeljko@kfk.hr</w:t>
        </w:r>
      </w:hyperlink>
    </w:p>
    <w:p w14:paraId="6774641C" w14:textId="1D99294B" w:rsidR="00B70A86" w:rsidRDefault="00B70A86" w:rsidP="00B70A86">
      <w:pPr>
        <w:keepLines/>
        <w:spacing w:line="276" w:lineRule="auto"/>
        <w:jc w:val="both"/>
        <w:rPr>
          <w:rFonts w:ascii="Arial" w:hAnsi="Arial" w:cs="Arial"/>
          <w:sz w:val="20"/>
          <w:szCs w:val="20"/>
          <w:lang w:val="en-GB"/>
        </w:rPr>
      </w:pPr>
      <w:r w:rsidRPr="00B70A86">
        <w:rPr>
          <w:rFonts w:ascii="Arial" w:hAnsi="Arial" w:cs="Arial"/>
          <w:b/>
          <w:bCs/>
          <w:sz w:val="20"/>
          <w:szCs w:val="20"/>
          <w:lang w:val="en-GB"/>
        </w:rPr>
        <w:t>Phone</w:t>
      </w:r>
      <w:r w:rsidRPr="00B70A86">
        <w:rPr>
          <w:rFonts w:ascii="Arial" w:hAnsi="Arial" w:cs="Arial"/>
          <w:sz w:val="20"/>
          <w:szCs w:val="20"/>
          <w:lang w:val="en-GB"/>
        </w:rPr>
        <w:t xml:space="preserve"> / </w:t>
      </w:r>
      <w:proofErr w:type="spellStart"/>
      <w:r w:rsidRPr="00B70A86">
        <w:rPr>
          <w:rFonts w:ascii="Arial" w:hAnsi="Arial" w:cs="Arial"/>
          <w:sz w:val="20"/>
          <w:szCs w:val="20"/>
          <w:lang w:val="en-GB"/>
        </w:rPr>
        <w:t>Telefon</w:t>
      </w:r>
      <w:proofErr w:type="spellEnd"/>
      <w:r w:rsidRPr="00B70A86">
        <w:rPr>
          <w:rFonts w:ascii="Arial" w:hAnsi="Arial" w:cs="Arial"/>
          <w:sz w:val="20"/>
          <w:szCs w:val="20"/>
          <w:lang w:val="en-GB"/>
        </w:rPr>
        <w:t>: +385 99 452 5007</w:t>
      </w:r>
    </w:p>
    <w:p w14:paraId="2A072912" w14:textId="77777777" w:rsidR="000D632E" w:rsidRDefault="000D632E" w:rsidP="00A11D2A">
      <w:pPr>
        <w:keepLines/>
        <w:spacing w:line="360" w:lineRule="auto"/>
        <w:jc w:val="both"/>
        <w:rPr>
          <w:rFonts w:ascii="Arial" w:hAnsi="Arial" w:cs="Arial"/>
          <w:b/>
          <w:bCs/>
          <w:sz w:val="20"/>
          <w:szCs w:val="20"/>
          <w:lang w:val="en-GB"/>
        </w:rPr>
      </w:pPr>
    </w:p>
    <w:p w14:paraId="0F1B4018" w14:textId="246AA34B" w:rsidR="00A11D2A" w:rsidRPr="00CC1E00" w:rsidRDefault="00A11D2A" w:rsidP="00A11D2A">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w:t>
      </w:r>
      <w:r w:rsidR="003D62A7" w:rsidRPr="00CC1E00">
        <w:rPr>
          <w:rFonts w:ascii="Arial" w:hAnsi="Arial" w:cs="Arial"/>
          <w:b/>
          <w:bCs/>
          <w:sz w:val="20"/>
          <w:szCs w:val="20"/>
          <w:lang w:val="en-GB"/>
        </w:rPr>
        <w:t xml:space="preserve">the </w:t>
      </w:r>
      <w:r w:rsidR="009845EC" w:rsidRPr="00CC1E00">
        <w:rPr>
          <w:rFonts w:ascii="Arial" w:hAnsi="Arial" w:cs="Arial"/>
          <w:b/>
          <w:bCs/>
          <w:sz w:val="20"/>
          <w:szCs w:val="20"/>
          <w:lang w:val="en-GB"/>
        </w:rPr>
        <w:t xml:space="preserve">Rules on </w:t>
      </w:r>
      <w:r w:rsidR="00EE6028" w:rsidRPr="00CC1E00">
        <w:rPr>
          <w:rFonts w:ascii="Arial" w:hAnsi="Arial" w:cs="Arial"/>
          <w:b/>
          <w:bCs/>
          <w:sz w:val="20"/>
          <w:szCs w:val="20"/>
          <w:lang w:val="en-GB"/>
        </w:rPr>
        <w:t>rules on the procedures for procurement by contracting authorities</w:t>
      </w:r>
      <w:r w:rsidRPr="00CC1E00">
        <w:rPr>
          <w:rFonts w:ascii="Arial" w:hAnsi="Arial" w:cs="Arial"/>
          <w:b/>
          <w:bCs/>
          <w:sz w:val="20"/>
          <w:szCs w:val="20"/>
          <w:lang w:val="en-GB"/>
        </w:rPr>
        <w:t xml:space="preserve"> that are not</w:t>
      </w:r>
      <w:r w:rsidR="00A91830" w:rsidRPr="00CC1E00">
        <w:rPr>
          <w:rFonts w:ascii="Arial" w:hAnsi="Arial" w:cs="Arial"/>
          <w:b/>
          <w:bCs/>
          <w:sz w:val="20"/>
          <w:szCs w:val="20"/>
          <w:lang w:val="en-GB"/>
        </w:rPr>
        <w:t xml:space="preserve"> </w:t>
      </w:r>
      <w:r w:rsidR="003D62A7" w:rsidRPr="00CC1E00">
        <w:rPr>
          <w:rFonts w:ascii="Arial" w:hAnsi="Arial" w:cs="Arial"/>
          <w:b/>
          <w:bCs/>
          <w:sz w:val="20"/>
          <w:szCs w:val="20"/>
          <w:lang w:val="en-GB"/>
        </w:rPr>
        <w:t>subject</w:t>
      </w:r>
      <w:r w:rsidRPr="00CC1E00">
        <w:rPr>
          <w:rFonts w:ascii="Arial" w:hAnsi="Arial" w:cs="Arial"/>
          <w:b/>
          <w:bCs/>
          <w:sz w:val="20"/>
          <w:szCs w:val="20"/>
          <w:lang w:val="en-GB"/>
        </w:rPr>
        <w:t xml:space="preserve"> to Public Procurement</w:t>
      </w:r>
      <w:r w:rsidR="006704BF" w:rsidRPr="00CC1E00">
        <w:rPr>
          <w:rFonts w:ascii="Arial" w:hAnsi="Arial" w:cs="Arial"/>
          <w:b/>
          <w:bCs/>
          <w:sz w:val="20"/>
          <w:szCs w:val="20"/>
          <w:lang w:val="en-GB"/>
        </w:rPr>
        <w:t xml:space="preserve"> </w:t>
      </w:r>
      <w:r w:rsidR="003D62A7" w:rsidRPr="00CC1E00">
        <w:rPr>
          <w:rFonts w:ascii="Arial" w:hAnsi="Arial" w:cs="Arial"/>
          <w:b/>
          <w:bCs/>
          <w:sz w:val="20"/>
          <w:szCs w:val="20"/>
          <w:lang w:val="en-GB"/>
        </w:rPr>
        <w:t xml:space="preserve">Act </w:t>
      </w:r>
      <w:r w:rsidR="006704BF" w:rsidRPr="00CC1E00">
        <w:rPr>
          <w:rFonts w:ascii="Arial" w:hAnsi="Arial" w:cs="Arial"/>
          <w:b/>
          <w:bCs/>
          <w:sz w:val="20"/>
          <w:szCs w:val="20"/>
          <w:lang w:val="en-GB"/>
        </w:rPr>
        <w:t>(v.</w:t>
      </w:r>
      <w:r w:rsidR="0064531B" w:rsidRPr="00CC1E00">
        <w:rPr>
          <w:rFonts w:ascii="Arial" w:hAnsi="Arial" w:cs="Arial"/>
          <w:b/>
          <w:bCs/>
          <w:sz w:val="20"/>
          <w:szCs w:val="20"/>
          <w:lang w:val="en-GB"/>
        </w:rPr>
        <w:t>7</w:t>
      </w:r>
      <w:r w:rsidR="006704BF" w:rsidRPr="00CC1E00">
        <w:rPr>
          <w:rFonts w:ascii="Arial" w:hAnsi="Arial" w:cs="Arial"/>
          <w:b/>
          <w:bCs/>
          <w:sz w:val="20"/>
          <w:szCs w:val="20"/>
          <w:lang w:val="en-GB"/>
        </w:rPr>
        <w:t>.</w:t>
      </w:r>
      <w:r w:rsidR="0064531B" w:rsidRPr="00CC1E00">
        <w:rPr>
          <w:rFonts w:ascii="Arial" w:hAnsi="Arial" w:cs="Arial"/>
          <w:b/>
          <w:bCs/>
          <w:sz w:val="20"/>
          <w:szCs w:val="20"/>
          <w:lang w:val="en-GB"/>
        </w:rPr>
        <w:t>0</w:t>
      </w:r>
      <w:r w:rsidR="006704BF" w:rsidRPr="00CC1E00">
        <w:rPr>
          <w:rFonts w:ascii="Arial" w:hAnsi="Arial" w:cs="Arial"/>
          <w:b/>
          <w:bCs/>
          <w:sz w:val="20"/>
          <w:szCs w:val="20"/>
          <w:lang w:val="en-GB"/>
        </w:rPr>
        <w:t>)</w:t>
      </w:r>
      <w:r w:rsidR="00EE6028" w:rsidRPr="00CC1E00">
        <w:rPr>
          <w:rFonts w:ascii="Arial" w:hAnsi="Arial" w:cs="Arial"/>
          <w:b/>
          <w:bCs/>
          <w:sz w:val="20"/>
          <w:szCs w:val="20"/>
          <w:lang w:val="en-GB"/>
        </w:rPr>
        <w:t xml:space="preserve"> (hereinafter: Rules). </w:t>
      </w:r>
      <w:r w:rsidRPr="00CC1E00">
        <w:rPr>
          <w:rFonts w:ascii="Arial" w:hAnsi="Arial" w:cs="Arial"/>
          <w:b/>
          <w:bCs/>
          <w:sz w:val="20"/>
          <w:szCs w:val="20"/>
          <w:lang w:val="en-GB"/>
        </w:rPr>
        <w:t>According to</w:t>
      </w:r>
      <w:r w:rsidR="00EE6028" w:rsidRPr="00CC1E00">
        <w:rPr>
          <w:rFonts w:ascii="Arial" w:hAnsi="Arial" w:cs="Arial"/>
          <w:b/>
          <w:bCs/>
          <w:sz w:val="20"/>
          <w:szCs w:val="20"/>
          <w:lang w:val="en-GB"/>
        </w:rPr>
        <w:t xml:space="preserve"> the Rules</w:t>
      </w:r>
      <w:r w:rsidRPr="00CC1E00">
        <w:rPr>
          <w:rFonts w:ascii="Arial" w:hAnsi="Arial" w:cs="Arial"/>
          <w:b/>
          <w:bCs/>
          <w:sz w:val="20"/>
          <w:szCs w:val="20"/>
          <w:lang w:val="en-GB"/>
        </w:rPr>
        <w:t xml:space="preserve">, </w:t>
      </w:r>
      <w:r w:rsidR="003D62A7"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with all accompanying annexes is published on the website </w:t>
      </w:r>
      <w:hyperlink r:id="rId10" w:history="1">
        <w:r w:rsidRPr="00CC1E00">
          <w:rPr>
            <w:rStyle w:val="Hyperlink"/>
            <w:rFonts w:ascii="Arial" w:hAnsi="Arial" w:cs="Arial"/>
            <w:b/>
            <w:bCs/>
            <w:sz w:val="20"/>
            <w:szCs w:val="20"/>
          </w:rPr>
          <w:t>http://www.strukturnifondovi.hr</w:t>
        </w:r>
      </w:hyperlink>
      <w:r w:rsidRPr="00CC1E00">
        <w:rPr>
          <w:rFonts w:ascii="Arial" w:hAnsi="Arial" w:cs="Arial"/>
          <w:b/>
          <w:bCs/>
          <w:sz w:val="20"/>
          <w:szCs w:val="20"/>
        </w:rPr>
        <w:t>./</w:t>
      </w:r>
    </w:p>
    <w:p w14:paraId="06995806" w14:textId="1CDDA25A" w:rsidR="00A11D2A" w:rsidRPr="00CC1E00" w:rsidRDefault="00A11D2A" w:rsidP="00A11D2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w:t>
      </w:r>
      <w:r w:rsidR="009845EC" w:rsidRPr="00CC1E00">
        <w:rPr>
          <w:rFonts w:ascii="Arial" w:hAnsi="Arial" w:cs="Arial"/>
          <w:b/>
          <w:bCs/>
          <w:i/>
          <w:iCs/>
          <w:color w:val="808080" w:themeColor="background1" w:themeShade="80"/>
          <w:sz w:val="20"/>
          <w:szCs w:val="20"/>
        </w:rPr>
        <w:t xml:space="preserve">Pravila o provedbi postupaka nabava za </w:t>
      </w:r>
      <w:proofErr w:type="spellStart"/>
      <w:r w:rsidR="009845EC" w:rsidRPr="00CC1E00">
        <w:rPr>
          <w:rFonts w:ascii="Arial" w:hAnsi="Arial" w:cs="Arial"/>
          <w:b/>
          <w:bCs/>
          <w:i/>
          <w:iCs/>
          <w:color w:val="808080" w:themeColor="background1" w:themeShade="80"/>
          <w:sz w:val="20"/>
          <w:szCs w:val="20"/>
        </w:rPr>
        <w:t>neobveznike</w:t>
      </w:r>
      <w:proofErr w:type="spellEnd"/>
      <w:r w:rsidR="009845EC" w:rsidRPr="00CC1E00">
        <w:rPr>
          <w:rFonts w:ascii="Arial" w:hAnsi="Arial" w:cs="Arial"/>
          <w:b/>
          <w:bCs/>
          <w:i/>
          <w:iCs/>
          <w:color w:val="808080" w:themeColor="background1" w:themeShade="80"/>
          <w:sz w:val="20"/>
          <w:szCs w:val="20"/>
        </w:rPr>
        <w:t xml:space="preserve"> Zakona o javnoj nabavi </w:t>
      </w:r>
      <w:r w:rsidR="006704BF" w:rsidRPr="00CC1E00">
        <w:rPr>
          <w:rFonts w:ascii="Arial" w:hAnsi="Arial" w:cs="Arial"/>
          <w:b/>
          <w:bCs/>
          <w:i/>
          <w:iCs/>
          <w:color w:val="808080" w:themeColor="background1" w:themeShade="80"/>
          <w:sz w:val="20"/>
          <w:szCs w:val="20"/>
        </w:rPr>
        <w:t>(v.</w:t>
      </w:r>
      <w:r w:rsidR="0064531B" w:rsidRPr="00CC1E00">
        <w:rPr>
          <w:rFonts w:ascii="Arial" w:hAnsi="Arial" w:cs="Arial"/>
          <w:b/>
          <w:bCs/>
          <w:i/>
          <w:iCs/>
          <w:color w:val="808080" w:themeColor="background1" w:themeShade="80"/>
          <w:sz w:val="20"/>
          <w:szCs w:val="20"/>
        </w:rPr>
        <w:t>7</w:t>
      </w:r>
      <w:r w:rsidR="006704BF" w:rsidRPr="00CC1E00">
        <w:rPr>
          <w:rFonts w:ascii="Arial" w:hAnsi="Arial" w:cs="Arial"/>
          <w:b/>
          <w:bCs/>
          <w:i/>
          <w:iCs/>
          <w:color w:val="808080" w:themeColor="background1" w:themeShade="80"/>
          <w:sz w:val="20"/>
          <w:szCs w:val="20"/>
        </w:rPr>
        <w:t>.</w:t>
      </w:r>
      <w:r w:rsidR="0064531B" w:rsidRPr="00CC1E00">
        <w:rPr>
          <w:rFonts w:ascii="Arial" w:hAnsi="Arial" w:cs="Arial"/>
          <w:b/>
          <w:bCs/>
          <w:i/>
          <w:iCs/>
          <w:color w:val="808080" w:themeColor="background1" w:themeShade="80"/>
          <w:sz w:val="20"/>
          <w:szCs w:val="20"/>
        </w:rPr>
        <w:t>0</w:t>
      </w:r>
      <w:r w:rsidR="006704BF"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(dalje u tekstu: Pravila). </w:t>
      </w:r>
      <w:r w:rsidRPr="00CC1E00">
        <w:rPr>
          <w:rFonts w:ascii="Arial" w:hAnsi="Arial" w:cs="Arial"/>
          <w:b/>
          <w:bCs/>
          <w:i/>
          <w:iCs/>
          <w:color w:val="808080" w:themeColor="background1" w:themeShade="80"/>
          <w:sz w:val="20"/>
          <w:szCs w:val="20"/>
        </w:rPr>
        <w:t>Sukladno</w:t>
      </w:r>
      <w:r w:rsidR="00EE6028" w:rsidRPr="00CC1E00">
        <w:rPr>
          <w:rFonts w:ascii="Arial" w:hAnsi="Arial" w:cs="Arial"/>
          <w:b/>
          <w:bCs/>
          <w:i/>
          <w:iCs/>
          <w:color w:val="808080" w:themeColor="background1" w:themeShade="80"/>
          <w:sz w:val="20"/>
          <w:szCs w:val="20"/>
        </w:rPr>
        <w:t xml:space="preserve"> Pravilima</w:t>
      </w:r>
      <w:r w:rsidRPr="00CC1E00">
        <w:rPr>
          <w:rFonts w:ascii="Arial" w:hAnsi="Arial" w:cs="Arial"/>
          <w:b/>
          <w:bCs/>
          <w:i/>
          <w:iCs/>
          <w:color w:val="808080" w:themeColor="background1" w:themeShade="80"/>
          <w:sz w:val="20"/>
          <w:szCs w:val="20"/>
        </w:rPr>
        <w:t xml:space="preserve">, </w:t>
      </w:r>
      <w:r w:rsidR="00411C41" w:rsidRPr="00CC1E00">
        <w:rPr>
          <w:rFonts w:ascii="Arial" w:hAnsi="Arial" w:cs="Arial"/>
          <w:b/>
          <w:bCs/>
          <w:i/>
          <w:iCs/>
          <w:color w:val="808080" w:themeColor="background1" w:themeShade="80"/>
          <w:sz w:val="20"/>
          <w:szCs w:val="20"/>
        </w:rPr>
        <w:t>Poziva na dostavu ponuda</w:t>
      </w:r>
      <w:r w:rsidRPr="00CC1E00">
        <w:rPr>
          <w:rFonts w:ascii="Arial" w:hAnsi="Arial" w:cs="Arial"/>
          <w:b/>
          <w:bCs/>
          <w:i/>
          <w:iCs/>
          <w:color w:val="808080" w:themeColor="background1" w:themeShade="80"/>
          <w:sz w:val="20"/>
          <w:szCs w:val="20"/>
        </w:rPr>
        <w:t xml:space="preserve"> sa svim pripadajućim prilozima objavljuje se na internetskoj stranici </w:t>
      </w:r>
      <w:hyperlink r:id="rId11" w:history="1">
        <w:r w:rsidR="00FB1120" w:rsidRPr="00CC1E00">
          <w:rPr>
            <w:rStyle w:val="Hyperlink"/>
            <w:rFonts w:ascii="Arial" w:hAnsi="Arial" w:cs="Arial"/>
            <w:b/>
            <w:bCs/>
            <w:i/>
            <w:iCs/>
            <w:color w:val="000080" w:themeColor="hyperlink" w:themeShade="80"/>
            <w:sz w:val="20"/>
            <w:szCs w:val="20"/>
          </w:rPr>
          <w:t>http://www.strukturnifondovi.hr./</w:t>
        </w:r>
      </w:hyperlink>
      <w:r w:rsidR="00912147" w:rsidRPr="00CC1E00">
        <w:rPr>
          <w:rStyle w:val="Hyperlink"/>
          <w:rFonts w:ascii="Arial" w:hAnsi="Arial" w:cs="Arial"/>
          <w:b/>
          <w:bCs/>
          <w:i/>
          <w:iCs/>
          <w:color w:val="000080" w:themeColor="hyperlink" w:themeShade="80"/>
          <w:sz w:val="20"/>
          <w:szCs w:val="20"/>
        </w:rPr>
        <w:t xml:space="preserve"> </w:t>
      </w:r>
    </w:p>
    <w:p w14:paraId="263F351F" w14:textId="42956410" w:rsidR="0064531B" w:rsidRPr="00603557" w:rsidRDefault="0064531B" w:rsidP="00FB1120">
      <w:pPr>
        <w:keepLines/>
        <w:spacing w:line="360" w:lineRule="auto"/>
        <w:jc w:val="both"/>
        <w:rPr>
          <w:rFonts w:ascii="Arial" w:hAnsi="Arial" w:cs="Arial"/>
          <w:b/>
          <w:bCs/>
          <w:color w:val="000000" w:themeColor="text1"/>
          <w:sz w:val="20"/>
          <w:szCs w:val="20"/>
        </w:rPr>
      </w:pPr>
    </w:p>
    <w:p w14:paraId="1A590F57" w14:textId="70151583" w:rsidR="008F3A1C" w:rsidRPr="00CC1E00" w:rsidRDefault="001A3587"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3</w:t>
      </w:r>
      <w:r w:rsidR="008F3A1C" w:rsidRPr="00CC1E00">
        <w:rPr>
          <w:rFonts w:ascii="Arial" w:hAnsi="Arial" w:cs="Arial"/>
          <w:b/>
          <w:bCs/>
          <w:color w:val="000000" w:themeColor="text1"/>
          <w:sz w:val="20"/>
          <w:szCs w:val="20"/>
          <w:lang w:val="en-GB"/>
        </w:rPr>
        <w:t xml:space="preserve">. EXPLANATIONS AND CHANGES OF THE TENDER DOCUMENTATION/ </w:t>
      </w:r>
      <w:r w:rsidR="008F3A1C" w:rsidRPr="00CC1E00">
        <w:rPr>
          <w:rFonts w:ascii="Arial" w:hAnsi="Arial" w:cs="Arial"/>
          <w:b/>
          <w:bCs/>
          <w:i/>
          <w:iCs/>
          <w:color w:val="808080" w:themeColor="background1" w:themeShade="80"/>
          <w:sz w:val="20"/>
          <w:szCs w:val="20"/>
          <w:lang w:val="en-GB"/>
        </w:rPr>
        <w:t>OBJAŠNJENJA I IZMJENE NATJEČAJNE DOKUMENTACIJE</w:t>
      </w:r>
    </w:p>
    <w:p w14:paraId="0F17FC48" w14:textId="77777777" w:rsidR="008F3A1C" w:rsidRPr="00CC1E00" w:rsidRDefault="008F3A1C" w:rsidP="0064531B">
      <w:pPr>
        <w:keepLines/>
        <w:spacing w:line="360" w:lineRule="auto"/>
        <w:jc w:val="both"/>
        <w:rPr>
          <w:rFonts w:ascii="Arial" w:hAnsi="Arial" w:cs="Arial"/>
          <w:b/>
          <w:bCs/>
          <w:color w:val="000000" w:themeColor="text1"/>
          <w:sz w:val="20"/>
          <w:szCs w:val="20"/>
          <w:lang w:val="en-GB"/>
        </w:rPr>
      </w:pPr>
    </w:p>
    <w:p w14:paraId="644B3D39" w14:textId="4F6D5ABE" w:rsidR="0064531B" w:rsidRPr="000D632E" w:rsidRDefault="007B1AEA" w:rsidP="0064531B">
      <w:pPr>
        <w:keepLines/>
        <w:spacing w:line="360" w:lineRule="auto"/>
        <w:jc w:val="both"/>
        <w:rPr>
          <w:rFonts w:ascii="Arial" w:hAnsi="Arial" w:cs="Arial"/>
          <w:b/>
          <w:bCs/>
          <w:color w:val="000000" w:themeColor="text1"/>
          <w:sz w:val="20"/>
          <w:szCs w:val="20"/>
          <w:lang w:val="en-GB"/>
        </w:rPr>
      </w:pPr>
      <w:r w:rsidRPr="000D632E">
        <w:rPr>
          <w:rFonts w:ascii="Arial" w:hAnsi="Arial" w:cs="Arial"/>
          <w:b/>
          <w:bCs/>
          <w:color w:val="000000" w:themeColor="text1"/>
          <w:sz w:val="20"/>
          <w:szCs w:val="20"/>
          <w:lang w:val="en-GB"/>
        </w:rPr>
        <w:t>Economic operators</w:t>
      </w:r>
      <w:r w:rsidR="0064531B" w:rsidRPr="000D632E">
        <w:rPr>
          <w:rFonts w:ascii="Arial" w:hAnsi="Arial" w:cs="Arial"/>
          <w:b/>
          <w:bCs/>
          <w:color w:val="000000" w:themeColor="text1"/>
          <w:sz w:val="20"/>
          <w:szCs w:val="20"/>
          <w:lang w:val="en-GB"/>
        </w:rPr>
        <w:t xml:space="preserve"> may ask questions or request additional information and clarifications related to the Invitation to Tender during the deadline for submission of tenders. </w:t>
      </w:r>
      <w:r w:rsidR="00467C75">
        <w:rPr>
          <w:rFonts w:ascii="Arial" w:hAnsi="Arial" w:cs="Arial"/>
          <w:b/>
          <w:bCs/>
          <w:color w:val="000000" w:themeColor="text1"/>
          <w:sz w:val="20"/>
          <w:szCs w:val="20"/>
          <w:lang w:val="en-GB"/>
        </w:rPr>
        <w:t>/</w:t>
      </w:r>
    </w:p>
    <w:p w14:paraId="073560EC" w14:textId="77777777" w:rsidR="007B1AEA" w:rsidRPr="000D632E" w:rsidRDefault="007B1AEA" w:rsidP="0064531B">
      <w:pPr>
        <w:keepLines/>
        <w:spacing w:line="360" w:lineRule="auto"/>
        <w:jc w:val="both"/>
        <w:rPr>
          <w:rFonts w:ascii="Arial" w:hAnsi="Arial" w:cs="Arial"/>
          <w:b/>
          <w:bCs/>
          <w:color w:val="000000" w:themeColor="text1"/>
          <w:sz w:val="20"/>
          <w:szCs w:val="20"/>
          <w:lang w:val="en-GB"/>
        </w:rPr>
      </w:pPr>
    </w:p>
    <w:p w14:paraId="21C83A72" w14:textId="6B1BF3A0"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0D632E">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w:t>
      </w:r>
      <w:r w:rsidR="00467C75" w:rsidRPr="00CC1E00">
        <w:rPr>
          <w:rFonts w:ascii="Arial" w:hAnsi="Arial" w:cs="Arial"/>
          <w:b/>
          <w:bCs/>
          <w:i/>
          <w:iCs/>
          <w:color w:val="808080" w:themeColor="background1" w:themeShade="80"/>
          <w:sz w:val="20"/>
          <w:szCs w:val="20"/>
        </w:rPr>
        <w:t xml:space="preserve"> </w:t>
      </w:r>
    </w:p>
    <w:p w14:paraId="1E716317"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3578A18E" w14:textId="50751A2C"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lastRenderedPageBreak/>
        <w:t xml:space="preserve">Communication and any other exchange of information between the Contracting Authority and the tenderer shall be in writing. The written request of the interested </w:t>
      </w:r>
      <w:r w:rsidR="007B1AEA" w:rsidRPr="00CC1E00">
        <w:rPr>
          <w:rFonts w:ascii="Arial" w:hAnsi="Arial" w:cs="Arial"/>
          <w:b/>
          <w:bCs/>
          <w:color w:val="000000" w:themeColor="text1"/>
          <w:sz w:val="20"/>
          <w:szCs w:val="20"/>
          <w:lang w:val="en-GB"/>
        </w:rPr>
        <w:t>economic operators</w:t>
      </w:r>
      <w:r w:rsidRPr="00CC1E00">
        <w:rPr>
          <w:rFonts w:ascii="Arial" w:hAnsi="Arial" w:cs="Arial"/>
          <w:b/>
          <w:bCs/>
          <w:color w:val="000000" w:themeColor="text1"/>
          <w:sz w:val="20"/>
          <w:szCs w:val="20"/>
          <w:lang w:val="en-GB"/>
        </w:rPr>
        <w:t xml:space="preserve"> with an explanation shall be submitted with the indication "for procurement</w:t>
      </w:r>
      <w:r w:rsidR="000D632E">
        <w:rPr>
          <w:rFonts w:ascii="Arial" w:hAnsi="Arial" w:cs="Arial"/>
          <w:b/>
          <w:bCs/>
          <w:color w:val="000000" w:themeColor="text1"/>
          <w:sz w:val="20"/>
          <w:szCs w:val="20"/>
          <w:lang w:val="en-GB"/>
        </w:rPr>
        <w:t xml:space="preserve"> </w:t>
      </w:r>
      <w:r w:rsidR="00356930">
        <w:rPr>
          <w:rFonts w:ascii="Arial" w:hAnsi="Arial" w:cs="Arial"/>
          <w:b/>
          <w:bCs/>
          <w:color w:val="000000" w:themeColor="text1"/>
          <w:sz w:val="20"/>
          <w:szCs w:val="20"/>
          <w:lang w:val="en-GB"/>
        </w:rPr>
        <w:t xml:space="preserve">EU </w:t>
      </w:r>
      <w:r w:rsidR="000D632E">
        <w:rPr>
          <w:rFonts w:ascii="Arial" w:hAnsi="Arial" w:cs="Arial"/>
          <w:b/>
          <w:bCs/>
          <w:color w:val="000000" w:themeColor="text1"/>
          <w:sz w:val="20"/>
          <w:szCs w:val="20"/>
          <w:lang w:val="en-GB"/>
        </w:rPr>
        <w:t>21-21</w:t>
      </w:r>
      <w:r w:rsidRPr="00CC1E00">
        <w:rPr>
          <w:rFonts w:ascii="Arial" w:hAnsi="Arial" w:cs="Arial"/>
          <w:b/>
          <w:bCs/>
          <w:color w:val="000000" w:themeColor="text1"/>
          <w:sz w:val="20"/>
          <w:szCs w:val="20"/>
          <w:lang w:val="en-GB"/>
        </w:rPr>
        <w:t xml:space="preserve">" exclusively by e-mail of the person in charge of communication with the </w:t>
      </w:r>
      <w:r w:rsidR="007B1AEA" w:rsidRPr="00CC1E00">
        <w:rPr>
          <w:rFonts w:ascii="Arial" w:hAnsi="Arial" w:cs="Arial"/>
          <w:b/>
          <w:bCs/>
          <w:color w:val="000000" w:themeColor="text1"/>
          <w:sz w:val="20"/>
          <w:szCs w:val="20"/>
          <w:lang w:val="en-GB"/>
        </w:rPr>
        <w:t xml:space="preserve">Tenderers </w:t>
      </w:r>
      <w:r w:rsidRPr="00CC1E00">
        <w:rPr>
          <w:rFonts w:ascii="Arial" w:hAnsi="Arial" w:cs="Arial"/>
          <w:b/>
          <w:bCs/>
          <w:color w:val="000000" w:themeColor="text1"/>
          <w:sz w:val="20"/>
          <w:szCs w:val="20"/>
          <w:lang w:val="en-GB"/>
        </w:rPr>
        <w:t>(item 2.)</w:t>
      </w:r>
      <w:r w:rsidR="007B1AEA" w:rsidRPr="00CC1E00">
        <w:rPr>
          <w:rFonts w:ascii="Arial" w:hAnsi="Arial" w:cs="Arial"/>
          <w:b/>
          <w:bCs/>
          <w:color w:val="000000" w:themeColor="text1"/>
          <w:sz w:val="20"/>
          <w:szCs w:val="20"/>
          <w:lang w:val="en-GB"/>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1B70FAB5" w14:textId="3D861636" w:rsidR="007B1AEA" w:rsidRPr="00CC1E00" w:rsidRDefault="007B1AEA" w:rsidP="0064531B">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w:t>
      </w:r>
      <w:r w:rsidR="000D632E">
        <w:rPr>
          <w:rFonts w:ascii="Arial" w:hAnsi="Arial" w:cs="Arial"/>
          <w:b/>
          <w:bCs/>
          <w:i/>
          <w:iCs/>
          <w:color w:val="808080" w:themeColor="background1" w:themeShade="80"/>
          <w:sz w:val="20"/>
          <w:szCs w:val="20"/>
        </w:rPr>
        <w:t xml:space="preserve"> </w:t>
      </w:r>
      <w:r w:rsidR="00356930">
        <w:rPr>
          <w:rFonts w:ascii="Arial" w:hAnsi="Arial" w:cs="Arial"/>
          <w:b/>
          <w:bCs/>
          <w:i/>
          <w:iCs/>
          <w:color w:val="808080" w:themeColor="background1" w:themeShade="80"/>
          <w:sz w:val="20"/>
          <w:szCs w:val="20"/>
        </w:rPr>
        <w:t xml:space="preserve">EU </w:t>
      </w:r>
      <w:r w:rsidR="000D632E">
        <w:rPr>
          <w:rFonts w:ascii="Arial" w:hAnsi="Arial" w:cs="Arial"/>
          <w:b/>
          <w:bCs/>
          <w:i/>
          <w:iCs/>
          <w:color w:val="808080" w:themeColor="background1" w:themeShade="80"/>
          <w:sz w:val="20"/>
          <w:szCs w:val="20"/>
        </w:rPr>
        <w:t>21-21</w:t>
      </w:r>
      <w:r w:rsidRPr="00CC1E00">
        <w:rPr>
          <w:rFonts w:ascii="Arial" w:hAnsi="Arial" w:cs="Arial"/>
          <w:b/>
          <w:bCs/>
          <w:i/>
          <w:iCs/>
          <w:color w:val="808080" w:themeColor="background1" w:themeShade="80"/>
          <w:sz w:val="20"/>
          <w:szCs w:val="20"/>
        </w:rPr>
        <w:t>“ isključivo  putem  elektroničke pošte osobe zadužene za komunikaciju s Ponuditeljima (točka 2.).</w:t>
      </w:r>
    </w:p>
    <w:p w14:paraId="6FDA8300" w14:textId="77777777" w:rsidR="0064531B" w:rsidRPr="00603557" w:rsidRDefault="0064531B" w:rsidP="0064531B">
      <w:pPr>
        <w:keepLines/>
        <w:spacing w:line="360" w:lineRule="auto"/>
        <w:jc w:val="both"/>
        <w:rPr>
          <w:rFonts w:ascii="Arial" w:hAnsi="Arial" w:cs="Arial"/>
          <w:b/>
          <w:bCs/>
          <w:color w:val="000000" w:themeColor="text1"/>
          <w:sz w:val="20"/>
          <w:szCs w:val="20"/>
        </w:rPr>
      </w:pPr>
    </w:p>
    <w:p w14:paraId="2CE07C9B" w14:textId="00E8A1A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If during the announcement there is a need to amend the Invitation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(if the economic operator requests additional information, explanations or changes regarding the conditions from the </w:t>
      </w:r>
      <w:r w:rsidR="007B1AEA" w:rsidRPr="00CC1E00">
        <w:rPr>
          <w:rFonts w:ascii="Arial" w:hAnsi="Arial" w:cs="Arial"/>
          <w:b/>
          <w:bCs/>
          <w:color w:val="000000" w:themeColor="text1"/>
          <w:sz w:val="20"/>
          <w:szCs w:val="20"/>
          <w:lang w:val="en-GB"/>
        </w:rPr>
        <w:t>I</w:t>
      </w:r>
      <w:r w:rsidRPr="00CC1E00">
        <w:rPr>
          <w:rFonts w:ascii="Arial" w:hAnsi="Arial" w:cs="Arial"/>
          <w:b/>
          <w:bCs/>
          <w:color w:val="000000" w:themeColor="text1"/>
          <w:sz w:val="20"/>
          <w:szCs w:val="20"/>
          <w:lang w:val="en-GB"/>
        </w:rPr>
        <w:t xml:space="preserve">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during the deadline for submission of bids), it will be transparent and published simultaneously so that all economic subjects were familiar with the change.</w:t>
      </w:r>
      <w:r w:rsidR="007B1AEA" w:rsidRPr="00CC1E00">
        <w:rPr>
          <w:rFonts w:ascii="Arial" w:hAnsi="Arial" w:cs="Arial"/>
          <w:b/>
          <w:bCs/>
          <w:color w:val="000000" w:themeColor="text1"/>
          <w:sz w:val="20"/>
          <w:szCs w:val="20"/>
          <w:lang w:val="en-GB"/>
        </w:rPr>
        <w:t>/</w:t>
      </w:r>
    </w:p>
    <w:p w14:paraId="778E5257" w14:textId="29F9C92C"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6E192CE6" w14:textId="77777777"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9F3D184" w14:textId="643573D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In case of need to change the Invitation to </w:t>
      </w:r>
      <w:r w:rsidR="007B1AEA" w:rsidRPr="00CC1E00">
        <w:rPr>
          <w:rFonts w:ascii="Arial" w:hAnsi="Arial" w:cs="Arial"/>
          <w:b/>
          <w:bCs/>
          <w:color w:val="000000" w:themeColor="text1"/>
          <w:sz w:val="20"/>
          <w:szCs w:val="20"/>
          <w:lang w:val="en-GB"/>
        </w:rPr>
        <w:t xml:space="preserve">Tender </w:t>
      </w:r>
      <w:r w:rsidRPr="00CC1E00">
        <w:rPr>
          <w:rFonts w:ascii="Arial" w:hAnsi="Arial" w:cs="Arial"/>
          <w:b/>
          <w:bCs/>
          <w:color w:val="000000" w:themeColor="text1"/>
          <w:sz w:val="20"/>
          <w:szCs w:val="20"/>
          <w:lang w:val="en-GB"/>
        </w:rPr>
        <w:t xml:space="preserve">during the last 5 days before the expiration of the initial </w:t>
      </w:r>
      <w:r w:rsidR="007B1AEA" w:rsidRPr="00CC1E00">
        <w:rPr>
          <w:rFonts w:ascii="Arial" w:hAnsi="Arial" w:cs="Arial"/>
          <w:b/>
          <w:bCs/>
          <w:color w:val="000000" w:themeColor="text1"/>
          <w:sz w:val="20"/>
          <w:szCs w:val="20"/>
          <w:lang w:val="en-GB"/>
        </w:rPr>
        <w:t>date of expiry of the time limit for the submission of tenders</w:t>
      </w:r>
      <w:r w:rsidRPr="00CC1E00">
        <w:rPr>
          <w:rFonts w:ascii="Arial" w:hAnsi="Arial" w:cs="Arial"/>
          <w:b/>
          <w:bCs/>
          <w:color w:val="000000" w:themeColor="text1"/>
          <w:sz w:val="20"/>
          <w:szCs w:val="20"/>
          <w:lang w:val="en-GB"/>
        </w:rPr>
        <w:t xml:space="preserve">, it is necessary to proportionally extend the </w:t>
      </w:r>
      <w:r w:rsidR="007B1AEA" w:rsidRPr="00CC1E00">
        <w:rPr>
          <w:rFonts w:ascii="Arial" w:hAnsi="Arial" w:cs="Arial"/>
          <w:b/>
          <w:bCs/>
          <w:color w:val="000000" w:themeColor="text1"/>
          <w:sz w:val="20"/>
          <w:szCs w:val="20"/>
          <w:lang w:val="en-GB"/>
        </w:rPr>
        <w:t xml:space="preserve">date of expiry of the time limit for the submission of tenders </w:t>
      </w:r>
      <w:r w:rsidRPr="00CC1E00">
        <w:rPr>
          <w:rFonts w:ascii="Arial" w:hAnsi="Arial" w:cs="Arial"/>
          <w:b/>
          <w:bCs/>
          <w:color w:val="000000" w:themeColor="text1"/>
          <w:sz w:val="20"/>
          <w:szCs w:val="20"/>
          <w:lang w:val="en-GB"/>
        </w:rPr>
        <w:t>by at least 5 days, counting from the date of publication of the change.</w:t>
      </w:r>
      <w:r w:rsidR="007B1AEA" w:rsidRPr="00CC1E00">
        <w:rPr>
          <w:rFonts w:ascii="Arial" w:hAnsi="Arial" w:cs="Arial"/>
          <w:b/>
          <w:bCs/>
          <w:color w:val="000000" w:themeColor="text1"/>
          <w:sz w:val="20"/>
          <w:szCs w:val="20"/>
          <w:lang w:val="en-GB"/>
        </w:rPr>
        <w:t>/</w:t>
      </w:r>
    </w:p>
    <w:p w14:paraId="71AA23C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B83CDE9" w14:textId="1C542C55" w:rsidR="007B1AEA" w:rsidRPr="00CC1E00" w:rsidRDefault="007B1AEA" w:rsidP="0064531B">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3EB0F6E" w14:textId="5576A5C9"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All interested economic operators are instructed to regularly follow the announcements on the website where the </w:t>
      </w:r>
      <w:r w:rsidR="007B1AEA" w:rsidRPr="00CC1E00">
        <w:rPr>
          <w:rFonts w:ascii="Arial" w:hAnsi="Arial" w:cs="Arial"/>
          <w:b/>
          <w:bCs/>
          <w:color w:val="000000" w:themeColor="text1"/>
          <w:sz w:val="20"/>
          <w:szCs w:val="20"/>
          <w:lang w:val="en-GB"/>
        </w:rPr>
        <w:t>Invitation to Tender</w:t>
      </w:r>
      <w:r w:rsidRPr="00CC1E00">
        <w:rPr>
          <w:rFonts w:ascii="Arial" w:hAnsi="Arial" w:cs="Arial"/>
          <w:b/>
          <w:bCs/>
          <w:color w:val="000000" w:themeColor="text1"/>
          <w:sz w:val="20"/>
          <w:szCs w:val="20"/>
          <w:lang w:val="en-GB"/>
        </w:rPr>
        <w:t xml:space="preserve"> was published. </w:t>
      </w:r>
      <w:r w:rsidR="007B1AEA" w:rsidRPr="00CC1E00">
        <w:rPr>
          <w:rFonts w:ascii="Arial" w:hAnsi="Arial" w:cs="Arial"/>
          <w:b/>
          <w:bCs/>
          <w:color w:val="000000" w:themeColor="text1"/>
          <w:sz w:val="20"/>
          <w:szCs w:val="20"/>
          <w:lang w:val="en-GB"/>
        </w:rPr>
        <w:t>The Contracting Authority bears no responsibility if the tenderers fail to download provided clarifications timely./</w:t>
      </w:r>
    </w:p>
    <w:p w14:paraId="43C2ECC8"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5F8DF7FE" w14:textId="5FCD6EFD" w:rsidR="0064531B" w:rsidRPr="00CC1E00" w:rsidRDefault="007B1AEA" w:rsidP="00FB112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E9067FF" w14:textId="77777777" w:rsidR="0064531B" w:rsidRPr="00603557" w:rsidRDefault="0064531B" w:rsidP="00FB1120">
      <w:pPr>
        <w:keepLines/>
        <w:spacing w:line="360" w:lineRule="auto"/>
        <w:jc w:val="both"/>
        <w:rPr>
          <w:rFonts w:ascii="Arial" w:hAnsi="Arial" w:cs="Arial"/>
          <w:b/>
          <w:bCs/>
          <w:color w:val="000000" w:themeColor="text1"/>
          <w:sz w:val="20"/>
          <w:szCs w:val="20"/>
        </w:rPr>
      </w:pPr>
    </w:p>
    <w:p w14:paraId="4CAD3E8D" w14:textId="5923DE98" w:rsidR="00B70A86" w:rsidRDefault="001A3587" w:rsidP="0082634A">
      <w:pPr>
        <w:keepLines/>
        <w:spacing w:line="360" w:lineRule="auto"/>
        <w:jc w:val="both"/>
        <w:rPr>
          <w:rFonts w:ascii="Arial" w:hAnsi="Arial" w:cs="Arial"/>
          <w:sz w:val="20"/>
          <w:szCs w:val="20"/>
        </w:rPr>
      </w:pPr>
      <w:r w:rsidRPr="00CC1E00">
        <w:rPr>
          <w:rFonts w:ascii="Arial" w:hAnsi="Arial" w:cs="Arial"/>
          <w:b/>
          <w:bCs/>
          <w:sz w:val="20"/>
          <w:szCs w:val="20"/>
        </w:rPr>
        <w:t>4</w:t>
      </w:r>
      <w:r w:rsidR="0082634A" w:rsidRPr="00CC1E00">
        <w:rPr>
          <w:rFonts w:ascii="Arial" w:hAnsi="Arial" w:cs="Arial"/>
          <w:b/>
          <w:bCs/>
          <w:sz w:val="20"/>
          <w:szCs w:val="20"/>
        </w:rPr>
        <w:t xml:space="preserve">. </w:t>
      </w:r>
      <w:r w:rsidR="00FB1120" w:rsidRPr="00CC1E00">
        <w:rPr>
          <w:rFonts w:ascii="Arial" w:hAnsi="Arial" w:cs="Arial"/>
          <w:b/>
          <w:bCs/>
          <w:sz w:val="20"/>
          <w:szCs w:val="20"/>
        </w:rPr>
        <w:t xml:space="preserve">PROCUREMENT </w:t>
      </w:r>
      <w:r w:rsidR="002A2BD5" w:rsidRPr="00CC1E00">
        <w:rPr>
          <w:rFonts w:ascii="Arial" w:hAnsi="Arial" w:cs="Arial"/>
          <w:b/>
          <w:bCs/>
          <w:sz w:val="20"/>
          <w:szCs w:val="20"/>
        </w:rPr>
        <w:t xml:space="preserve">IDENTIFICATION </w:t>
      </w:r>
      <w:r w:rsidR="00FB1120" w:rsidRPr="00CC1E00">
        <w:rPr>
          <w:rFonts w:ascii="Arial" w:hAnsi="Arial" w:cs="Arial"/>
          <w:b/>
          <w:bCs/>
          <w:sz w:val="20"/>
          <w:szCs w:val="20"/>
        </w:rPr>
        <w:t>NUMBER</w:t>
      </w:r>
      <w:r w:rsidR="00B70A86">
        <w:rPr>
          <w:rFonts w:ascii="Arial" w:hAnsi="Arial" w:cs="Arial"/>
          <w:b/>
          <w:bCs/>
          <w:sz w:val="20"/>
          <w:szCs w:val="20"/>
        </w:rPr>
        <w:t xml:space="preserve"> </w:t>
      </w:r>
      <w:r w:rsidR="00FB1120" w:rsidRPr="00CC1E00">
        <w:rPr>
          <w:rFonts w:ascii="Arial" w:hAnsi="Arial" w:cs="Arial"/>
          <w:b/>
          <w:bCs/>
          <w:sz w:val="20"/>
          <w:szCs w:val="20"/>
        </w:rPr>
        <w:t xml:space="preserve">/ </w:t>
      </w:r>
      <w:r w:rsidR="0082634A" w:rsidRPr="00CC1E00">
        <w:rPr>
          <w:rFonts w:ascii="Arial" w:hAnsi="Arial" w:cs="Arial"/>
          <w:b/>
          <w:bCs/>
          <w:i/>
          <w:iCs/>
          <w:color w:val="808080" w:themeColor="background1" w:themeShade="80"/>
          <w:sz w:val="20"/>
          <w:szCs w:val="20"/>
        </w:rPr>
        <w:t>EVIDENCIJSKI BROJ NABAVE</w:t>
      </w:r>
      <w:r w:rsidR="0082634A" w:rsidRPr="00CC1E00">
        <w:rPr>
          <w:rFonts w:ascii="Arial" w:hAnsi="Arial" w:cs="Arial"/>
          <w:sz w:val="20"/>
          <w:szCs w:val="20"/>
        </w:rPr>
        <w:t>:</w:t>
      </w:r>
      <w:r w:rsidR="00712FA7" w:rsidRPr="00CC1E00">
        <w:rPr>
          <w:rFonts w:ascii="Arial" w:hAnsi="Arial" w:cs="Arial"/>
          <w:sz w:val="20"/>
          <w:szCs w:val="20"/>
        </w:rPr>
        <w:t xml:space="preserve"> </w:t>
      </w:r>
      <w:r w:rsidR="00EA7DC2" w:rsidRPr="00EA7DC2">
        <w:rPr>
          <w:rFonts w:ascii="Arial" w:hAnsi="Arial" w:cs="Arial"/>
          <w:b/>
          <w:bCs/>
          <w:sz w:val="20"/>
          <w:szCs w:val="20"/>
        </w:rPr>
        <w:t>EU 21-21</w:t>
      </w:r>
    </w:p>
    <w:p w14:paraId="460310F8" w14:textId="5E44A7EE" w:rsidR="00B70A86" w:rsidRDefault="00B70A86" w:rsidP="00B70A86">
      <w:pPr>
        <w:keepLines/>
        <w:spacing w:line="360" w:lineRule="auto"/>
        <w:jc w:val="both"/>
        <w:rPr>
          <w:rFonts w:ascii="Arial" w:hAnsi="Arial" w:cs="Arial"/>
          <w:b/>
          <w:bCs/>
          <w:sz w:val="20"/>
          <w:szCs w:val="20"/>
        </w:rPr>
      </w:pPr>
    </w:p>
    <w:p w14:paraId="0AEB457B" w14:textId="3E5AE7FB" w:rsidR="00EA7DC2" w:rsidRDefault="00EA7DC2" w:rsidP="00B70A86">
      <w:pPr>
        <w:keepLines/>
        <w:spacing w:line="360" w:lineRule="auto"/>
        <w:jc w:val="both"/>
        <w:rPr>
          <w:rFonts w:ascii="Arial" w:hAnsi="Arial" w:cs="Arial"/>
          <w:b/>
          <w:bCs/>
          <w:sz w:val="20"/>
          <w:szCs w:val="20"/>
        </w:rPr>
      </w:pPr>
      <w:r>
        <w:rPr>
          <w:rFonts w:ascii="Arial" w:hAnsi="Arial" w:cs="Arial"/>
          <w:b/>
          <w:bCs/>
          <w:sz w:val="20"/>
          <w:szCs w:val="20"/>
        </w:rPr>
        <w:lastRenderedPageBreak/>
        <w:t xml:space="preserve">5. </w:t>
      </w:r>
      <w:r w:rsidRPr="00EA7DC2">
        <w:rPr>
          <w:rFonts w:ascii="Arial" w:hAnsi="Arial" w:cs="Arial"/>
          <w:b/>
          <w:bCs/>
          <w:sz w:val="20"/>
          <w:szCs w:val="20"/>
        </w:rPr>
        <w:t>ESTIMATED VALUE OF PROCUREMENT/ PROCIJENJENA VRIJEDNOST NABAVE:</w:t>
      </w:r>
    </w:p>
    <w:p w14:paraId="40826877" w14:textId="77777777" w:rsidR="00EA7DC2" w:rsidRPr="00B70A86" w:rsidRDefault="00EA7DC2" w:rsidP="00B70A86">
      <w:pPr>
        <w:keepLines/>
        <w:spacing w:line="360" w:lineRule="auto"/>
        <w:jc w:val="both"/>
        <w:rPr>
          <w:rFonts w:ascii="Arial" w:hAnsi="Arial" w:cs="Arial"/>
          <w:b/>
          <w:bCs/>
          <w:sz w:val="20"/>
          <w:szCs w:val="20"/>
        </w:rPr>
      </w:pPr>
    </w:p>
    <w:p w14:paraId="2C97F716" w14:textId="19133D92" w:rsidR="00B70A86" w:rsidRPr="00B70A86" w:rsidRDefault="00B70A86" w:rsidP="00B70A86">
      <w:pPr>
        <w:keepLines/>
        <w:spacing w:line="360" w:lineRule="auto"/>
        <w:jc w:val="both"/>
        <w:rPr>
          <w:rFonts w:ascii="Arial" w:hAnsi="Arial" w:cs="Arial"/>
          <w:b/>
          <w:bCs/>
          <w:sz w:val="20"/>
          <w:szCs w:val="20"/>
        </w:rPr>
      </w:pPr>
      <w:proofErr w:type="spellStart"/>
      <w:r w:rsidRPr="00B70A86">
        <w:rPr>
          <w:rFonts w:ascii="Arial" w:hAnsi="Arial" w:cs="Arial"/>
          <w:b/>
          <w:bCs/>
          <w:sz w:val="20"/>
          <w:szCs w:val="20"/>
        </w:rPr>
        <w:t>Estimated</w:t>
      </w:r>
      <w:proofErr w:type="spellEnd"/>
      <w:r w:rsidRPr="00B70A86">
        <w:rPr>
          <w:rFonts w:ascii="Arial" w:hAnsi="Arial" w:cs="Arial"/>
          <w:b/>
          <w:bCs/>
          <w:sz w:val="20"/>
          <w:szCs w:val="20"/>
        </w:rPr>
        <w:t xml:space="preserve"> </w:t>
      </w:r>
      <w:proofErr w:type="spellStart"/>
      <w:r w:rsidRPr="00B70A86">
        <w:rPr>
          <w:rFonts w:ascii="Arial" w:hAnsi="Arial" w:cs="Arial"/>
          <w:b/>
          <w:bCs/>
          <w:sz w:val="20"/>
          <w:szCs w:val="20"/>
        </w:rPr>
        <w:t>value</w:t>
      </w:r>
      <w:proofErr w:type="spellEnd"/>
      <w:r w:rsidRPr="00B70A86">
        <w:rPr>
          <w:rFonts w:ascii="Arial" w:hAnsi="Arial" w:cs="Arial"/>
          <w:b/>
          <w:bCs/>
          <w:sz w:val="20"/>
          <w:szCs w:val="20"/>
        </w:rPr>
        <w:t xml:space="preserve"> </w:t>
      </w:r>
      <w:proofErr w:type="spellStart"/>
      <w:r w:rsidRPr="00B70A86">
        <w:rPr>
          <w:rFonts w:ascii="Arial" w:hAnsi="Arial" w:cs="Arial"/>
          <w:b/>
          <w:bCs/>
          <w:sz w:val="20"/>
          <w:szCs w:val="20"/>
        </w:rPr>
        <w:t>of</w:t>
      </w:r>
      <w:proofErr w:type="spellEnd"/>
      <w:r w:rsidRPr="00B70A86">
        <w:rPr>
          <w:rFonts w:ascii="Arial" w:hAnsi="Arial" w:cs="Arial"/>
          <w:b/>
          <w:bCs/>
          <w:sz w:val="20"/>
          <w:szCs w:val="20"/>
        </w:rPr>
        <w:t xml:space="preserve"> </w:t>
      </w:r>
      <w:proofErr w:type="spellStart"/>
      <w:r w:rsidRPr="00B70A86">
        <w:rPr>
          <w:rFonts w:ascii="Arial" w:hAnsi="Arial" w:cs="Arial"/>
          <w:b/>
          <w:bCs/>
          <w:sz w:val="20"/>
          <w:szCs w:val="20"/>
        </w:rPr>
        <w:t>procurement</w:t>
      </w:r>
      <w:proofErr w:type="spellEnd"/>
      <w:r w:rsidRPr="00B70A86">
        <w:rPr>
          <w:rFonts w:ascii="Arial" w:hAnsi="Arial" w:cs="Arial"/>
          <w:b/>
          <w:bCs/>
          <w:sz w:val="20"/>
          <w:szCs w:val="20"/>
        </w:rPr>
        <w:t xml:space="preserve"> </w:t>
      </w:r>
      <w:proofErr w:type="spellStart"/>
      <w:r w:rsidRPr="00B70A86">
        <w:rPr>
          <w:rFonts w:ascii="Arial" w:hAnsi="Arial" w:cs="Arial"/>
          <w:b/>
          <w:bCs/>
          <w:sz w:val="20"/>
          <w:szCs w:val="20"/>
        </w:rPr>
        <w:t>is</w:t>
      </w:r>
      <w:proofErr w:type="spellEnd"/>
      <w:r w:rsidRPr="00B70A86">
        <w:rPr>
          <w:rFonts w:ascii="Arial" w:hAnsi="Arial" w:cs="Arial"/>
          <w:b/>
          <w:bCs/>
          <w:sz w:val="20"/>
          <w:szCs w:val="20"/>
        </w:rPr>
        <w:t xml:space="preserve"> 5.100.000,00 HRK (</w:t>
      </w:r>
      <w:proofErr w:type="spellStart"/>
      <w:r w:rsidRPr="00B70A86">
        <w:rPr>
          <w:rFonts w:ascii="Arial" w:hAnsi="Arial" w:cs="Arial"/>
          <w:b/>
          <w:bCs/>
          <w:sz w:val="20"/>
          <w:szCs w:val="20"/>
        </w:rPr>
        <w:t>without</w:t>
      </w:r>
      <w:proofErr w:type="spellEnd"/>
      <w:r w:rsidRPr="00B70A86">
        <w:rPr>
          <w:rFonts w:ascii="Arial" w:hAnsi="Arial" w:cs="Arial"/>
          <w:b/>
          <w:bCs/>
          <w:sz w:val="20"/>
          <w:szCs w:val="20"/>
        </w:rPr>
        <w:t xml:space="preserve"> VAT)/</w:t>
      </w:r>
    </w:p>
    <w:p w14:paraId="3829521A" w14:textId="0D03B001" w:rsidR="0060033F" w:rsidRPr="00356930" w:rsidRDefault="00B70A86" w:rsidP="00B70A86">
      <w:pPr>
        <w:keepLines/>
        <w:spacing w:line="360" w:lineRule="auto"/>
        <w:jc w:val="both"/>
        <w:rPr>
          <w:rFonts w:ascii="Arial" w:hAnsi="Arial" w:cs="Arial"/>
          <w:b/>
          <w:bCs/>
          <w:i/>
          <w:iCs/>
          <w:color w:val="808080" w:themeColor="background1" w:themeShade="80"/>
          <w:sz w:val="20"/>
          <w:szCs w:val="20"/>
        </w:rPr>
      </w:pPr>
      <w:r w:rsidRPr="00356930">
        <w:rPr>
          <w:rFonts w:ascii="Arial" w:hAnsi="Arial" w:cs="Arial"/>
          <w:b/>
          <w:bCs/>
          <w:i/>
          <w:iCs/>
          <w:color w:val="808080" w:themeColor="background1" w:themeShade="80"/>
          <w:sz w:val="20"/>
          <w:szCs w:val="20"/>
        </w:rPr>
        <w:t>Procijenjena vrijednost nabave je 5.100.000,00 HRK (bez PDV-a).</w:t>
      </w:r>
    </w:p>
    <w:p w14:paraId="15F3B341" w14:textId="77777777" w:rsidR="00B70A86" w:rsidRPr="00CC1E00" w:rsidRDefault="00B70A86" w:rsidP="00B70A86">
      <w:pPr>
        <w:keepLines/>
        <w:spacing w:line="360" w:lineRule="auto"/>
        <w:jc w:val="both"/>
        <w:rPr>
          <w:rFonts w:ascii="Arial" w:hAnsi="Arial" w:cs="Arial"/>
          <w:b/>
          <w:bCs/>
          <w:sz w:val="20"/>
          <w:szCs w:val="20"/>
        </w:rPr>
      </w:pPr>
    </w:p>
    <w:p w14:paraId="37823DD4" w14:textId="0AB3842F" w:rsidR="00E70D9F" w:rsidRPr="00CC1E00" w:rsidRDefault="00EA7DC2" w:rsidP="0082634A">
      <w:pPr>
        <w:keepLines/>
        <w:spacing w:line="360" w:lineRule="auto"/>
        <w:jc w:val="both"/>
        <w:rPr>
          <w:rFonts w:ascii="Arial" w:hAnsi="Arial" w:cs="Arial"/>
          <w:i/>
          <w:iCs/>
          <w:color w:val="FF0000"/>
          <w:sz w:val="20"/>
          <w:szCs w:val="20"/>
        </w:rPr>
      </w:pPr>
      <w:r>
        <w:rPr>
          <w:rFonts w:ascii="Arial" w:hAnsi="Arial" w:cs="Arial"/>
          <w:b/>
          <w:bCs/>
          <w:sz w:val="20"/>
          <w:szCs w:val="20"/>
        </w:rPr>
        <w:t>6</w:t>
      </w:r>
      <w:r w:rsidR="00D84D50" w:rsidRPr="00CC1E00">
        <w:rPr>
          <w:rFonts w:ascii="Arial" w:hAnsi="Arial" w:cs="Arial"/>
          <w:b/>
          <w:bCs/>
          <w:sz w:val="20"/>
          <w:szCs w:val="20"/>
        </w:rPr>
        <w:t>.</w:t>
      </w:r>
      <w:r w:rsidR="00AC135B" w:rsidRPr="00CC1E00">
        <w:rPr>
          <w:rFonts w:ascii="Arial" w:hAnsi="Arial" w:cs="Arial"/>
          <w:sz w:val="20"/>
          <w:szCs w:val="20"/>
        </w:rPr>
        <w:t xml:space="preserve"> </w:t>
      </w:r>
      <w:r w:rsidR="00AC135B" w:rsidRPr="00CC1E00">
        <w:rPr>
          <w:rFonts w:ascii="Arial" w:hAnsi="Arial" w:cs="Arial"/>
          <w:b/>
          <w:bCs/>
          <w:sz w:val="20"/>
          <w:szCs w:val="20"/>
        </w:rPr>
        <w:t>CONFLICT OF INTEREST</w:t>
      </w:r>
      <w:r w:rsidR="00BD6C77" w:rsidRPr="00CC1E00">
        <w:rPr>
          <w:rFonts w:ascii="Arial" w:hAnsi="Arial" w:cs="Arial"/>
          <w:sz w:val="20"/>
          <w:szCs w:val="20"/>
        </w:rPr>
        <w:t>/</w:t>
      </w:r>
      <w:r w:rsidR="00BD6C77" w:rsidRPr="00CC1E00">
        <w:rPr>
          <w:rFonts w:ascii="Arial" w:hAnsi="Arial" w:cs="Arial"/>
          <w:b/>
          <w:bCs/>
          <w:i/>
          <w:iCs/>
          <w:color w:val="808080" w:themeColor="background1" w:themeShade="80"/>
          <w:sz w:val="20"/>
          <w:szCs w:val="20"/>
        </w:rPr>
        <w:t>SUKOB INTERESA</w:t>
      </w:r>
    </w:p>
    <w:p w14:paraId="7AA6095E" w14:textId="64879335" w:rsidR="00E76283" w:rsidRPr="00CC1E00" w:rsidRDefault="00C4161D" w:rsidP="00E76283">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The list of economic operators with whom the Contracting Authority is considered to be in conflict of interest:</w:t>
      </w:r>
    </w:p>
    <w:p w14:paraId="4E76893F" w14:textId="77777777" w:rsidR="001A3587" w:rsidRPr="00CC1E00" w:rsidRDefault="001A3587" w:rsidP="001A3587">
      <w:pPr>
        <w:keepLines/>
        <w:spacing w:line="360" w:lineRule="auto"/>
        <w:jc w:val="both"/>
        <w:rPr>
          <w:rFonts w:ascii="Arial" w:hAnsi="Arial" w:cs="Arial"/>
          <w:b/>
          <w:bCs/>
          <w:color w:val="000000" w:themeColor="text1"/>
          <w:sz w:val="20"/>
          <w:szCs w:val="20"/>
        </w:rPr>
      </w:pPr>
    </w:p>
    <w:p w14:paraId="349E2637"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1.</w:t>
      </w:r>
      <w:r w:rsidRPr="00B70A86">
        <w:rPr>
          <w:rFonts w:ascii="Arial" w:hAnsi="Arial" w:cs="Arial"/>
          <w:b/>
          <w:bCs/>
          <w:color w:val="000000" w:themeColor="text1"/>
          <w:sz w:val="20"/>
          <w:szCs w:val="20"/>
        </w:rPr>
        <w:tab/>
        <w:t>KFK Design d.o.o.</w:t>
      </w:r>
    </w:p>
    <w:p w14:paraId="322CDC61"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2.</w:t>
      </w:r>
      <w:r w:rsidRPr="00B70A86">
        <w:rPr>
          <w:rFonts w:ascii="Arial" w:hAnsi="Arial" w:cs="Arial"/>
          <w:b/>
          <w:bCs/>
          <w:color w:val="000000" w:themeColor="text1"/>
          <w:sz w:val="20"/>
          <w:szCs w:val="20"/>
        </w:rPr>
        <w:tab/>
        <w:t>IMOBILIA TEHNO d.o.o.</w:t>
      </w:r>
    </w:p>
    <w:p w14:paraId="7E0F4B41"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3.</w:t>
      </w:r>
      <w:r w:rsidRPr="00B70A86">
        <w:rPr>
          <w:rFonts w:ascii="Arial" w:hAnsi="Arial" w:cs="Arial"/>
          <w:b/>
          <w:bCs/>
          <w:color w:val="000000" w:themeColor="text1"/>
          <w:sz w:val="20"/>
          <w:szCs w:val="20"/>
        </w:rPr>
        <w:tab/>
        <w:t>CITY ISLAND d.o.o.</w:t>
      </w:r>
    </w:p>
    <w:p w14:paraId="2BC6EA89"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4.</w:t>
      </w:r>
      <w:r w:rsidRPr="00B70A86">
        <w:rPr>
          <w:rFonts w:ascii="Arial" w:hAnsi="Arial" w:cs="Arial"/>
          <w:b/>
          <w:bCs/>
          <w:color w:val="000000" w:themeColor="text1"/>
          <w:sz w:val="20"/>
          <w:szCs w:val="20"/>
        </w:rPr>
        <w:tab/>
        <w:t>BAKS GRUPA d.o.o.</w:t>
      </w:r>
    </w:p>
    <w:p w14:paraId="09204F3B"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5.</w:t>
      </w:r>
      <w:r w:rsidRPr="00B70A86">
        <w:rPr>
          <w:rFonts w:ascii="Arial" w:hAnsi="Arial" w:cs="Arial"/>
          <w:b/>
          <w:bCs/>
          <w:color w:val="000000" w:themeColor="text1"/>
          <w:sz w:val="20"/>
          <w:szCs w:val="20"/>
        </w:rPr>
        <w:tab/>
        <w:t>International Business Hotel d.o.o.</w:t>
      </w:r>
    </w:p>
    <w:p w14:paraId="378C4C85"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6.</w:t>
      </w:r>
      <w:r w:rsidRPr="00B70A86">
        <w:rPr>
          <w:rFonts w:ascii="Arial" w:hAnsi="Arial" w:cs="Arial"/>
          <w:b/>
          <w:bCs/>
          <w:color w:val="000000" w:themeColor="text1"/>
          <w:sz w:val="20"/>
          <w:szCs w:val="20"/>
        </w:rPr>
        <w:tab/>
        <w:t xml:space="preserve">KFK International </w:t>
      </w:r>
      <w:proofErr w:type="spellStart"/>
      <w:r w:rsidRPr="00B70A86">
        <w:rPr>
          <w:rFonts w:ascii="Arial" w:hAnsi="Arial" w:cs="Arial"/>
          <w:b/>
          <w:bCs/>
          <w:color w:val="000000" w:themeColor="text1"/>
          <w:sz w:val="20"/>
          <w:szCs w:val="20"/>
        </w:rPr>
        <w:t>GmbH</w:t>
      </w:r>
      <w:proofErr w:type="spellEnd"/>
    </w:p>
    <w:p w14:paraId="1C606C1A"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7.</w:t>
      </w:r>
      <w:r w:rsidRPr="00B70A86">
        <w:rPr>
          <w:rFonts w:ascii="Arial" w:hAnsi="Arial" w:cs="Arial"/>
          <w:b/>
          <w:bCs/>
          <w:color w:val="000000" w:themeColor="text1"/>
          <w:sz w:val="20"/>
          <w:szCs w:val="20"/>
        </w:rPr>
        <w:tab/>
        <w:t xml:space="preserve">KFK </w:t>
      </w:r>
      <w:proofErr w:type="spellStart"/>
      <w:r w:rsidRPr="00B70A86">
        <w:rPr>
          <w:rFonts w:ascii="Arial" w:hAnsi="Arial" w:cs="Arial"/>
          <w:b/>
          <w:bCs/>
          <w:color w:val="000000" w:themeColor="text1"/>
          <w:sz w:val="20"/>
          <w:szCs w:val="20"/>
        </w:rPr>
        <w:t>Facades</w:t>
      </w:r>
      <w:proofErr w:type="spellEnd"/>
      <w:r w:rsidRPr="00B70A86">
        <w:rPr>
          <w:rFonts w:ascii="Arial" w:hAnsi="Arial" w:cs="Arial"/>
          <w:b/>
          <w:bCs/>
          <w:color w:val="000000" w:themeColor="text1"/>
          <w:sz w:val="20"/>
          <w:szCs w:val="20"/>
        </w:rPr>
        <w:t xml:space="preserve"> </w:t>
      </w:r>
      <w:proofErr w:type="spellStart"/>
      <w:r w:rsidRPr="00B70A86">
        <w:rPr>
          <w:rFonts w:ascii="Arial" w:hAnsi="Arial" w:cs="Arial"/>
          <w:b/>
          <w:bCs/>
          <w:color w:val="000000" w:themeColor="text1"/>
          <w:sz w:val="20"/>
          <w:szCs w:val="20"/>
        </w:rPr>
        <w:t>Ltd</w:t>
      </w:r>
      <w:proofErr w:type="spellEnd"/>
    </w:p>
    <w:p w14:paraId="3A1FD67F"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8.</w:t>
      </w:r>
      <w:r w:rsidRPr="00B70A86">
        <w:rPr>
          <w:rFonts w:ascii="Arial" w:hAnsi="Arial" w:cs="Arial"/>
          <w:b/>
          <w:bCs/>
          <w:color w:val="000000" w:themeColor="text1"/>
          <w:sz w:val="20"/>
          <w:szCs w:val="20"/>
        </w:rPr>
        <w:tab/>
        <w:t>KFK Tehnika d.o.o., Slovenija</w:t>
      </w:r>
    </w:p>
    <w:p w14:paraId="727490B0"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9.</w:t>
      </w:r>
      <w:r w:rsidRPr="00B70A86">
        <w:rPr>
          <w:rFonts w:ascii="Arial" w:hAnsi="Arial" w:cs="Arial"/>
          <w:b/>
          <w:bCs/>
          <w:color w:val="000000" w:themeColor="text1"/>
          <w:sz w:val="20"/>
          <w:szCs w:val="20"/>
        </w:rPr>
        <w:tab/>
        <w:t xml:space="preserve">KFK </w:t>
      </w:r>
      <w:proofErr w:type="spellStart"/>
      <w:r w:rsidRPr="00B70A86">
        <w:rPr>
          <w:rFonts w:ascii="Arial" w:hAnsi="Arial" w:cs="Arial"/>
          <w:b/>
          <w:bCs/>
          <w:color w:val="000000" w:themeColor="text1"/>
          <w:sz w:val="20"/>
          <w:szCs w:val="20"/>
        </w:rPr>
        <w:t>Austria</w:t>
      </w:r>
      <w:proofErr w:type="spellEnd"/>
      <w:r w:rsidRPr="00B70A86">
        <w:rPr>
          <w:rFonts w:ascii="Arial" w:hAnsi="Arial" w:cs="Arial"/>
          <w:b/>
          <w:bCs/>
          <w:color w:val="000000" w:themeColor="text1"/>
          <w:sz w:val="20"/>
          <w:szCs w:val="20"/>
        </w:rPr>
        <w:t xml:space="preserve"> </w:t>
      </w:r>
      <w:proofErr w:type="spellStart"/>
      <w:r w:rsidRPr="00B70A86">
        <w:rPr>
          <w:rFonts w:ascii="Arial" w:hAnsi="Arial" w:cs="Arial"/>
          <w:b/>
          <w:bCs/>
          <w:color w:val="000000" w:themeColor="text1"/>
          <w:sz w:val="20"/>
          <w:szCs w:val="20"/>
        </w:rPr>
        <w:t>GmbH</w:t>
      </w:r>
      <w:proofErr w:type="spellEnd"/>
    </w:p>
    <w:p w14:paraId="7CDFA5DF"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10.</w:t>
      </w:r>
      <w:r w:rsidRPr="00B70A86">
        <w:rPr>
          <w:rFonts w:ascii="Arial" w:hAnsi="Arial" w:cs="Arial"/>
          <w:b/>
          <w:bCs/>
          <w:color w:val="000000" w:themeColor="text1"/>
          <w:sz w:val="20"/>
          <w:szCs w:val="20"/>
        </w:rPr>
        <w:tab/>
        <w:t>KFK Tehnika d.o.o., BiH</w:t>
      </w:r>
    </w:p>
    <w:p w14:paraId="2AEB589E"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11.</w:t>
      </w:r>
      <w:r w:rsidRPr="00B70A86">
        <w:rPr>
          <w:rFonts w:ascii="Arial" w:hAnsi="Arial" w:cs="Arial"/>
          <w:b/>
          <w:bCs/>
          <w:color w:val="000000" w:themeColor="text1"/>
          <w:sz w:val="20"/>
          <w:szCs w:val="20"/>
        </w:rPr>
        <w:tab/>
        <w:t>LITUS PROJEKT d.o.o.</w:t>
      </w:r>
    </w:p>
    <w:p w14:paraId="21B381F0"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12.</w:t>
      </w:r>
      <w:r w:rsidRPr="00B70A86">
        <w:rPr>
          <w:rFonts w:ascii="Arial" w:hAnsi="Arial" w:cs="Arial"/>
          <w:b/>
          <w:bCs/>
          <w:color w:val="000000" w:themeColor="text1"/>
          <w:sz w:val="20"/>
          <w:szCs w:val="20"/>
        </w:rPr>
        <w:tab/>
        <w:t>TECTUM PROJEKT d.o.o.</w:t>
      </w:r>
    </w:p>
    <w:p w14:paraId="7E8C942C"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13.</w:t>
      </w:r>
      <w:r w:rsidRPr="00B70A86">
        <w:rPr>
          <w:rFonts w:ascii="Arial" w:hAnsi="Arial" w:cs="Arial"/>
          <w:b/>
          <w:bCs/>
          <w:color w:val="000000" w:themeColor="text1"/>
          <w:sz w:val="20"/>
          <w:szCs w:val="20"/>
        </w:rPr>
        <w:tab/>
        <w:t>Dugave 2020 d.o.o.</w:t>
      </w:r>
    </w:p>
    <w:p w14:paraId="721D60D4" w14:textId="77777777" w:rsidR="00B70A86" w:rsidRPr="00B70A86"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14.</w:t>
      </w:r>
      <w:r w:rsidRPr="00B70A86">
        <w:rPr>
          <w:rFonts w:ascii="Arial" w:hAnsi="Arial" w:cs="Arial"/>
          <w:b/>
          <w:bCs/>
          <w:color w:val="000000" w:themeColor="text1"/>
          <w:sz w:val="20"/>
          <w:szCs w:val="20"/>
        </w:rPr>
        <w:tab/>
        <w:t>EMDA d.o.o. Zagreb</w:t>
      </w:r>
    </w:p>
    <w:p w14:paraId="311ACB10" w14:textId="391FCAC3" w:rsidR="005C45F7" w:rsidRDefault="00B70A86" w:rsidP="00B70A86">
      <w:pPr>
        <w:keepLines/>
        <w:spacing w:line="360" w:lineRule="auto"/>
        <w:jc w:val="both"/>
        <w:rPr>
          <w:rFonts w:ascii="Arial" w:hAnsi="Arial" w:cs="Arial"/>
          <w:b/>
          <w:bCs/>
          <w:color w:val="000000" w:themeColor="text1"/>
          <w:sz w:val="20"/>
          <w:szCs w:val="20"/>
        </w:rPr>
      </w:pPr>
      <w:r w:rsidRPr="00B70A86">
        <w:rPr>
          <w:rFonts w:ascii="Arial" w:hAnsi="Arial" w:cs="Arial"/>
          <w:b/>
          <w:bCs/>
          <w:color w:val="000000" w:themeColor="text1"/>
          <w:sz w:val="20"/>
          <w:szCs w:val="20"/>
        </w:rPr>
        <w:t>15.</w:t>
      </w:r>
      <w:r w:rsidRPr="00B70A86">
        <w:rPr>
          <w:rFonts w:ascii="Arial" w:hAnsi="Arial" w:cs="Arial"/>
          <w:b/>
          <w:bCs/>
          <w:color w:val="000000" w:themeColor="text1"/>
          <w:sz w:val="20"/>
          <w:szCs w:val="20"/>
        </w:rPr>
        <w:tab/>
        <w:t xml:space="preserve">Odvjetničko društvo Matijević, </w:t>
      </w:r>
      <w:proofErr w:type="spellStart"/>
      <w:r w:rsidRPr="00B70A86">
        <w:rPr>
          <w:rFonts w:ascii="Arial" w:hAnsi="Arial" w:cs="Arial"/>
          <w:b/>
          <w:bCs/>
          <w:color w:val="000000" w:themeColor="text1"/>
          <w:sz w:val="20"/>
          <w:szCs w:val="20"/>
        </w:rPr>
        <w:t>Jakirčević</w:t>
      </w:r>
      <w:proofErr w:type="spellEnd"/>
      <w:r w:rsidRPr="00B70A86">
        <w:rPr>
          <w:rFonts w:ascii="Arial" w:hAnsi="Arial" w:cs="Arial"/>
          <w:b/>
          <w:bCs/>
          <w:color w:val="000000" w:themeColor="text1"/>
          <w:sz w:val="20"/>
          <w:szCs w:val="20"/>
        </w:rPr>
        <w:t xml:space="preserve"> I </w:t>
      </w:r>
      <w:proofErr w:type="spellStart"/>
      <w:r w:rsidRPr="00B70A86">
        <w:rPr>
          <w:rFonts w:ascii="Arial" w:hAnsi="Arial" w:cs="Arial"/>
          <w:b/>
          <w:bCs/>
          <w:color w:val="000000" w:themeColor="text1"/>
          <w:sz w:val="20"/>
          <w:szCs w:val="20"/>
        </w:rPr>
        <w:t>Malkoč</w:t>
      </w:r>
      <w:proofErr w:type="spellEnd"/>
      <w:r w:rsidRPr="00B70A86">
        <w:rPr>
          <w:rFonts w:ascii="Arial" w:hAnsi="Arial" w:cs="Arial"/>
          <w:b/>
          <w:bCs/>
          <w:color w:val="000000" w:themeColor="text1"/>
          <w:sz w:val="20"/>
          <w:szCs w:val="20"/>
        </w:rPr>
        <w:t xml:space="preserve"> d.o.o.</w:t>
      </w:r>
    </w:p>
    <w:p w14:paraId="13B26147" w14:textId="66DAD046" w:rsidR="00B70A86" w:rsidRDefault="00B70A86" w:rsidP="00B70A86">
      <w:pPr>
        <w:keepLines/>
        <w:spacing w:line="360" w:lineRule="auto"/>
        <w:jc w:val="both"/>
        <w:rPr>
          <w:rFonts w:ascii="Arial" w:hAnsi="Arial" w:cs="Arial"/>
          <w:b/>
          <w:bCs/>
          <w:color w:val="000000" w:themeColor="text1"/>
          <w:sz w:val="20"/>
          <w:szCs w:val="20"/>
        </w:rPr>
      </w:pPr>
      <w:r w:rsidRPr="00603557">
        <w:rPr>
          <w:rFonts w:ascii="Arial" w:hAnsi="Arial" w:cs="Arial"/>
          <w:b/>
          <w:bCs/>
          <w:color w:val="000000" w:themeColor="text1"/>
          <w:sz w:val="20"/>
          <w:szCs w:val="20"/>
        </w:rPr>
        <w:t xml:space="preserve">16. </w:t>
      </w:r>
      <w:r w:rsidR="00356930" w:rsidRPr="00603557">
        <w:rPr>
          <w:rFonts w:ascii="Arial" w:hAnsi="Arial" w:cs="Arial"/>
          <w:b/>
          <w:bCs/>
          <w:color w:val="000000" w:themeColor="text1"/>
          <w:sz w:val="20"/>
          <w:szCs w:val="20"/>
        </w:rPr>
        <w:t xml:space="preserve">       Petrova development d.o.o.</w:t>
      </w:r>
    </w:p>
    <w:p w14:paraId="771A3EF1" w14:textId="77777777" w:rsidR="00B70A86" w:rsidRPr="00CC1E00" w:rsidRDefault="00B70A86" w:rsidP="00B70A86">
      <w:pPr>
        <w:keepLines/>
        <w:spacing w:line="360" w:lineRule="auto"/>
        <w:jc w:val="both"/>
        <w:rPr>
          <w:rFonts w:ascii="Arial" w:hAnsi="Arial" w:cs="Arial"/>
          <w:i/>
          <w:iCs/>
          <w:color w:val="FF0000"/>
          <w:sz w:val="20"/>
          <w:szCs w:val="20"/>
        </w:rPr>
      </w:pPr>
    </w:p>
    <w:p w14:paraId="090AFD54" w14:textId="213A0C43" w:rsidR="007A002E" w:rsidRDefault="007A002E" w:rsidP="00E7628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Popis </w:t>
      </w:r>
      <w:r w:rsidR="00C15C0E" w:rsidRPr="00CC1E00">
        <w:rPr>
          <w:rFonts w:ascii="Arial" w:hAnsi="Arial" w:cs="Arial"/>
          <w:b/>
          <w:i/>
          <w:iCs/>
          <w:color w:val="808080" w:themeColor="background1" w:themeShade="80"/>
          <w:sz w:val="20"/>
          <w:szCs w:val="20"/>
        </w:rPr>
        <w:t>gospodarskih subjekata s kojima je Naručitelj u s</w:t>
      </w:r>
      <w:r w:rsidR="00142B10" w:rsidRPr="00CC1E00">
        <w:rPr>
          <w:rFonts w:ascii="Arial" w:hAnsi="Arial" w:cs="Arial"/>
          <w:b/>
          <w:i/>
          <w:iCs/>
          <w:color w:val="808080" w:themeColor="background1" w:themeShade="80"/>
          <w:sz w:val="20"/>
          <w:szCs w:val="20"/>
        </w:rPr>
        <w:t>u</w:t>
      </w:r>
      <w:r w:rsidR="00C15C0E" w:rsidRPr="00CC1E00">
        <w:rPr>
          <w:rFonts w:ascii="Arial" w:hAnsi="Arial" w:cs="Arial"/>
          <w:b/>
          <w:i/>
          <w:iCs/>
          <w:color w:val="808080" w:themeColor="background1" w:themeShade="80"/>
          <w:sz w:val="20"/>
          <w:szCs w:val="20"/>
        </w:rPr>
        <w:t>kobu interesa:</w:t>
      </w:r>
    </w:p>
    <w:p w14:paraId="4AF521D5" w14:textId="77777777" w:rsidR="00B70A86" w:rsidRPr="00CC1E00" w:rsidRDefault="00B70A86" w:rsidP="00E76283">
      <w:pPr>
        <w:keepLines/>
        <w:spacing w:line="360" w:lineRule="auto"/>
        <w:jc w:val="both"/>
        <w:rPr>
          <w:rFonts w:ascii="Arial" w:hAnsi="Arial" w:cs="Arial"/>
          <w:b/>
          <w:i/>
          <w:iCs/>
          <w:color w:val="808080" w:themeColor="background1" w:themeShade="80"/>
          <w:sz w:val="20"/>
          <w:szCs w:val="20"/>
        </w:rPr>
      </w:pPr>
    </w:p>
    <w:p w14:paraId="48E135B7"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1.</w:t>
      </w:r>
      <w:r w:rsidRPr="00B70A86">
        <w:rPr>
          <w:rFonts w:ascii="Arial" w:hAnsi="Arial" w:cs="Arial"/>
          <w:b/>
          <w:i/>
          <w:iCs/>
          <w:color w:val="808080" w:themeColor="background1" w:themeShade="80"/>
          <w:sz w:val="20"/>
          <w:szCs w:val="20"/>
        </w:rPr>
        <w:tab/>
        <w:t>KFK Design d.o.o.</w:t>
      </w:r>
    </w:p>
    <w:p w14:paraId="02D67B1C"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2.</w:t>
      </w:r>
      <w:r w:rsidRPr="00B70A86">
        <w:rPr>
          <w:rFonts w:ascii="Arial" w:hAnsi="Arial" w:cs="Arial"/>
          <w:b/>
          <w:i/>
          <w:iCs/>
          <w:color w:val="808080" w:themeColor="background1" w:themeShade="80"/>
          <w:sz w:val="20"/>
          <w:szCs w:val="20"/>
        </w:rPr>
        <w:tab/>
        <w:t>IMOBILIA TEHNO d.o.o.</w:t>
      </w:r>
    </w:p>
    <w:p w14:paraId="793D9B8A"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3.</w:t>
      </w:r>
      <w:r w:rsidRPr="00B70A86">
        <w:rPr>
          <w:rFonts w:ascii="Arial" w:hAnsi="Arial" w:cs="Arial"/>
          <w:b/>
          <w:i/>
          <w:iCs/>
          <w:color w:val="808080" w:themeColor="background1" w:themeShade="80"/>
          <w:sz w:val="20"/>
          <w:szCs w:val="20"/>
        </w:rPr>
        <w:tab/>
        <w:t>CITY ISLAND d.o.o.</w:t>
      </w:r>
    </w:p>
    <w:p w14:paraId="4B84EA15"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4.</w:t>
      </w:r>
      <w:r w:rsidRPr="00B70A86">
        <w:rPr>
          <w:rFonts w:ascii="Arial" w:hAnsi="Arial" w:cs="Arial"/>
          <w:b/>
          <w:i/>
          <w:iCs/>
          <w:color w:val="808080" w:themeColor="background1" w:themeShade="80"/>
          <w:sz w:val="20"/>
          <w:szCs w:val="20"/>
        </w:rPr>
        <w:tab/>
        <w:t>BAKS GRUPA d.o.o.</w:t>
      </w:r>
    </w:p>
    <w:p w14:paraId="4514F63B"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5.</w:t>
      </w:r>
      <w:r w:rsidRPr="00B70A86">
        <w:rPr>
          <w:rFonts w:ascii="Arial" w:hAnsi="Arial" w:cs="Arial"/>
          <w:b/>
          <w:i/>
          <w:iCs/>
          <w:color w:val="808080" w:themeColor="background1" w:themeShade="80"/>
          <w:sz w:val="20"/>
          <w:szCs w:val="20"/>
        </w:rPr>
        <w:tab/>
        <w:t>International Business Hotel d.o.o.</w:t>
      </w:r>
    </w:p>
    <w:p w14:paraId="5036FDAA"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6.</w:t>
      </w:r>
      <w:r w:rsidRPr="00B70A86">
        <w:rPr>
          <w:rFonts w:ascii="Arial" w:hAnsi="Arial" w:cs="Arial"/>
          <w:b/>
          <w:i/>
          <w:iCs/>
          <w:color w:val="808080" w:themeColor="background1" w:themeShade="80"/>
          <w:sz w:val="20"/>
          <w:szCs w:val="20"/>
        </w:rPr>
        <w:tab/>
        <w:t xml:space="preserve">KFK International </w:t>
      </w:r>
      <w:proofErr w:type="spellStart"/>
      <w:r w:rsidRPr="00B70A86">
        <w:rPr>
          <w:rFonts w:ascii="Arial" w:hAnsi="Arial" w:cs="Arial"/>
          <w:b/>
          <w:i/>
          <w:iCs/>
          <w:color w:val="808080" w:themeColor="background1" w:themeShade="80"/>
          <w:sz w:val="20"/>
          <w:szCs w:val="20"/>
        </w:rPr>
        <w:t>GmbH</w:t>
      </w:r>
      <w:proofErr w:type="spellEnd"/>
    </w:p>
    <w:p w14:paraId="68AE407E"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7.</w:t>
      </w:r>
      <w:r w:rsidRPr="00B70A86">
        <w:rPr>
          <w:rFonts w:ascii="Arial" w:hAnsi="Arial" w:cs="Arial"/>
          <w:b/>
          <w:i/>
          <w:iCs/>
          <w:color w:val="808080" w:themeColor="background1" w:themeShade="80"/>
          <w:sz w:val="20"/>
          <w:szCs w:val="20"/>
        </w:rPr>
        <w:tab/>
        <w:t xml:space="preserve">KFK </w:t>
      </w:r>
      <w:proofErr w:type="spellStart"/>
      <w:r w:rsidRPr="00B70A86">
        <w:rPr>
          <w:rFonts w:ascii="Arial" w:hAnsi="Arial" w:cs="Arial"/>
          <w:b/>
          <w:i/>
          <w:iCs/>
          <w:color w:val="808080" w:themeColor="background1" w:themeShade="80"/>
          <w:sz w:val="20"/>
          <w:szCs w:val="20"/>
        </w:rPr>
        <w:t>Facades</w:t>
      </w:r>
      <w:proofErr w:type="spellEnd"/>
      <w:r w:rsidRPr="00B70A86">
        <w:rPr>
          <w:rFonts w:ascii="Arial" w:hAnsi="Arial" w:cs="Arial"/>
          <w:b/>
          <w:i/>
          <w:iCs/>
          <w:color w:val="808080" w:themeColor="background1" w:themeShade="80"/>
          <w:sz w:val="20"/>
          <w:szCs w:val="20"/>
        </w:rPr>
        <w:t xml:space="preserve"> </w:t>
      </w:r>
      <w:proofErr w:type="spellStart"/>
      <w:r w:rsidRPr="00B70A86">
        <w:rPr>
          <w:rFonts w:ascii="Arial" w:hAnsi="Arial" w:cs="Arial"/>
          <w:b/>
          <w:i/>
          <w:iCs/>
          <w:color w:val="808080" w:themeColor="background1" w:themeShade="80"/>
          <w:sz w:val="20"/>
          <w:szCs w:val="20"/>
        </w:rPr>
        <w:t>Ltd</w:t>
      </w:r>
      <w:proofErr w:type="spellEnd"/>
    </w:p>
    <w:p w14:paraId="7FED0486"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8.</w:t>
      </w:r>
      <w:r w:rsidRPr="00B70A86">
        <w:rPr>
          <w:rFonts w:ascii="Arial" w:hAnsi="Arial" w:cs="Arial"/>
          <w:b/>
          <w:i/>
          <w:iCs/>
          <w:color w:val="808080" w:themeColor="background1" w:themeShade="80"/>
          <w:sz w:val="20"/>
          <w:szCs w:val="20"/>
        </w:rPr>
        <w:tab/>
        <w:t>KFK Tehnika d.o.o., Slovenija</w:t>
      </w:r>
    </w:p>
    <w:p w14:paraId="42D39851"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9.</w:t>
      </w:r>
      <w:r w:rsidRPr="00B70A86">
        <w:rPr>
          <w:rFonts w:ascii="Arial" w:hAnsi="Arial" w:cs="Arial"/>
          <w:b/>
          <w:i/>
          <w:iCs/>
          <w:color w:val="808080" w:themeColor="background1" w:themeShade="80"/>
          <w:sz w:val="20"/>
          <w:szCs w:val="20"/>
        </w:rPr>
        <w:tab/>
        <w:t xml:space="preserve">KFK </w:t>
      </w:r>
      <w:proofErr w:type="spellStart"/>
      <w:r w:rsidRPr="00B70A86">
        <w:rPr>
          <w:rFonts w:ascii="Arial" w:hAnsi="Arial" w:cs="Arial"/>
          <w:b/>
          <w:i/>
          <w:iCs/>
          <w:color w:val="808080" w:themeColor="background1" w:themeShade="80"/>
          <w:sz w:val="20"/>
          <w:szCs w:val="20"/>
        </w:rPr>
        <w:t>Austria</w:t>
      </w:r>
      <w:proofErr w:type="spellEnd"/>
      <w:r w:rsidRPr="00B70A86">
        <w:rPr>
          <w:rFonts w:ascii="Arial" w:hAnsi="Arial" w:cs="Arial"/>
          <w:b/>
          <w:i/>
          <w:iCs/>
          <w:color w:val="808080" w:themeColor="background1" w:themeShade="80"/>
          <w:sz w:val="20"/>
          <w:szCs w:val="20"/>
        </w:rPr>
        <w:t xml:space="preserve"> </w:t>
      </w:r>
      <w:proofErr w:type="spellStart"/>
      <w:r w:rsidRPr="00B70A86">
        <w:rPr>
          <w:rFonts w:ascii="Arial" w:hAnsi="Arial" w:cs="Arial"/>
          <w:b/>
          <w:i/>
          <w:iCs/>
          <w:color w:val="808080" w:themeColor="background1" w:themeShade="80"/>
          <w:sz w:val="20"/>
          <w:szCs w:val="20"/>
        </w:rPr>
        <w:t>GmbH</w:t>
      </w:r>
      <w:proofErr w:type="spellEnd"/>
    </w:p>
    <w:p w14:paraId="4A873D35"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10.</w:t>
      </w:r>
      <w:r w:rsidRPr="00B70A86">
        <w:rPr>
          <w:rFonts w:ascii="Arial" w:hAnsi="Arial" w:cs="Arial"/>
          <w:b/>
          <w:i/>
          <w:iCs/>
          <w:color w:val="808080" w:themeColor="background1" w:themeShade="80"/>
          <w:sz w:val="20"/>
          <w:szCs w:val="20"/>
        </w:rPr>
        <w:tab/>
        <w:t>KFK Tehnika d.o.o., BiH</w:t>
      </w:r>
    </w:p>
    <w:p w14:paraId="4143F5AB"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11.</w:t>
      </w:r>
      <w:r w:rsidRPr="00B70A86">
        <w:rPr>
          <w:rFonts w:ascii="Arial" w:hAnsi="Arial" w:cs="Arial"/>
          <w:b/>
          <w:i/>
          <w:iCs/>
          <w:color w:val="808080" w:themeColor="background1" w:themeShade="80"/>
          <w:sz w:val="20"/>
          <w:szCs w:val="20"/>
        </w:rPr>
        <w:tab/>
        <w:t>LITUS PROJEKT d.o.o.</w:t>
      </w:r>
    </w:p>
    <w:p w14:paraId="67346BAC"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12.</w:t>
      </w:r>
      <w:r w:rsidRPr="00B70A86">
        <w:rPr>
          <w:rFonts w:ascii="Arial" w:hAnsi="Arial" w:cs="Arial"/>
          <w:b/>
          <w:i/>
          <w:iCs/>
          <w:color w:val="808080" w:themeColor="background1" w:themeShade="80"/>
          <w:sz w:val="20"/>
          <w:szCs w:val="20"/>
        </w:rPr>
        <w:tab/>
        <w:t>TECTUM PROJEKT d.o.o.</w:t>
      </w:r>
    </w:p>
    <w:p w14:paraId="61139B6B"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lastRenderedPageBreak/>
        <w:t>13.</w:t>
      </w:r>
      <w:r w:rsidRPr="00B70A86">
        <w:rPr>
          <w:rFonts w:ascii="Arial" w:hAnsi="Arial" w:cs="Arial"/>
          <w:b/>
          <w:i/>
          <w:iCs/>
          <w:color w:val="808080" w:themeColor="background1" w:themeShade="80"/>
          <w:sz w:val="20"/>
          <w:szCs w:val="20"/>
        </w:rPr>
        <w:tab/>
        <w:t>Dugave 2020 d.o.o.</w:t>
      </w:r>
    </w:p>
    <w:p w14:paraId="483E5454" w14:textId="77777777" w:rsidR="00B70A86" w:rsidRPr="00B70A86"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14.</w:t>
      </w:r>
      <w:r w:rsidRPr="00B70A86">
        <w:rPr>
          <w:rFonts w:ascii="Arial" w:hAnsi="Arial" w:cs="Arial"/>
          <w:b/>
          <w:i/>
          <w:iCs/>
          <w:color w:val="808080" w:themeColor="background1" w:themeShade="80"/>
          <w:sz w:val="20"/>
          <w:szCs w:val="20"/>
        </w:rPr>
        <w:tab/>
        <w:t>EMDA d.o.o. Zagreb</w:t>
      </w:r>
    </w:p>
    <w:p w14:paraId="21CE28C0" w14:textId="063B4F16" w:rsidR="001A3587" w:rsidRDefault="00B70A86" w:rsidP="00B70A86">
      <w:pPr>
        <w:keepLines/>
        <w:spacing w:line="360" w:lineRule="auto"/>
        <w:jc w:val="both"/>
        <w:rPr>
          <w:rFonts w:ascii="Arial" w:hAnsi="Arial" w:cs="Arial"/>
          <w:b/>
          <w:i/>
          <w:iCs/>
          <w:color w:val="808080" w:themeColor="background1" w:themeShade="80"/>
          <w:sz w:val="20"/>
          <w:szCs w:val="20"/>
        </w:rPr>
      </w:pPr>
      <w:r w:rsidRPr="00B70A86">
        <w:rPr>
          <w:rFonts w:ascii="Arial" w:hAnsi="Arial" w:cs="Arial"/>
          <w:b/>
          <w:i/>
          <w:iCs/>
          <w:color w:val="808080" w:themeColor="background1" w:themeShade="80"/>
          <w:sz w:val="20"/>
          <w:szCs w:val="20"/>
        </w:rPr>
        <w:t>15.</w:t>
      </w:r>
      <w:r w:rsidRPr="00B70A86">
        <w:rPr>
          <w:rFonts w:ascii="Arial" w:hAnsi="Arial" w:cs="Arial"/>
          <w:b/>
          <w:i/>
          <w:iCs/>
          <w:color w:val="808080" w:themeColor="background1" w:themeShade="80"/>
          <w:sz w:val="20"/>
          <w:szCs w:val="20"/>
        </w:rPr>
        <w:tab/>
        <w:t xml:space="preserve">Odvjetničko društvo Matijević, </w:t>
      </w:r>
      <w:proofErr w:type="spellStart"/>
      <w:r w:rsidRPr="00B70A86">
        <w:rPr>
          <w:rFonts w:ascii="Arial" w:hAnsi="Arial" w:cs="Arial"/>
          <w:b/>
          <w:i/>
          <w:iCs/>
          <w:color w:val="808080" w:themeColor="background1" w:themeShade="80"/>
          <w:sz w:val="20"/>
          <w:szCs w:val="20"/>
        </w:rPr>
        <w:t>Jakirčević</w:t>
      </w:r>
      <w:proofErr w:type="spellEnd"/>
      <w:r w:rsidRPr="00B70A86">
        <w:rPr>
          <w:rFonts w:ascii="Arial" w:hAnsi="Arial" w:cs="Arial"/>
          <w:b/>
          <w:i/>
          <w:iCs/>
          <w:color w:val="808080" w:themeColor="background1" w:themeShade="80"/>
          <w:sz w:val="20"/>
          <w:szCs w:val="20"/>
        </w:rPr>
        <w:t xml:space="preserve"> I </w:t>
      </w:r>
      <w:proofErr w:type="spellStart"/>
      <w:r w:rsidRPr="00B70A86">
        <w:rPr>
          <w:rFonts w:ascii="Arial" w:hAnsi="Arial" w:cs="Arial"/>
          <w:b/>
          <w:i/>
          <w:iCs/>
          <w:color w:val="808080" w:themeColor="background1" w:themeShade="80"/>
          <w:sz w:val="20"/>
          <w:szCs w:val="20"/>
        </w:rPr>
        <w:t>Malkoč</w:t>
      </w:r>
      <w:proofErr w:type="spellEnd"/>
      <w:r w:rsidRPr="00B70A86">
        <w:rPr>
          <w:rFonts w:ascii="Arial" w:hAnsi="Arial" w:cs="Arial"/>
          <w:b/>
          <w:i/>
          <w:iCs/>
          <w:color w:val="808080" w:themeColor="background1" w:themeShade="80"/>
          <w:sz w:val="20"/>
          <w:szCs w:val="20"/>
        </w:rPr>
        <w:t xml:space="preserve"> d.o.o.</w:t>
      </w:r>
    </w:p>
    <w:p w14:paraId="2C55AC40" w14:textId="05E08386" w:rsidR="00FB666C" w:rsidRDefault="00FB666C" w:rsidP="00B70A86">
      <w:pPr>
        <w:keepLines/>
        <w:spacing w:line="360" w:lineRule="auto"/>
        <w:jc w:val="both"/>
        <w:rPr>
          <w:rFonts w:ascii="Arial" w:hAnsi="Arial" w:cs="Arial"/>
          <w:b/>
          <w:i/>
          <w:iCs/>
          <w:color w:val="808080" w:themeColor="background1" w:themeShade="80"/>
          <w:sz w:val="20"/>
          <w:szCs w:val="20"/>
        </w:rPr>
      </w:pPr>
      <w:r w:rsidRPr="00603557">
        <w:rPr>
          <w:rFonts w:ascii="Arial" w:hAnsi="Arial" w:cs="Arial"/>
          <w:b/>
          <w:i/>
          <w:iCs/>
          <w:color w:val="808080" w:themeColor="background1" w:themeShade="80"/>
          <w:sz w:val="20"/>
          <w:szCs w:val="20"/>
        </w:rPr>
        <w:t>16.</w:t>
      </w:r>
      <w:r w:rsidR="00356930" w:rsidRPr="00603557">
        <w:rPr>
          <w:rFonts w:ascii="Arial" w:hAnsi="Arial" w:cs="Arial"/>
          <w:b/>
          <w:i/>
          <w:iCs/>
          <w:color w:val="808080" w:themeColor="background1" w:themeShade="80"/>
          <w:sz w:val="20"/>
          <w:szCs w:val="20"/>
        </w:rPr>
        <w:t xml:space="preserve">        Petrova development d.o.o.</w:t>
      </w:r>
    </w:p>
    <w:p w14:paraId="00B770A6" w14:textId="77777777" w:rsidR="00FB666C" w:rsidRPr="00CC1E00" w:rsidRDefault="00FB666C" w:rsidP="00B70A86">
      <w:pPr>
        <w:keepLines/>
        <w:spacing w:line="360" w:lineRule="auto"/>
        <w:jc w:val="both"/>
        <w:rPr>
          <w:rFonts w:ascii="Arial" w:hAnsi="Arial" w:cs="Arial"/>
          <w:b/>
          <w:i/>
          <w:iCs/>
          <w:color w:val="808080" w:themeColor="background1" w:themeShade="80"/>
          <w:sz w:val="20"/>
          <w:szCs w:val="20"/>
        </w:rPr>
      </w:pPr>
    </w:p>
    <w:p w14:paraId="6C6366C1" w14:textId="4DFF1954" w:rsidR="00B630BC" w:rsidRPr="00CC1E00" w:rsidRDefault="00EA7DC2" w:rsidP="0082634A">
      <w:pPr>
        <w:keepLines/>
        <w:spacing w:line="360" w:lineRule="auto"/>
        <w:jc w:val="both"/>
        <w:rPr>
          <w:rFonts w:ascii="Arial" w:hAnsi="Arial" w:cs="Arial"/>
          <w:i/>
          <w:iCs/>
          <w:color w:val="808080" w:themeColor="background1" w:themeShade="80"/>
          <w:sz w:val="20"/>
          <w:szCs w:val="20"/>
        </w:rPr>
      </w:pPr>
      <w:r w:rsidRPr="00F259E7">
        <w:rPr>
          <w:rFonts w:ascii="Arial" w:hAnsi="Arial" w:cs="Arial"/>
          <w:b/>
          <w:i/>
          <w:iCs/>
          <w:sz w:val="20"/>
          <w:szCs w:val="20"/>
        </w:rPr>
        <w:t>7</w:t>
      </w:r>
      <w:r w:rsidR="0082634A" w:rsidRPr="00F259E7">
        <w:rPr>
          <w:rFonts w:ascii="Arial" w:hAnsi="Arial" w:cs="Arial"/>
          <w:b/>
          <w:bCs/>
          <w:sz w:val="20"/>
          <w:szCs w:val="20"/>
        </w:rPr>
        <w:t xml:space="preserve">. </w:t>
      </w:r>
      <w:r w:rsidR="006704BF" w:rsidRPr="00F259E7">
        <w:rPr>
          <w:rFonts w:ascii="Arial" w:hAnsi="Arial" w:cs="Arial"/>
          <w:b/>
          <w:bCs/>
          <w:sz w:val="20"/>
          <w:szCs w:val="20"/>
        </w:rPr>
        <w:t>T</w:t>
      </w:r>
      <w:r w:rsidR="006704BF" w:rsidRPr="00CC1E00">
        <w:rPr>
          <w:rFonts w:ascii="Arial" w:hAnsi="Arial" w:cs="Arial"/>
          <w:b/>
          <w:bCs/>
          <w:sz w:val="20"/>
          <w:szCs w:val="20"/>
        </w:rPr>
        <w:t>YPE OF PROCUREMENT PROCEDURE/</w:t>
      </w:r>
      <w:r w:rsidR="0082634A" w:rsidRPr="00CC1E00">
        <w:rPr>
          <w:rFonts w:ascii="Arial" w:hAnsi="Arial" w:cs="Arial"/>
          <w:b/>
          <w:bCs/>
          <w:i/>
          <w:iCs/>
          <w:color w:val="808080" w:themeColor="background1" w:themeShade="80"/>
          <w:sz w:val="20"/>
          <w:szCs w:val="20"/>
        </w:rPr>
        <w:t>VRSTA POSTUPKA</w:t>
      </w:r>
      <w:r w:rsidR="006704BF" w:rsidRPr="00CC1E00">
        <w:rPr>
          <w:rFonts w:ascii="Arial" w:hAnsi="Arial" w:cs="Arial"/>
          <w:b/>
          <w:bCs/>
          <w:i/>
          <w:iCs/>
          <w:color w:val="808080" w:themeColor="background1" w:themeShade="80"/>
          <w:sz w:val="20"/>
          <w:szCs w:val="20"/>
        </w:rPr>
        <w:t xml:space="preserve"> NABAVE</w:t>
      </w:r>
    </w:p>
    <w:p w14:paraId="13AAFD77" w14:textId="77777777" w:rsidR="00774E8C" w:rsidRPr="00CC1E00" w:rsidRDefault="00774E8C" w:rsidP="0082634A">
      <w:pPr>
        <w:keepLines/>
        <w:spacing w:line="360" w:lineRule="auto"/>
        <w:jc w:val="both"/>
        <w:rPr>
          <w:rFonts w:ascii="Arial" w:hAnsi="Arial" w:cs="Arial"/>
          <w:i/>
          <w:iCs/>
          <w:color w:val="808080" w:themeColor="background1" w:themeShade="80"/>
          <w:sz w:val="20"/>
          <w:szCs w:val="20"/>
        </w:rPr>
      </w:pPr>
    </w:p>
    <w:p w14:paraId="66FB7551" w14:textId="75FB8E54" w:rsidR="006704BF" w:rsidRPr="00CC1E00" w:rsidRDefault="00D356BF" w:rsidP="00B630BC">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w:t>
      </w:r>
      <w:r w:rsidR="006704BF" w:rsidRPr="00CC1E00">
        <w:rPr>
          <w:rFonts w:ascii="Arial" w:hAnsi="Arial" w:cs="Arial"/>
          <w:b/>
          <w:bCs/>
          <w:color w:val="000000" w:themeColor="text1"/>
          <w:sz w:val="20"/>
          <w:szCs w:val="20"/>
          <w:lang w:val="en-GB"/>
        </w:rPr>
        <w:t xml:space="preserve"> </w:t>
      </w:r>
      <w:r w:rsidR="000D2BBC" w:rsidRPr="00CC1E00">
        <w:rPr>
          <w:rFonts w:ascii="Arial" w:hAnsi="Arial" w:cs="Arial"/>
          <w:b/>
          <w:bCs/>
          <w:color w:val="000000" w:themeColor="text1"/>
          <w:sz w:val="20"/>
          <w:szCs w:val="20"/>
          <w:lang w:val="en-GB"/>
        </w:rPr>
        <w:t>are</w:t>
      </w:r>
      <w:r w:rsidR="006704BF" w:rsidRPr="00CC1E00">
        <w:rPr>
          <w:rFonts w:ascii="Arial" w:hAnsi="Arial" w:cs="Arial"/>
          <w:b/>
          <w:bCs/>
          <w:color w:val="000000" w:themeColor="text1"/>
          <w:sz w:val="20"/>
          <w:szCs w:val="20"/>
          <w:lang w:val="en-GB"/>
        </w:rPr>
        <w:t xml:space="preserve"> carried out</w:t>
      </w:r>
      <w:r w:rsidR="00B630BC" w:rsidRPr="00CC1E00">
        <w:rPr>
          <w:rFonts w:ascii="Arial" w:hAnsi="Arial" w:cs="Arial"/>
          <w:b/>
          <w:bCs/>
          <w:color w:val="000000" w:themeColor="text1"/>
          <w:sz w:val="20"/>
          <w:szCs w:val="20"/>
          <w:lang w:val="en-GB"/>
        </w:rPr>
        <w:t xml:space="preserve"> according to </w:t>
      </w:r>
      <w:r w:rsidR="00EE6028" w:rsidRPr="00CC1E00">
        <w:rPr>
          <w:rFonts w:ascii="Arial" w:hAnsi="Arial" w:cs="Arial"/>
          <w:b/>
          <w:bCs/>
          <w:color w:val="000000" w:themeColor="text1"/>
          <w:sz w:val="20"/>
          <w:szCs w:val="20"/>
          <w:lang w:val="en-GB"/>
        </w:rPr>
        <w:t xml:space="preserve">the </w:t>
      </w:r>
      <w:r w:rsidR="00337C54" w:rsidRPr="00CC1E00">
        <w:rPr>
          <w:rFonts w:ascii="Arial" w:hAnsi="Arial" w:cs="Arial"/>
          <w:b/>
          <w:bCs/>
          <w:color w:val="000000" w:themeColor="text1"/>
          <w:sz w:val="20"/>
          <w:szCs w:val="20"/>
          <w:lang w:val="en-GB"/>
        </w:rPr>
        <w:t>Rules on the procedures for procurement by contracting authorities that are not subject to Public Procurement Act (v.</w:t>
      </w:r>
      <w:r w:rsidR="001A3587" w:rsidRPr="00CC1E00">
        <w:rPr>
          <w:rFonts w:ascii="Arial" w:hAnsi="Arial" w:cs="Arial"/>
          <w:b/>
          <w:bCs/>
          <w:color w:val="000000" w:themeColor="text1"/>
          <w:sz w:val="20"/>
          <w:szCs w:val="20"/>
          <w:lang w:val="en-GB"/>
        </w:rPr>
        <w:t>7.0</w:t>
      </w:r>
      <w:r w:rsidR="00337C54" w:rsidRPr="00CC1E00">
        <w:rPr>
          <w:rFonts w:ascii="Arial" w:hAnsi="Arial" w:cs="Arial"/>
          <w:b/>
          <w:bCs/>
          <w:color w:val="000000" w:themeColor="text1"/>
          <w:sz w:val="20"/>
          <w:szCs w:val="20"/>
          <w:lang w:val="en-GB"/>
        </w:rPr>
        <w:t>)</w:t>
      </w:r>
      <w:r w:rsidR="00EE6028" w:rsidRPr="00CC1E00">
        <w:rPr>
          <w:rFonts w:ascii="Arial" w:hAnsi="Arial" w:cs="Arial"/>
          <w:b/>
          <w:bCs/>
          <w:color w:val="000000" w:themeColor="text1"/>
          <w:sz w:val="20"/>
          <w:szCs w:val="20"/>
          <w:lang w:val="en-GB"/>
        </w:rPr>
        <w:t xml:space="preserve">. </w:t>
      </w:r>
      <w:r w:rsidR="00FC5B8A" w:rsidRPr="00CC1E00">
        <w:rPr>
          <w:rFonts w:ascii="Arial" w:hAnsi="Arial" w:cs="Arial"/>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CC1E00">
        <w:rPr>
          <w:rFonts w:ascii="Arial" w:hAnsi="Arial" w:cs="Arial"/>
          <w:b/>
          <w:bCs/>
          <w:color w:val="000000" w:themeColor="text1"/>
          <w:sz w:val="20"/>
          <w:szCs w:val="20"/>
          <w:lang w:val="en-GB"/>
        </w:rPr>
        <w:t>prevail. /</w:t>
      </w:r>
    </w:p>
    <w:p w14:paraId="59012193" w14:textId="59A94502"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w:t>
      </w:r>
      <w:r w:rsidR="004211F9" w:rsidRPr="00CC1E00">
        <w:rPr>
          <w:rFonts w:ascii="Arial" w:hAnsi="Arial" w:cs="Arial"/>
          <w:b/>
          <w:bCs/>
          <w:i/>
          <w:iCs/>
          <w:color w:val="808080" w:themeColor="background1" w:themeShade="80"/>
          <w:sz w:val="20"/>
          <w:szCs w:val="20"/>
        </w:rPr>
        <w:t>robe</w:t>
      </w:r>
      <w:r w:rsidR="006E0F14" w:rsidRPr="00CC1E00">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 xml:space="preserve">provodi se temeljem </w:t>
      </w:r>
      <w:r w:rsidR="00337C54" w:rsidRPr="00CC1E00">
        <w:rPr>
          <w:rFonts w:ascii="Arial" w:hAnsi="Arial" w:cs="Arial"/>
          <w:b/>
          <w:bCs/>
          <w:i/>
          <w:iCs/>
          <w:color w:val="808080" w:themeColor="background1" w:themeShade="80"/>
          <w:sz w:val="20"/>
          <w:szCs w:val="20"/>
        </w:rPr>
        <w:t xml:space="preserve">Pravila o provedbi postupaka nabava za </w:t>
      </w:r>
      <w:proofErr w:type="spellStart"/>
      <w:r w:rsidR="00337C54" w:rsidRPr="00CC1E00">
        <w:rPr>
          <w:rFonts w:ascii="Arial" w:hAnsi="Arial" w:cs="Arial"/>
          <w:b/>
          <w:bCs/>
          <w:i/>
          <w:iCs/>
          <w:color w:val="808080" w:themeColor="background1" w:themeShade="80"/>
          <w:sz w:val="20"/>
          <w:szCs w:val="20"/>
        </w:rPr>
        <w:t>neobveznike</w:t>
      </w:r>
      <w:proofErr w:type="spellEnd"/>
      <w:r w:rsidR="00337C54" w:rsidRPr="00CC1E00">
        <w:rPr>
          <w:rFonts w:ascii="Arial" w:hAnsi="Arial" w:cs="Arial"/>
          <w:b/>
          <w:bCs/>
          <w:i/>
          <w:iCs/>
          <w:color w:val="808080" w:themeColor="background1" w:themeShade="80"/>
          <w:sz w:val="20"/>
          <w:szCs w:val="20"/>
        </w:rPr>
        <w:t xml:space="preserve"> Zakona o javnoj nabavi (v.</w:t>
      </w:r>
      <w:r w:rsidR="001A3587" w:rsidRPr="00CC1E00">
        <w:rPr>
          <w:rFonts w:ascii="Arial" w:hAnsi="Arial" w:cs="Arial"/>
          <w:b/>
          <w:bCs/>
          <w:i/>
          <w:iCs/>
          <w:color w:val="808080" w:themeColor="background1" w:themeShade="80"/>
          <w:sz w:val="20"/>
          <w:szCs w:val="20"/>
        </w:rPr>
        <w:t>7</w:t>
      </w:r>
      <w:r w:rsidR="00337C54" w:rsidRPr="00CC1E00">
        <w:rPr>
          <w:rFonts w:ascii="Arial" w:hAnsi="Arial" w:cs="Arial"/>
          <w:b/>
          <w:bCs/>
          <w:i/>
          <w:iCs/>
          <w:color w:val="808080" w:themeColor="background1" w:themeShade="80"/>
          <w:sz w:val="20"/>
          <w:szCs w:val="20"/>
        </w:rPr>
        <w:t>.</w:t>
      </w:r>
      <w:r w:rsidR="001A3587" w:rsidRPr="00CC1E00">
        <w:rPr>
          <w:rFonts w:ascii="Arial" w:hAnsi="Arial" w:cs="Arial"/>
          <w:b/>
          <w:bCs/>
          <w:i/>
          <w:iCs/>
          <w:color w:val="808080" w:themeColor="background1" w:themeShade="80"/>
          <w:sz w:val="20"/>
          <w:szCs w:val="20"/>
        </w:rPr>
        <w:t>0</w:t>
      </w:r>
      <w:r w:rsidR="00337C54"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w:t>
      </w:r>
      <w:r w:rsidR="00FC5B8A" w:rsidRPr="00CC1E00">
        <w:rPr>
          <w:rFonts w:ascii="Arial" w:hAnsi="Arial" w:cs="Arial"/>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77777777" w:rsidR="0082634A" w:rsidRPr="00CC1E00" w:rsidRDefault="0082634A" w:rsidP="0082634A">
      <w:pPr>
        <w:keepLines/>
        <w:spacing w:line="360" w:lineRule="auto"/>
        <w:jc w:val="both"/>
        <w:rPr>
          <w:rFonts w:ascii="Arial" w:hAnsi="Arial" w:cs="Arial"/>
          <w:sz w:val="20"/>
          <w:szCs w:val="20"/>
        </w:rPr>
      </w:pPr>
    </w:p>
    <w:p w14:paraId="1695A2F1" w14:textId="764A081D" w:rsidR="0082634A" w:rsidRPr="00CC1E00" w:rsidRDefault="00EA7DC2" w:rsidP="0082634A">
      <w:pPr>
        <w:keepLines/>
        <w:spacing w:line="360" w:lineRule="auto"/>
        <w:jc w:val="both"/>
        <w:rPr>
          <w:rFonts w:ascii="Arial" w:hAnsi="Arial" w:cs="Arial"/>
          <w:b/>
          <w:i/>
          <w:iCs/>
          <w:color w:val="808080" w:themeColor="background1" w:themeShade="80"/>
          <w:sz w:val="20"/>
          <w:szCs w:val="20"/>
        </w:rPr>
      </w:pPr>
      <w:r>
        <w:rPr>
          <w:rFonts w:ascii="Arial" w:hAnsi="Arial" w:cs="Arial"/>
          <w:b/>
          <w:sz w:val="20"/>
          <w:szCs w:val="20"/>
        </w:rPr>
        <w:t>8</w:t>
      </w:r>
      <w:r w:rsidR="0082634A" w:rsidRPr="00CC1E00">
        <w:rPr>
          <w:rFonts w:ascii="Arial" w:hAnsi="Arial" w:cs="Arial"/>
          <w:b/>
          <w:sz w:val="20"/>
          <w:szCs w:val="20"/>
        </w:rPr>
        <w:t xml:space="preserve">. </w:t>
      </w:r>
      <w:r w:rsidR="00B630BC" w:rsidRPr="00CC1E00">
        <w:rPr>
          <w:rFonts w:ascii="Arial" w:hAnsi="Arial" w:cs="Arial"/>
          <w:b/>
          <w:sz w:val="20"/>
          <w:szCs w:val="20"/>
        </w:rPr>
        <w:t>DESCRIPTION OF SUBJECT OF PROCUREMENT/</w:t>
      </w:r>
      <w:r w:rsidR="0082634A" w:rsidRPr="00CC1E00">
        <w:rPr>
          <w:rFonts w:ascii="Arial" w:hAnsi="Arial" w:cs="Arial"/>
          <w:b/>
          <w:i/>
          <w:iCs/>
          <w:color w:val="808080" w:themeColor="background1" w:themeShade="80"/>
          <w:sz w:val="20"/>
          <w:szCs w:val="20"/>
        </w:rPr>
        <w:t>OPIS PREDMETA NABAVE</w:t>
      </w:r>
    </w:p>
    <w:p w14:paraId="714BECF3" w14:textId="77777777" w:rsidR="001A3587" w:rsidRPr="00CC1E00" w:rsidRDefault="001A3587" w:rsidP="0082634A">
      <w:pPr>
        <w:keepLines/>
        <w:spacing w:line="360" w:lineRule="auto"/>
        <w:jc w:val="both"/>
        <w:rPr>
          <w:rFonts w:ascii="Arial" w:hAnsi="Arial" w:cs="Arial"/>
          <w:b/>
          <w:sz w:val="20"/>
          <w:szCs w:val="20"/>
        </w:rPr>
      </w:pPr>
    </w:p>
    <w:p w14:paraId="6A6C9F04" w14:textId="53C02E7E" w:rsidR="0042109A" w:rsidRPr="00DA2941" w:rsidRDefault="0042109A" w:rsidP="00F259E7">
      <w:pPr>
        <w:keepLines/>
        <w:spacing w:line="360" w:lineRule="auto"/>
        <w:jc w:val="both"/>
        <w:rPr>
          <w:rFonts w:ascii="Arial" w:hAnsi="Arial" w:cs="Arial"/>
          <w:b/>
          <w:bCs/>
          <w:sz w:val="20"/>
          <w:szCs w:val="20"/>
          <w:lang w:val="en-GB"/>
        </w:rPr>
      </w:pPr>
      <w:r w:rsidRPr="00DA2941">
        <w:rPr>
          <w:rFonts w:ascii="Arial" w:hAnsi="Arial" w:cs="Arial"/>
          <w:b/>
          <w:bCs/>
          <w:sz w:val="20"/>
          <w:szCs w:val="20"/>
          <w:lang w:val="en-GB"/>
        </w:rPr>
        <w:t xml:space="preserve">Subject of procurement </w:t>
      </w:r>
      <w:r w:rsidR="0090374F" w:rsidRPr="00DA2941">
        <w:rPr>
          <w:rFonts w:ascii="Arial" w:hAnsi="Arial" w:cs="Arial"/>
          <w:b/>
          <w:bCs/>
          <w:sz w:val="20"/>
          <w:szCs w:val="20"/>
          <w:lang w:val="en-GB"/>
        </w:rPr>
        <w:t>is the purchase</w:t>
      </w:r>
      <w:r w:rsidR="00B571AD">
        <w:rPr>
          <w:rFonts w:ascii="Arial" w:hAnsi="Arial" w:cs="Arial"/>
          <w:b/>
          <w:bCs/>
          <w:sz w:val="20"/>
          <w:szCs w:val="20"/>
          <w:lang w:val="en-GB"/>
        </w:rPr>
        <w:t xml:space="preserve"> and</w:t>
      </w:r>
      <w:r w:rsidR="0090374F" w:rsidRPr="00DA2941">
        <w:rPr>
          <w:rFonts w:ascii="Arial" w:hAnsi="Arial" w:cs="Arial"/>
          <w:b/>
          <w:bCs/>
          <w:sz w:val="20"/>
          <w:szCs w:val="20"/>
          <w:lang w:val="en-GB"/>
        </w:rPr>
        <w:t xml:space="preserve"> delivery </w:t>
      </w:r>
      <w:r w:rsidR="00C56F30" w:rsidRPr="00DA2941">
        <w:rPr>
          <w:rFonts w:ascii="Arial" w:hAnsi="Arial" w:cs="Arial"/>
          <w:b/>
          <w:bCs/>
          <w:sz w:val="20"/>
          <w:szCs w:val="20"/>
          <w:lang w:val="en-GB"/>
        </w:rPr>
        <w:t>of devices for the last phase of assembling the facade, glass washers and dryers, transport system for component entry and assembly of the facade element, machine for applying butyl to profiles in "clean space"</w:t>
      </w:r>
      <w:r w:rsidR="0090374F" w:rsidRPr="00DA2941">
        <w:rPr>
          <w:rFonts w:ascii="Arial" w:hAnsi="Arial" w:cs="Arial"/>
          <w:b/>
          <w:bCs/>
          <w:sz w:val="20"/>
          <w:szCs w:val="20"/>
          <w:lang w:val="en-GB"/>
        </w:rPr>
        <w:t>, all within the project Development of a double facade with hermetically sealed cavity (H-CCF) in accordance with the Technical Specifications</w:t>
      </w:r>
      <w:r w:rsidRPr="00DA2941">
        <w:rPr>
          <w:rFonts w:ascii="Arial" w:hAnsi="Arial" w:cs="Arial"/>
          <w:b/>
          <w:bCs/>
          <w:sz w:val="20"/>
          <w:szCs w:val="20"/>
          <w:lang w:val="en-GB"/>
        </w:rPr>
        <w:t xml:space="preserve">. </w:t>
      </w:r>
      <w:r w:rsidR="00860DA5" w:rsidRPr="00DA2941">
        <w:rPr>
          <w:rFonts w:ascii="Arial" w:hAnsi="Arial" w:cs="Arial"/>
          <w:b/>
          <w:bCs/>
          <w:sz w:val="20"/>
          <w:szCs w:val="20"/>
          <w:lang w:val="en-GB"/>
        </w:rPr>
        <w:t>/</w:t>
      </w:r>
    </w:p>
    <w:p w14:paraId="57B15BB3" w14:textId="77777777" w:rsidR="00927FC0" w:rsidRPr="00DA2941" w:rsidRDefault="00927FC0" w:rsidP="00927FC0">
      <w:pPr>
        <w:rPr>
          <w:rFonts w:ascii="Arial" w:hAnsi="Arial" w:cs="Arial"/>
          <w:b/>
          <w:sz w:val="20"/>
          <w:szCs w:val="20"/>
          <w:lang w:val="en-GB"/>
        </w:rPr>
      </w:pPr>
    </w:p>
    <w:p w14:paraId="5C2C621F" w14:textId="72D4E434" w:rsidR="006C3B64" w:rsidRPr="00C56F30" w:rsidRDefault="00675FD2" w:rsidP="0042109A">
      <w:pPr>
        <w:keepLines/>
        <w:spacing w:line="360" w:lineRule="auto"/>
        <w:jc w:val="both"/>
        <w:rPr>
          <w:rFonts w:ascii="Arial" w:hAnsi="Arial" w:cs="Arial"/>
          <w:b/>
          <w:i/>
          <w:iCs/>
          <w:color w:val="808080" w:themeColor="background1" w:themeShade="80"/>
          <w:sz w:val="20"/>
          <w:szCs w:val="20"/>
        </w:rPr>
      </w:pPr>
      <w:r w:rsidRPr="00DA2941">
        <w:rPr>
          <w:rFonts w:ascii="Arial" w:hAnsi="Arial" w:cs="Arial"/>
          <w:b/>
          <w:i/>
          <w:iCs/>
          <w:color w:val="808080" w:themeColor="background1" w:themeShade="80"/>
          <w:sz w:val="20"/>
          <w:szCs w:val="20"/>
        </w:rPr>
        <w:t>Predmet nabave je kupnja</w:t>
      </w:r>
      <w:r w:rsidR="00B571AD">
        <w:rPr>
          <w:rFonts w:ascii="Arial" w:hAnsi="Arial" w:cs="Arial"/>
          <w:b/>
          <w:i/>
          <w:iCs/>
          <w:color w:val="808080" w:themeColor="background1" w:themeShade="80"/>
          <w:sz w:val="20"/>
          <w:szCs w:val="20"/>
        </w:rPr>
        <w:t xml:space="preserve"> i</w:t>
      </w:r>
      <w:r w:rsidRPr="00DA2941">
        <w:rPr>
          <w:rFonts w:ascii="Arial" w:hAnsi="Arial" w:cs="Arial"/>
          <w:b/>
          <w:i/>
          <w:iCs/>
          <w:color w:val="808080" w:themeColor="background1" w:themeShade="80"/>
          <w:sz w:val="20"/>
          <w:szCs w:val="20"/>
        </w:rPr>
        <w:t xml:space="preserve"> isporuka </w:t>
      </w:r>
      <w:r w:rsidR="00C56F30" w:rsidRPr="00DA2941">
        <w:rPr>
          <w:rFonts w:ascii="Arial" w:hAnsi="Arial" w:cs="Arial"/>
          <w:b/>
          <w:i/>
          <w:iCs/>
          <w:color w:val="808080" w:themeColor="background1" w:themeShade="80"/>
          <w:sz w:val="20"/>
          <w:szCs w:val="20"/>
        </w:rPr>
        <w:t xml:space="preserve">uređaja za zadnju fazu sklapanja fasade, perilica i sušilica stakla, transportni sustav za ulazak komponenti i sklapanje fasadnog elementa, stroj za nanošenje </w:t>
      </w:r>
      <w:proofErr w:type="spellStart"/>
      <w:r w:rsidR="00C56F30" w:rsidRPr="00DA2941">
        <w:rPr>
          <w:rFonts w:ascii="Arial" w:hAnsi="Arial" w:cs="Arial"/>
          <w:b/>
          <w:i/>
          <w:iCs/>
          <w:color w:val="808080" w:themeColor="background1" w:themeShade="80"/>
          <w:sz w:val="20"/>
          <w:szCs w:val="20"/>
        </w:rPr>
        <w:t>butila</w:t>
      </w:r>
      <w:proofErr w:type="spellEnd"/>
      <w:r w:rsidR="00C56F30" w:rsidRPr="00DA2941">
        <w:rPr>
          <w:rFonts w:ascii="Arial" w:hAnsi="Arial" w:cs="Arial"/>
          <w:b/>
          <w:i/>
          <w:iCs/>
          <w:color w:val="808080" w:themeColor="background1" w:themeShade="80"/>
          <w:sz w:val="20"/>
          <w:szCs w:val="20"/>
        </w:rPr>
        <w:t xml:space="preserve"> na profile u „čistom prostoru“</w:t>
      </w:r>
      <w:r w:rsidRPr="00DA2941">
        <w:rPr>
          <w:rFonts w:ascii="Arial" w:hAnsi="Arial" w:cs="Arial"/>
          <w:b/>
          <w:i/>
          <w:iCs/>
          <w:color w:val="808080" w:themeColor="background1" w:themeShade="80"/>
          <w:sz w:val="20"/>
          <w:szCs w:val="20"/>
        </w:rPr>
        <w:t>, sve u sklopu projekta Razvoj dvostruke fasade s hermetički zatvorenom šupljinom (H-CCF) sukladno Tehničkim specifikacijama.</w:t>
      </w:r>
    </w:p>
    <w:p w14:paraId="62729E98" w14:textId="77777777" w:rsidR="004F778B" w:rsidRPr="004F778B" w:rsidRDefault="004F778B" w:rsidP="00DA59C9">
      <w:pPr>
        <w:keepLines/>
        <w:spacing w:line="360" w:lineRule="auto"/>
        <w:jc w:val="both"/>
        <w:rPr>
          <w:rFonts w:ascii="Arial" w:hAnsi="Arial" w:cs="Arial"/>
          <w:b/>
          <w:bCs/>
          <w:i/>
          <w:iCs/>
          <w:color w:val="FF0000"/>
          <w:sz w:val="20"/>
          <w:szCs w:val="20"/>
        </w:rPr>
      </w:pPr>
    </w:p>
    <w:p w14:paraId="35A0DC42" w14:textId="77777777" w:rsidR="0050158E" w:rsidRPr="003A7D11" w:rsidRDefault="00820A47" w:rsidP="0082634A">
      <w:pPr>
        <w:keepLines/>
        <w:spacing w:line="360" w:lineRule="auto"/>
        <w:jc w:val="both"/>
        <w:rPr>
          <w:rFonts w:ascii="Arial" w:hAnsi="Arial" w:cs="Arial"/>
          <w:b/>
          <w:bCs/>
          <w:sz w:val="20"/>
          <w:szCs w:val="20"/>
          <w:lang w:val="en-GB"/>
        </w:rPr>
      </w:pPr>
      <w:r w:rsidRPr="003A7D11">
        <w:rPr>
          <w:rFonts w:ascii="Arial" w:hAnsi="Arial" w:cs="Arial"/>
          <w:b/>
          <w:bCs/>
          <w:sz w:val="20"/>
          <w:szCs w:val="20"/>
          <w:lang w:val="en-GB"/>
        </w:rPr>
        <w:t xml:space="preserve">Subject of procurement is not divided into </w:t>
      </w:r>
      <w:r w:rsidR="000D2BBC" w:rsidRPr="003A7D11">
        <w:rPr>
          <w:rFonts w:ascii="Arial" w:hAnsi="Arial" w:cs="Arial"/>
          <w:b/>
          <w:bCs/>
          <w:sz w:val="20"/>
          <w:szCs w:val="20"/>
          <w:lang w:val="en-GB"/>
        </w:rPr>
        <w:t>lots. /</w:t>
      </w:r>
    </w:p>
    <w:p w14:paraId="38E146BF" w14:textId="757C2C2C" w:rsidR="00820A47" w:rsidRDefault="00820A47" w:rsidP="0082634A">
      <w:pPr>
        <w:keepLines/>
        <w:spacing w:line="360" w:lineRule="auto"/>
        <w:jc w:val="both"/>
        <w:rPr>
          <w:rFonts w:ascii="Arial" w:hAnsi="Arial" w:cs="Arial"/>
          <w:b/>
          <w:bCs/>
          <w:i/>
          <w:iCs/>
          <w:color w:val="808080" w:themeColor="background1" w:themeShade="80"/>
          <w:sz w:val="20"/>
          <w:szCs w:val="20"/>
        </w:rPr>
      </w:pPr>
      <w:r w:rsidRPr="003A7D11">
        <w:rPr>
          <w:rFonts w:ascii="Arial" w:hAnsi="Arial" w:cs="Arial"/>
          <w:b/>
          <w:bCs/>
          <w:i/>
          <w:iCs/>
          <w:color w:val="808080" w:themeColor="background1" w:themeShade="80"/>
          <w:sz w:val="20"/>
          <w:szCs w:val="20"/>
        </w:rPr>
        <w:t>Predmet nabave nije podijeljen u grupe.</w:t>
      </w:r>
    </w:p>
    <w:p w14:paraId="37B79683" w14:textId="77777777" w:rsidR="003A7D11" w:rsidRDefault="003A7D11" w:rsidP="0082634A">
      <w:pPr>
        <w:keepLines/>
        <w:spacing w:line="360" w:lineRule="auto"/>
        <w:jc w:val="both"/>
        <w:rPr>
          <w:rFonts w:ascii="Arial" w:hAnsi="Arial" w:cs="Arial"/>
          <w:b/>
          <w:bCs/>
          <w:i/>
          <w:iCs/>
          <w:color w:val="808080" w:themeColor="background1" w:themeShade="80"/>
          <w:sz w:val="20"/>
          <w:szCs w:val="20"/>
        </w:rPr>
      </w:pPr>
    </w:p>
    <w:p w14:paraId="0FDAFF2B" w14:textId="000AACF7" w:rsidR="0082634A" w:rsidRPr="00CC1E00" w:rsidRDefault="00EA7DC2" w:rsidP="0082634A">
      <w:pPr>
        <w:keepLines/>
        <w:spacing w:line="360" w:lineRule="auto"/>
        <w:jc w:val="both"/>
        <w:rPr>
          <w:rFonts w:ascii="Arial" w:hAnsi="Arial" w:cs="Arial"/>
          <w:b/>
          <w:bCs/>
          <w:sz w:val="20"/>
          <w:szCs w:val="20"/>
        </w:rPr>
      </w:pPr>
      <w:r>
        <w:rPr>
          <w:rFonts w:ascii="Arial" w:hAnsi="Arial" w:cs="Arial"/>
          <w:b/>
          <w:bCs/>
          <w:sz w:val="20"/>
          <w:szCs w:val="20"/>
        </w:rPr>
        <w:t>9</w:t>
      </w:r>
      <w:r w:rsidR="0082634A" w:rsidRPr="00CC1E00">
        <w:rPr>
          <w:rFonts w:ascii="Arial" w:hAnsi="Arial" w:cs="Arial"/>
          <w:b/>
          <w:bCs/>
          <w:sz w:val="20"/>
          <w:szCs w:val="20"/>
        </w:rPr>
        <w:t xml:space="preserve">. </w:t>
      </w:r>
      <w:r w:rsidR="00820A47" w:rsidRPr="00CC1E00">
        <w:rPr>
          <w:rFonts w:ascii="Arial" w:hAnsi="Arial" w:cs="Arial"/>
          <w:b/>
          <w:bCs/>
          <w:sz w:val="20"/>
          <w:szCs w:val="20"/>
        </w:rPr>
        <w:t>QUANTITY OF SUPPLIES/</w:t>
      </w:r>
      <w:r w:rsidR="0082634A" w:rsidRPr="00CC1E00">
        <w:rPr>
          <w:rFonts w:ascii="Arial" w:hAnsi="Arial" w:cs="Arial"/>
          <w:b/>
          <w:bCs/>
          <w:i/>
          <w:iCs/>
          <w:color w:val="808080" w:themeColor="background1" w:themeShade="80"/>
          <w:sz w:val="20"/>
          <w:szCs w:val="20"/>
        </w:rPr>
        <w:t>KOLIČINA PREDMETA NABAVE</w:t>
      </w:r>
    </w:p>
    <w:p w14:paraId="537F7E62" w14:textId="6639831C" w:rsidR="00173A5F" w:rsidRPr="00CC1E00" w:rsidRDefault="00173A5F" w:rsidP="0082634A">
      <w:pPr>
        <w:keepLines/>
        <w:spacing w:line="360" w:lineRule="auto"/>
        <w:jc w:val="both"/>
        <w:rPr>
          <w:rFonts w:ascii="Arial" w:hAnsi="Arial" w:cs="Arial"/>
          <w:b/>
          <w:bCs/>
          <w:sz w:val="20"/>
          <w:szCs w:val="20"/>
        </w:rPr>
      </w:pPr>
    </w:p>
    <w:p w14:paraId="2519FDAE" w14:textId="560F01A1" w:rsidR="00820A47" w:rsidRPr="0064355D" w:rsidRDefault="00820A47" w:rsidP="0082634A">
      <w:pPr>
        <w:keepLines/>
        <w:spacing w:line="360" w:lineRule="auto"/>
        <w:jc w:val="both"/>
        <w:rPr>
          <w:rFonts w:ascii="Arial" w:hAnsi="Arial" w:cs="Arial"/>
          <w:b/>
          <w:bCs/>
          <w:sz w:val="20"/>
          <w:szCs w:val="20"/>
        </w:rPr>
      </w:pPr>
      <w:r w:rsidRPr="0064355D">
        <w:rPr>
          <w:rFonts w:ascii="Arial" w:hAnsi="Arial" w:cs="Arial"/>
          <w:b/>
          <w:bCs/>
          <w:sz w:val="20"/>
          <w:szCs w:val="20"/>
          <w:lang w:val="en-GB"/>
        </w:rPr>
        <w:t xml:space="preserve">The quantity of the subject of procurement is defined in the Price </w:t>
      </w:r>
      <w:r w:rsidR="000D2BBC" w:rsidRPr="0064355D">
        <w:rPr>
          <w:rFonts w:ascii="Arial" w:hAnsi="Arial" w:cs="Arial"/>
          <w:b/>
          <w:bCs/>
          <w:sz w:val="20"/>
          <w:szCs w:val="20"/>
          <w:lang w:val="en-GB"/>
        </w:rPr>
        <w:t>Schedule -</w:t>
      </w:r>
      <w:r w:rsidRPr="0064355D">
        <w:rPr>
          <w:rFonts w:ascii="Arial" w:hAnsi="Arial" w:cs="Arial"/>
          <w:b/>
          <w:bCs/>
          <w:sz w:val="20"/>
          <w:szCs w:val="20"/>
          <w:lang w:val="en-GB"/>
        </w:rPr>
        <w:t xml:space="preserve"> Annex 3. of</w:t>
      </w:r>
      <w:r w:rsidR="00E041E5" w:rsidRPr="0064355D">
        <w:rPr>
          <w:rFonts w:ascii="Arial" w:hAnsi="Arial" w:cs="Arial"/>
          <w:b/>
          <w:bCs/>
          <w:sz w:val="20"/>
          <w:szCs w:val="20"/>
          <w:lang w:val="en-GB"/>
        </w:rPr>
        <w:t xml:space="preserve"> </w:t>
      </w:r>
      <w:r w:rsidR="000D2BBC" w:rsidRPr="0064355D">
        <w:rPr>
          <w:rFonts w:ascii="Arial" w:hAnsi="Arial" w:cs="Arial"/>
          <w:b/>
          <w:bCs/>
          <w:sz w:val="20"/>
          <w:szCs w:val="20"/>
          <w:lang w:val="en-GB"/>
        </w:rPr>
        <w:t>the Invitation to Tender</w:t>
      </w:r>
      <w:r w:rsidRPr="0064355D">
        <w:rPr>
          <w:rFonts w:ascii="Arial" w:hAnsi="Arial" w:cs="Arial"/>
          <w:b/>
          <w:bCs/>
          <w:sz w:val="20"/>
          <w:szCs w:val="20"/>
          <w:lang w:val="en-GB"/>
        </w:rPr>
        <w:t xml:space="preserve">. Cost items must not be changed. Price </w:t>
      </w:r>
      <w:r w:rsidR="000D2BBC" w:rsidRPr="0064355D">
        <w:rPr>
          <w:rFonts w:ascii="Arial" w:hAnsi="Arial" w:cs="Arial"/>
          <w:b/>
          <w:bCs/>
          <w:sz w:val="20"/>
          <w:szCs w:val="20"/>
          <w:lang w:val="en-GB"/>
        </w:rPr>
        <w:t>S</w:t>
      </w:r>
      <w:r w:rsidRPr="0064355D">
        <w:rPr>
          <w:rFonts w:ascii="Arial" w:hAnsi="Arial" w:cs="Arial"/>
          <w:b/>
          <w:bCs/>
          <w:sz w:val="20"/>
          <w:szCs w:val="20"/>
          <w:lang w:val="en-GB"/>
        </w:rPr>
        <w:t xml:space="preserve">chedule must be completed on the original template, without changing or correcting the original text and </w:t>
      </w:r>
      <w:r w:rsidR="00A36F94" w:rsidRPr="0064355D">
        <w:rPr>
          <w:rFonts w:ascii="Arial" w:hAnsi="Arial" w:cs="Arial"/>
          <w:b/>
          <w:bCs/>
          <w:sz w:val="20"/>
          <w:szCs w:val="20"/>
          <w:lang w:val="en-GB"/>
        </w:rPr>
        <w:t>quantities. /</w:t>
      </w:r>
    </w:p>
    <w:p w14:paraId="5F7BCC5E" w14:textId="68B7AAA7"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64355D">
        <w:rPr>
          <w:rFonts w:ascii="Arial" w:hAnsi="Arial" w:cs="Arial"/>
          <w:b/>
          <w:bCs/>
          <w:i/>
          <w:iCs/>
          <w:color w:val="808080" w:themeColor="background1" w:themeShade="80"/>
          <w:sz w:val="20"/>
          <w:szCs w:val="20"/>
        </w:rPr>
        <w:t xml:space="preserve">Količina predmeta nabave je definirana u Troškovniku koji čini Prilog </w:t>
      </w:r>
      <w:r w:rsidR="00E70D9F" w:rsidRPr="0064355D">
        <w:rPr>
          <w:rFonts w:ascii="Arial" w:hAnsi="Arial" w:cs="Arial"/>
          <w:b/>
          <w:bCs/>
          <w:i/>
          <w:iCs/>
          <w:color w:val="808080" w:themeColor="background1" w:themeShade="80"/>
          <w:sz w:val="20"/>
          <w:szCs w:val="20"/>
        </w:rPr>
        <w:t>3</w:t>
      </w:r>
      <w:r w:rsidRPr="0064355D">
        <w:rPr>
          <w:rFonts w:ascii="Arial" w:hAnsi="Arial" w:cs="Arial"/>
          <w:b/>
          <w:bCs/>
          <w:i/>
          <w:iCs/>
          <w:color w:val="808080" w:themeColor="background1" w:themeShade="80"/>
          <w:sz w:val="20"/>
          <w:szCs w:val="20"/>
        </w:rPr>
        <w:t xml:space="preserve">. </w:t>
      </w:r>
      <w:r w:rsidR="00820A47" w:rsidRPr="0064355D">
        <w:rPr>
          <w:rFonts w:ascii="Arial" w:hAnsi="Arial" w:cs="Arial"/>
          <w:b/>
          <w:bCs/>
          <w:i/>
          <w:iCs/>
          <w:color w:val="808080" w:themeColor="background1" w:themeShade="80"/>
          <w:sz w:val="20"/>
          <w:szCs w:val="20"/>
        </w:rPr>
        <w:t>ovog Poziva</w:t>
      </w:r>
      <w:r w:rsidRPr="0064355D">
        <w:rPr>
          <w:rFonts w:ascii="Arial" w:hAnsi="Arial" w:cs="Arial"/>
          <w:b/>
          <w:bCs/>
          <w:i/>
          <w:iCs/>
          <w:color w:val="808080" w:themeColor="background1" w:themeShade="80"/>
          <w:sz w:val="20"/>
          <w:szCs w:val="20"/>
        </w:rPr>
        <w:t>. Stavke Troškovnika ne smiju se mijenjati. Troškovnik mora biti popunjen na izvornom predlošku, bez</w:t>
      </w:r>
      <w:r w:rsidRPr="00CC1E00">
        <w:rPr>
          <w:rFonts w:ascii="Arial" w:hAnsi="Arial" w:cs="Arial"/>
          <w:b/>
          <w:bCs/>
          <w:i/>
          <w:iCs/>
          <w:color w:val="808080" w:themeColor="background1" w:themeShade="80"/>
          <w:sz w:val="20"/>
          <w:szCs w:val="20"/>
        </w:rPr>
        <w:t xml:space="preserve"> mijenjanja i ispravljanja izvornog teksta i količina. </w:t>
      </w:r>
    </w:p>
    <w:p w14:paraId="2CF52136" w14:textId="77777777" w:rsidR="00696D0C" w:rsidRPr="00CC1E00" w:rsidRDefault="00696D0C" w:rsidP="0082634A">
      <w:pPr>
        <w:keepLines/>
        <w:spacing w:line="360" w:lineRule="auto"/>
        <w:jc w:val="both"/>
        <w:rPr>
          <w:rFonts w:ascii="Arial" w:hAnsi="Arial" w:cs="Arial"/>
          <w:sz w:val="20"/>
          <w:szCs w:val="20"/>
        </w:rPr>
      </w:pPr>
    </w:p>
    <w:p w14:paraId="0613B146" w14:textId="1EAC8F8C" w:rsidR="0082634A" w:rsidRPr="00CC1E00" w:rsidRDefault="00EA7DC2" w:rsidP="0082634A">
      <w:pPr>
        <w:keepLines/>
        <w:spacing w:line="360" w:lineRule="auto"/>
        <w:jc w:val="both"/>
        <w:rPr>
          <w:rFonts w:ascii="Arial" w:hAnsi="Arial" w:cs="Arial"/>
          <w:b/>
          <w:bCs/>
          <w:sz w:val="20"/>
          <w:szCs w:val="20"/>
        </w:rPr>
      </w:pPr>
      <w:r>
        <w:rPr>
          <w:rFonts w:ascii="Arial" w:hAnsi="Arial" w:cs="Arial"/>
          <w:b/>
          <w:bCs/>
          <w:sz w:val="20"/>
          <w:szCs w:val="20"/>
        </w:rPr>
        <w:t>10</w:t>
      </w:r>
      <w:r w:rsidR="0082634A" w:rsidRPr="00CC1E00">
        <w:rPr>
          <w:rFonts w:ascii="Arial" w:hAnsi="Arial" w:cs="Arial"/>
          <w:b/>
          <w:bCs/>
          <w:sz w:val="20"/>
          <w:szCs w:val="20"/>
        </w:rPr>
        <w:t xml:space="preserve">. </w:t>
      </w:r>
      <w:r w:rsidR="00820A47" w:rsidRPr="00CC1E00">
        <w:rPr>
          <w:rFonts w:ascii="Arial" w:hAnsi="Arial" w:cs="Arial"/>
          <w:b/>
          <w:bCs/>
          <w:sz w:val="20"/>
          <w:szCs w:val="20"/>
        </w:rPr>
        <w:t>TECHNICAL SPECIFICATIONS/</w:t>
      </w:r>
      <w:r w:rsidR="0082634A" w:rsidRPr="00CC1E00">
        <w:rPr>
          <w:rFonts w:ascii="Arial" w:hAnsi="Arial" w:cs="Arial"/>
          <w:b/>
          <w:bCs/>
          <w:i/>
          <w:iCs/>
          <w:color w:val="808080" w:themeColor="background1" w:themeShade="80"/>
          <w:sz w:val="20"/>
          <w:szCs w:val="20"/>
        </w:rPr>
        <w:t>TEHNIČKE SPECIFIKACIJE</w:t>
      </w:r>
    </w:p>
    <w:p w14:paraId="3E3AD534" w14:textId="77777777" w:rsidR="00173A5F" w:rsidRPr="00CC1E00" w:rsidRDefault="00173A5F" w:rsidP="0082634A">
      <w:pPr>
        <w:keepLines/>
        <w:spacing w:line="360" w:lineRule="auto"/>
        <w:jc w:val="both"/>
        <w:rPr>
          <w:rFonts w:ascii="Arial" w:hAnsi="Arial" w:cs="Arial"/>
          <w:b/>
          <w:bCs/>
          <w:sz w:val="20"/>
          <w:szCs w:val="20"/>
        </w:rPr>
      </w:pPr>
    </w:p>
    <w:p w14:paraId="567E7FC4" w14:textId="41A1B5FA" w:rsidR="00AB1F27" w:rsidRPr="0064355D" w:rsidRDefault="00AB1F27" w:rsidP="00AB1F27">
      <w:pPr>
        <w:keepLines/>
        <w:spacing w:line="360" w:lineRule="auto"/>
        <w:jc w:val="both"/>
        <w:rPr>
          <w:rFonts w:ascii="Arial" w:hAnsi="Arial" w:cs="Arial"/>
          <w:b/>
          <w:bCs/>
          <w:sz w:val="20"/>
          <w:szCs w:val="20"/>
          <w:lang w:val="en-GB"/>
        </w:rPr>
      </w:pPr>
      <w:r w:rsidRPr="0064355D">
        <w:rPr>
          <w:rFonts w:ascii="Arial" w:hAnsi="Arial" w:cs="Arial"/>
          <w:b/>
          <w:bCs/>
          <w:sz w:val="20"/>
          <w:szCs w:val="20"/>
          <w:lang w:val="en-GB"/>
        </w:rPr>
        <w:t xml:space="preserve">Technical specification (Annex 2.) </w:t>
      </w:r>
      <w:r w:rsidR="007A251A" w:rsidRPr="0064355D">
        <w:rPr>
          <w:rFonts w:ascii="Arial" w:hAnsi="Arial" w:cs="Arial"/>
          <w:b/>
          <w:bCs/>
          <w:sz w:val="20"/>
          <w:szCs w:val="20"/>
          <w:lang w:val="en-GB"/>
        </w:rPr>
        <w:t>are</w:t>
      </w:r>
      <w:r w:rsidRPr="0064355D">
        <w:rPr>
          <w:rFonts w:ascii="Arial" w:hAnsi="Arial" w:cs="Arial"/>
          <w:b/>
          <w:bCs/>
          <w:sz w:val="20"/>
          <w:szCs w:val="20"/>
          <w:lang w:val="en-GB"/>
        </w:rPr>
        <w:t xml:space="preserve"> integral part of the </w:t>
      </w:r>
      <w:r w:rsidR="0010462B" w:rsidRPr="0064355D">
        <w:rPr>
          <w:rFonts w:ascii="Arial" w:hAnsi="Arial" w:cs="Arial"/>
          <w:b/>
          <w:bCs/>
          <w:sz w:val="20"/>
          <w:szCs w:val="20"/>
          <w:lang w:val="en-GB"/>
        </w:rPr>
        <w:t>Invitation to Tender</w:t>
      </w:r>
      <w:r w:rsidRPr="0064355D">
        <w:rPr>
          <w:rFonts w:ascii="Arial" w:hAnsi="Arial" w:cs="Arial"/>
          <w:b/>
          <w:bCs/>
          <w:sz w:val="20"/>
          <w:szCs w:val="20"/>
          <w:lang w:val="en-GB"/>
        </w:rPr>
        <w:t xml:space="preserve">. Technical Specifications </w:t>
      </w:r>
      <w:r w:rsidR="0010462B" w:rsidRPr="0064355D">
        <w:rPr>
          <w:rFonts w:ascii="Arial" w:hAnsi="Arial" w:cs="Arial"/>
          <w:b/>
          <w:bCs/>
          <w:sz w:val="20"/>
          <w:szCs w:val="20"/>
          <w:lang w:val="en-GB"/>
        </w:rPr>
        <w:t xml:space="preserve">requirements </w:t>
      </w:r>
      <w:r w:rsidRPr="0064355D">
        <w:rPr>
          <w:rFonts w:ascii="Arial" w:hAnsi="Arial" w:cs="Arial"/>
          <w:b/>
          <w:bCs/>
          <w:sz w:val="20"/>
          <w:szCs w:val="20"/>
          <w:lang w:val="en-GB"/>
        </w:rPr>
        <w:t xml:space="preserve">represent minimum technical requirements </w:t>
      </w:r>
      <w:r w:rsidR="0010462B" w:rsidRPr="0064355D">
        <w:rPr>
          <w:rFonts w:ascii="Arial" w:hAnsi="Arial" w:cs="Arial"/>
          <w:b/>
          <w:bCs/>
          <w:sz w:val="20"/>
          <w:szCs w:val="20"/>
          <w:lang w:val="en-GB"/>
        </w:rPr>
        <w:t>for</w:t>
      </w:r>
      <w:r w:rsidR="007A251A" w:rsidRPr="0064355D">
        <w:rPr>
          <w:rFonts w:ascii="Arial" w:hAnsi="Arial" w:cs="Arial"/>
          <w:b/>
          <w:bCs/>
          <w:sz w:val="20"/>
          <w:szCs w:val="20"/>
          <w:lang w:val="en-GB"/>
        </w:rPr>
        <w:t xml:space="preserve"> the subject of procurement</w:t>
      </w:r>
      <w:r w:rsidRPr="0064355D">
        <w:rPr>
          <w:rFonts w:ascii="Arial" w:hAnsi="Arial" w:cs="Arial"/>
          <w:b/>
          <w:bCs/>
          <w:sz w:val="20"/>
          <w:szCs w:val="20"/>
          <w:lang w:val="en-GB"/>
        </w:rPr>
        <w:t xml:space="preserve"> and they may not be changed by the </w:t>
      </w:r>
      <w:r w:rsidR="0010462B" w:rsidRPr="0064355D">
        <w:rPr>
          <w:rFonts w:ascii="Arial" w:hAnsi="Arial" w:cs="Arial"/>
          <w:b/>
          <w:bCs/>
          <w:sz w:val="20"/>
          <w:szCs w:val="20"/>
          <w:lang w:val="en-GB"/>
        </w:rPr>
        <w:t>Tenderer</w:t>
      </w:r>
      <w:r w:rsidR="007A251A" w:rsidRPr="0064355D">
        <w:rPr>
          <w:rFonts w:ascii="Arial" w:hAnsi="Arial" w:cs="Arial"/>
          <w:b/>
          <w:bCs/>
          <w:sz w:val="20"/>
          <w:szCs w:val="20"/>
          <w:lang w:val="en-GB"/>
        </w:rPr>
        <w:t>. /</w:t>
      </w:r>
    </w:p>
    <w:p w14:paraId="3C8487A6" w14:textId="7793960B" w:rsidR="0082634A" w:rsidRDefault="009A6995" w:rsidP="0082634A">
      <w:pPr>
        <w:keepLines/>
        <w:spacing w:line="360" w:lineRule="auto"/>
        <w:jc w:val="both"/>
        <w:rPr>
          <w:rFonts w:ascii="Arial" w:hAnsi="Arial" w:cs="Arial"/>
          <w:b/>
          <w:bCs/>
          <w:i/>
          <w:iCs/>
          <w:color w:val="808080" w:themeColor="background1" w:themeShade="80"/>
          <w:sz w:val="20"/>
          <w:szCs w:val="20"/>
        </w:rPr>
      </w:pPr>
      <w:r w:rsidRPr="0064355D">
        <w:rPr>
          <w:rFonts w:ascii="Arial" w:hAnsi="Arial" w:cs="Arial"/>
          <w:b/>
          <w:bCs/>
          <w:i/>
          <w:iCs/>
          <w:color w:val="808080" w:themeColor="background1" w:themeShade="80"/>
          <w:sz w:val="20"/>
          <w:szCs w:val="20"/>
        </w:rPr>
        <w:t xml:space="preserve">Tehničke </w:t>
      </w:r>
      <w:r w:rsidR="0082634A" w:rsidRPr="0064355D">
        <w:rPr>
          <w:rFonts w:ascii="Arial" w:hAnsi="Arial" w:cs="Arial"/>
          <w:b/>
          <w:bCs/>
          <w:i/>
          <w:iCs/>
          <w:color w:val="808080" w:themeColor="background1" w:themeShade="80"/>
          <w:sz w:val="20"/>
          <w:szCs w:val="20"/>
        </w:rPr>
        <w:t xml:space="preserve">specifikacije </w:t>
      </w:r>
      <w:r w:rsidR="0010462B" w:rsidRPr="0064355D">
        <w:rPr>
          <w:rFonts w:ascii="Arial" w:hAnsi="Arial" w:cs="Arial"/>
          <w:b/>
          <w:bCs/>
          <w:i/>
          <w:iCs/>
          <w:color w:val="808080" w:themeColor="background1" w:themeShade="80"/>
          <w:sz w:val="20"/>
          <w:szCs w:val="20"/>
        </w:rPr>
        <w:t>(</w:t>
      </w:r>
      <w:r w:rsidR="0082634A" w:rsidRPr="0064355D">
        <w:rPr>
          <w:rFonts w:ascii="Arial" w:hAnsi="Arial" w:cs="Arial"/>
          <w:b/>
          <w:bCs/>
          <w:i/>
          <w:iCs/>
          <w:color w:val="808080" w:themeColor="background1" w:themeShade="80"/>
          <w:sz w:val="20"/>
          <w:szCs w:val="20"/>
        </w:rPr>
        <w:t>Prilog 2.</w:t>
      </w:r>
      <w:r w:rsidR="0010462B" w:rsidRPr="0064355D">
        <w:rPr>
          <w:rFonts w:ascii="Arial" w:hAnsi="Arial" w:cs="Arial"/>
          <w:b/>
          <w:bCs/>
          <w:i/>
          <w:iCs/>
          <w:color w:val="808080" w:themeColor="background1" w:themeShade="80"/>
          <w:sz w:val="20"/>
          <w:szCs w:val="20"/>
        </w:rPr>
        <w:t>)</w:t>
      </w:r>
      <w:r w:rsidR="0082634A" w:rsidRPr="0064355D">
        <w:rPr>
          <w:rFonts w:ascii="Arial" w:hAnsi="Arial" w:cs="Arial"/>
          <w:b/>
          <w:bCs/>
          <w:i/>
          <w:iCs/>
          <w:color w:val="808080" w:themeColor="background1" w:themeShade="80"/>
          <w:sz w:val="20"/>
          <w:szCs w:val="20"/>
        </w:rPr>
        <w:t xml:space="preserve"> či</w:t>
      </w:r>
      <w:r w:rsidR="0010462B" w:rsidRPr="0064355D">
        <w:rPr>
          <w:rFonts w:ascii="Arial" w:hAnsi="Arial" w:cs="Arial"/>
          <w:b/>
          <w:bCs/>
          <w:i/>
          <w:iCs/>
          <w:color w:val="808080" w:themeColor="background1" w:themeShade="80"/>
          <w:sz w:val="20"/>
          <w:szCs w:val="20"/>
        </w:rPr>
        <w:t>ne</w:t>
      </w:r>
      <w:r w:rsidR="0082634A" w:rsidRPr="0064355D">
        <w:rPr>
          <w:rFonts w:ascii="Arial" w:hAnsi="Arial" w:cs="Arial"/>
          <w:b/>
          <w:bCs/>
          <w:i/>
          <w:iCs/>
          <w:color w:val="808080" w:themeColor="background1" w:themeShade="80"/>
          <w:sz w:val="20"/>
          <w:szCs w:val="20"/>
        </w:rPr>
        <w:t xml:space="preserve"> sastavni</w:t>
      </w:r>
      <w:r w:rsidR="0082634A" w:rsidRPr="00CC1E00">
        <w:rPr>
          <w:rFonts w:ascii="Arial" w:hAnsi="Arial" w:cs="Arial"/>
          <w:b/>
          <w:bCs/>
          <w:i/>
          <w:iCs/>
          <w:color w:val="808080" w:themeColor="background1" w:themeShade="80"/>
          <w:sz w:val="20"/>
          <w:szCs w:val="20"/>
        </w:rPr>
        <w:t xml:space="preserve"> ovog Poziva</w:t>
      </w:r>
      <w:r w:rsidR="0010462B" w:rsidRPr="00CC1E00">
        <w:rPr>
          <w:rFonts w:ascii="Arial" w:hAnsi="Arial" w:cs="Arial"/>
          <w:b/>
          <w:bCs/>
          <w:i/>
          <w:iCs/>
          <w:color w:val="808080" w:themeColor="background1" w:themeShade="80"/>
          <w:sz w:val="20"/>
          <w:szCs w:val="20"/>
        </w:rPr>
        <w:t xml:space="preserve"> na dostavu ponuda</w:t>
      </w:r>
      <w:r w:rsidR="0082634A" w:rsidRPr="00CC1E00">
        <w:rPr>
          <w:rFonts w:ascii="Arial" w:hAnsi="Arial" w:cs="Arial"/>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p>
    <w:p w14:paraId="73F026BE" w14:textId="5C5EEFFB" w:rsidR="003D0AEB" w:rsidRDefault="003D0AEB" w:rsidP="0082634A">
      <w:pPr>
        <w:keepLines/>
        <w:spacing w:line="360" w:lineRule="auto"/>
        <w:jc w:val="both"/>
        <w:rPr>
          <w:rFonts w:ascii="Arial" w:hAnsi="Arial" w:cs="Arial"/>
          <w:b/>
          <w:bCs/>
          <w:i/>
          <w:iCs/>
          <w:color w:val="808080" w:themeColor="background1" w:themeShade="80"/>
          <w:sz w:val="20"/>
          <w:szCs w:val="20"/>
        </w:rPr>
      </w:pPr>
    </w:p>
    <w:p w14:paraId="7F90A4A3" w14:textId="38CD71C6" w:rsidR="003D0AEB" w:rsidRPr="002B7788" w:rsidRDefault="003D0AEB" w:rsidP="003D0AEB">
      <w:pPr>
        <w:keepLines/>
        <w:spacing w:line="360" w:lineRule="auto"/>
        <w:jc w:val="both"/>
        <w:rPr>
          <w:rFonts w:ascii="Arial" w:hAnsi="Arial" w:cs="Arial"/>
          <w:b/>
          <w:bCs/>
          <w:color w:val="000000" w:themeColor="text1"/>
          <w:sz w:val="20"/>
          <w:szCs w:val="20"/>
        </w:rPr>
      </w:pPr>
      <w:proofErr w:type="spellStart"/>
      <w:r w:rsidRPr="002B7788">
        <w:rPr>
          <w:rFonts w:ascii="Arial" w:hAnsi="Arial" w:cs="Arial"/>
          <w:b/>
          <w:bCs/>
          <w:color w:val="000000" w:themeColor="text1"/>
          <w:sz w:val="20"/>
          <w:szCs w:val="20"/>
        </w:rPr>
        <w:t>Contracting</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Authority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did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not</w:t>
      </w:r>
      <w:proofErr w:type="spellEnd"/>
      <w:r w:rsidRPr="002B7788">
        <w:rPr>
          <w:rFonts w:ascii="Arial" w:hAnsi="Arial" w:cs="Arial"/>
          <w:b/>
          <w:bCs/>
          <w:color w:val="000000" w:themeColor="text1"/>
          <w:sz w:val="20"/>
          <w:szCs w:val="20"/>
        </w:rPr>
        <w:t xml:space="preserve"> use </w:t>
      </w:r>
      <w:proofErr w:type="spellStart"/>
      <w:r w:rsidRPr="002B7788">
        <w:rPr>
          <w:rFonts w:ascii="Arial" w:hAnsi="Arial" w:cs="Arial"/>
          <w:b/>
          <w:bCs/>
          <w:color w:val="000000" w:themeColor="text1"/>
          <w:sz w:val="20"/>
          <w:szCs w:val="20"/>
        </w:rPr>
        <w:t>brands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Technical</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Specifications</w:t>
      </w:r>
      <w:proofErr w:type="spellEnd"/>
      <w:r w:rsidRPr="002B7788">
        <w:rPr>
          <w:rFonts w:ascii="Arial" w:hAnsi="Arial" w:cs="Arial"/>
          <w:b/>
          <w:bCs/>
          <w:color w:val="000000" w:themeColor="text1"/>
          <w:sz w:val="20"/>
          <w:szCs w:val="20"/>
        </w:rPr>
        <w:t>.</w:t>
      </w:r>
    </w:p>
    <w:p w14:paraId="6B08F520" w14:textId="77777777" w:rsidR="003D0AEB" w:rsidRPr="002B7788" w:rsidRDefault="003D0AEB" w:rsidP="003D0AEB">
      <w:pPr>
        <w:keepLines/>
        <w:spacing w:line="360" w:lineRule="auto"/>
        <w:jc w:val="both"/>
        <w:rPr>
          <w:rFonts w:ascii="Arial" w:hAnsi="Arial" w:cs="Arial"/>
          <w:b/>
          <w:bCs/>
          <w:color w:val="000000" w:themeColor="text1"/>
          <w:sz w:val="20"/>
          <w:szCs w:val="20"/>
        </w:rPr>
      </w:pPr>
    </w:p>
    <w:p w14:paraId="06AEB2C4" w14:textId="5EA961F0" w:rsidR="003D0AEB" w:rsidRPr="002B7788" w:rsidRDefault="003D0AEB" w:rsidP="003D0AEB">
      <w:pPr>
        <w:keepLines/>
        <w:spacing w:line="360" w:lineRule="auto"/>
        <w:jc w:val="both"/>
        <w:rPr>
          <w:rFonts w:ascii="Arial" w:hAnsi="Arial" w:cs="Arial"/>
          <w:b/>
          <w:bCs/>
          <w:color w:val="000000" w:themeColor="text1"/>
          <w:sz w:val="20"/>
          <w:szCs w:val="20"/>
        </w:rPr>
      </w:pPr>
      <w:proofErr w:type="spellStart"/>
      <w:r w:rsidRPr="002B7788">
        <w:rPr>
          <w:rFonts w:ascii="Arial" w:hAnsi="Arial" w:cs="Arial"/>
          <w:b/>
          <w:bCs/>
          <w:color w:val="000000" w:themeColor="text1"/>
          <w:sz w:val="20"/>
          <w:szCs w:val="20"/>
        </w:rPr>
        <w:t>Exceptionally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certain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items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was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not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possible</w:t>
      </w:r>
      <w:proofErr w:type="spellEnd"/>
      <w:r w:rsidRPr="002B7788">
        <w:rPr>
          <w:rFonts w:ascii="Arial" w:hAnsi="Arial" w:cs="Arial"/>
          <w:b/>
          <w:bCs/>
          <w:color w:val="000000" w:themeColor="text1"/>
          <w:sz w:val="20"/>
          <w:szCs w:val="20"/>
        </w:rPr>
        <w:t xml:space="preserve"> to </w:t>
      </w:r>
      <w:proofErr w:type="spellStart"/>
      <w:r w:rsidRPr="002B7788">
        <w:rPr>
          <w:rFonts w:ascii="Arial" w:hAnsi="Arial" w:cs="Arial"/>
          <w:b/>
          <w:bCs/>
          <w:color w:val="000000" w:themeColor="text1"/>
          <w:sz w:val="20"/>
          <w:szCs w:val="20"/>
        </w:rPr>
        <w:t>describe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subject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procurement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a </w:t>
      </w:r>
      <w:proofErr w:type="spellStart"/>
      <w:r w:rsidRPr="002B7788">
        <w:rPr>
          <w:rFonts w:ascii="Arial" w:hAnsi="Arial" w:cs="Arial"/>
          <w:b/>
          <w:bCs/>
          <w:color w:val="000000" w:themeColor="text1"/>
          <w:sz w:val="20"/>
          <w:szCs w:val="20"/>
        </w:rPr>
        <w:t>sufficiently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precise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and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understandable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way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a </w:t>
      </w:r>
      <w:proofErr w:type="spellStart"/>
      <w:r w:rsidRPr="002B7788">
        <w:rPr>
          <w:rFonts w:ascii="Arial" w:hAnsi="Arial" w:cs="Arial"/>
          <w:b/>
          <w:bCs/>
          <w:color w:val="000000" w:themeColor="text1"/>
          <w:sz w:val="20"/>
          <w:szCs w:val="20"/>
        </w:rPr>
        <w:t>different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way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Contracting</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Authority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referred</w:t>
      </w:r>
      <w:proofErr w:type="spellEnd"/>
      <w:r w:rsidRPr="002B7788">
        <w:rPr>
          <w:rFonts w:ascii="Arial" w:hAnsi="Arial" w:cs="Arial"/>
          <w:b/>
          <w:bCs/>
          <w:color w:val="000000" w:themeColor="text1"/>
          <w:sz w:val="20"/>
          <w:szCs w:val="20"/>
        </w:rPr>
        <w:t xml:space="preserve"> to a </w:t>
      </w:r>
      <w:proofErr w:type="spellStart"/>
      <w:r w:rsidRPr="002B7788">
        <w:rPr>
          <w:rFonts w:ascii="Arial" w:hAnsi="Arial" w:cs="Arial"/>
          <w:b/>
          <w:bCs/>
          <w:color w:val="000000" w:themeColor="text1"/>
          <w:sz w:val="20"/>
          <w:szCs w:val="20"/>
        </w:rPr>
        <w:t>specific</w:t>
      </w:r>
      <w:proofErr w:type="spellEnd"/>
      <w:r w:rsidRPr="002B7788">
        <w:rPr>
          <w:rFonts w:ascii="Arial" w:hAnsi="Arial" w:cs="Arial"/>
          <w:b/>
          <w:bCs/>
          <w:color w:val="000000" w:themeColor="text1"/>
          <w:sz w:val="20"/>
          <w:szCs w:val="20"/>
        </w:rPr>
        <w:t xml:space="preserve"> brand. In </w:t>
      </w:r>
      <w:proofErr w:type="spellStart"/>
      <w:r w:rsidRPr="002B7788">
        <w:rPr>
          <w:rFonts w:ascii="Arial" w:hAnsi="Arial" w:cs="Arial"/>
          <w:b/>
          <w:bCs/>
          <w:color w:val="000000" w:themeColor="text1"/>
          <w:sz w:val="20"/>
          <w:szCs w:val="20"/>
        </w:rPr>
        <w:t>addition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all</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described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brand / </w:t>
      </w:r>
      <w:proofErr w:type="spellStart"/>
      <w:r w:rsidRPr="002B7788">
        <w:rPr>
          <w:rFonts w:ascii="Arial" w:hAnsi="Arial" w:cs="Arial"/>
          <w:b/>
          <w:bCs/>
          <w:color w:val="000000" w:themeColor="text1"/>
          <w:sz w:val="20"/>
          <w:szCs w:val="20"/>
        </w:rPr>
        <w:t>label</w:t>
      </w:r>
      <w:proofErr w:type="spellEnd"/>
      <w:r w:rsidRPr="002B7788">
        <w:rPr>
          <w:rFonts w:ascii="Arial" w:hAnsi="Arial" w:cs="Arial"/>
          <w:b/>
          <w:bCs/>
          <w:color w:val="000000" w:themeColor="text1"/>
          <w:sz w:val="20"/>
          <w:szCs w:val="20"/>
        </w:rPr>
        <w:t xml:space="preserve"> are </w:t>
      </w:r>
      <w:proofErr w:type="spellStart"/>
      <w:r w:rsidRPr="002B7788">
        <w:rPr>
          <w:rFonts w:ascii="Arial" w:hAnsi="Arial" w:cs="Arial"/>
          <w:b/>
          <w:bCs/>
          <w:color w:val="000000" w:themeColor="text1"/>
          <w:sz w:val="20"/>
          <w:szCs w:val="20"/>
        </w:rPr>
        <w:t>accompanied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by</w:t>
      </w:r>
      <w:proofErr w:type="spellEnd"/>
      <w:r w:rsidRPr="002B7788">
        <w:rPr>
          <w:rFonts w:ascii="Arial" w:hAnsi="Arial" w:cs="Arial"/>
          <w:b/>
          <w:bCs/>
          <w:color w:val="000000" w:themeColor="text1"/>
          <w:sz w:val="20"/>
          <w:szCs w:val="20"/>
        </w:rPr>
        <w:t xml:space="preserve"> a </w:t>
      </w:r>
      <w:proofErr w:type="spellStart"/>
      <w:r w:rsidRPr="002B7788">
        <w:rPr>
          <w:rFonts w:ascii="Arial" w:hAnsi="Arial" w:cs="Arial"/>
          <w:b/>
          <w:bCs/>
          <w:color w:val="000000" w:themeColor="text1"/>
          <w:sz w:val="20"/>
          <w:szCs w:val="20"/>
        </w:rPr>
        <w:t>wording</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indicating</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possibility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offering</w:t>
      </w:r>
      <w:proofErr w:type="spellEnd"/>
      <w:r w:rsidRPr="002B7788">
        <w:rPr>
          <w:rFonts w:ascii="Arial" w:hAnsi="Arial" w:cs="Arial"/>
          <w:b/>
          <w:bCs/>
          <w:color w:val="000000" w:themeColor="text1"/>
          <w:sz w:val="20"/>
          <w:szCs w:val="20"/>
        </w:rPr>
        <w:t xml:space="preserve"> a </w:t>
      </w:r>
      <w:proofErr w:type="spellStart"/>
      <w:r w:rsidRPr="002B7788">
        <w:rPr>
          <w:rFonts w:ascii="Arial" w:hAnsi="Arial" w:cs="Arial"/>
          <w:b/>
          <w:bCs/>
          <w:color w:val="000000" w:themeColor="text1"/>
          <w:sz w:val="20"/>
          <w:szCs w:val="20"/>
        </w:rPr>
        <w:t>different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with</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characteristics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even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cases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where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formulation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not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this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provision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allows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Contracting</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Authority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offering</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solutions</w:t>
      </w:r>
      <w:proofErr w:type="spellEnd"/>
      <w:r w:rsidRPr="002B7788">
        <w:rPr>
          <w:rFonts w:ascii="Arial" w:hAnsi="Arial" w:cs="Arial"/>
          <w:b/>
          <w:bCs/>
          <w:color w:val="000000" w:themeColor="text1"/>
          <w:sz w:val="20"/>
          <w:szCs w:val="20"/>
        </w:rPr>
        <w:t>.</w:t>
      </w:r>
    </w:p>
    <w:p w14:paraId="4D041DF6" w14:textId="16B1D1CE" w:rsidR="00CA6C76" w:rsidRPr="00CA6C76" w:rsidRDefault="003D0AEB" w:rsidP="00CA6C76">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t xml:space="preserve">In </w:t>
      </w:r>
      <w:proofErr w:type="spellStart"/>
      <w:r w:rsidRPr="002B7788">
        <w:rPr>
          <w:rFonts w:ascii="Arial" w:hAnsi="Arial" w:cs="Arial"/>
          <w:b/>
          <w:bCs/>
          <w:color w:val="000000" w:themeColor="text1"/>
          <w:sz w:val="20"/>
          <w:szCs w:val="20"/>
        </w:rPr>
        <w:t>each</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items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that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contain</w:t>
      </w:r>
      <w:proofErr w:type="spellEnd"/>
      <w:r w:rsidRPr="002B7788">
        <w:rPr>
          <w:rFonts w:ascii="Arial" w:hAnsi="Arial" w:cs="Arial"/>
          <w:b/>
          <w:bCs/>
          <w:color w:val="000000" w:themeColor="text1"/>
          <w:sz w:val="20"/>
          <w:szCs w:val="20"/>
        </w:rPr>
        <w:t xml:space="preserve"> a reference to a </w:t>
      </w:r>
      <w:proofErr w:type="spellStart"/>
      <w:r w:rsidRPr="002B7788">
        <w:rPr>
          <w:rFonts w:ascii="Arial" w:hAnsi="Arial" w:cs="Arial"/>
          <w:b/>
          <w:bCs/>
          <w:color w:val="000000" w:themeColor="text1"/>
          <w:sz w:val="20"/>
          <w:szCs w:val="20"/>
        </w:rPr>
        <w:t>particular</w:t>
      </w:r>
      <w:proofErr w:type="spellEnd"/>
      <w:r w:rsidRPr="002B7788">
        <w:rPr>
          <w:rFonts w:ascii="Arial" w:hAnsi="Arial" w:cs="Arial"/>
          <w:b/>
          <w:bCs/>
          <w:color w:val="000000" w:themeColor="text1"/>
          <w:sz w:val="20"/>
          <w:szCs w:val="20"/>
        </w:rPr>
        <w:t xml:space="preserve"> brand </w:t>
      </w:r>
      <w:proofErr w:type="spellStart"/>
      <w:r w:rsidRPr="002B7788">
        <w:rPr>
          <w:rFonts w:ascii="Arial" w:hAnsi="Arial" w:cs="Arial"/>
          <w:b/>
          <w:bCs/>
          <w:color w:val="000000" w:themeColor="text1"/>
          <w:sz w:val="20"/>
          <w:szCs w:val="20"/>
        </w:rPr>
        <w:t>or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source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that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process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with</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characteristics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services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provided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by</w:t>
      </w:r>
      <w:proofErr w:type="spellEnd"/>
      <w:r w:rsidRPr="002B7788">
        <w:rPr>
          <w:rFonts w:ascii="Arial" w:hAnsi="Arial" w:cs="Arial"/>
          <w:b/>
          <w:bCs/>
          <w:color w:val="000000" w:themeColor="text1"/>
          <w:sz w:val="20"/>
          <w:szCs w:val="20"/>
        </w:rPr>
        <w:t xml:space="preserve"> a </w:t>
      </w:r>
      <w:proofErr w:type="spellStart"/>
      <w:r w:rsidRPr="002B7788">
        <w:rPr>
          <w:rFonts w:ascii="Arial" w:hAnsi="Arial" w:cs="Arial"/>
          <w:b/>
          <w:bCs/>
          <w:color w:val="000000" w:themeColor="text1"/>
          <w:sz w:val="20"/>
          <w:szCs w:val="20"/>
        </w:rPr>
        <w:t>particular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economic</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entity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contracting</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authority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has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criteria</w:t>
      </w:r>
      <w:proofErr w:type="spellEnd"/>
      <w:r w:rsidRPr="002B7788">
        <w:rPr>
          <w:rFonts w:ascii="Arial" w:hAnsi="Arial" w:cs="Arial"/>
          <w:b/>
          <w:bCs/>
          <w:color w:val="000000" w:themeColor="text1"/>
          <w:sz w:val="20"/>
          <w:szCs w:val="20"/>
        </w:rPr>
        <w:t xml:space="preserve"> for </w:t>
      </w:r>
      <w:proofErr w:type="spellStart"/>
      <w:r w:rsidRPr="002B7788">
        <w:rPr>
          <w:rFonts w:ascii="Arial" w:hAnsi="Arial" w:cs="Arial"/>
          <w:b/>
          <w:bCs/>
          <w:color w:val="000000" w:themeColor="text1"/>
          <w:sz w:val="20"/>
          <w:szCs w:val="20"/>
        </w:rPr>
        <w:t>assessing</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equivalence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subject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procurement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Thus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any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a </w:t>
      </w:r>
      <w:proofErr w:type="spellStart"/>
      <w:r w:rsidRPr="002B7788">
        <w:rPr>
          <w:rFonts w:ascii="Arial" w:hAnsi="Arial" w:cs="Arial"/>
          <w:b/>
          <w:bCs/>
          <w:color w:val="000000" w:themeColor="text1"/>
          <w:sz w:val="20"/>
          <w:szCs w:val="20"/>
        </w:rPr>
        <w:t>different</w:t>
      </w:r>
      <w:proofErr w:type="spellEnd"/>
      <w:r w:rsidRPr="002B7788">
        <w:rPr>
          <w:rFonts w:ascii="Arial" w:hAnsi="Arial" w:cs="Arial"/>
          <w:b/>
          <w:bCs/>
          <w:color w:val="000000" w:themeColor="text1"/>
          <w:sz w:val="20"/>
          <w:szCs w:val="20"/>
        </w:rPr>
        <w:t xml:space="preserve"> brand </w:t>
      </w:r>
      <w:proofErr w:type="spellStart"/>
      <w:r w:rsidRPr="002B7788">
        <w:rPr>
          <w:rFonts w:ascii="Arial" w:hAnsi="Arial" w:cs="Arial"/>
          <w:b/>
          <w:bCs/>
          <w:color w:val="000000" w:themeColor="text1"/>
          <w:sz w:val="20"/>
          <w:szCs w:val="20"/>
        </w:rPr>
        <w:t>or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source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will</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be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considered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meets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minimum </w:t>
      </w:r>
      <w:proofErr w:type="spellStart"/>
      <w:r w:rsidRPr="002B7788">
        <w:rPr>
          <w:rFonts w:ascii="Arial" w:hAnsi="Arial" w:cs="Arial"/>
          <w:b/>
          <w:bCs/>
          <w:color w:val="000000" w:themeColor="text1"/>
          <w:sz w:val="20"/>
          <w:szCs w:val="20"/>
        </w:rPr>
        <w:t>characteristics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equivalence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assessment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criteria</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criteria</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relevant</w:t>
      </w:r>
      <w:proofErr w:type="spellEnd"/>
      <w:r w:rsidRPr="002B7788">
        <w:rPr>
          <w:rFonts w:ascii="Arial" w:hAnsi="Arial" w:cs="Arial"/>
          <w:b/>
          <w:bCs/>
          <w:color w:val="000000" w:themeColor="text1"/>
          <w:sz w:val="20"/>
          <w:szCs w:val="20"/>
        </w:rPr>
        <w:t xml:space="preserve"> to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equivalence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assessment</w:t>
      </w:r>
      <w:proofErr w:type="spellEnd"/>
      <w:r w:rsidRPr="002B7788">
        <w:rPr>
          <w:rFonts w:ascii="Arial" w:hAnsi="Arial" w:cs="Arial"/>
          <w:b/>
          <w:bCs/>
          <w:color w:val="000000" w:themeColor="text1"/>
          <w:sz w:val="20"/>
          <w:szCs w:val="20"/>
        </w:rPr>
        <w:t xml:space="preserve"> are </w:t>
      </w:r>
      <w:proofErr w:type="spellStart"/>
      <w:r w:rsidRPr="002B7788">
        <w:rPr>
          <w:rFonts w:ascii="Arial" w:hAnsi="Arial" w:cs="Arial"/>
          <w:b/>
          <w:bCs/>
          <w:color w:val="000000" w:themeColor="text1"/>
          <w:sz w:val="20"/>
          <w:szCs w:val="20"/>
        </w:rPr>
        <w:t>determined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by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technical</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specifications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that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unless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explicitly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stated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otherwise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specification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described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with</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service</w:t>
      </w:r>
      <w:proofErr w:type="spellEnd"/>
      <w:r w:rsidRPr="002B7788">
        <w:rPr>
          <w:rFonts w:ascii="Arial" w:hAnsi="Arial" w:cs="Arial"/>
          <w:b/>
          <w:bCs/>
          <w:color w:val="000000" w:themeColor="text1"/>
          <w:sz w:val="20"/>
          <w:szCs w:val="20"/>
        </w:rPr>
        <w:t xml:space="preserve"> for </w:t>
      </w:r>
      <w:proofErr w:type="spellStart"/>
      <w:r w:rsidRPr="002B7788">
        <w:rPr>
          <w:rFonts w:ascii="Arial" w:hAnsi="Arial" w:cs="Arial"/>
          <w:b/>
          <w:bCs/>
          <w:color w:val="000000" w:themeColor="text1"/>
          <w:sz w:val="20"/>
          <w:szCs w:val="20"/>
        </w:rPr>
        <w:t>which</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brand, </w:t>
      </w:r>
      <w:proofErr w:type="spellStart"/>
      <w:r w:rsidRPr="002B7788">
        <w:rPr>
          <w:rFonts w:ascii="Arial" w:hAnsi="Arial" w:cs="Arial"/>
          <w:b/>
          <w:bCs/>
          <w:color w:val="000000" w:themeColor="text1"/>
          <w:sz w:val="20"/>
          <w:szCs w:val="20"/>
        </w:rPr>
        <w:t>source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process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indicated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considered</w:t>
      </w:r>
      <w:proofErr w:type="spellEnd"/>
      <w:r w:rsidRPr="002B7788">
        <w:rPr>
          <w:rFonts w:ascii="Arial" w:hAnsi="Arial" w:cs="Arial"/>
          <w:b/>
          <w:bCs/>
          <w:color w:val="000000" w:themeColor="text1"/>
          <w:sz w:val="20"/>
          <w:szCs w:val="20"/>
        </w:rPr>
        <w:t xml:space="preserve"> to </w:t>
      </w:r>
      <w:proofErr w:type="spellStart"/>
      <w:r w:rsidRPr="002B7788">
        <w:rPr>
          <w:rFonts w:ascii="Arial" w:hAnsi="Arial" w:cs="Arial"/>
          <w:b/>
          <w:bCs/>
          <w:color w:val="000000" w:themeColor="text1"/>
          <w:sz w:val="20"/>
          <w:szCs w:val="20"/>
        </w:rPr>
        <w:t>be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prescribed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criteria</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relevant</w:t>
      </w:r>
      <w:proofErr w:type="spellEnd"/>
      <w:r w:rsidRPr="002B7788">
        <w:rPr>
          <w:rFonts w:ascii="Arial" w:hAnsi="Arial" w:cs="Arial"/>
          <w:b/>
          <w:bCs/>
          <w:color w:val="000000" w:themeColor="text1"/>
          <w:sz w:val="20"/>
          <w:szCs w:val="20"/>
        </w:rPr>
        <w:t xml:space="preserve"> to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equivalence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assessment</w:t>
      </w:r>
      <w:proofErr w:type="spellEnd"/>
      <w:r w:rsidRPr="002B7788">
        <w:rPr>
          <w:rFonts w:ascii="Arial" w:hAnsi="Arial" w:cs="Arial"/>
          <w:b/>
          <w:bCs/>
          <w:color w:val="000000" w:themeColor="text1"/>
          <w:sz w:val="20"/>
          <w:szCs w:val="20"/>
        </w:rPr>
        <w:t xml:space="preserve">. </w:t>
      </w:r>
    </w:p>
    <w:p w14:paraId="11BA71D2" w14:textId="682D7D70" w:rsidR="00CA6C76" w:rsidRPr="00596A28" w:rsidRDefault="00CA6C76" w:rsidP="003D0AEB">
      <w:pPr>
        <w:keepLines/>
        <w:spacing w:line="360" w:lineRule="auto"/>
        <w:jc w:val="both"/>
        <w:rPr>
          <w:rFonts w:ascii="Arial" w:hAnsi="Arial" w:cs="Arial"/>
          <w:b/>
          <w:bCs/>
          <w:color w:val="000000" w:themeColor="text1"/>
          <w:sz w:val="20"/>
          <w:szCs w:val="20"/>
        </w:rPr>
      </w:pPr>
      <w:r w:rsidRPr="00596A28">
        <w:rPr>
          <w:rFonts w:ascii="Arial" w:hAnsi="Arial" w:cs="Arial"/>
          <w:b/>
          <w:bCs/>
          <w:color w:val="000000" w:themeColor="text1"/>
          <w:sz w:val="20"/>
          <w:szCs w:val="20"/>
        </w:rPr>
        <w:t xml:space="preserve">In </w:t>
      </w:r>
      <w:proofErr w:type="spellStart"/>
      <w:r w:rsidRPr="00596A28">
        <w:rPr>
          <w:rFonts w:ascii="Arial" w:hAnsi="Arial" w:cs="Arial"/>
          <w:b/>
          <w:bCs/>
          <w:color w:val="000000" w:themeColor="text1"/>
          <w:sz w:val="20"/>
          <w:szCs w:val="20"/>
        </w:rPr>
        <w:t>cases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where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Contracting</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Authority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has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used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possibility</w:t>
      </w:r>
      <w:proofErr w:type="spellEnd"/>
      <w:r w:rsidRPr="00596A28">
        <w:rPr>
          <w:rFonts w:ascii="Arial" w:hAnsi="Arial" w:cs="Arial"/>
          <w:b/>
          <w:bCs/>
          <w:color w:val="000000" w:themeColor="text1"/>
          <w:sz w:val="20"/>
          <w:szCs w:val="20"/>
        </w:rPr>
        <w:t xml:space="preserve"> to </w:t>
      </w:r>
      <w:proofErr w:type="spellStart"/>
      <w:r w:rsidRPr="00596A28">
        <w:rPr>
          <w:rFonts w:ascii="Arial" w:hAnsi="Arial" w:cs="Arial"/>
          <w:b/>
          <w:bCs/>
          <w:color w:val="000000" w:themeColor="text1"/>
          <w:sz w:val="20"/>
          <w:szCs w:val="20"/>
        </w:rPr>
        <w:t>refer</w:t>
      </w:r>
      <w:proofErr w:type="spellEnd"/>
      <w:r w:rsidRPr="00596A28">
        <w:rPr>
          <w:rFonts w:ascii="Arial" w:hAnsi="Arial" w:cs="Arial"/>
          <w:b/>
          <w:bCs/>
          <w:color w:val="000000" w:themeColor="text1"/>
          <w:sz w:val="20"/>
          <w:szCs w:val="20"/>
        </w:rPr>
        <w:t xml:space="preserve"> to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specifications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in</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technical</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specifications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Contracting</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Authority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may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not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reject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tender </w:t>
      </w:r>
      <w:proofErr w:type="spellStart"/>
      <w:r w:rsidRPr="00596A28">
        <w:rPr>
          <w:rFonts w:ascii="Arial" w:hAnsi="Arial" w:cs="Arial"/>
          <w:b/>
          <w:bCs/>
          <w:color w:val="000000" w:themeColor="text1"/>
          <w:sz w:val="20"/>
          <w:szCs w:val="20"/>
        </w:rPr>
        <w:t>because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offered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goods</w:t>
      </w:r>
      <w:proofErr w:type="spellEnd"/>
      <w:r w:rsidRPr="00596A28">
        <w:rPr>
          <w:rFonts w:ascii="Arial" w:hAnsi="Arial" w:cs="Arial"/>
          <w:b/>
          <w:bCs/>
          <w:color w:val="000000" w:themeColor="text1"/>
          <w:sz w:val="20"/>
          <w:szCs w:val="20"/>
        </w:rPr>
        <w:t xml:space="preserve"> do </w:t>
      </w:r>
      <w:proofErr w:type="spellStart"/>
      <w:r w:rsidRPr="00596A28">
        <w:rPr>
          <w:rFonts w:ascii="Arial" w:hAnsi="Arial" w:cs="Arial"/>
          <w:b/>
          <w:bCs/>
          <w:color w:val="000000" w:themeColor="text1"/>
          <w:sz w:val="20"/>
          <w:szCs w:val="20"/>
        </w:rPr>
        <w:t>not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comply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with</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technical</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specifications</w:t>
      </w:r>
      <w:proofErr w:type="spellEnd"/>
      <w:r w:rsidRPr="00596A28">
        <w:rPr>
          <w:rFonts w:ascii="Arial" w:hAnsi="Arial" w:cs="Arial"/>
          <w:b/>
          <w:bCs/>
          <w:color w:val="000000" w:themeColor="text1"/>
          <w:sz w:val="20"/>
          <w:szCs w:val="20"/>
        </w:rPr>
        <w:t xml:space="preserve"> to </w:t>
      </w:r>
      <w:proofErr w:type="spellStart"/>
      <w:r w:rsidRPr="00596A28">
        <w:rPr>
          <w:rFonts w:ascii="Arial" w:hAnsi="Arial" w:cs="Arial"/>
          <w:b/>
          <w:bCs/>
          <w:color w:val="000000" w:themeColor="text1"/>
          <w:sz w:val="20"/>
          <w:szCs w:val="20"/>
        </w:rPr>
        <w:t>which</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referred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if</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tenderer</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proves</w:t>
      </w:r>
      <w:proofErr w:type="spellEnd"/>
      <w:r w:rsidRPr="00596A28">
        <w:rPr>
          <w:rFonts w:ascii="Arial" w:hAnsi="Arial" w:cs="Arial"/>
          <w:b/>
          <w:bCs/>
          <w:color w:val="000000" w:themeColor="text1"/>
          <w:sz w:val="20"/>
          <w:szCs w:val="20"/>
        </w:rPr>
        <w:t xml:space="preserve"> to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contracting</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authority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solutions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proposes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equally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meet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requirements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defined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by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technical</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specifications</w:t>
      </w:r>
      <w:proofErr w:type="spellEnd"/>
      <w:r w:rsidR="00596A28" w:rsidRPr="00596A28">
        <w:rPr>
          <w:rFonts w:ascii="Arial" w:hAnsi="Arial" w:cs="Arial"/>
          <w:b/>
          <w:bCs/>
          <w:color w:val="000000" w:themeColor="text1"/>
          <w:sz w:val="20"/>
          <w:szCs w:val="20"/>
        </w:rPr>
        <w:t xml:space="preserve"> , for </w:t>
      </w:r>
      <w:proofErr w:type="spellStart"/>
      <w:r w:rsidR="00596A28" w:rsidRPr="00596A28">
        <w:rPr>
          <w:rFonts w:ascii="Arial" w:hAnsi="Arial" w:cs="Arial"/>
          <w:b/>
          <w:bCs/>
          <w:color w:val="000000" w:themeColor="text1"/>
          <w:sz w:val="20"/>
          <w:szCs w:val="20"/>
        </w:rPr>
        <w:t>example</w:t>
      </w:r>
      <w:proofErr w:type="spellEnd"/>
      <w:r w:rsidR="00596A28" w:rsidRPr="00596A28">
        <w:rPr>
          <w:rFonts w:ascii="Arial" w:hAnsi="Arial" w:cs="Arial"/>
          <w:b/>
          <w:bCs/>
          <w:color w:val="000000" w:themeColor="text1"/>
          <w:sz w:val="20"/>
          <w:szCs w:val="20"/>
        </w:rPr>
        <w:t xml:space="preserve">, a </w:t>
      </w:r>
      <w:proofErr w:type="spellStart"/>
      <w:r w:rsidR="00596A28" w:rsidRPr="00596A28">
        <w:rPr>
          <w:rFonts w:ascii="Arial" w:hAnsi="Arial" w:cs="Arial"/>
          <w:b/>
          <w:bCs/>
          <w:color w:val="000000" w:themeColor="text1"/>
          <w:sz w:val="20"/>
          <w:szCs w:val="20"/>
        </w:rPr>
        <w:t>catalog</w:t>
      </w:r>
      <w:proofErr w:type="spellEnd"/>
      <w:r w:rsidR="00596A28" w:rsidRPr="00596A28">
        <w:rPr>
          <w:rFonts w:ascii="Arial" w:hAnsi="Arial" w:cs="Arial"/>
          <w:b/>
          <w:bCs/>
          <w:color w:val="000000" w:themeColor="text1"/>
          <w:sz w:val="20"/>
          <w:szCs w:val="20"/>
        </w:rPr>
        <w:t xml:space="preserve">, </w:t>
      </w:r>
      <w:proofErr w:type="spellStart"/>
      <w:r w:rsidR="00596A28" w:rsidRPr="00596A28">
        <w:rPr>
          <w:rFonts w:ascii="Arial" w:hAnsi="Arial" w:cs="Arial"/>
          <w:b/>
          <w:bCs/>
          <w:color w:val="000000" w:themeColor="text1"/>
          <w:sz w:val="20"/>
          <w:szCs w:val="20"/>
        </w:rPr>
        <w:t>an</w:t>
      </w:r>
      <w:proofErr w:type="spellEnd"/>
      <w:r w:rsidR="00596A28" w:rsidRPr="00596A28">
        <w:rPr>
          <w:rFonts w:ascii="Arial" w:hAnsi="Arial" w:cs="Arial"/>
          <w:b/>
          <w:bCs/>
          <w:color w:val="000000" w:themeColor="text1"/>
          <w:sz w:val="20"/>
          <w:szCs w:val="20"/>
        </w:rPr>
        <w:t xml:space="preserve"> </w:t>
      </w:r>
      <w:proofErr w:type="spellStart"/>
      <w:r w:rsidR="00596A28" w:rsidRPr="00596A28">
        <w:rPr>
          <w:rFonts w:ascii="Arial" w:hAnsi="Arial" w:cs="Arial"/>
          <w:b/>
          <w:bCs/>
          <w:color w:val="000000" w:themeColor="text1"/>
          <w:sz w:val="20"/>
          <w:szCs w:val="20"/>
        </w:rPr>
        <w:t>excerpt</w:t>
      </w:r>
      <w:proofErr w:type="spellEnd"/>
      <w:r w:rsidR="00596A28" w:rsidRPr="00596A28">
        <w:rPr>
          <w:rFonts w:ascii="Arial" w:hAnsi="Arial" w:cs="Arial"/>
          <w:b/>
          <w:bCs/>
          <w:color w:val="000000" w:themeColor="text1"/>
          <w:sz w:val="20"/>
          <w:szCs w:val="20"/>
        </w:rPr>
        <w:t xml:space="preserve"> </w:t>
      </w:r>
      <w:proofErr w:type="spellStart"/>
      <w:r w:rsidR="00596A28" w:rsidRPr="00596A28">
        <w:rPr>
          <w:rFonts w:ascii="Arial" w:hAnsi="Arial" w:cs="Arial"/>
          <w:b/>
          <w:bCs/>
          <w:color w:val="000000" w:themeColor="text1"/>
          <w:sz w:val="20"/>
          <w:szCs w:val="20"/>
        </w:rPr>
        <w:t>from</w:t>
      </w:r>
      <w:proofErr w:type="spellEnd"/>
      <w:r w:rsidR="00596A28" w:rsidRPr="00596A28">
        <w:rPr>
          <w:rFonts w:ascii="Arial" w:hAnsi="Arial" w:cs="Arial"/>
          <w:b/>
          <w:bCs/>
          <w:color w:val="000000" w:themeColor="text1"/>
          <w:sz w:val="20"/>
          <w:szCs w:val="20"/>
        </w:rPr>
        <w:t xml:space="preserve"> a </w:t>
      </w:r>
      <w:proofErr w:type="spellStart"/>
      <w:r w:rsidR="00596A28" w:rsidRPr="00596A28">
        <w:rPr>
          <w:rFonts w:ascii="Arial" w:hAnsi="Arial" w:cs="Arial"/>
          <w:b/>
          <w:bCs/>
          <w:color w:val="000000" w:themeColor="text1"/>
          <w:sz w:val="20"/>
          <w:szCs w:val="20"/>
        </w:rPr>
        <w:t>catalog</w:t>
      </w:r>
      <w:proofErr w:type="spellEnd"/>
      <w:r w:rsidR="00596A28" w:rsidRPr="00596A28">
        <w:rPr>
          <w:rFonts w:ascii="Arial" w:hAnsi="Arial" w:cs="Arial"/>
          <w:b/>
          <w:bCs/>
          <w:color w:val="000000" w:themeColor="text1"/>
          <w:sz w:val="20"/>
          <w:szCs w:val="20"/>
        </w:rPr>
        <w:t xml:space="preserve"> </w:t>
      </w:r>
      <w:proofErr w:type="spellStart"/>
      <w:r w:rsidR="00596A28" w:rsidRPr="00596A28">
        <w:rPr>
          <w:rFonts w:ascii="Arial" w:hAnsi="Arial" w:cs="Arial"/>
          <w:b/>
          <w:bCs/>
          <w:color w:val="000000" w:themeColor="text1"/>
          <w:sz w:val="20"/>
          <w:szCs w:val="20"/>
        </w:rPr>
        <w:t>or</w:t>
      </w:r>
      <w:proofErr w:type="spellEnd"/>
      <w:r w:rsidR="00596A28" w:rsidRPr="00596A28">
        <w:rPr>
          <w:rFonts w:ascii="Arial" w:hAnsi="Arial" w:cs="Arial"/>
          <w:b/>
          <w:bCs/>
          <w:color w:val="000000" w:themeColor="text1"/>
          <w:sz w:val="20"/>
          <w:szCs w:val="20"/>
        </w:rPr>
        <w:t xml:space="preserve"> a </w:t>
      </w:r>
      <w:proofErr w:type="spellStart"/>
      <w:r w:rsidR="00596A28" w:rsidRPr="00596A28">
        <w:rPr>
          <w:rFonts w:ascii="Arial" w:hAnsi="Arial" w:cs="Arial"/>
          <w:b/>
          <w:bCs/>
          <w:color w:val="000000" w:themeColor="text1"/>
          <w:sz w:val="20"/>
          <w:szCs w:val="20"/>
        </w:rPr>
        <w:t>prospectus</w:t>
      </w:r>
      <w:proofErr w:type="spellEnd"/>
      <w:r w:rsidRPr="00596A28">
        <w:rPr>
          <w:rFonts w:ascii="Arial" w:hAnsi="Arial" w:cs="Arial"/>
          <w:b/>
          <w:bCs/>
          <w:color w:val="000000" w:themeColor="text1"/>
          <w:sz w:val="20"/>
          <w:szCs w:val="20"/>
        </w:rPr>
        <w:t>.</w:t>
      </w:r>
      <w:r w:rsidR="00596A28">
        <w:rPr>
          <w:rFonts w:ascii="Arial" w:hAnsi="Arial" w:cs="Arial"/>
          <w:b/>
          <w:bCs/>
          <w:color w:val="000000" w:themeColor="text1"/>
          <w:sz w:val="20"/>
          <w:szCs w:val="20"/>
        </w:rPr>
        <w:t xml:space="preserve"> </w:t>
      </w:r>
      <w:r w:rsidR="00102094" w:rsidRPr="00CA6C76">
        <w:rPr>
          <w:rFonts w:ascii="Arial" w:hAnsi="Arial" w:cs="Arial"/>
          <w:b/>
          <w:bCs/>
          <w:color w:val="000000" w:themeColor="text1"/>
          <w:sz w:val="20"/>
          <w:szCs w:val="20"/>
          <w:u w:val="single"/>
        </w:rPr>
        <w:t xml:space="preserve">In </w:t>
      </w:r>
      <w:proofErr w:type="spellStart"/>
      <w:r w:rsidR="00102094" w:rsidRPr="00CA6C76">
        <w:rPr>
          <w:rFonts w:ascii="Arial" w:hAnsi="Arial" w:cs="Arial"/>
          <w:b/>
          <w:bCs/>
          <w:color w:val="000000" w:themeColor="text1"/>
          <w:sz w:val="20"/>
          <w:szCs w:val="20"/>
          <w:u w:val="single"/>
        </w:rPr>
        <w:t>the</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mentioned</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supporting</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document</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it</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is</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necessary</w:t>
      </w:r>
      <w:proofErr w:type="spellEnd"/>
      <w:r w:rsidR="00102094" w:rsidRPr="00CA6C76">
        <w:rPr>
          <w:rFonts w:ascii="Arial" w:hAnsi="Arial" w:cs="Arial"/>
          <w:b/>
          <w:bCs/>
          <w:color w:val="000000" w:themeColor="text1"/>
          <w:sz w:val="20"/>
          <w:szCs w:val="20"/>
          <w:u w:val="single"/>
        </w:rPr>
        <w:t xml:space="preserve"> to </w:t>
      </w:r>
      <w:proofErr w:type="spellStart"/>
      <w:r w:rsidR="00102094" w:rsidRPr="00CA6C76">
        <w:rPr>
          <w:rFonts w:ascii="Arial" w:hAnsi="Arial" w:cs="Arial"/>
          <w:b/>
          <w:bCs/>
          <w:color w:val="000000" w:themeColor="text1"/>
          <w:sz w:val="20"/>
          <w:szCs w:val="20"/>
          <w:u w:val="single"/>
        </w:rPr>
        <w:t>mark</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the</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item</w:t>
      </w:r>
      <w:proofErr w:type="spellEnd"/>
      <w:r w:rsidR="00102094" w:rsidRPr="00CA6C76">
        <w:rPr>
          <w:rFonts w:ascii="Arial" w:hAnsi="Arial" w:cs="Arial"/>
          <w:b/>
          <w:bCs/>
          <w:color w:val="000000" w:themeColor="text1"/>
          <w:sz w:val="20"/>
          <w:szCs w:val="20"/>
          <w:u w:val="single"/>
        </w:rPr>
        <w:t xml:space="preserve"> for </w:t>
      </w:r>
      <w:proofErr w:type="spellStart"/>
      <w:r w:rsidR="00102094" w:rsidRPr="00CA6C76">
        <w:rPr>
          <w:rFonts w:ascii="Arial" w:hAnsi="Arial" w:cs="Arial"/>
          <w:b/>
          <w:bCs/>
          <w:color w:val="000000" w:themeColor="text1"/>
          <w:sz w:val="20"/>
          <w:szCs w:val="20"/>
          <w:u w:val="single"/>
        </w:rPr>
        <w:t>which</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an</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equivalent</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solution</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is</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offered</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so</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that</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the</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Contrahting</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authority</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can</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recognize</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that</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the</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offered</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specification</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unequivocally</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corresponds</w:t>
      </w:r>
      <w:proofErr w:type="spellEnd"/>
      <w:r w:rsidR="00102094" w:rsidRPr="00CA6C76">
        <w:rPr>
          <w:rFonts w:ascii="Arial" w:hAnsi="Arial" w:cs="Arial"/>
          <w:b/>
          <w:bCs/>
          <w:color w:val="000000" w:themeColor="text1"/>
          <w:sz w:val="20"/>
          <w:szCs w:val="20"/>
          <w:u w:val="single"/>
        </w:rPr>
        <w:t xml:space="preserve"> to </w:t>
      </w:r>
      <w:proofErr w:type="spellStart"/>
      <w:r w:rsidR="00102094" w:rsidRPr="00CA6C76">
        <w:rPr>
          <w:rFonts w:ascii="Arial" w:hAnsi="Arial" w:cs="Arial"/>
          <w:b/>
          <w:bCs/>
          <w:color w:val="000000" w:themeColor="text1"/>
          <w:sz w:val="20"/>
          <w:szCs w:val="20"/>
          <w:u w:val="single"/>
        </w:rPr>
        <w:t>the</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stated</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specifications</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in</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the</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Technical</w:t>
      </w:r>
      <w:proofErr w:type="spellEnd"/>
      <w:r w:rsidR="00102094" w:rsidRPr="00CA6C76">
        <w:rPr>
          <w:rFonts w:ascii="Arial" w:hAnsi="Arial" w:cs="Arial"/>
          <w:b/>
          <w:bCs/>
          <w:color w:val="000000" w:themeColor="text1"/>
          <w:sz w:val="20"/>
          <w:szCs w:val="20"/>
          <w:u w:val="single"/>
        </w:rPr>
        <w:t xml:space="preserve"> </w:t>
      </w:r>
      <w:proofErr w:type="spellStart"/>
      <w:r w:rsidR="00102094" w:rsidRPr="00CA6C76">
        <w:rPr>
          <w:rFonts w:ascii="Arial" w:hAnsi="Arial" w:cs="Arial"/>
          <w:b/>
          <w:bCs/>
          <w:color w:val="000000" w:themeColor="text1"/>
          <w:sz w:val="20"/>
          <w:szCs w:val="20"/>
          <w:u w:val="single"/>
        </w:rPr>
        <w:t>Specifications</w:t>
      </w:r>
      <w:proofErr w:type="spellEnd"/>
      <w:r w:rsidR="00102094" w:rsidRPr="00CA6C76">
        <w:rPr>
          <w:rFonts w:ascii="Arial" w:hAnsi="Arial" w:cs="Arial"/>
          <w:b/>
          <w:bCs/>
          <w:color w:val="000000" w:themeColor="text1"/>
          <w:sz w:val="20"/>
          <w:szCs w:val="20"/>
          <w:u w:val="single"/>
        </w:rPr>
        <w:t>)</w:t>
      </w:r>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the</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Tenderer</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is</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obliged</w:t>
      </w:r>
      <w:proofErr w:type="spellEnd"/>
      <w:r w:rsidR="003D0AEB" w:rsidRPr="00CA6C76">
        <w:rPr>
          <w:rFonts w:ascii="Arial" w:hAnsi="Arial" w:cs="Arial"/>
          <w:b/>
          <w:bCs/>
          <w:color w:val="000000" w:themeColor="text1"/>
          <w:sz w:val="20"/>
          <w:szCs w:val="20"/>
          <w:u w:val="single"/>
        </w:rPr>
        <w:t xml:space="preserve"> to </w:t>
      </w:r>
      <w:proofErr w:type="spellStart"/>
      <w:r w:rsidR="003D0AEB" w:rsidRPr="00CA6C76">
        <w:rPr>
          <w:rFonts w:ascii="Arial" w:hAnsi="Arial" w:cs="Arial"/>
          <w:b/>
          <w:bCs/>
          <w:color w:val="000000" w:themeColor="text1"/>
          <w:sz w:val="20"/>
          <w:szCs w:val="20"/>
          <w:u w:val="single"/>
        </w:rPr>
        <w:t>submit</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proof</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of</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equivalence</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in</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the</w:t>
      </w:r>
      <w:proofErr w:type="spellEnd"/>
      <w:r w:rsidR="003D0AEB" w:rsidRPr="00CA6C76">
        <w:rPr>
          <w:rFonts w:ascii="Arial" w:hAnsi="Arial" w:cs="Arial"/>
          <w:b/>
          <w:bCs/>
          <w:color w:val="000000" w:themeColor="text1"/>
          <w:sz w:val="20"/>
          <w:szCs w:val="20"/>
          <w:u w:val="single"/>
        </w:rPr>
        <w:t xml:space="preserve"> Tender </w:t>
      </w:r>
      <w:proofErr w:type="spellStart"/>
      <w:r w:rsidR="003D0AEB" w:rsidRPr="00CA6C76">
        <w:rPr>
          <w:rFonts w:ascii="Arial" w:hAnsi="Arial" w:cs="Arial"/>
          <w:b/>
          <w:bCs/>
          <w:color w:val="000000" w:themeColor="text1"/>
          <w:sz w:val="20"/>
          <w:szCs w:val="20"/>
          <w:u w:val="single"/>
        </w:rPr>
        <w:t>by</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any</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appropriate</w:t>
      </w:r>
      <w:proofErr w:type="spellEnd"/>
      <w:r w:rsidR="003D0AEB" w:rsidRPr="00CA6C76">
        <w:rPr>
          <w:rFonts w:ascii="Arial" w:hAnsi="Arial" w:cs="Arial"/>
          <w:b/>
          <w:bCs/>
          <w:color w:val="000000" w:themeColor="text1"/>
          <w:sz w:val="20"/>
          <w:szCs w:val="20"/>
          <w:u w:val="single"/>
        </w:rPr>
        <w:t xml:space="preserve"> </w:t>
      </w:r>
      <w:proofErr w:type="spellStart"/>
      <w:r w:rsidR="003D0AEB" w:rsidRPr="00CA6C76">
        <w:rPr>
          <w:rFonts w:ascii="Arial" w:hAnsi="Arial" w:cs="Arial"/>
          <w:b/>
          <w:bCs/>
          <w:color w:val="000000" w:themeColor="text1"/>
          <w:sz w:val="20"/>
          <w:szCs w:val="20"/>
          <w:u w:val="single"/>
        </w:rPr>
        <w:t>means</w:t>
      </w:r>
      <w:proofErr w:type="spellEnd"/>
      <w:r w:rsidR="003D0AEB" w:rsidRPr="00CA6C76">
        <w:rPr>
          <w:rFonts w:ascii="Arial" w:hAnsi="Arial" w:cs="Arial"/>
          <w:b/>
          <w:bCs/>
          <w:color w:val="000000" w:themeColor="text1"/>
          <w:sz w:val="20"/>
          <w:szCs w:val="20"/>
          <w:u w:val="single"/>
        </w:rPr>
        <w:t xml:space="preserve">. </w:t>
      </w:r>
    </w:p>
    <w:p w14:paraId="56599B48" w14:textId="77777777" w:rsidR="00BD3911" w:rsidRPr="00CA6C76" w:rsidRDefault="00BD3911" w:rsidP="003D0AEB">
      <w:pPr>
        <w:keepLines/>
        <w:spacing w:line="360" w:lineRule="auto"/>
        <w:jc w:val="both"/>
        <w:rPr>
          <w:rFonts w:ascii="Arial" w:hAnsi="Arial" w:cs="Arial"/>
          <w:b/>
          <w:bCs/>
          <w:color w:val="000000" w:themeColor="text1"/>
          <w:sz w:val="20"/>
          <w:szCs w:val="20"/>
          <w:highlight w:val="yellow"/>
        </w:rPr>
      </w:pPr>
    </w:p>
    <w:p w14:paraId="296C63B0" w14:textId="57AC89CB" w:rsidR="003D0AEB" w:rsidRPr="002B7788" w:rsidRDefault="003D0AEB" w:rsidP="003D0AEB">
      <w:pPr>
        <w:keepLines/>
        <w:spacing w:line="360" w:lineRule="auto"/>
        <w:jc w:val="both"/>
        <w:rPr>
          <w:rFonts w:ascii="Arial" w:hAnsi="Arial" w:cs="Arial"/>
          <w:b/>
          <w:bCs/>
          <w:color w:val="000000" w:themeColor="text1"/>
          <w:sz w:val="20"/>
          <w:szCs w:val="20"/>
        </w:rPr>
      </w:pPr>
      <w:proofErr w:type="spellStart"/>
      <w:r w:rsidRPr="00596A28">
        <w:rPr>
          <w:rFonts w:ascii="Arial" w:hAnsi="Arial" w:cs="Arial"/>
          <w:b/>
          <w:bCs/>
          <w:color w:val="000000" w:themeColor="text1"/>
          <w:sz w:val="20"/>
          <w:szCs w:val="20"/>
        </w:rPr>
        <w:lastRenderedPageBreak/>
        <w:t>Where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technical</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specifications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refer</w:t>
      </w:r>
      <w:proofErr w:type="spellEnd"/>
      <w:r w:rsidRPr="00596A28">
        <w:rPr>
          <w:rFonts w:ascii="Arial" w:hAnsi="Arial" w:cs="Arial"/>
          <w:b/>
          <w:bCs/>
          <w:color w:val="000000" w:themeColor="text1"/>
          <w:sz w:val="20"/>
          <w:szCs w:val="20"/>
        </w:rPr>
        <w:t xml:space="preserve"> to a </w:t>
      </w:r>
      <w:proofErr w:type="spellStart"/>
      <w:r w:rsidRPr="00596A28">
        <w:rPr>
          <w:rFonts w:ascii="Arial" w:hAnsi="Arial" w:cs="Arial"/>
          <w:b/>
          <w:bCs/>
          <w:color w:val="000000" w:themeColor="text1"/>
          <w:sz w:val="20"/>
          <w:szCs w:val="20"/>
        </w:rPr>
        <w:t>specific</w:t>
      </w:r>
      <w:proofErr w:type="spellEnd"/>
      <w:r w:rsidRPr="00596A28">
        <w:rPr>
          <w:rFonts w:ascii="Arial" w:hAnsi="Arial" w:cs="Arial"/>
          <w:b/>
          <w:bCs/>
          <w:color w:val="000000" w:themeColor="text1"/>
          <w:sz w:val="20"/>
          <w:szCs w:val="20"/>
        </w:rPr>
        <w:t xml:space="preserve"> brand </w:t>
      </w:r>
      <w:proofErr w:type="spellStart"/>
      <w:r w:rsidRPr="00596A28">
        <w:rPr>
          <w:rFonts w:ascii="Arial" w:hAnsi="Arial" w:cs="Arial"/>
          <w:b/>
          <w:bCs/>
          <w:color w:val="000000" w:themeColor="text1"/>
          <w:sz w:val="20"/>
          <w:szCs w:val="20"/>
        </w:rPr>
        <w:t>or</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source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or</w:t>
      </w:r>
      <w:proofErr w:type="spellEnd"/>
      <w:r w:rsidRPr="00596A28">
        <w:rPr>
          <w:rFonts w:ascii="Arial" w:hAnsi="Arial" w:cs="Arial"/>
          <w:b/>
          <w:bCs/>
          <w:color w:val="000000" w:themeColor="text1"/>
          <w:sz w:val="20"/>
          <w:szCs w:val="20"/>
        </w:rPr>
        <w:t xml:space="preserve"> to a </w:t>
      </w:r>
      <w:proofErr w:type="spellStart"/>
      <w:r w:rsidRPr="00596A28">
        <w:rPr>
          <w:rFonts w:ascii="Arial" w:hAnsi="Arial" w:cs="Arial"/>
          <w:b/>
          <w:bCs/>
          <w:color w:val="000000" w:themeColor="text1"/>
          <w:sz w:val="20"/>
          <w:szCs w:val="20"/>
        </w:rPr>
        <w:t>specific</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process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with</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characteristics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of</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products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or</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services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provided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by</w:t>
      </w:r>
      <w:proofErr w:type="spellEnd"/>
      <w:r w:rsidRPr="00596A28">
        <w:rPr>
          <w:rFonts w:ascii="Arial" w:hAnsi="Arial" w:cs="Arial"/>
          <w:b/>
          <w:bCs/>
          <w:color w:val="000000" w:themeColor="text1"/>
          <w:sz w:val="20"/>
          <w:szCs w:val="20"/>
        </w:rPr>
        <w:t xml:space="preserve"> a </w:t>
      </w:r>
      <w:proofErr w:type="spellStart"/>
      <w:r w:rsidRPr="00596A28">
        <w:rPr>
          <w:rFonts w:ascii="Arial" w:hAnsi="Arial" w:cs="Arial"/>
          <w:b/>
          <w:bCs/>
          <w:color w:val="000000" w:themeColor="text1"/>
          <w:sz w:val="20"/>
          <w:szCs w:val="20"/>
        </w:rPr>
        <w:t>particular</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economic</w:t>
      </w:r>
      <w:proofErr w:type="spellEnd"/>
      <w:r w:rsidRPr="00596A28">
        <w:rPr>
          <w:rFonts w:ascii="Arial" w:hAnsi="Arial" w:cs="Arial"/>
          <w:b/>
          <w:bCs/>
          <w:color w:val="000000" w:themeColor="text1"/>
          <w:sz w:val="20"/>
          <w:szCs w:val="20"/>
        </w:rPr>
        <w:t xml:space="preserve"> operator, </w:t>
      </w:r>
      <w:proofErr w:type="spellStart"/>
      <w:r w:rsidRPr="00596A28">
        <w:rPr>
          <w:rFonts w:ascii="Arial" w:hAnsi="Arial" w:cs="Arial"/>
          <w:b/>
          <w:bCs/>
          <w:color w:val="000000" w:themeColor="text1"/>
          <w:sz w:val="20"/>
          <w:szCs w:val="20"/>
        </w:rPr>
        <w:t>or</w:t>
      </w:r>
      <w:proofErr w:type="spellEnd"/>
      <w:r w:rsidRPr="00596A28">
        <w:rPr>
          <w:rFonts w:ascii="Arial" w:hAnsi="Arial" w:cs="Arial"/>
          <w:b/>
          <w:bCs/>
          <w:color w:val="000000" w:themeColor="text1"/>
          <w:sz w:val="20"/>
          <w:szCs w:val="20"/>
        </w:rPr>
        <w:t xml:space="preserve"> to </w:t>
      </w:r>
      <w:proofErr w:type="spellStart"/>
      <w:r w:rsidRPr="00596A28">
        <w:rPr>
          <w:rFonts w:ascii="Arial" w:hAnsi="Arial" w:cs="Arial"/>
          <w:b/>
          <w:bCs/>
          <w:color w:val="000000" w:themeColor="text1"/>
          <w:sz w:val="20"/>
          <w:szCs w:val="20"/>
        </w:rPr>
        <w:t>trademarks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patents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types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or</w:t>
      </w:r>
      <w:proofErr w:type="spellEnd"/>
      <w:r w:rsidRPr="00596A28">
        <w:rPr>
          <w:rFonts w:ascii="Arial" w:hAnsi="Arial" w:cs="Arial"/>
          <w:b/>
          <w:bCs/>
          <w:color w:val="000000" w:themeColor="text1"/>
          <w:sz w:val="20"/>
          <w:szCs w:val="20"/>
        </w:rPr>
        <w:t xml:space="preserve"> a </w:t>
      </w:r>
      <w:proofErr w:type="spellStart"/>
      <w:r w:rsidRPr="00596A28">
        <w:rPr>
          <w:rFonts w:ascii="Arial" w:hAnsi="Arial" w:cs="Arial"/>
          <w:b/>
          <w:bCs/>
          <w:color w:val="000000" w:themeColor="text1"/>
          <w:sz w:val="20"/>
          <w:szCs w:val="20"/>
        </w:rPr>
        <w:t>particular</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origin</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or</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production</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this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justified</w:t>
      </w:r>
      <w:proofErr w:type="spellEnd"/>
      <w:r w:rsidRPr="00596A28">
        <w:rPr>
          <w:rFonts w:ascii="Arial" w:hAnsi="Arial" w:cs="Arial"/>
          <w:b/>
          <w:bCs/>
          <w:color w:val="000000" w:themeColor="text1"/>
          <w:sz w:val="20"/>
          <w:szCs w:val="20"/>
        </w:rPr>
        <w:t xml:space="preserve"> as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subject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of</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procurement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cannot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describe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precisely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and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intelligibly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enough</w:t>
      </w:r>
      <w:proofErr w:type="spellEnd"/>
      <w:r w:rsidRPr="00596A28">
        <w:rPr>
          <w:rFonts w:ascii="Arial" w:hAnsi="Arial" w:cs="Arial"/>
          <w:b/>
          <w:bCs/>
          <w:color w:val="000000" w:themeColor="text1"/>
          <w:sz w:val="20"/>
          <w:szCs w:val="20"/>
        </w:rPr>
        <w:t xml:space="preserve">. In </w:t>
      </w:r>
      <w:proofErr w:type="spellStart"/>
      <w:r w:rsidRPr="00596A28">
        <w:rPr>
          <w:rFonts w:ascii="Arial" w:hAnsi="Arial" w:cs="Arial"/>
          <w:b/>
          <w:bCs/>
          <w:color w:val="000000" w:themeColor="text1"/>
          <w:sz w:val="20"/>
          <w:szCs w:val="20"/>
        </w:rPr>
        <w:t>that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case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instruction</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accompanied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by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expression</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or</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equivalent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and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if</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not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accompanied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by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that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expression</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this</w:t>
      </w:r>
      <w:proofErr w:type="spellEnd"/>
      <w:r w:rsidRPr="00596A28">
        <w:rPr>
          <w:rFonts w:ascii="Arial" w:hAnsi="Arial" w:cs="Arial"/>
          <w:b/>
          <w:bCs/>
          <w:color w:val="000000" w:themeColor="text1"/>
          <w:sz w:val="20"/>
          <w:szCs w:val="20"/>
        </w:rPr>
        <w:t xml:space="preserve"> general </w:t>
      </w:r>
      <w:proofErr w:type="spellStart"/>
      <w:r w:rsidRPr="00596A28">
        <w:rPr>
          <w:rFonts w:ascii="Arial" w:hAnsi="Arial" w:cs="Arial"/>
          <w:b/>
          <w:bCs/>
          <w:color w:val="000000" w:themeColor="text1"/>
          <w:sz w:val="20"/>
          <w:szCs w:val="20"/>
        </w:rPr>
        <w:t>provision</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stipulates</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that</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any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such</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instruction</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shall</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be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deemed</w:t>
      </w:r>
      <w:proofErr w:type="spellEnd"/>
      <w:r w:rsidRPr="00596A28">
        <w:rPr>
          <w:rFonts w:ascii="Arial" w:hAnsi="Arial" w:cs="Arial"/>
          <w:b/>
          <w:bCs/>
          <w:color w:val="000000" w:themeColor="text1"/>
          <w:sz w:val="20"/>
          <w:szCs w:val="20"/>
        </w:rPr>
        <w:t xml:space="preserve"> to </w:t>
      </w:r>
      <w:proofErr w:type="spellStart"/>
      <w:r w:rsidRPr="00596A28">
        <w:rPr>
          <w:rFonts w:ascii="Arial" w:hAnsi="Arial" w:cs="Arial"/>
          <w:b/>
          <w:bCs/>
          <w:color w:val="000000" w:themeColor="text1"/>
          <w:sz w:val="20"/>
          <w:szCs w:val="20"/>
        </w:rPr>
        <w:t>be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accompanied</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by</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the</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expression</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or</w:t>
      </w:r>
      <w:proofErr w:type="spellEnd"/>
      <w:r w:rsidRPr="00596A28">
        <w:rPr>
          <w:rFonts w:ascii="Arial" w:hAnsi="Arial" w:cs="Arial"/>
          <w:b/>
          <w:bCs/>
          <w:color w:val="000000" w:themeColor="text1"/>
          <w:sz w:val="20"/>
          <w:szCs w:val="20"/>
        </w:rPr>
        <w:t xml:space="preserve"> </w:t>
      </w:r>
      <w:proofErr w:type="spellStart"/>
      <w:r w:rsidRPr="00596A28">
        <w:rPr>
          <w:rFonts w:ascii="Arial" w:hAnsi="Arial" w:cs="Arial"/>
          <w:b/>
          <w:bCs/>
          <w:color w:val="000000" w:themeColor="text1"/>
          <w:sz w:val="20"/>
          <w:szCs w:val="20"/>
        </w:rPr>
        <w:t>equivalent</w:t>
      </w:r>
      <w:proofErr w:type="spellEnd"/>
      <w:r w:rsidRPr="00596A28">
        <w:rPr>
          <w:rFonts w:ascii="Arial" w:hAnsi="Arial" w:cs="Arial"/>
          <w:b/>
          <w:bCs/>
          <w:color w:val="000000" w:themeColor="text1"/>
          <w:sz w:val="20"/>
          <w:szCs w:val="20"/>
        </w:rPr>
        <w:t>".</w:t>
      </w:r>
    </w:p>
    <w:p w14:paraId="378F2B20" w14:textId="77777777" w:rsidR="00BD3911" w:rsidRPr="002B7788" w:rsidRDefault="00BD3911" w:rsidP="003D0AEB">
      <w:pPr>
        <w:keepLines/>
        <w:spacing w:line="360" w:lineRule="auto"/>
        <w:jc w:val="both"/>
        <w:rPr>
          <w:rFonts w:ascii="Arial" w:hAnsi="Arial" w:cs="Arial"/>
          <w:b/>
          <w:bCs/>
          <w:color w:val="000000" w:themeColor="text1"/>
          <w:sz w:val="20"/>
          <w:szCs w:val="20"/>
        </w:rPr>
      </w:pPr>
    </w:p>
    <w:p w14:paraId="2FA17B8A" w14:textId="07D43827" w:rsidR="003D0AEB" w:rsidRPr="002B7788" w:rsidRDefault="003D0AEB" w:rsidP="003D0AEB">
      <w:pPr>
        <w:keepLines/>
        <w:spacing w:line="360" w:lineRule="auto"/>
        <w:jc w:val="both"/>
        <w:rPr>
          <w:rFonts w:ascii="Arial" w:hAnsi="Arial" w:cs="Arial"/>
          <w:b/>
          <w:bCs/>
          <w:color w:val="000000" w:themeColor="text1"/>
          <w:sz w:val="20"/>
          <w:szCs w:val="20"/>
        </w:rPr>
      </w:pP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criteria</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relevant</w:t>
      </w:r>
      <w:proofErr w:type="spellEnd"/>
      <w:r w:rsidRPr="002B7788">
        <w:rPr>
          <w:rFonts w:ascii="Arial" w:hAnsi="Arial" w:cs="Arial"/>
          <w:b/>
          <w:bCs/>
          <w:color w:val="000000" w:themeColor="text1"/>
          <w:sz w:val="20"/>
          <w:szCs w:val="20"/>
        </w:rPr>
        <w:t xml:space="preserve"> for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assessment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equivalence</w:t>
      </w:r>
      <w:proofErr w:type="spellEnd"/>
      <w:r w:rsidRPr="002B7788">
        <w:rPr>
          <w:rFonts w:ascii="Arial" w:hAnsi="Arial" w:cs="Arial"/>
          <w:b/>
          <w:bCs/>
          <w:color w:val="000000" w:themeColor="text1"/>
          <w:sz w:val="20"/>
          <w:szCs w:val="20"/>
        </w:rPr>
        <w:t xml:space="preserve"> are </w:t>
      </w:r>
      <w:proofErr w:type="spellStart"/>
      <w:r w:rsidRPr="002B7788">
        <w:rPr>
          <w:rFonts w:ascii="Arial" w:hAnsi="Arial" w:cs="Arial"/>
          <w:b/>
          <w:bCs/>
          <w:color w:val="000000" w:themeColor="text1"/>
          <w:sz w:val="20"/>
          <w:szCs w:val="20"/>
        </w:rPr>
        <w:t>determined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by</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technical</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specifications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specification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described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with</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service</w:t>
      </w:r>
      <w:proofErr w:type="spellEnd"/>
      <w:r w:rsidRPr="002B7788">
        <w:rPr>
          <w:rFonts w:ascii="Arial" w:hAnsi="Arial" w:cs="Arial"/>
          <w:b/>
          <w:bCs/>
          <w:color w:val="000000" w:themeColor="text1"/>
          <w:sz w:val="20"/>
          <w:szCs w:val="20"/>
        </w:rPr>
        <w:t xml:space="preserve"> for </w:t>
      </w:r>
      <w:proofErr w:type="spellStart"/>
      <w:r w:rsidRPr="002B7788">
        <w:rPr>
          <w:rFonts w:ascii="Arial" w:hAnsi="Arial" w:cs="Arial"/>
          <w:b/>
          <w:bCs/>
          <w:color w:val="000000" w:themeColor="text1"/>
          <w:sz w:val="20"/>
          <w:szCs w:val="20"/>
        </w:rPr>
        <w:t>which</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brand, </w:t>
      </w:r>
      <w:proofErr w:type="spellStart"/>
      <w:r w:rsidRPr="002B7788">
        <w:rPr>
          <w:rFonts w:ascii="Arial" w:hAnsi="Arial" w:cs="Arial"/>
          <w:b/>
          <w:bCs/>
          <w:color w:val="000000" w:themeColor="text1"/>
          <w:sz w:val="20"/>
          <w:szCs w:val="20"/>
        </w:rPr>
        <w:t>source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process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stated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considered</w:t>
      </w:r>
      <w:proofErr w:type="spellEnd"/>
      <w:r w:rsidRPr="002B7788">
        <w:rPr>
          <w:rFonts w:ascii="Arial" w:hAnsi="Arial" w:cs="Arial"/>
          <w:b/>
          <w:bCs/>
          <w:color w:val="000000" w:themeColor="text1"/>
          <w:sz w:val="20"/>
          <w:szCs w:val="20"/>
        </w:rPr>
        <w:t xml:space="preserve"> to </w:t>
      </w:r>
      <w:proofErr w:type="spellStart"/>
      <w:r w:rsidRPr="002B7788">
        <w:rPr>
          <w:rFonts w:ascii="Arial" w:hAnsi="Arial" w:cs="Arial"/>
          <w:b/>
          <w:bCs/>
          <w:color w:val="000000" w:themeColor="text1"/>
          <w:sz w:val="20"/>
          <w:szCs w:val="20"/>
        </w:rPr>
        <w:t>be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prescribed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criteria</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relevant</w:t>
      </w:r>
      <w:proofErr w:type="spellEnd"/>
      <w:r w:rsidRPr="002B7788">
        <w:rPr>
          <w:rFonts w:ascii="Arial" w:hAnsi="Arial" w:cs="Arial"/>
          <w:b/>
          <w:bCs/>
          <w:color w:val="000000" w:themeColor="text1"/>
          <w:sz w:val="20"/>
          <w:szCs w:val="20"/>
        </w:rPr>
        <w:t xml:space="preserve"> for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assessment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equivalence</w:t>
      </w:r>
      <w:proofErr w:type="spellEnd"/>
      <w:r w:rsidRPr="002B7788">
        <w:rPr>
          <w:rFonts w:ascii="Arial" w:hAnsi="Arial" w:cs="Arial"/>
          <w:b/>
          <w:bCs/>
          <w:color w:val="000000" w:themeColor="text1"/>
          <w:sz w:val="20"/>
          <w:szCs w:val="20"/>
        </w:rPr>
        <w:t>.</w:t>
      </w:r>
    </w:p>
    <w:p w14:paraId="610D3193" w14:textId="77777777" w:rsidR="003D0AEB" w:rsidRPr="002B7788" w:rsidRDefault="003D0AEB" w:rsidP="003D0AEB">
      <w:pPr>
        <w:keepLines/>
        <w:spacing w:line="360" w:lineRule="auto"/>
        <w:jc w:val="both"/>
        <w:rPr>
          <w:rFonts w:ascii="Arial" w:hAnsi="Arial" w:cs="Arial"/>
          <w:b/>
          <w:bCs/>
          <w:color w:val="000000" w:themeColor="text1"/>
          <w:sz w:val="20"/>
          <w:szCs w:val="20"/>
        </w:rPr>
      </w:pPr>
    </w:p>
    <w:p w14:paraId="5233C971" w14:textId="77777777" w:rsidR="003D0AEB" w:rsidRPr="002B7788" w:rsidRDefault="003D0AEB" w:rsidP="003D0AEB">
      <w:pPr>
        <w:keepLines/>
        <w:spacing w:line="360" w:lineRule="auto"/>
        <w:jc w:val="both"/>
        <w:rPr>
          <w:rFonts w:ascii="Arial" w:hAnsi="Arial" w:cs="Arial"/>
          <w:b/>
          <w:bCs/>
          <w:color w:val="000000" w:themeColor="text1"/>
          <w:sz w:val="20"/>
          <w:szCs w:val="20"/>
        </w:rPr>
      </w:pPr>
      <w:proofErr w:type="spellStart"/>
      <w:r w:rsidRPr="002B7788">
        <w:rPr>
          <w:rFonts w:ascii="Arial" w:hAnsi="Arial" w:cs="Arial"/>
          <w:b/>
          <w:bCs/>
          <w:color w:val="000000" w:themeColor="text1"/>
          <w:sz w:val="20"/>
          <w:szCs w:val="20"/>
        </w:rPr>
        <w:t>If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economic</w:t>
      </w:r>
      <w:proofErr w:type="spellEnd"/>
      <w:r w:rsidRPr="002B7788">
        <w:rPr>
          <w:rFonts w:ascii="Arial" w:hAnsi="Arial" w:cs="Arial"/>
          <w:b/>
          <w:bCs/>
          <w:color w:val="000000" w:themeColor="text1"/>
          <w:sz w:val="20"/>
          <w:szCs w:val="20"/>
        </w:rPr>
        <w:t xml:space="preserve"> operator </w:t>
      </w:r>
      <w:proofErr w:type="spellStart"/>
      <w:r w:rsidRPr="002B7788">
        <w:rPr>
          <w:rFonts w:ascii="Arial" w:hAnsi="Arial" w:cs="Arial"/>
          <w:b/>
          <w:bCs/>
          <w:color w:val="000000" w:themeColor="text1"/>
          <w:sz w:val="20"/>
          <w:szCs w:val="20"/>
        </w:rPr>
        <w:t>offers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w:t>
      </w:r>
      <w:proofErr w:type="spellEnd"/>
      <w:r w:rsidRPr="002B7788">
        <w:rPr>
          <w:rFonts w:ascii="Arial" w:hAnsi="Arial" w:cs="Arial"/>
          <w:b/>
          <w:bCs/>
          <w:color w:val="000000" w:themeColor="text1"/>
          <w:sz w:val="20"/>
          <w:szCs w:val="20"/>
        </w:rPr>
        <w:t xml:space="preserve">, he must </w:t>
      </w:r>
      <w:proofErr w:type="spellStart"/>
      <w:r w:rsidRPr="002B7788">
        <w:rPr>
          <w:rFonts w:ascii="Arial" w:hAnsi="Arial" w:cs="Arial"/>
          <w:b/>
          <w:bCs/>
          <w:color w:val="000000" w:themeColor="text1"/>
          <w:sz w:val="20"/>
          <w:szCs w:val="20"/>
        </w:rPr>
        <w:t>state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blanks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provided</w:t>
      </w:r>
      <w:proofErr w:type="spellEnd"/>
      <w:r w:rsidRPr="002B7788">
        <w:rPr>
          <w:rFonts w:ascii="Arial" w:hAnsi="Arial" w:cs="Arial"/>
          <w:b/>
          <w:bCs/>
          <w:color w:val="000000" w:themeColor="text1"/>
          <w:sz w:val="20"/>
          <w:szCs w:val="20"/>
        </w:rPr>
        <w:t xml:space="preserve"> for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Technical</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Specifications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according</w:t>
      </w:r>
      <w:proofErr w:type="spellEnd"/>
      <w:r w:rsidRPr="002B7788">
        <w:rPr>
          <w:rFonts w:ascii="Arial" w:hAnsi="Arial" w:cs="Arial"/>
          <w:b/>
          <w:bCs/>
          <w:color w:val="000000" w:themeColor="text1"/>
          <w:sz w:val="20"/>
          <w:szCs w:val="20"/>
        </w:rPr>
        <w:t xml:space="preserve"> to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relevant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items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specifications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which</w:t>
      </w:r>
      <w:proofErr w:type="spellEnd"/>
      <w:r w:rsidRPr="002B7788">
        <w:rPr>
          <w:rFonts w:ascii="Arial" w:hAnsi="Arial" w:cs="Arial"/>
          <w:b/>
          <w:bCs/>
          <w:color w:val="000000" w:themeColor="text1"/>
          <w:sz w:val="20"/>
          <w:szCs w:val="20"/>
        </w:rPr>
        <w:t xml:space="preserve"> show </w:t>
      </w:r>
      <w:proofErr w:type="spellStart"/>
      <w:r w:rsidRPr="002B7788">
        <w:rPr>
          <w:rFonts w:ascii="Arial" w:hAnsi="Arial" w:cs="Arial"/>
          <w:b/>
          <w:bCs/>
          <w:color w:val="000000" w:themeColor="text1"/>
          <w:sz w:val="20"/>
          <w:szCs w:val="20"/>
        </w:rPr>
        <w:t>that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offered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equivalent</w:t>
      </w:r>
      <w:proofErr w:type="spellEnd"/>
      <w:r w:rsidRPr="002B7788">
        <w:rPr>
          <w:rFonts w:ascii="Arial" w:hAnsi="Arial" w:cs="Arial"/>
          <w:b/>
          <w:bCs/>
          <w:color w:val="000000" w:themeColor="text1"/>
          <w:sz w:val="20"/>
          <w:szCs w:val="20"/>
        </w:rPr>
        <w:t xml:space="preserve"> to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requested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and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required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other</w:t>
      </w:r>
      <w:proofErr w:type="spellEnd"/>
      <w:r w:rsidRPr="002B7788">
        <w:rPr>
          <w:rFonts w:ascii="Arial" w:hAnsi="Arial" w:cs="Arial"/>
          <w:b/>
          <w:bCs/>
          <w:color w:val="000000" w:themeColor="text1"/>
          <w:sz w:val="20"/>
          <w:szCs w:val="20"/>
        </w:rPr>
        <w:t xml:space="preserve"> data </w:t>
      </w:r>
      <w:proofErr w:type="spellStart"/>
      <w:r w:rsidRPr="002B7788">
        <w:rPr>
          <w:rFonts w:ascii="Arial" w:hAnsi="Arial" w:cs="Arial"/>
          <w:b/>
          <w:bCs/>
          <w:color w:val="000000" w:themeColor="text1"/>
          <w:sz w:val="20"/>
          <w:szCs w:val="20"/>
        </w:rPr>
        <w:t>related</w:t>
      </w:r>
      <w:proofErr w:type="spellEnd"/>
      <w:r w:rsidRPr="002B7788">
        <w:rPr>
          <w:rFonts w:ascii="Arial" w:hAnsi="Arial" w:cs="Arial"/>
          <w:b/>
          <w:bCs/>
          <w:color w:val="000000" w:themeColor="text1"/>
          <w:sz w:val="20"/>
          <w:szCs w:val="20"/>
        </w:rPr>
        <w:t xml:space="preserve"> to </w:t>
      </w:r>
      <w:proofErr w:type="spellStart"/>
      <w:r w:rsidRPr="002B7788">
        <w:rPr>
          <w:rFonts w:ascii="Arial" w:hAnsi="Arial" w:cs="Arial"/>
          <w:b/>
          <w:bCs/>
          <w:color w:val="000000" w:themeColor="text1"/>
          <w:sz w:val="20"/>
          <w:szCs w:val="20"/>
        </w:rPr>
        <w:t>that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Otherwise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listed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Bill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Quantities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shall</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be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considered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offered</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bidder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does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not</w:t>
      </w:r>
      <w:proofErr w:type="spellEnd"/>
      <w:r w:rsidRPr="002B7788">
        <w:rPr>
          <w:rFonts w:ascii="Arial" w:hAnsi="Arial" w:cs="Arial"/>
          <w:b/>
          <w:bCs/>
          <w:color w:val="000000" w:themeColor="text1"/>
          <w:sz w:val="20"/>
          <w:szCs w:val="20"/>
        </w:rPr>
        <w:t xml:space="preserve"> list </w:t>
      </w:r>
      <w:proofErr w:type="spellStart"/>
      <w:r w:rsidRPr="002B7788">
        <w:rPr>
          <w:rFonts w:ascii="Arial" w:hAnsi="Arial" w:cs="Arial"/>
          <w:b/>
          <w:bCs/>
          <w:color w:val="000000" w:themeColor="text1"/>
          <w:sz w:val="20"/>
          <w:szCs w:val="20"/>
        </w:rPr>
        <w:t>other</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products</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space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provided</w:t>
      </w:r>
      <w:proofErr w:type="spellEnd"/>
      <w:r w:rsidRPr="002B7788">
        <w:rPr>
          <w:rFonts w:ascii="Arial" w:hAnsi="Arial" w:cs="Arial"/>
          <w:b/>
          <w:bCs/>
          <w:color w:val="000000" w:themeColor="text1"/>
          <w:sz w:val="20"/>
          <w:szCs w:val="20"/>
        </w:rPr>
        <w:t xml:space="preserve"> for </w:t>
      </w:r>
      <w:proofErr w:type="spellStart"/>
      <w:r w:rsidRPr="002B7788">
        <w:rPr>
          <w:rFonts w:ascii="Arial" w:hAnsi="Arial" w:cs="Arial"/>
          <w:b/>
          <w:bCs/>
          <w:color w:val="000000" w:themeColor="text1"/>
          <w:sz w:val="20"/>
          <w:szCs w:val="20"/>
        </w:rPr>
        <w:t>that</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purpose</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in</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the</w:t>
      </w:r>
      <w:proofErr w:type="spellEnd"/>
      <w:r w:rsidRPr="002B7788">
        <w:rPr>
          <w:rFonts w:ascii="Arial" w:hAnsi="Arial" w:cs="Arial"/>
          <w:b/>
          <w:bCs/>
          <w:color w:val="000000" w:themeColor="text1"/>
          <w:sz w:val="20"/>
          <w:szCs w:val="20"/>
        </w:rPr>
        <w:t xml:space="preserve"> Bill </w:t>
      </w:r>
      <w:proofErr w:type="spellStart"/>
      <w:r w:rsidRPr="002B7788">
        <w:rPr>
          <w:rFonts w:ascii="Arial" w:hAnsi="Arial" w:cs="Arial"/>
          <w:b/>
          <w:bCs/>
          <w:color w:val="000000" w:themeColor="text1"/>
          <w:sz w:val="20"/>
          <w:szCs w:val="20"/>
        </w:rPr>
        <w:t>of</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Quantities</w:t>
      </w:r>
      <w:proofErr w:type="spellEnd"/>
      <w:r w:rsidRPr="002B7788">
        <w:rPr>
          <w:rFonts w:ascii="Arial" w:hAnsi="Arial" w:cs="Arial"/>
          <w:b/>
          <w:bCs/>
          <w:color w:val="000000" w:themeColor="text1"/>
          <w:sz w:val="20"/>
          <w:szCs w:val="20"/>
        </w:rPr>
        <w:t>.</w:t>
      </w:r>
    </w:p>
    <w:p w14:paraId="27C3C340" w14:textId="77777777" w:rsidR="003D0AEB" w:rsidRPr="002B7788" w:rsidRDefault="003D0AEB" w:rsidP="003D0AEB">
      <w:pPr>
        <w:keepLines/>
        <w:spacing w:line="360" w:lineRule="auto"/>
        <w:jc w:val="both"/>
        <w:rPr>
          <w:rFonts w:ascii="Arial" w:hAnsi="Arial" w:cs="Arial"/>
          <w:b/>
          <w:bCs/>
          <w:color w:val="000000" w:themeColor="text1"/>
          <w:sz w:val="20"/>
          <w:szCs w:val="20"/>
        </w:rPr>
      </w:pPr>
    </w:p>
    <w:p w14:paraId="2E6F151D" w14:textId="5AC6107B" w:rsidR="003D0AEB" w:rsidRPr="002B7788" w:rsidRDefault="002B7788" w:rsidP="003D0AEB">
      <w:pPr>
        <w:keepLines/>
        <w:spacing w:line="360" w:lineRule="auto"/>
        <w:jc w:val="both"/>
        <w:rPr>
          <w:rFonts w:ascii="Arial" w:hAnsi="Arial" w:cs="Arial"/>
          <w:b/>
          <w:bCs/>
          <w:color w:val="000000" w:themeColor="text1"/>
          <w:sz w:val="20"/>
          <w:szCs w:val="20"/>
        </w:rPr>
      </w:pPr>
      <w:proofErr w:type="spellStart"/>
      <w:r w:rsidRPr="002B7788">
        <w:rPr>
          <w:rFonts w:ascii="Arial" w:hAnsi="Arial" w:cs="Arial"/>
          <w:b/>
          <w:bCs/>
          <w:color w:val="000000" w:themeColor="text1"/>
          <w:sz w:val="20"/>
          <w:szCs w:val="20"/>
        </w:rPr>
        <w:t>Tenderer</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offers</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the</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subject</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of</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procurement</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in</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accordance</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with</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the</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standards</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specified</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in</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the</w:t>
      </w:r>
      <w:proofErr w:type="spellEnd"/>
      <w:r w:rsidR="003D0AEB"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Technical</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specifications</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or</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equivalent</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standards</w:t>
      </w:r>
      <w:proofErr w:type="spellEnd"/>
      <w:r w:rsidR="003D0AEB" w:rsidRPr="002B7788">
        <w:rPr>
          <w:rFonts w:ascii="Arial" w:hAnsi="Arial" w:cs="Arial"/>
          <w:b/>
          <w:bCs/>
          <w:color w:val="000000" w:themeColor="text1"/>
          <w:sz w:val="20"/>
          <w:szCs w:val="20"/>
        </w:rPr>
        <w:t xml:space="preserve">. For </w:t>
      </w:r>
      <w:proofErr w:type="spellStart"/>
      <w:r w:rsidR="003D0AEB" w:rsidRPr="002B7788">
        <w:rPr>
          <w:rFonts w:ascii="Arial" w:hAnsi="Arial" w:cs="Arial"/>
          <w:b/>
          <w:bCs/>
          <w:color w:val="000000" w:themeColor="text1"/>
          <w:sz w:val="20"/>
          <w:szCs w:val="20"/>
        </w:rPr>
        <w:t>each</w:t>
      </w:r>
      <w:proofErr w:type="spellEnd"/>
      <w:r w:rsidR="003D0AEB" w:rsidRPr="002B7788">
        <w:rPr>
          <w:rFonts w:ascii="Arial" w:hAnsi="Arial" w:cs="Arial"/>
          <w:b/>
          <w:bCs/>
          <w:color w:val="000000" w:themeColor="text1"/>
          <w:sz w:val="20"/>
          <w:szCs w:val="20"/>
        </w:rPr>
        <w:t xml:space="preserve"> standard </w:t>
      </w:r>
      <w:proofErr w:type="spellStart"/>
      <w:r w:rsidR="003D0AEB" w:rsidRPr="002B7788">
        <w:rPr>
          <w:rFonts w:ascii="Arial" w:hAnsi="Arial" w:cs="Arial"/>
          <w:b/>
          <w:bCs/>
          <w:color w:val="000000" w:themeColor="text1"/>
          <w:sz w:val="20"/>
          <w:szCs w:val="20"/>
        </w:rPr>
        <w:t>listed</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in</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the</w:t>
      </w:r>
      <w:proofErr w:type="spellEnd"/>
      <w:r w:rsidR="003D0AEB"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Technical</w:t>
      </w:r>
      <w:proofErr w:type="spellEnd"/>
      <w:r w:rsidRPr="002B7788">
        <w:rPr>
          <w:rFonts w:ascii="Arial" w:hAnsi="Arial" w:cs="Arial"/>
          <w:b/>
          <w:bCs/>
          <w:color w:val="000000" w:themeColor="text1"/>
          <w:sz w:val="20"/>
          <w:szCs w:val="20"/>
        </w:rPr>
        <w:t xml:space="preserve"> </w:t>
      </w:r>
      <w:proofErr w:type="spellStart"/>
      <w:r w:rsidRPr="002B7788">
        <w:rPr>
          <w:rFonts w:ascii="Arial" w:hAnsi="Arial" w:cs="Arial"/>
          <w:b/>
          <w:bCs/>
          <w:color w:val="000000" w:themeColor="text1"/>
          <w:sz w:val="20"/>
          <w:szCs w:val="20"/>
        </w:rPr>
        <w:t>specifications</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it</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is</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allowed</w:t>
      </w:r>
      <w:proofErr w:type="spellEnd"/>
      <w:r w:rsidR="003D0AEB" w:rsidRPr="002B7788">
        <w:rPr>
          <w:rFonts w:ascii="Arial" w:hAnsi="Arial" w:cs="Arial"/>
          <w:b/>
          <w:bCs/>
          <w:color w:val="000000" w:themeColor="text1"/>
          <w:sz w:val="20"/>
          <w:szCs w:val="20"/>
        </w:rPr>
        <w:t xml:space="preserve"> to </w:t>
      </w:r>
      <w:proofErr w:type="spellStart"/>
      <w:r w:rsidR="003D0AEB" w:rsidRPr="002B7788">
        <w:rPr>
          <w:rFonts w:ascii="Arial" w:hAnsi="Arial" w:cs="Arial"/>
          <w:b/>
          <w:bCs/>
          <w:color w:val="000000" w:themeColor="text1"/>
          <w:sz w:val="20"/>
          <w:szCs w:val="20"/>
        </w:rPr>
        <w:t>offer</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an</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equivalent</w:t>
      </w:r>
      <w:proofErr w:type="spellEnd"/>
      <w:r w:rsidR="003D0AEB" w:rsidRPr="002B7788">
        <w:rPr>
          <w:rFonts w:ascii="Arial" w:hAnsi="Arial" w:cs="Arial"/>
          <w:b/>
          <w:bCs/>
          <w:color w:val="000000" w:themeColor="text1"/>
          <w:sz w:val="20"/>
          <w:szCs w:val="20"/>
        </w:rPr>
        <w:t xml:space="preserve"> standard, </w:t>
      </w:r>
      <w:proofErr w:type="spellStart"/>
      <w:r w:rsidR="003D0AEB" w:rsidRPr="002B7788">
        <w:rPr>
          <w:rFonts w:ascii="Arial" w:hAnsi="Arial" w:cs="Arial"/>
          <w:b/>
          <w:bCs/>
          <w:color w:val="000000" w:themeColor="text1"/>
          <w:sz w:val="20"/>
          <w:szCs w:val="20"/>
        </w:rPr>
        <w:t>technical</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approval</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or</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instruction</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from</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the</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relevant</w:t>
      </w:r>
      <w:proofErr w:type="spellEnd"/>
      <w:r w:rsidR="003D0AEB" w:rsidRPr="002B7788">
        <w:rPr>
          <w:rFonts w:ascii="Arial" w:hAnsi="Arial" w:cs="Arial"/>
          <w:b/>
          <w:bCs/>
          <w:color w:val="000000" w:themeColor="text1"/>
          <w:sz w:val="20"/>
          <w:szCs w:val="20"/>
        </w:rPr>
        <w:t xml:space="preserve"> Croatian, European </w:t>
      </w:r>
      <w:proofErr w:type="spellStart"/>
      <w:r w:rsidR="003D0AEB" w:rsidRPr="002B7788">
        <w:rPr>
          <w:rFonts w:ascii="Arial" w:hAnsi="Arial" w:cs="Arial"/>
          <w:b/>
          <w:bCs/>
          <w:color w:val="000000" w:themeColor="text1"/>
          <w:sz w:val="20"/>
          <w:szCs w:val="20"/>
        </w:rPr>
        <w:t>or</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international</w:t>
      </w:r>
      <w:proofErr w:type="spellEnd"/>
      <w:r w:rsidR="003D0AEB" w:rsidRPr="002B7788">
        <w:rPr>
          <w:rFonts w:ascii="Arial" w:hAnsi="Arial" w:cs="Arial"/>
          <w:b/>
          <w:bCs/>
          <w:color w:val="000000" w:themeColor="text1"/>
          <w:sz w:val="20"/>
          <w:szCs w:val="20"/>
        </w:rPr>
        <w:t xml:space="preserve"> </w:t>
      </w:r>
      <w:proofErr w:type="spellStart"/>
      <w:r w:rsidR="003D0AEB" w:rsidRPr="002B7788">
        <w:rPr>
          <w:rFonts w:ascii="Arial" w:hAnsi="Arial" w:cs="Arial"/>
          <w:b/>
          <w:bCs/>
          <w:color w:val="000000" w:themeColor="text1"/>
          <w:sz w:val="20"/>
          <w:szCs w:val="20"/>
        </w:rPr>
        <w:t>nomenclature</w:t>
      </w:r>
      <w:proofErr w:type="spellEnd"/>
      <w:r w:rsidR="003D0AEB" w:rsidRPr="002B7788">
        <w:rPr>
          <w:rFonts w:ascii="Arial" w:hAnsi="Arial" w:cs="Arial"/>
          <w:b/>
          <w:bCs/>
          <w:color w:val="000000" w:themeColor="text1"/>
          <w:sz w:val="20"/>
          <w:szCs w:val="20"/>
        </w:rPr>
        <w:t>.</w:t>
      </w:r>
      <w:r>
        <w:rPr>
          <w:rFonts w:ascii="Arial" w:hAnsi="Arial" w:cs="Arial"/>
          <w:b/>
          <w:bCs/>
          <w:color w:val="000000" w:themeColor="text1"/>
          <w:sz w:val="20"/>
          <w:szCs w:val="20"/>
        </w:rPr>
        <w:t>/</w:t>
      </w:r>
    </w:p>
    <w:p w14:paraId="39312779" w14:textId="77777777" w:rsidR="003D0AEB" w:rsidRDefault="003D0AEB" w:rsidP="0082634A">
      <w:pPr>
        <w:keepLines/>
        <w:spacing w:line="360" w:lineRule="auto"/>
        <w:jc w:val="both"/>
        <w:rPr>
          <w:rFonts w:ascii="Arial" w:hAnsi="Arial" w:cs="Arial"/>
          <w:b/>
          <w:bCs/>
          <w:i/>
          <w:iCs/>
          <w:color w:val="808080" w:themeColor="background1" w:themeShade="80"/>
          <w:sz w:val="20"/>
          <w:szCs w:val="20"/>
        </w:rPr>
      </w:pPr>
    </w:p>
    <w:p w14:paraId="1D781EEE" w14:textId="56497D76"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Naručitelj u Tehničkim specifikacijama nije upotrebljavao robne marke. </w:t>
      </w:r>
    </w:p>
    <w:p w14:paraId="11811F96" w14:textId="3CADF21D" w:rsidR="003D0AEB" w:rsidRPr="00A66A73" w:rsidRDefault="003D0AEB" w:rsidP="003D0AEB">
      <w:pPr>
        <w:keepLines/>
        <w:spacing w:line="360" w:lineRule="auto"/>
        <w:jc w:val="both"/>
        <w:rPr>
          <w:rFonts w:ascii="Arial" w:hAnsi="Arial" w:cs="Arial"/>
          <w:b/>
          <w:bCs/>
          <w:i/>
          <w:iCs/>
          <w:color w:val="FF0000"/>
          <w:sz w:val="20"/>
          <w:szCs w:val="20"/>
        </w:rPr>
      </w:pPr>
      <w:r w:rsidRPr="003D0AEB">
        <w:rPr>
          <w:rFonts w:ascii="Arial" w:hAnsi="Arial" w:cs="Arial"/>
          <w:b/>
          <w:bCs/>
          <w:i/>
          <w:iCs/>
          <w:color w:val="808080" w:themeColor="background1" w:themeShade="80"/>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Naručitelj dopušta mogućnost nuđenja jednakovrijednih rješenja. Naručitelj je u svakoj od stavaka koje sadrže  upućivanje na određenu marku ili izvor tj. proces s obilježjima proizvoda ili usluga koje pruža određeni  gospodarskih  subjekt,  u  naveo  kriterije  za  ocjenu  jednakovrijednosti predmeta  nabave.  Dakle,  svaki  proizvod  drugačije  robne  marke  ili  izvora  će  se  smatrati jednakovrijednim,  ako  zadovoljava  minimalne  karakteristike  navedene  u  kriterijima  za  ocjenu jednakovrijednosti. Kriteriji  mjerodavni  za  ocjenu  jednakovrijednosti  su  određeni  tehničkim  specifikacijama, odnosno, ako izrijekom nije naznačeno drugačije, specifikacija opisana uz proizvod ili uslugu za koju je navedena marka, izvor ili proces smatra se propisanim kriterijima mjerodavnim za ocjenu jednakovrijednosti. </w:t>
      </w:r>
    </w:p>
    <w:p w14:paraId="126EE48A" w14:textId="4342498B" w:rsidR="00603557" w:rsidRPr="003D0AEB" w:rsidRDefault="003D0AEB" w:rsidP="00603557">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lastRenderedPageBreak/>
        <w:t>U slučaju nuđenja jednakovrijednog proizvoda, ponuditelj je obvezan u ponudi dostaviti dokaze o jednakovrijednosti bilo kojim prikladnim sredstvom. Sve gore navedeno o mogućnosti nuđenja jednakovrijednog, vrijedi i u slučaju upućivanja marku  ili  izvor,  ili  određeni  proces  s  obilježjima  proizvoda  ili  usluga  koje  pruža određeni gospodarski subjekt, ili na zaštitne znakove, patente, tipove ili određeno podrijetlo ili proizvodnju. Gore navedeni kriteriji mjerodavni za ocjenu jednakovrijednosti ne primjenjuju se u slučaju upućivanja  na  norme,  obzirom  u slučaju takve upute ne postoji obveza određivanja predmetnih kriterija.</w:t>
      </w:r>
    </w:p>
    <w:p w14:paraId="55FF4DA4" w14:textId="43F80DF4" w:rsidR="003D0AEB" w:rsidRPr="00B605ED" w:rsidRDefault="003D0AEB" w:rsidP="003D0AEB">
      <w:pPr>
        <w:keepLines/>
        <w:spacing w:line="360" w:lineRule="auto"/>
        <w:jc w:val="both"/>
        <w:rPr>
          <w:rFonts w:ascii="Arial" w:hAnsi="Arial" w:cs="Arial"/>
          <w:b/>
          <w:bCs/>
          <w:i/>
          <w:iCs/>
          <w:color w:val="808080" w:themeColor="background1" w:themeShade="80"/>
          <w:sz w:val="20"/>
          <w:szCs w:val="20"/>
          <w:u w:val="single"/>
        </w:rPr>
      </w:pPr>
      <w:r w:rsidRPr="003D0AEB">
        <w:rPr>
          <w:rFonts w:ascii="Arial" w:hAnsi="Arial" w:cs="Arial"/>
          <w:b/>
          <w:bCs/>
          <w:i/>
          <w:iCs/>
          <w:color w:val="808080" w:themeColor="background1" w:themeShade="80"/>
          <w:sz w:val="20"/>
          <w:szCs w:val="20"/>
        </w:rPr>
        <w:t xml:space="preserve">U slučajevima kad je Naručitelj u tehničkim specifikacijama koristio mogućnost upućivanja na specifikacije,  Naručitelj ne smije odbiti ponudu zbog toga što ponuđena roba nije u skladu s tehničkim </w:t>
      </w:r>
      <w:r w:rsidRPr="00102094">
        <w:rPr>
          <w:rFonts w:ascii="Arial" w:hAnsi="Arial" w:cs="Arial"/>
          <w:b/>
          <w:bCs/>
          <w:i/>
          <w:iCs/>
          <w:color w:val="808080" w:themeColor="background1" w:themeShade="80"/>
          <w:sz w:val="20"/>
          <w:szCs w:val="20"/>
        </w:rPr>
        <w:t>specifikacijama na koje je uputio, ako ponuditelj u ponudi na zadovoljavajući način naručitelju dokaže, bilo kojim prikladnim sredstvom</w:t>
      </w:r>
      <w:r w:rsidR="00A66A73" w:rsidRPr="00102094">
        <w:rPr>
          <w:rFonts w:ascii="Arial" w:hAnsi="Arial" w:cs="Arial"/>
          <w:b/>
          <w:bCs/>
          <w:i/>
          <w:iCs/>
          <w:color w:val="808080" w:themeColor="background1" w:themeShade="80"/>
          <w:sz w:val="20"/>
          <w:szCs w:val="20"/>
        </w:rPr>
        <w:t xml:space="preserve"> (pod prikladnim sredstvima smatra se primjerice, katalog, izvod iz kataloga ili prospekt</w:t>
      </w:r>
      <w:r w:rsidR="00596A28">
        <w:rPr>
          <w:rFonts w:ascii="Arial" w:hAnsi="Arial" w:cs="Arial"/>
          <w:b/>
          <w:bCs/>
          <w:i/>
          <w:iCs/>
          <w:color w:val="808080" w:themeColor="background1" w:themeShade="80"/>
          <w:sz w:val="20"/>
          <w:szCs w:val="20"/>
        </w:rPr>
        <w:t>)</w:t>
      </w:r>
      <w:r w:rsidR="00A66A73" w:rsidRPr="00102094">
        <w:rPr>
          <w:rFonts w:ascii="Arial" w:hAnsi="Arial" w:cs="Arial"/>
          <w:b/>
          <w:bCs/>
          <w:i/>
          <w:iCs/>
          <w:color w:val="808080" w:themeColor="background1" w:themeShade="80"/>
          <w:sz w:val="20"/>
          <w:szCs w:val="20"/>
        </w:rPr>
        <w:t xml:space="preserve">. </w:t>
      </w:r>
      <w:r w:rsidR="00A66A73" w:rsidRPr="00B605ED">
        <w:rPr>
          <w:rFonts w:ascii="Arial" w:hAnsi="Arial" w:cs="Arial"/>
          <w:b/>
          <w:bCs/>
          <w:i/>
          <w:iCs/>
          <w:color w:val="808080" w:themeColor="background1" w:themeShade="80"/>
          <w:sz w:val="20"/>
          <w:szCs w:val="20"/>
          <w:u w:val="single"/>
        </w:rPr>
        <w:t xml:space="preserve">U navedenom dokazujućem dokumentu potrebno je označiti stavku za koje se nudi jednakovrijedno rješenje kako bi Naručitelj mogao prepoznati da ponuđena specifikacija nedvojbeno odgovara navedenoj specifikaciji u Tehničkim specifikacijama </w:t>
      </w:r>
      <w:r w:rsidR="005E7E75" w:rsidRPr="00B605ED">
        <w:rPr>
          <w:rFonts w:ascii="Arial" w:hAnsi="Arial" w:cs="Arial"/>
          <w:b/>
          <w:bCs/>
          <w:i/>
          <w:iCs/>
          <w:color w:val="808080" w:themeColor="background1" w:themeShade="80"/>
          <w:sz w:val="20"/>
          <w:szCs w:val="20"/>
          <w:u w:val="single"/>
        </w:rPr>
        <w:t>d</w:t>
      </w:r>
      <w:r w:rsidRPr="00B605ED">
        <w:rPr>
          <w:rFonts w:ascii="Arial" w:hAnsi="Arial" w:cs="Arial"/>
          <w:b/>
          <w:bCs/>
          <w:i/>
          <w:iCs/>
          <w:color w:val="808080" w:themeColor="background1" w:themeShade="80"/>
          <w:sz w:val="20"/>
          <w:szCs w:val="20"/>
          <w:u w:val="single"/>
        </w:rPr>
        <w:t>a rješenja koja predlaže na jednakovrijedan način zadovoljavaju zahtjeve definirane tehničkim specifikacijama.</w:t>
      </w:r>
    </w:p>
    <w:p w14:paraId="3E52764D"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7C914D1F"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U slučaju da se u tehničkim specifikacijama upućuje na određenu marku ili izvor, ili određeni proces s obilježjima proizvoda ili usluga koje pruža određeni gospodarski subjekt, ili na zaštitne znakove, patente, tipove ili određeno podrijetlo ili proizvodnju, isto je opravdano budući da se predmet nabave ne može dovoljno precizno i razumljivo opisati. U navedenom slučaju je uputa popraćena izrazom „ili jednakovrijedno“, a ako nije popraćena navedenim izrazom, ovom se općom odredbom određuje da se za svaku takvu uputu ima uzeti da je popraćena izrazom „ili jednakovrijedno“. </w:t>
      </w:r>
    </w:p>
    <w:p w14:paraId="6D48A6B4"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17303EC1"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Kriteriji mjerodavni za ocjenu jednakovrijednosti su određeni tehničkim specifikacijama, odnosno specifikacija opisana uz proizvod ili uslugu za koju je navedena marka, izvor ili proces smatra se propisanim kriterijima mjerodavnim za ocjenu jednakovrijednosti. </w:t>
      </w:r>
    </w:p>
    <w:p w14:paraId="30E4333A"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3D8E0BFE"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Ako gospodarski subjekt nudi jednakovrijedan proizvod mora na za to predviđenim praznim mjestima Tehničkih specifikacija, prema odgovarajućim stavkama, navesti specifikacije proizvoda po kojima je vidljivo da je ponuđeni proizvod jednakovrijedan traženom, te ako se to traži, i ostale podatke koji se odnose na taj proizvod. U protivnom, proizvodi koji su navedeni u Troškovniku smatraju se ponuđenima ako ponuditelj ne navede druge proizvode u za to predviđenom mjestu u Troškovniku. </w:t>
      </w:r>
    </w:p>
    <w:p w14:paraId="0D6ED389"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4E849025" w14:textId="23F1BE9D" w:rsidR="003D0AEB" w:rsidRPr="00CC1E00"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Ponuditelj nudi predmet nabave u skladu s normama navedenim u </w:t>
      </w:r>
      <w:r w:rsidR="002B7788">
        <w:rPr>
          <w:rFonts w:ascii="Arial" w:hAnsi="Arial" w:cs="Arial"/>
          <w:b/>
          <w:bCs/>
          <w:i/>
          <w:iCs/>
          <w:color w:val="808080" w:themeColor="background1" w:themeShade="80"/>
          <w:sz w:val="20"/>
          <w:szCs w:val="20"/>
        </w:rPr>
        <w:t>Tehničkim specifikacijama</w:t>
      </w:r>
      <w:r w:rsidRPr="003D0AEB">
        <w:rPr>
          <w:rFonts w:ascii="Arial" w:hAnsi="Arial" w:cs="Arial"/>
          <w:b/>
          <w:bCs/>
          <w:i/>
          <w:iCs/>
          <w:color w:val="808080" w:themeColor="background1" w:themeShade="80"/>
          <w:sz w:val="20"/>
          <w:szCs w:val="20"/>
        </w:rPr>
        <w:t xml:space="preserve"> ili jednakovrijednim normama. Za svaku normu navedenu u </w:t>
      </w:r>
      <w:r w:rsidR="002B7788">
        <w:rPr>
          <w:rFonts w:ascii="Arial" w:hAnsi="Arial" w:cs="Arial"/>
          <w:b/>
          <w:bCs/>
          <w:i/>
          <w:iCs/>
          <w:color w:val="808080" w:themeColor="background1" w:themeShade="80"/>
          <w:sz w:val="20"/>
          <w:szCs w:val="20"/>
        </w:rPr>
        <w:t xml:space="preserve">Tehničkim specifikacijama </w:t>
      </w:r>
      <w:r w:rsidRPr="003D0AEB">
        <w:rPr>
          <w:rFonts w:ascii="Arial" w:hAnsi="Arial" w:cs="Arial"/>
          <w:b/>
          <w:bCs/>
          <w:i/>
          <w:iCs/>
          <w:color w:val="808080" w:themeColor="background1" w:themeShade="80"/>
          <w:sz w:val="20"/>
          <w:szCs w:val="20"/>
        </w:rPr>
        <w:t>dozvoljeno je nuditi jednakovrijednu normu, tehničko odobrenje odnosno uputu iz odgovarajuće hrvatske, europske ili međunarodne nomenklature.</w:t>
      </w:r>
    </w:p>
    <w:p w14:paraId="099A2276" w14:textId="77777777" w:rsidR="00712FA7" w:rsidRPr="00CC1E00" w:rsidRDefault="00712FA7" w:rsidP="0082634A">
      <w:pPr>
        <w:keepLines/>
        <w:spacing w:line="360" w:lineRule="auto"/>
        <w:jc w:val="both"/>
        <w:rPr>
          <w:rFonts w:ascii="Arial" w:hAnsi="Arial" w:cs="Arial"/>
          <w:b/>
          <w:sz w:val="20"/>
          <w:szCs w:val="20"/>
        </w:rPr>
      </w:pPr>
    </w:p>
    <w:p w14:paraId="086DCECE" w14:textId="25D6C846" w:rsidR="0082634A" w:rsidRPr="00937DBD" w:rsidRDefault="006C3B64" w:rsidP="0082634A">
      <w:pPr>
        <w:keepLines/>
        <w:spacing w:line="360" w:lineRule="auto"/>
        <w:jc w:val="both"/>
        <w:rPr>
          <w:rFonts w:ascii="Arial" w:hAnsi="Arial" w:cs="Arial"/>
          <w:b/>
          <w:color w:val="000000" w:themeColor="text1"/>
          <w:sz w:val="20"/>
          <w:szCs w:val="20"/>
        </w:rPr>
      </w:pPr>
      <w:r w:rsidRPr="00937DBD">
        <w:rPr>
          <w:rFonts w:ascii="Arial" w:hAnsi="Arial" w:cs="Arial"/>
          <w:b/>
          <w:color w:val="000000" w:themeColor="text1"/>
          <w:sz w:val="20"/>
          <w:szCs w:val="20"/>
        </w:rPr>
        <w:t>1</w:t>
      </w:r>
      <w:r w:rsidR="00EA7DC2" w:rsidRPr="00937DBD">
        <w:rPr>
          <w:rFonts w:ascii="Arial" w:hAnsi="Arial" w:cs="Arial"/>
          <w:b/>
          <w:color w:val="000000" w:themeColor="text1"/>
          <w:sz w:val="20"/>
          <w:szCs w:val="20"/>
        </w:rPr>
        <w:t>1</w:t>
      </w:r>
      <w:r w:rsidR="0082634A" w:rsidRPr="00937DBD">
        <w:rPr>
          <w:rFonts w:ascii="Arial" w:hAnsi="Arial" w:cs="Arial"/>
          <w:b/>
          <w:color w:val="000000" w:themeColor="text1"/>
          <w:sz w:val="20"/>
          <w:szCs w:val="20"/>
        </w:rPr>
        <w:t xml:space="preserve">. </w:t>
      </w:r>
      <w:r w:rsidR="001347DC" w:rsidRPr="00937DBD">
        <w:rPr>
          <w:rFonts w:ascii="Arial" w:hAnsi="Arial" w:cs="Arial"/>
          <w:b/>
          <w:color w:val="000000" w:themeColor="text1"/>
          <w:sz w:val="20"/>
          <w:szCs w:val="20"/>
        </w:rPr>
        <w:t>PLACE OF DELIVERY/</w:t>
      </w:r>
      <w:r w:rsidR="0082634A" w:rsidRPr="00937DBD">
        <w:rPr>
          <w:rFonts w:ascii="Arial" w:hAnsi="Arial" w:cs="Arial"/>
          <w:b/>
          <w:i/>
          <w:iCs/>
          <w:color w:val="808080" w:themeColor="background1" w:themeShade="80"/>
          <w:sz w:val="20"/>
          <w:szCs w:val="20"/>
        </w:rPr>
        <w:t>MJESTO ISPORUKE PREDMETA NABAVE</w:t>
      </w:r>
    </w:p>
    <w:p w14:paraId="77A369BB" w14:textId="6908B192" w:rsidR="0082634A" w:rsidRPr="00937DBD" w:rsidRDefault="0082634A" w:rsidP="0082634A">
      <w:pPr>
        <w:keepLines/>
        <w:spacing w:line="360" w:lineRule="auto"/>
        <w:jc w:val="both"/>
        <w:rPr>
          <w:rFonts w:ascii="Arial" w:hAnsi="Arial" w:cs="Arial"/>
          <w:bCs/>
          <w:sz w:val="20"/>
          <w:szCs w:val="20"/>
        </w:rPr>
      </w:pPr>
    </w:p>
    <w:p w14:paraId="393AB182" w14:textId="686BBEC4" w:rsidR="003A6F0C" w:rsidRPr="00937DBD" w:rsidRDefault="009E2F5B" w:rsidP="000D51B5">
      <w:pPr>
        <w:keepLines/>
        <w:spacing w:line="360" w:lineRule="auto"/>
        <w:jc w:val="both"/>
        <w:rPr>
          <w:rFonts w:ascii="Arial" w:hAnsi="Arial" w:cs="Arial"/>
          <w:b/>
          <w:color w:val="000000" w:themeColor="text1"/>
          <w:sz w:val="20"/>
          <w:szCs w:val="20"/>
        </w:rPr>
      </w:pPr>
      <w:proofErr w:type="spellStart"/>
      <w:r w:rsidRPr="00937DBD">
        <w:rPr>
          <w:rFonts w:ascii="Arial" w:hAnsi="Arial" w:cs="Arial"/>
          <w:b/>
          <w:color w:val="000000" w:themeColor="text1"/>
          <w:sz w:val="20"/>
          <w:szCs w:val="20"/>
        </w:rPr>
        <w:t>The</w:t>
      </w:r>
      <w:proofErr w:type="spellEnd"/>
      <w:r w:rsidRPr="00937DBD">
        <w:rPr>
          <w:rFonts w:ascii="Arial" w:hAnsi="Arial" w:cs="Arial"/>
          <w:b/>
          <w:color w:val="000000" w:themeColor="text1"/>
          <w:sz w:val="20"/>
          <w:szCs w:val="20"/>
        </w:rPr>
        <w:t xml:space="preserve"> place </w:t>
      </w:r>
      <w:proofErr w:type="spellStart"/>
      <w:r w:rsidRPr="00937DBD">
        <w:rPr>
          <w:rFonts w:ascii="Arial" w:hAnsi="Arial" w:cs="Arial"/>
          <w:b/>
          <w:color w:val="000000" w:themeColor="text1"/>
          <w:sz w:val="20"/>
          <w:szCs w:val="20"/>
        </w:rPr>
        <w:t>of</w:t>
      </w:r>
      <w:proofErr w:type="spellEnd"/>
      <w:r w:rsidRPr="00937DBD">
        <w:rPr>
          <w:rFonts w:ascii="Arial" w:hAnsi="Arial" w:cs="Arial"/>
          <w:b/>
          <w:color w:val="000000" w:themeColor="text1"/>
          <w:sz w:val="20"/>
          <w:szCs w:val="20"/>
        </w:rPr>
        <w:t xml:space="preserve"> </w:t>
      </w:r>
      <w:proofErr w:type="spellStart"/>
      <w:r w:rsidRPr="00937DBD">
        <w:rPr>
          <w:rFonts w:ascii="Arial" w:hAnsi="Arial" w:cs="Arial"/>
          <w:b/>
          <w:color w:val="000000" w:themeColor="text1"/>
          <w:sz w:val="20"/>
          <w:szCs w:val="20"/>
        </w:rPr>
        <w:t>delivery</w:t>
      </w:r>
      <w:proofErr w:type="spellEnd"/>
      <w:r w:rsidRPr="00937DBD">
        <w:rPr>
          <w:rFonts w:ascii="Arial" w:hAnsi="Arial" w:cs="Arial"/>
          <w:b/>
          <w:color w:val="000000" w:themeColor="text1"/>
          <w:sz w:val="20"/>
          <w:szCs w:val="20"/>
        </w:rPr>
        <w:t xml:space="preserve"> </w:t>
      </w:r>
      <w:proofErr w:type="spellStart"/>
      <w:r w:rsidRPr="00937DBD">
        <w:rPr>
          <w:rFonts w:ascii="Arial" w:hAnsi="Arial" w:cs="Arial"/>
          <w:b/>
          <w:color w:val="000000" w:themeColor="text1"/>
          <w:sz w:val="20"/>
          <w:szCs w:val="20"/>
        </w:rPr>
        <w:t>of</w:t>
      </w:r>
      <w:proofErr w:type="spellEnd"/>
      <w:r w:rsidRPr="00937DBD">
        <w:rPr>
          <w:rFonts w:ascii="Arial" w:hAnsi="Arial" w:cs="Arial"/>
          <w:b/>
          <w:color w:val="000000" w:themeColor="text1"/>
          <w:sz w:val="20"/>
          <w:szCs w:val="20"/>
        </w:rPr>
        <w:t xml:space="preserve"> </w:t>
      </w:r>
      <w:proofErr w:type="spellStart"/>
      <w:r w:rsidRPr="00937DBD">
        <w:rPr>
          <w:rFonts w:ascii="Arial" w:hAnsi="Arial" w:cs="Arial"/>
          <w:b/>
          <w:sz w:val="20"/>
          <w:szCs w:val="20"/>
        </w:rPr>
        <w:t>the</w:t>
      </w:r>
      <w:proofErr w:type="spellEnd"/>
      <w:r w:rsidRPr="00937DBD">
        <w:rPr>
          <w:rFonts w:ascii="Arial" w:hAnsi="Arial" w:cs="Arial"/>
          <w:b/>
          <w:sz w:val="20"/>
          <w:szCs w:val="20"/>
        </w:rPr>
        <w:t xml:space="preserve"> </w:t>
      </w:r>
      <w:proofErr w:type="spellStart"/>
      <w:r w:rsidR="00C56F30" w:rsidRPr="00937DBD">
        <w:rPr>
          <w:rFonts w:ascii="Arial" w:hAnsi="Arial" w:cs="Arial"/>
          <w:b/>
          <w:sz w:val="20"/>
          <w:szCs w:val="20"/>
        </w:rPr>
        <w:t>devices</w:t>
      </w:r>
      <w:proofErr w:type="spellEnd"/>
      <w:r w:rsidRPr="00937DBD">
        <w:rPr>
          <w:rFonts w:ascii="Arial" w:hAnsi="Arial" w:cs="Arial"/>
          <w:b/>
          <w:sz w:val="20"/>
          <w:szCs w:val="20"/>
        </w:rPr>
        <w:t xml:space="preserve"> </w:t>
      </w:r>
      <w:proofErr w:type="spellStart"/>
      <w:r w:rsidRPr="00937DBD">
        <w:rPr>
          <w:rFonts w:ascii="Arial" w:hAnsi="Arial" w:cs="Arial"/>
          <w:b/>
          <w:color w:val="000000" w:themeColor="text1"/>
          <w:sz w:val="20"/>
          <w:szCs w:val="20"/>
        </w:rPr>
        <w:t>is</w:t>
      </w:r>
      <w:proofErr w:type="spellEnd"/>
      <w:r w:rsidRPr="00937DBD">
        <w:rPr>
          <w:rFonts w:ascii="Arial" w:hAnsi="Arial" w:cs="Arial"/>
          <w:b/>
          <w:color w:val="000000" w:themeColor="text1"/>
          <w:sz w:val="20"/>
          <w:szCs w:val="20"/>
        </w:rPr>
        <w:t xml:space="preserve"> </w:t>
      </w:r>
      <w:r w:rsidR="00882508" w:rsidRPr="00937DBD">
        <w:rPr>
          <w:rFonts w:ascii="Arial" w:hAnsi="Arial" w:cs="Arial"/>
          <w:b/>
          <w:color w:val="000000" w:themeColor="text1"/>
          <w:sz w:val="20"/>
          <w:szCs w:val="20"/>
        </w:rPr>
        <w:t>FREE CARRIER (FCA)</w:t>
      </w:r>
      <w:r w:rsidR="00603557" w:rsidRPr="00937DBD">
        <w:rPr>
          <w:rFonts w:ascii="Arial" w:hAnsi="Arial" w:cs="Arial"/>
          <w:b/>
          <w:color w:val="000000" w:themeColor="text1"/>
          <w:sz w:val="20"/>
          <w:szCs w:val="20"/>
        </w:rPr>
        <w:t xml:space="preserve"> </w:t>
      </w:r>
      <w:proofErr w:type="spellStart"/>
      <w:r w:rsidR="00603557" w:rsidRPr="00937DBD">
        <w:rPr>
          <w:rFonts w:ascii="Arial" w:hAnsi="Arial" w:cs="Arial"/>
          <w:b/>
          <w:color w:val="000000" w:themeColor="text1"/>
          <w:sz w:val="20"/>
          <w:szCs w:val="20"/>
        </w:rPr>
        <w:t>Incoterms</w:t>
      </w:r>
      <w:proofErr w:type="spellEnd"/>
      <w:r w:rsidR="00603557" w:rsidRPr="00937DBD">
        <w:rPr>
          <w:rFonts w:ascii="Arial" w:hAnsi="Arial" w:cs="Arial"/>
          <w:b/>
          <w:color w:val="000000" w:themeColor="text1"/>
          <w:sz w:val="20"/>
          <w:szCs w:val="20"/>
        </w:rPr>
        <w:t xml:space="preserve"> 2020</w:t>
      </w:r>
      <w:r w:rsidR="00882508" w:rsidRPr="00937DBD">
        <w:rPr>
          <w:rFonts w:ascii="Arial" w:hAnsi="Arial" w:cs="Arial"/>
          <w:b/>
          <w:color w:val="000000" w:themeColor="text1"/>
          <w:sz w:val="20"/>
          <w:szCs w:val="20"/>
        </w:rPr>
        <w:t xml:space="preserve">. </w:t>
      </w:r>
    </w:p>
    <w:p w14:paraId="6DA254D2" w14:textId="77777777" w:rsidR="003C5E49" w:rsidRPr="00937DBD" w:rsidRDefault="003C5E49" w:rsidP="006C3B64">
      <w:pPr>
        <w:keepLines/>
        <w:spacing w:line="360" w:lineRule="auto"/>
        <w:jc w:val="both"/>
        <w:rPr>
          <w:rFonts w:ascii="Arial" w:hAnsi="Arial" w:cs="Arial"/>
          <w:b/>
          <w:color w:val="000000" w:themeColor="text1"/>
          <w:sz w:val="20"/>
          <w:szCs w:val="20"/>
        </w:rPr>
      </w:pPr>
    </w:p>
    <w:p w14:paraId="0F6974BC" w14:textId="4F199968" w:rsidR="003A6F0C" w:rsidRPr="00937DBD" w:rsidRDefault="000D51B5" w:rsidP="006C3B64">
      <w:pPr>
        <w:keepLines/>
        <w:spacing w:line="360" w:lineRule="auto"/>
        <w:jc w:val="both"/>
        <w:rPr>
          <w:rFonts w:ascii="Arial" w:hAnsi="Arial" w:cs="Arial"/>
          <w:b/>
          <w:i/>
          <w:iCs/>
          <w:color w:val="808080" w:themeColor="background1" w:themeShade="80"/>
          <w:sz w:val="20"/>
          <w:szCs w:val="20"/>
        </w:rPr>
      </w:pPr>
      <w:bookmarkStart w:id="4" w:name="_Hlk88638285"/>
      <w:r w:rsidRPr="00937DBD">
        <w:rPr>
          <w:rFonts w:ascii="Arial" w:hAnsi="Arial" w:cs="Arial"/>
          <w:b/>
          <w:i/>
          <w:iCs/>
          <w:color w:val="808080" w:themeColor="background1" w:themeShade="80"/>
          <w:sz w:val="20"/>
          <w:szCs w:val="20"/>
        </w:rPr>
        <w:t xml:space="preserve">Mjesto isporuke </w:t>
      </w:r>
      <w:r w:rsidR="00C56F30" w:rsidRPr="00937DBD">
        <w:rPr>
          <w:rFonts w:ascii="Arial" w:hAnsi="Arial" w:cs="Arial"/>
          <w:b/>
          <w:i/>
          <w:iCs/>
          <w:color w:val="808080" w:themeColor="background1" w:themeShade="80"/>
          <w:sz w:val="20"/>
          <w:szCs w:val="20"/>
        </w:rPr>
        <w:t>uređaja</w:t>
      </w:r>
      <w:r w:rsidR="009E2F5B" w:rsidRPr="00937DBD">
        <w:rPr>
          <w:rFonts w:ascii="Arial" w:hAnsi="Arial" w:cs="Arial"/>
          <w:b/>
          <w:i/>
          <w:iCs/>
          <w:color w:val="808080" w:themeColor="background1" w:themeShade="80"/>
          <w:sz w:val="20"/>
          <w:szCs w:val="20"/>
        </w:rPr>
        <w:t xml:space="preserve"> </w:t>
      </w:r>
      <w:r w:rsidR="00B601A2" w:rsidRPr="00937DBD">
        <w:rPr>
          <w:rFonts w:ascii="Arial" w:hAnsi="Arial" w:cs="Arial"/>
          <w:b/>
          <w:i/>
          <w:iCs/>
          <w:color w:val="808080" w:themeColor="background1" w:themeShade="80"/>
          <w:sz w:val="20"/>
          <w:szCs w:val="20"/>
        </w:rPr>
        <w:t xml:space="preserve">je </w:t>
      </w:r>
      <w:r w:rsidR="00882508" w:rsidRPr="00937DBD">
        <w:rPr>
          <w:rFonts w:ascii="Arial" w:hAnsi="Arial" w:cs="Arial"/>
          <w:b/>
          <w:i/>
          <w:iCs/>
          <w:color w:val="808080" w:themeColor="background1" w:themeShade="80"/>
          <w:sz w:val="20"/>
          <w:szCs w:val="20"/>
        </w:rPr>
        <w:t>franko prijevoznik (FCA)</w:t>
      </w:r>
      <w:r w:rsidR="00603557" w:rsidRPr="00937DBD">
        <w:t xml:space="preserve"> </w:t>
      </w:r>
      <w:proofErr w:type="spellStart"/>
      <w:r w:rsidR="00603557" w:rsidRPr="00937DBD">
        <w:rPr>
          <w:rFonts w:ascii="Arial" w:hAnsi="Arial" w:cs="Arial"/>
          <w:b/>
          <w:i/>
          <w:iCs/>
          <w:color w:val="808080" w:themeColor="background1" w:themeShade="80"/>
          <w:sz w:val="20"/>
          <w:szCs w:val="20"/>
        </w:rPr>
        <w:t>Incoterms</w:t>
      </w:r>
      <w:proofErr w:type="spellEnd"/>
      <w:r w:rsidR="00603557" w:rsidRPr="00937DBD">
        <w:rPr>
          <w:rFonts w:ascii="Arial" w:hAnsi="Arial" w:cs="Arial"/>
          <w:b/>
          <w:i/>
          <w:iCs/>
          <w:color w:val="808080" w:themeColor="background1" w:themeShade="80"/>
          <w:sz w:val="20"/>
          <w:szCs w:val="20"/>
        </w:rPr>
        <w:t xml:space="preserve"> 2020</w:t>
      </w:r>
      <w:r w:rsidR="00882508" w:rsidRPr="00937DBD">
        <w:rPr>
          <w:rFonts w:ascii="Arial" w:hAnsi="Arial" w:cs="Arial"/>
          <w:b/>
          <w:i/>
          <w:iCs/>
          <w:color w:val="808080" w:themeColor="background1" w:themeShade="80"/>
          <w:sz w:val="20"/>
          <w:szCs w:val="20"/>
        </w:rPr>
        <w:t>.</w:t>
      </w:r>
    </w:p>
    <w:bookmarkEnd w:id="4"/>
    <w:p w14:paraId="5ADDD263" w14:textId="77777777" w:rsidR="000E33EA" w:rsidRPr="00937DBD" w:rsidRDefault="000E33EA" w:rsidP="00774E8C">
      <w:pPr>
        <w:keepLines/>
        <w:spacing w:line="360" w:lineRule="auto"/>
        <w:jc w:val="both"/>
        <w:rPr>
          <w:rFonts w:ascii="Arial" w:hAnsi="Arial" w:cs="Arial"/>
          <w:b/>
          <w:bCs/>
          <w:color w:val="FF0000"/>
          <w:sz w:val="20"/>
          <w:szCs w:val="20"/>
        </w:rPr>
      </w:pPr>
    </w:p>
    <w:p w14:paraId="3C069B52" w14:textId="65517392" w:rsidR="00774E8C" w:rsidRPr="00937DBD" w:rsidRDefault="00774E8C" w:rsidP="00774E8C">
      <w:pPr>
        <w:keepLines/>
        <w:spacing w:line="360" w:lineRule="auto"/>
        <w:jc w:val="both"/>
        <w:rPr>
          <w:rFonts w:ascii="Arial" w:hAnsi="Arial" w:cs="Arial"/>
          <w:b/>
          <w:bCs/>
          <w:i/>
          <w:iCs/>
          <w:color w:val="808080" w:themeColor="background1" w:themeShade="80"/>
          <w:sz w:val="20"/>
          <w:szCs w:val="20"/>
        </w:rPr>
      </w:pPr>
      <w:r w:rsidRPr="00937DBD">
        <w:rPr>
          <w:rFonts w:ascii="Arial" w:hAnsi="Arial" w:cs="Arial"/>
          <w:b/>
          <w:bCs/>
          <w:sz w:val="20"/>
          <w:szCs w:val="20"/>
        </w:rPr>
        <w:t>1</w:t>
      </w:r>
      <w:r w:rsidR="00EA7DC2" w:rsidRPr="00937DBD">
        <w:rPr>
          <w:rFonts w:ascii="Arial" w:hAnsi="Arial" w:cs="Arial"/>
          <w:b/>
          <w:bCs/>
          <w:sz w:val="20"/>
          <w:szCs w:val="20"/>
        </w:rPr>
        <w:t>2</w:t>
      </w:r>
      <w:r w:rsidRPr="00937DBD">
        <w:rPr>
          <w:rFonts w:ascii="Arial" w:hAnsi="Arial" w:cs="Arial"/>
          <w:b/>
          <w:bCs/>
          <w:sz w:val="20"/>
          <w:szCs w:val="20"/>
        </w:rPr>
        <w:t>. PAYMENT TERMS/</w:t>
      </w:r>
      <w:r w:rsidRPr="00937DBD">
        <w:rPr>
          <w:rFonts w:ascii="Arial" w:hAnsi="Arial" w:cs="Arial"/>
          <w:b/>
          <w:bCs/>
          <w:i/>
          <w:iCs/>
          <w:color w:val="808080" w:themeColor="background1" w:themeShade="80"/>
          <w:sz w:val="20"/>
          <w:szCs w:val="20"/>
        </w:rPr>
        <w:t>UVJETI  PLAĆANJA</w:t>
      </w:r>
    </w:p>
    <w:p w14:paraId="7C0E5FAE" w14:textId="5C3B0596" w:rsidR="0082634A" w:rsidRPr="00937DBD" w:rsidRDefault="0082634A" w:rsidP="006C3B64">
      <w:pPr>
        <w:keepLines/>
        <w:spacing w:line="360" w:lineRule="auto"/>
        <w:jc w:val="both"/>
        <w:rPr>
          <w:rFonts w:ascii="Arial" w:hAnsi="Arial" w:cs="Arial"/>
          <w:sz w:val="20"/>
          <w:szCs w:val="20"/>
        </w:rPr>
      </w:pPr>
    </w:p>
    <w:p w14:paraId="4715D335" w14:textId="5604A09D" w:rsidR="00DA59C9" w:rsidRPr="00937DBD" w:rsidRDefault="00675FD2" w:rsidP="00DA59C9">
      <w:pPr>
        <w:keepLines/>
        <w:spacing w:line="360" w:lineRule="auto"/>
        <w:jc w:val="both"/>
        <w:rPr>
          <w:rFonts w:ascii="Arial" w:hAnsi="Arial" w:cs="Arial"/>
          <w:b/>
          <w:sz w:val="20"/>
          <w:szCs w:val="20"/>
          <w:lang w:val="en-GB"/>
        </w:rPr>
      </w:pPr>
      <w:r w:rsidRPr="00937DBD">
        <w:rPr>
          <w:rFonts w:ascii="Arial" w:hAnsi="Arial" w:cs="Arial"/>
          <w:b/>
          <w:sz w:val="20"/>
          <w:szCs w:val="20"/>
          <w:lang w:val="en-GB"/>
        </w:rPr>
        <w:t>30</w:t>
      </w:r>
      <w:r w:rsidR="00DA59C9" w:rsidRPr="00937DBD">
        <w:rPr>
          <w:rFonts w:ascii="Arial" w:hAnsi="Arial" w:cs="Arial"/>
          <w:b/>
          <w:sz w:val="20"/>
          <w:szCs w:val="20"/>
          <w:lang w:val="en-GB"/>
        </w:rPr>
        <w:t xml:space="preserve">% </w:t>
      </w:r>
      <w:r w:rsidR="008B6E4D" w:rsidRPr="00937DBD">
        <w:rPr>
          <w:rFonts w:ascii="Arial" w:hAnsi="Arial" w:cs="Arial"/>
          <w:b/>
          <w:sz w:val="20"/>
          <w:szCs w:val="20"/>
          <w:lang w:val="en-GB"/>
        </w:rPr>
        <w:t xml:space="preserve">of the contract value </w:t>
      </w:r>
      <w:r w:rsidR="00EA7DC2" w:rsidRPr="00937DBD">
        <w:rPr>
          <w:rFonts w:ascii="Arial" w:hAnsi="Arial" w:cs="Arial"/>
          <w:b/>
          <w:sz w:val="20"/>
          <w:szCs w:val="20"/>
          <w:lang w:val="en-GB"/>
        </w:rPr>
        <w:t xml:space="preserve">after </w:t>
      </w:r>
      <w:r w:rsidR="00AC7B44" w:rsidRPr="00937DBD">
        <w:rPr>
          <w:rFonts w:ascii="Arial" w:hAnsi="Arial" w:cs="Arial"/>
          <w:b/>
          <w:sz w:val="20"/>
          <w:szCs w:val="20"/>
          <w:lang w:val="en-GB"/>
        </w:rPr>
        <w:t>sending of the order request</w:t>
      </w:r>
    </w:p>
    <w:p w14:paraId="373868EF" w14:textId="450135AB" w:rsidR="00DA59C9" w:rsidRPr="00937DBD" w:rsidRDefault="00927FC0" w:rsidP="00DA59C9">
      <w:pPr>
        <w:keepLines/>
        <w:spacing w:line="360" w:lineRule="auto"/>
        <w:jc w:val="both"/>
        <w:rPr>
          <w:rFonts w:ascii="Arial" w:hAnsi="Arial" w:cs="Arial"/>
          <w:b/>
          <w:sz w:val="20"/>
          <w:szCs w:val="20"/>
          <w:lang w:val="en-GB"/>
        </w:rPr>
      </w:pPr>
      <w:r w:rsidRPr="00937DBD">
        <w:rPr>
          <w:rFonts w:ascii="Arial" w:hAnsi="Arial" w:cs="Arial"/>
          <w:b/>
          <w:sz w:val="20"/>
          <w:szCs w:val="20"/>
          <w:lang w:val="en-GB"/>
        </w:rPr>
        <w:t>6</w:t>
      </w:r>
      <w:r w:rsidR="00675FD2" w:rsidRPr="00937DBD">
        <w:rPr>
          <w:rFonts w:ascii="Arial" w:hAnsi="Arial" w:cs="Arial"/>
          <w:b/>
          <w:sz w:val="20"/>
          <w:szCs w:val="20"/>
          <w:lang w:val="en-GB"/>
        </w:rPr>
        <w:t>0</w:t>
      </w:r>
      <w:r w:rsidR="00DA59C9" w:rsidRPr="00937DBD">
        <w:rPr>
          <w:rFonts w:ascii="Arial" w:hAnsi="Arial" w:cs="Arial"/>
          <w:b/>
          <w:sz w:val="20"/>
          <w:szCs w:val="20"/>
          <w:lang w:val="en-GB"/>
        </w:rPr>
        <w:t>% after confirmation that the equipment is ready for delivery</w:t>
      </w:r>
    </w:p>
    <w:p w14:paraId="4DEDCC3F" w14:textId="2E9F4038" w:rsidR="00DA59C9" w:rsidRPr="00937DBD" w:rsidRDefault="00927FC0" w:rsidP="00DA59C9">
      <w:pPr>
        <w:keepLines/>
        <w:spacing w:line="360" w:lineRule="auto"/>
        <w:jc w:val="both"/>
        <w:rPr>
          <w:rFonts w:ascii="Arial" w:hAnsi="Arial" w:cs="Arial"/>
          <w:b/>
          <w:sz w:val="20"/>
          <w:szCs w:val="20"/>
          <w:lang w:val="en-GB"/>
        </w:rPr>
      </w:pPr>
      <w:r w:rsidRPr="00937DBD">
        <w:rPr>
          <w:rFonts w:ascii="Arial" w:hAnsi="Arial" w:cs="Arial"/>
          <w:b/>
          <w:sz w:val="20"/>
          <w:szCs w:val="20"/>
          <w:lang w:val="en-GB"/>
        </w:rPr>
        <w:t>10</w:t>
      </w:r>
      <w:r w:rsidR="00D44920" w:rsidRPr="00937DBD">
        <w:rPr>
          <w:rFonts w:ascii="Arial" w:hAnsi="Arial" w:cs="Arial"/>
          <w:b/>
          <w:sz w:val="20"/>
          <w:szCs w:val="20"/>
          <w:lang w:val="en-GB"/>
        </w:rPr>
        <w:t>% after delivery and sign of Handover documents by Contracting Authority and Tenderer/</w:t>
      </w:r>
    </w:p>
    <w:p w14:paraId="45F5ED51" w14:textId="069E2687" w:rsidR="00D44920" w:rsidRPr="00937DBD" w:rsidRDefault="00D44920" w:rsidP="00DA59C9">
      <w:pPr>
        <w:keepLines/>
        <w:spacing w:line="360" w:lineRule="auto"/>
        <w:jc w:val="both"/>
        <w:rPr>
          <w:rFonts w:ascii="Arial" w:hAnsi="Arial" w:cs="Arial"/>
          <w:b/>
          <w:sz w:val="20"/>
          <w:szCs w:val="20"/>
          <w:lang w:val="en-GB"/>
        </w:rPr>
      </w:pPr>
    </w:p>
    <w:p w14:paraId="7C38C44F" w14:textId="54F855E9" w:rsidR="00D44920" w:rsidRPr="00937DBD" w:rsidRDefault="00675FD2" w:rsidP="00DA59C9">
      <w:pPr>
        <w:keepLines/>
        <w:spacing w:line="360" w:lineRule="auto"/>
        <w:jc w:val="both"/>
        <w:rPr>
          <w:rFonts w:ascii="Arial" w:hAnsi="Arial" w:cs="Arial"/>
          <w:b/>
          <w:i/>
          <w:iCs/>
          <w:color w:val="808080" w:themeColor="background1" w:themeShade="80"/>
          <w:sz w:val="20"/>
          <w:szCs w:val="20"/>
          <w:lang w:val="en-GB"/>
        </w:rPr>
      </w:pPr>
      <w:r w:rsidRPr="00937DBD">
        <w:rPr>
          <w:rFonts w:ascii="Arial" w:hAnsi="Arial" w:cs="Arial"/>
          <w:b/>
          <w:i/>
          <w:iCs/>
          <w:color w:val="808080" w:themeColor="background1" w:themeShade="80"/>
          <w:sz w:val="20"/>
          <w:szCs w:val="20"/>
          <w:lang w:val="en-GB"/>
        </w:rPr>
        <w:t>30</w:t>
      </w:r>
      <w:r w:rsidR="00D44920" w:rsidRPr="00937DBD">
        <w:rPr>
          <w:rFonts w:ascii="Arial" w:hAnsi="Arial" w:cs="Arial"/>
          <w:b/>
          <w:i/>
          <w:iCs/>
          <w:color w:val="808080" w:themeColor="background1" w:themeShade="80"/>
          <w:sz w:val="20"/>
          <w:szCs w:val="20"/>
          <w:lang w:val="en-GB"/>
        </w:rPr>
        <w:t xml:space="preserve">% </w:t>
      </w:r>
      <w:proofErr w:type="spellStart"/>
      <w:r w:rsidR="008B6E4D" w:rsidRPr="00937DBD">
        <w:rPr>
          <w:rFonts w:ascii="Arial" w:hAnsi="Arial" w:cs="Arial"/>
          <w:b/>
          <w:i/>
          <w:iCs/>
          <w:color w:val="808080" w:themeColor="background1" w:themeShade="80"/>
          <w:sz w:val="20"/>
          <w:szCs w:val="20"/>
          <w:lang w:val="en-GB"/>
        </w:rPr>
        <w:t>vrijednosti</w:t>
      </w:r>
      <w:proofErr w:type="spellEnd"/>
      <w:r w:rsidR="008B6E4D" w:rsidRPr="00937DBD">
        <w:rPr>
          <w:rFonts w:ascii="Arial" w:hAnsi="Arial" w:cs="Arial"/>
          <w:b/>
          <w:i/>
          <w:iCs/>
          <w:color w:val="808080" w:themeColor="background1" w:themeShade="80"/>
          <w:sz w:val="20"/>
          <w:szCs w:val="20"/>
          <w:lang w:val="en-GB"/>
        </w:rPr>
        <w:t xml:space="preserve"> </w:t>
      </w:r>
      <w:proofErr w:type="spellStart"/>
      <w:r w:rsidR="008B6E4D" w:rsidRPr="00937DBD">
        <w:rPr>
          <w:rFonts w:ascii="Arial" w:hAnsi="Arial" w:cs="Arial"/>
          <w:b/>
          <w:i/>
          <w:iCs/>
          <w:color w:val="808080" w:themeColor="background1" w:themeShade="80"/>
          <w:sz w:val="20"/>
          <w:szCs w:val="20"/>
          <w:lang w:val="en-GB"/>
        </w:rPr>
        <w:t>ugovora</w:t>
      </w:r>
      <w:proofErr w:type="spellEnd"/>
      <w:r w:rsidR="00AC7B44" w:rsidRPr="00937DBD">
        <w:rPr>
          <w:rFonts w:ascii="Arial" w:hAnsi="Arial" w:cs="Arial"/>
          <w:b/>
          <w:i/>
          <w:iCs/>
          <w:color w:val="808080" w:themeColor="background1" w:themeShade="80"/>
          <w:sz w:val="20"/>
          <w:szCs w:val="20"/>
          <w:lang w:val="en-GB"/>
        </w:rPr>
        <w:t xml:space="preserve"> </w:t>
      </w:r>
      <w:proofErr w:type="spellStart"/>
      <w:r w:rsidR="00AC7B44" w:rsidRPr="00937DBD">
        <w:rPr>
          <w:rFonts w:ascii="Arial" w:hAnsi="Arial" w:cs="Arial"/>
          <w:b/>
          <w:i/>
          <w:iCs/>
          <w:color w:val="808080" w:themeColor="background1" w:themeShade="80"/>
          <w:sz w:val="20"/>
          <w:szCs w:val="20"/>
          <w:lang w:val="en-GB"/>
        </w:rPr>
        <w:t>nakon</w:t>
      </w:r>
      <w:proofErr w:type="spellEnd"/>
      <w:r w:rsidR="00AC7B44" w:rsidRPr="00937DBD">
        <w:rPr>
          <w:rFonts w:ascii="Arial" w:hAnsi="Arial" w:cs="Arial"/>
          <w:b/>
          <w:i/>
          <w:iCs/>
          <w:color w:val="808080" w:themeColor="background1" w:themeShade="80"/>
          <w:sz w:val="20"/>
          <w:szCs w:val="20"/>
          <w:lang w:val="en-GB"/>
        </w:rPr>
        <w:t xml:space="preserve"> </w:t>
      </w:r>
      <w:proofErr w:type="spellStart"/>
      <w:r w:rsidR="00AC7B44" w:rsidRPr="00937DBD">
        <w:rPr>
          <w:rFonts w:ascii="Arial" w:hAnsi="Arial" w:cs="Arial"/>
          <w:b/>
          <w:i/>
          <w:iCs/>
          <w:color w:val="808080" w:themeColor="background1" w:themeShade="80"/>
          <w:sz w:val="20"/>
          <w:szCs w:val="20"/>
          <w:lang w:val="en-GB"/>
        </w:rPr>
        <w:t>slanja</w:t>
      </w:r>
      <w:proofErr w:type="spellEnd"/>
      <w:r w:rsidR="00AC7B44" w:rsidRPr="00937DBD">
        <w:rPr>
          <w:rFonts w:ascii="Arial" w:hAnsi="Arial" w:cs="Arial"/>
          <w:b/>
          <w:i/>
          <w:iCs/>
          <w:color w:val="808080" w:themeColor="background1" w:themeShade="80"/>
          <w:sz w:val="20"/>
          <w:szCs w:val="20"/>
          <w:lang w:val="en-GB"/>
        </w:rPr>
        <w:t xml:space="preserve"> </w:t>
      </w:r>
      <w:proofErr w:type="spellStart"/>
      <w:r w:rsidR="00AC7B44" w:rsidRPr="00937DBD">
        <w:rPr>
          <w:rFonts w:ascii="Arial" w:hAnsi="Arial" w:cs="Arial"/>
          <w:b/>
          <w:i/>
          <w:iCs/>
          <w:color w:val="808080" w:themeColor="background1" w:themeShade="80"/>
          <w:sz w:val="20"/>
          <w:szCs w:val="20"/>
          <w:lang w:val="en-GB"/>
        </w:rPr>
        <w:t>naloga</w:t>
      </w:r>
      <w:proofErr w:type="spellEnd"/>
      <w:r w:rsidR="00AC7B44" w:rsidRPr="00937DBD">
        <w:rPr>
          <w:rFonts w:ascii="Arial" w:hAnsi="Arial" w:cs="Arial"/>
          <w:b/>
          <w:i/>
          <w:iCs/>
          <w:color w:val="808080" w:themeColor="background1" w:themeShade="80"/>
          <w:sz w:val="20"/>
          <w:szCs w:val="20"/>
          <w:lang w:val="en-GB"/>
        </w:rPr>
        <w:t xml:space="preserve"> za </w:t>
      </w:r>
      <w:proofErr w:type="spellStart"/>
      <w:r w:rsidR="00AC7B44" w:rsidRPr="00937DBD">
        <w:rPr>
          <w:rFonts w:ascii="Arial" w:hAnsi="Arial" w:cs="Arial"/>
          <w:b/>
          <w:i/>
          <w:iCs/>
          <w:color w:val="808080" w:themeColor="background1" w:themeShade="80"/>
          <w:sz w:val="20"/>
          <w:szCs w:val="20"/>
          <w:lang w:val="en-GB"/>
        </w:rPr>
        <w:t>narudžbom</w:t>
      </w:r>
      <w:proofErr w:type="spellEnd"/>
    </w:p>
    <w:p w14:paraId="12E8944A" w14:textId="546BFCD5" w:rsidR="00D44920" w:rsidRPr="00937DBD" w:rsidRDefault="00927FC0" w:rsidP="00DA59C9">
      <w:pPr>
        <w:keepLines/>
        <w:spacing w:line="360" w:lineRule="auto"/>
        <w:jc w:val="both"/>
        <w:rPr>
          <w:rFonts w:ascii="Arial" w:hAnsi="Arial" w:cs="Arial"/>
          <w:b/>
          <w:i/>
          <w:iCs/>
          <w:color w:val="808080" w:themeColor="background1" w:themeShade="80"/>
          <w:sz w:val="20"/>
          <w:szCs w:val="20"/>
          <w:lang w:val="en-GB"/>
        </w:rPr>
      </w:pPr>
      <w:r w:rsidRPr="00937DBD">
        <w:rPr>
          <w:rFonts w:ascii="Arial" w:hAnsi="Arial" w:cs="Arial"/>
          <w:b/>
          <w:i/>
          <w:iCs/>
          <w:color w:val="808080" w:themeColor="background1" w:themeShade="80"/>
          <w:sz w:val="20"/>
          <w:szCs w:val="20"/>
          <w:lang w:val="en-GB"/>
        </w:rPr>
        <w:t>6</w:t>
      </w:r>
      <w:r w:rsidR="00675FD2" w:rsidRPr="00937DBD">
        <w:rPr>
          <w:rFonts w:ascii="Arial" w:hAnsi="Arial" w:cs="Arial"/>
          <w:b/>
          <w:i/>
          <w:iCs/>
          <w:color w:val="808080" w:themeColor="background1" w:themeShade="80"/>
          <w:sz w:val="20"/>
          <w:szCs w:val="20"/>
          <w:lang w:val="en-GB"/>
        </w:rPr>
        <w:t>0</w:t>
      </w:r>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nakon</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potvrde</w:t>
      </w:r>
      <w:proofErr w:type="spellEnd"/>
      <w:r w:rsidR="00D44920" w:rsidRPr="00937DBD">
        <w:rPr>
          <w:rFonts w:ascii="Arial" w:hAnsi="Arial" w:cs="Arial"/>
          <w:b/>
          <w:i/>
          <w:iCs/>
          <w:color w:val="808080" w:themeColor="background1" w:themeShade="80"/>
          <w:sz w:val="20"/>
          <w:szCs w:val="20"/>
          <w:lang w:val="en-GB"/>
        </w:rPr>
        <w:t xml:space="preserve"> da je </w:t>
      </w:r>
      <w:proofErr w:type="spellStart"/>
      <w:r w:rsidR="00D44920" w:rsidRPr="00937DBD">
        <w:rPr>
          <w:rFonts w:ascii="Arial" w:hAnsi="Arial" w:cs="Arial"/>
          <w:b/>
          <w:i/>
          <w:iCs/>
          <w:color w:val="808080" w:themeColor="background1" w:themeShade="80"/>
          <w:sz w:val="20"/>
          <w:szCs w:val="20"/>
          <w:lang w:val="en-GB"/>
        </w:rPr>
        <w:t>roba</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spremna</w:t>
      </w:r>
      <w:proofErr w:type="spellEnd"/>
      <w:r w:rsidR="00D44920" w:rsidRPr="00937DBD">
        <w:rPr>
          <w:rFonts w:ascii="Arial" w:hAnsi="Arial" w:cs="Arial"/>
          <w:b/>
          <w:i/>
          <w:iCs/>
          <w:color w:val="808080" w:themeColor="background1" w:themeShade="80"/>
          <w:sz w:val="20"/>
          <w:szCs w:val="20"/>
          <w:lang w:val="en-GB"/>
        </w:rPr>
        <w:t xml:space="preserve"> za </w:t>
      </w:r>
      <w:proofErr w:type="spellStart"/>
      <w:r w:rsidR="00D44920" w:rsidRPr="00937DBD">
        <w:rPr>
          <w:rFonts w:ascii="Arial" w:hAnsi="Arial" w:cs="Arial"/>
          <w:b/>
          <w:i/>
          <w:iCs/>
          <w:color w:val="808080" w:themeColor="background1" w:themeShade="80"/>
          <w:sz w:val="20"/>
          <w:szCs w:val="20"/>
          <w:lang w:val="en-GB"/>
        </w:rPr>
        <w:t>isporuku</w:t>
      </w:r>
      <w:proofErr w:type="spellEnd"/>
    </w:p>
    <w:p w14:paraId="0D62B6BD" w14:textId="4A7D4951" w:rsidR="00DA59C9" w:rsidRDefault="00927FC0" w:rsidP="006C3B64">
      <w:pPr>
        <w:keepLines/>
        <w:spacing w:line="360" w:lineRule="auto"/>
        <w:jc w:val="both"/>
        <w:rPr>
          <w:rFonts w:ascii="Arial" w:hAnsi="Arial" w:cs="Arial"/>
          <w:b/>
          <w:i/>
          <w:iCs/>
          <w:color w:val="808080" w:themeColor="background1" w:themeShade="80"/>
          <w:sz w:val="20"/>
          <w:szCs w:val="20"/>
          <w:lang w:val="en-GB"/>
        </w:rPr>
      </w:pPr>
      <w:r w:rsidRPr="00937DBD">
        <w:rPr>
          <w:rFonts w:ascii="Arial" w:hAnsi="Arial" w:cs="Arial"/>
          <w:b/>
          <w:i/>
          <w:iCs/>
          <w:color w:val="808080" w:themeColor="background1" w:themeShade="80"/>
          <w:sz w:val="20"/>
          <w:szCs w:val="20"/>
          <w:lang w:val="en-GB"/>
        </w:rPr>
        <w:t>10</w:t>
      </w:r>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nakon</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isporuke</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i</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potpisa</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Primopredajnog</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zapisnika</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od</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strane</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Naručitelja</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AC7B44" w:rsidRPr="00937DBD">
        <w:rPr>
          <w:rFonts w:ascii="Arial" w:hAnsi="Arial" w:cs="Arial"/>
          <w:b/>
          <w:i/>
          <w:iCs/>
          <w:color w:val="808080" w:themeColor="background1" w:themeShade="80"/>
          <w:sz w:val="20"/>
          <w:szCs w:val="20"/>
          <w:lang w:val="en-GB"/>
        </w:rPr>
        <w:t>i</w:t>
      </w:r>
      <w:proofErr w:type="spellEnd"/>
      <w:r w:rsidR="00D44920" w:rsidRPr="00937DBD">
        <w:rPr>
          <w:rFonts w:ascii="Arial" w:hAnsi="Arial" w:cs="Arial"/>
          <w:b/>
          <w:i/>
          <w:iCs/>
          <w:color w:val="808080" w:themeColor="background1" w:themeShade="80"/>
          <w:sz w:val="20"/>
          <w:szCs w:val="20"/>
          <w:lang w:val="en-GB"/>
        </w:rPr>
        <w:t xml:space="preserve"> </w:t>
      </w:r>
      <w:proofErr w:type="spellStart"/>
      <w:r w:rsidR="00D44920" w:rsidRPr="00937DBD">
        <w:rPr>
          <w:rFonts w:ascii="Arial" w:hAnsi="Arial" w:cs="Arial"/>
          <w:b/>
          <w:i/>
          <w:iCs/>
          <w:color w:val="808080" w:themeColor="background1" w:themeShade="80"/>
          <w:sz w:val="20"/>
          <w:szCs w:val="20"/>
          <w:lang w:val="en-GB"/>
        </w:rPr>
        <w:t>Ponuditelja</w:t>
      </w:r>
      <w:proofErr w:type="spellEnd"/>
    </w:p>
    <w:p w14:paraId="269BF567" w14:textId="77777777" w:rsidR="00FB666C" w:rsidRPr="00B91088" w:rsidRDefault="00FB666C" w:rsidP="006C3B64">
      <w:pPr>
        <w:keepLines/>
        <w:spacing w:line="360" w:lineRule="auto"/>
        <w:jc w:val="both"/>
        <w:rPr>
          <w:rFonts w:ascii="Arial" w:hAnsi="Arial" w:cs="Arial"/>
          <w:b/>
          <w:i/>
          <w:iCs/>
          <w:color w:val="808080" w:themeColor="background1" w:themeShade="80"/>
          <w:sz w:val="20"/>
          <w:szCs w:val="20"/>
          <w:lang w:val="en-GB"/>
        </w:rPr>
      </w:pPr>
    </w:p>
    <w:p w14:paraId="437050C8" w14:textId="677FFC78" w:rsidR="00D44920" w:rsidRPr="00D44920" w:rsidRDefault="00D44920" w:rsidP="00D44920">
      <w:pPr>
        <w:keepLines/>
        <w:spacing w:line="360" w:lineRule="auto"/>
        <w:jc w:val="both"/>
        <w:rPr>
          <w:rFonts w:ascii="Arial" w:hAnsi="Arial" w:cs="Arial"/>
          <w:b/>
          <w:sz w:val="20"/>
          <w:szCs w:val="20"/>
          <w:lang w:val="en-GB"/>
        </w:rPr>
      </w:pPr>
      <w:r w:rsidRPr="00D44920">
        <w:rPr>
          <w:rFonts w:ascii="Arial" w:hAnsi="Arial" w:cs="Arial"/>
          <w:b/>
          <w:sz w:val="20"/>
          <w:szCs w:val="20"/>
          <w:lang w:val="en-GB"/>
        </w:rPr>
        <w:t xml:space="preserve">The deadline for payment of a duly issued invoice is no later than </w:t>
      </w:r>
      <w:r>
        <w:rPr>
          <w:rFonts w:ascii="Arial" w:hAnsi="Arial" w:cs="Arial"/>
          <w:b/>
          <w:sz w:val="20"/>
          <w:szCs w:val="20"/>
          <w:lang w:val="en-GB"/>
        </w:rPr>
        <w:t>30</w:t>
      </w:r>
      <w:r w:rsidRPr="00D44920">
        <w:rPr>
          <w:rFonts w:ascii="Arial" w:hAnsi="Arial" w:cs="Arial"/>
          <w:b/>
          <w:sz w:val="20"/>
          <w:szCs w:val="20"/>
          <w:lang w:val="en-GB"/>
        </w:rPr>
        <w:t xml:space="preserve"> days from its receipt. </w:t>
      </w:r>
    </w:p>
    <w:p w14:paraId="3DE716F0" w14:textId="6668E686" w:rsidR="00DA59C9" w:rsidRPr="00CC1E00" w:rsidRDefault="00D44920" w:rsidP="00D44920">
      <w:pPr>
        <w:keepLines/>
        <w:spacing w:line="360" w:lineRule="auto"/>
        <w:jc w:val="both"/>
        <w:rPr>
          <w:rFonts w:ascii="Arial" w:hAnsi="Arial" w:cs="Arial"/>
          <w:sz w:val="20"/>
          <w:szCs w:val="20"/>
        </w:rPr>
      </w:pPr>
      <w:r w:rsidRPr="00D44920">
        <w:rPr>
          <w:rFonts w:ascii="Arial" w:hAnsi="Arial" w:cs="Arial"/>
          <w:b/>
          <w:sz w:val="20"/>
          <w:szCs w:val="20"/>
          <w:lang w:val="en-GB"/>
        </w:rPr>
        <w:t>For any contractor that is a legal person established outside the Republic of Croatia, payments shall be made in Euro (EUR)</w:t>
      </w:r>
      <w:r w:rsidR="000E15FF">
        <w:rPr>
          <w:rFonts w:ascii="Arial" w:hAnsi="Arial" w:cs="Arial"/>
          <w:b/>
          <w:sz w:val="20"/>
          <w:szCs w:val="20"/>
          <w:lang w:val="en-GB"/>
        </w:rPr>
        <w:t xml:space="preserve"> </w:t>
      </w:r>
      <w:r w:rsidR="000E15FF" w:rsidRPr="000E15FF">
        <w:rPr>
          <w:rFonts w:ascii="Arial" w:hAnsi="Arial" w:cs="Arial"/>
          <w:b/>
          <w:sz w:val="20"/>
          <w:szCs w:val="20"/>
          <w:lang w:val="en-GB"/>
        </w:rPr>
        <w:t>or US dollar (USD)</w:t>
      </w:r>
      <w:r w:rsidRPr="000E15FF">
        <w:rPr>
          <w:rFonts w:ascii="Arial" w:hAnsi="Arial" w:cs="Arial"/>
          <w:b/>
          <w:sz w:val="20"/>
          <w:szCs w:val="20"/>
          <w:lang w:val="en-GB"/>
        </w:rPr>
        <w:t>.</w:t>
      </w:r>
      <w:r w:rsidRPr="00D44920">
        <w:rPr>
          <w:rFonts w:ascii="Arial" w:hAnsi="Arial" w:cs="Arial"/>
          <w:b/>
          <w:sz w:val="20"/>
          <w:szCs w:val="20"/>
          <w:lang w:val="en-GB"/>
        </w:rPr>
        <w:t xml:space="preserve"> For any contractor that is a legal person established in the Republic of Croatia, payments shall be made in the Croatian currency (HRK). For payments in </w:t>
      </w:r>
      <w:r w:rsidR="000E15FF">
        <w:rPr>
          <w:rFonts w:ascii="Arial" w:hAnsi="Arial" w:cs="Arial"/>
          <w:b/>
          <w:sz w:val="20"/>
          <w:szCs w:val="20"/>
          <w:lang w:val="en-GB"/>
        </w:rPr>
        <w:t xml:space="preserve">USD or </w:t>
      </w:r>
      <w:r w:rsidRPr="00D44920">
        <w:rPr>
          <w:rFonts w:ascii="Arial" w:hAnsi="Arial" w:cs="Arial"/>
          <w:b/>
          <w:sz w:val="20"/>
          <w:szCs w:val="20"/>
          <w:lang w:val="en-GB"/>
        </w:rPr>
        <w:t>EUR, for HRK equivalent, middle rate of Croatian National Bank shall be valid</w:t>
      </w:r>
      <w:r>
        <w:rPr>
          <w:rFonts w:ascii="Arial" w:hAnsi="Arial" w:cs="Arial"/>
          <w:b/>
          <w:sz w:val="20"/>
          <w:szCs w:val="20"/>
          <w:lang w:val="en-GB"/>
        </w:rPr>
        <w:t>./</w:t>
      </w:r>
    </w:p>
    <w:p w14:paraId="1DA3FB19" w14:textId="77777777" w:rsidR="00D44920" w:rsidRDefault="00D44920" w:rsidP="00774E8C">
      <w:pPr>
        <w:keepLines/>
        <w:spacing w:line="360" w:lineRule="auto"/>
        <w:jc w:val="both"/>
        <w:rPr>
          <w:rFonts w:ascii="Arial" w:hAnsi="Arial" w:cs="Arial"/>
          <w:b/>
          <w:i/>
          <w:iCs/>
          <w:color w:val="808080" w:themeColor="background1" w:themeShade="80"/>
          <w:sz w:val="20"/>
          <w:szCs w:val="20"/>
        </w:rPr>
      </w:pPr>
    </w:p>
    <w:p w14:paraId="50DB4374" w14:textId="58826686"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plaćanja uredno ispostavljenog računa </w:t>
      </w:r>
      <w:r w:rsidRPr="00AB4CD1">
        <w:rPr>
          <w:rFonts w:ascii="Arial" w:hAnsi="Arial" w:cs="Arial"/>
          <w:b/>
          <w:i/>
          <w:iCs/>
          <w:color w:val="808080" w:themeColor="background1" w:themeShade="80"/>
          <w:sz w:val="20"/>
          <w:szCs w:val="20"/>
        </w:rPr>
        <w:t>je najkasnije 30 dana od zaprimanja</w:t>
      </w:r>
      <w:r w:rsidRPr="00CC1E00">
        <w:rPr>
          <w:rFonts w:ascii="Arial" w:hAnsi="Arial" w:cs="Arial"/>
          <w:b/>
          <w:i/>
          <w:iCs/>
          <w:color w:val="808080" w:themeColor="background1" w:themeShade="80"/>
          <w:sz w:val="20"/>
          <w:szCs w:val="20"/>
        </w:rPr>
        <w:t>.</w:t>
      </w:r>
    </w:p>
    <w:p w14:paraId="1588D3D9" w14:textId="0B7C108C" w:rsidR="00EA7DC2" w:rsidRDefault="00774E8C" w:rsidP="006C3B6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Svim dobavljačima sa sjedištem izvan Republike Hrvatske plaćanja će biti izvršena u eurima (EUR)</w:t>
      </w:r>
      <w:r w:rsidR="000E15FF">
        <w:rPr>
          <w:rFonts w:ascii="Arial" w:hAnsi="Arial" w:cs="Arial"/>
          <w:b/>
          <w:i/>
          <w:iCs/>
          <w:color w:val="808080" w:themeColor="background1" w:themeShade="80"/>
          <w:sz w:val="20"/>
          <w:szCs w:val="20"/>
        </w:rPr>
        <w:t xml:space="preserve"> ili američkim dolarima (USD)</w:t>
      </w:r>
      <w:r w:rsidRPr="00CC1E00">
        <w:rPr>
          <w:rFonts w:ascii="Arial" w:hAnsi="Arial" w:cs="Arial"/>
          <w:b/>
          <w:i/>
          <w:iCs/>
          <w:color w:val="808080" w:themeColor="background1" w:themeShade="80"/>
          <w:sz w:val="20"/>
          <w:szCs w:val="20"/>
        </w:rPr>
        <w:t xml:space="preserve">. Svim dobavljačima sa sjedištem u Republici Hrvatskoj plaćanja će biti izvršena u hrvatskoj valuti (HRK). Za plaćanje u </w:t>
      </w:r>
      <w:r w:rsidR="000E15FF">
        <w:rPr>
          <w:rFonts w:ascii="Arial" w:hAnsi="Arial" w:cs="Arial"/>
          <w:b/>
          <w:i/>
          <w:iCs/>
          <w:color w:val="808080" w:themeColor="background1" w:themeShade="80"/>
          <w:sz w:val="20"/>
          <w:szCs w:val="20"/>
        </w:rPr>
        <w:t xml:space="preserve">USD ili </w:t>
      </w:r>
      <w:r w:rsidRPr="00CC1E00">
        <w:rPr>
          <w:rFonts w:ascii="Arial" w:hAnsi="Arial" w:cs="Arial"/>
          <w:b/>
          <w:i/>
          <w:iCs/>
          <w:color w:val="808080" w:themeColor="background1" w:themeShade="80"/>
          <w:sz w:val="20"/>
          <w:szCs w:val="20"/>
        </w:rPr>
        <w:t>EUR za kunsku protuvrijednost bit će mjerodavan srednji tečaj Hrvatske narodne banke na dan plaćanja.</w:t>
      </w:r>
    </w:p>
    <w:p w14:paraId="6E70FE65" w14:textId="77777777" w:rsidR="00402AA6" w:rsidRPr="005B7613" w:rsidRDefault="00402AA6" w:rsidP="006C3B64">
      <w:pPr>
        <w:keepLines/>
        <w:spacing w:line="360" w:lineRule="auto"/>
        <w:jc w:val="both"/>
        <w:rPr>
          <w:rFonts w:ascii="Arial" w:hAnsi="Arial" w:cs="Arial"/>
          <w:b/>
          <w:i/>
          <w:iCs/>
          <w:color w:val="808080" w:themeColor="background1" w:themeShade="80"/>
          <w:sz w:val="20"/>
          <w:szCs w:val="20"/>
        </w:rPr>
      </w:pPr>
    </w:p>
    <w:p w14:paraId="0D5A022A" w14:textId="23B6F9FC" w:rsidR="00774E8C" w:rsidRDefault="00EA7DC2" w:rsidP="006C3B64">
      <w:pPr>
        <w:keepLines/>
        <w:spacing w:line="360" w:lineRule="auto"/>
        <w:jc w:val="both"/>
        <w:rPr>
          <w:rFonts w:ascii="Arial" w:hAnsi="Arial" w:cs="Arial"/>
          <w:b/>
          <w:bCs/>
          <w:color w:val="808080" w:themeColor="background1" w:themeShade="80"/>
          <w:sz w:val="20"/>
          <w:szCs w:val="20"/>
        </w:rPr>
      </w:pPr>
      <w:r w:rsidRPr="004103E9">
        <w:rPr>
          <w:rFonts w:ascii="Arial" w:hAnsi="Arial" w:cs="Arial"/>
          <w:b/>
          <w:bCs/>
          <w:sz w:val="20"/>
          <w:szCs w:val="20"/>
        </w:rPr>
        <w:t xml:space="preserve">13. </w:t>
      </w:r>
      <w:r w:rsidR="00B13978">
        <w:rPr>
          <w:rFonts w:ascii="Arial" w:hAnsi="Arial" w:cs="Arial"/>
          <w:b/>
          <w:bCs/>
          <w:sz w:val="20"/>
          <w:szCs w:val="20"/>
        </w:rPr>
        <w:t>GUARANTIES</w:t>
      </w:r>
      <w:r w:rsidRPr="004103E9">
        <w:rPr>
          <w:rFonts w:ascii="Arial" w:hAnsi="Arial" w:cs="Arial"/>
          <w:b/>
          <w:bCs/>
          <w:sz w:val="20"/>
          <w:szCs w:val="20"/>
        </w:rPr>
        <w:t xml:space="preserve">/ </w:t>
      </w:r>
      <w:r w:rsidRPr="004103E9">
        <w:rPr>
          <w:rFonts w:ascii="Arial" w:hAnsi="Arial" w:cs="Arial"/>
          <w:b/>
          <w:bCs/>
          <w:color w:val="808080" w:themeColor="background1" w:themeShade="80"/>
          <w:sz w:val="20"/>
          <w:szCs w:val="20"/>
        </w:rPr>
        <w:t>JAMSTVA</w:t>
      </w:r>
    </w:p>
    <w:p w14:paraId="79019155" w14:textId="432A6D4B" w:rsidR="00EA7DC2" w:rsidRPr="004103E9" w:rsidRDefault="00B13978" w:rsidP="00EA7DC2">
      <w:pPr>
        <w:tabs>
          <w:tab w:val="left" w:pos="567"/>
        </w:tabs>
        <w:spacing w:line="276" w:lineRule="auto"/>
        <w:jc w:val="both"/>
        <w:rPr>
          <w:rFonts w:ascii="Arial" w:hAnsi="Arial" w:cs="Arial"/>
          <w:sz w:val="20"/>
          <w:szCs w:val="20"/>
          <w:lang w:val="en-GB"/>
        </w:rPr>
      </w:pPr>
      <w:r>
        <w:rPr>
          <w:rFonts w:ascii="Arial" w:hAnsi="Arial" w:cs="Arial"/>
          <w:b/>
          <w:bCs/>
          <w:sz w:val="20"/>
          <w:szCs w:val="20"/>
        </w:rPr>
        <w:t>GUARANTEE</w:t>
      </w:r>
      <w:r w:rsidR="00EA7DC2" w:rsidRPr="004103E9">
        <w:rPr>
          <w:rFonts w:ascii="Arial" w:hAnsi="Arial" w:cs="Arial"/>
          <w:b/>
          <w:bCs/>
          <w:sz w:val="20"/>
          <w:szCs w:val="20"/>
        </w:rPr>
        <w:t xml:space="preserve"> </w:t>
      </w:r>
      <w:r w:rsidR="00E65587" w:rsidRPr="004103E9">
        <w:rPr>
          <w:rFonts w:ascii="Arial" w:hAnsi="Arial" w:cs="Arial"/>
          <w:b/>
          <w:bCs/>
          <w:sz w:val="20"/>
          <w:szCs w:val="20"/>
          <w:lang w:val="en-GB"/>
        </w:rPr>
        <w:t>FOR PROPER PERFORMANCE OF THE CONTRACT/</w:t>
      </w:r>
      <w:r w:rsidR="00E65587" w:rsidRPr="004103E9">
        <w:rPr>
          <w:rFonts w:ascii="Arial" w:hAnsi="Arial" w:cs="Arial"/>
          <w:sz w:val="20"/>
          <w:szCs w:val="20"/>
          <w:lang w:val="en-GB"/>
        </w:rPr>
        <w:t xml:space="preserve"> </w:t>
      </w:r>
      <w:r w:rsidR="00E65587" w:rsidRPr="00E65587">
        <w:rPr>
          <w:rFonts w:ascii="Arial" w:eastAsia="Calibri" w:hAnsi="Arial" w:cs="Arial"/>
          <w:b/>
          <w:i/>
          <w:iCs/>
          <w:color w:val="808080" w:themeColor="background1" w:themeShade="80"/>
          <w:sz w:val="20"/>
          <w:szCs w:val="20"/>
          <w:lang w:val="en-GB" w:eastAsia="en-US"/>
        </w:rPr>
        <w:t>JAMSTVO ZA UREDNO ISPUNJENJE UGOVORA</w:t>
      </w:r>
    </w:p>
    <w:p w14:paraId="1328B78F" w14:textId="77777777" w:rsidR="004103E9" w:rsidRPr="004103E9" w:rsidRDefault="004103E9" w:rsidP="004103E9">
      <w:pPr>
        <w:tabs>
          <w:tab w:val="left" w:pos="567"/>
        </w:tabs>
        <w:spacing w:line="276" w:lineRule="auto"/>
        <w:jc w:val="both"/>
        <w:rPr>
          <w:rFonts w:ascii="Arial" w:eastAsia="Calibri" w:hAnsi="Arial" w:cs="Arial"/>
          <w:b/>
          <w:sz w:val="20"/>
          <w:szCs w:val="20"/>
          <w:lang w:val="en-GB" w:eastAsia="en-US"/>
        </w:rPr>
      </w:pPr>
    </w:p>
    <w:p w14:paraId="2AFD2D74" w14:textId="078DB64E" w:rsidR="004103E9" w:rsidRDefault="000805BB" w:rsidP="004103E9">
      <w:pPr>
        <w:keepLines/>
        <w:spacing w:line="360" w:lineRule="auto"/>
        <w:jc w:val="both"/>
        <w:rPr>
          <w:rFonts w:ascii="Arial" w:hAnsi="Arial" w:cs="Arial"/>
          <w:b/>
          <w:sz w:val="20"/>
          <w:szCs w:val="20"/>
          <w:lang w:val="en-GB"/>
        </w:rPr>
      </w:pPr>
      <w:r w:rsidRPr="000805BB">
        <w:rPr>
          <w:rFonts w:ascii="Arial" w:hAnsi="Arial" w:cs="Arial"/>
          <w:b/>
          <w:sz w:val="20"/>
          <w:szCs w:val="20"/>
          <w:lang w:val="en-GB"/>
        </w:rPr>
        <w:t xml:space="preserve">The selected bidder is obliged to provide the </w:t>
      </w:r>
      <w:r>
        <w:rPr>
          <w:rFonts w:ascii="Arial" w:hAnsi="Arial" w:cs="Arial"/>
          <w:b/>
          <w:sz w:val="20"/>
          <w:szCs w:val="20"/>
          <w:lang w:val="en-GB"/>
        </w:rPr>
        <w:t xml:space="preserve">Contracting authority </w:t>
      </w:r>
      <w:r w:rsidRPr="000805BB">
        <w:rPr>
          <w:rFonts w:ascii="Arial" w:hAnsi="Arial" w:cs="Arial"/>
          <w:b/>
          <w:sz w:val="20"/>
          <w:szCs w:val="20"/>
          <w:lang w:val="en-GB"/>
        </w:rPr>
        <w:t xml:space="preserve">with a </w:t>
      </w:r>
      <w:r w:rsidR="00B13978">
        <w:rPr>
          <w:rFonts w:ascii="Arial" w:hAnsi="Arial" w:cs="Arial"/>
          <w:b/>
          <w:sz w:val="20"/>
          <w:szCs w:val="20"/>
          <w:lang w:val="en-GB"/>
        </w:rPr>
        <w:t>guarantee</w:t>
      </w:r>
      <w:r w:rsidRPr="000805BB">
        <w:rPr>
          <w:rFonts w:ascii="Arial" w:hAnsi="Arial" w:cs="Arial"/>
          <w:b/>
          <w:sz w:val="20"/>
          <w:szCs w:val="20"/>
          <w:lang w:val="en-GB"/>
        </w:rPr>
        <w:t xml:space="preserve"> for proper </w:t>
      </w:r>
      <w:r w:rsidR="001E2820" w:rsidRPr="000805BB">
        <w:rPr>
          <w:rFonts w:ascii="Arial" w:hAnsi="Arial" w:cs="Arial"/>
          <w:b/>
          <w:sz w:val="20"/>
          <w:szCs w:val="20"/>
          <w:lang w:val="en-GB"/>
        </w:rPr>
        <w:t>fulfilment</w:t>
      </w:r>
      <w:r w:rsidRPr="000805BB">
        <w:rPr>
          <w:rFonts w:ascii="Arial" w:hAnsi="Arial" w:cs="Arial"/>
          <w:b/>
          <w:sz w:val="20"/>
          <w:szCs w:val="20"/>
          <w:lang w:val="en-GB"/>
        </w:rPr>
        <w:t xml:space="preserve"> of the procurement contract </w:t>
      </w:r>
      <w:bookmarkStart w:id="5" w:name="_Hlk101515152"/>
      <w:r w:rsidRPr="000805BB">
        <w:rPr>
          <w:rFonts w:ascii="Arial" w:hAnsi="Arial" w:cs="Arial"/>
          <w:b/>
          <w:sz w:val="20"/>
          <w:szCs w:val="20"/>
          <w:lang w:val="en-GB"/>
        </w:rPr>
        <w:t xml:space="preserve">in the </w:t>
      </w:r>
      <w:r w:rsidRPr="00B13978">
        <w:rPr>
          <w:rFonts w:ascii="Arial" w:hAnsi="Arial" w:cs="Arial"/>
          <w:b/>
          <w:sz w:val="20"/>
          <w:szCs w:val="20"/>
          <w:lang w:val="en-GB"/>
        </w:rPr>
        <w:t xml:space="preserve">form </w:t>
      </w:r>
      <w:r w:rsidR="00B13978" w:rsidRPr="00B13978">
        <w:rPr>
          <w:rFonts w:ascii="Arial" w:hAnsi="Arial" w:cs="Arial"/>
          <w:b/>
          <w:sz w:val="20"/>
          <w:szCs w:val="20"/>
          <w:lang w:val="en-GB"/>
        </w:rPr>
        <w:t xml:space="preserve">of </w:t>
      </w:r>
      <w:r w:rsidR="001E2820" w:rsidRPr="00B13978">
        <w:rPr>
          <w:rFonts w:ascii="Arial" w:hAnsi="Arial" w:cs="Arial"/>
          <w:b/>
          <w:sz w:val="20"/>
          <w:szCs w:val="20"/>
          <w:lang w:val="en-GB"/>
        </w:rPr>
        <w:t xml:space="preserve">bank guarantee </w:t>
      </w:r>
      <w:r w:rsidRPr="00B13978">
        <w:rPr>
          <w:rFonts w:ascii="Arial" w:hAnsi="Arial" w:cs="Arial"/>
          <w:b/>
          <w:sz w:val="20"/>
          <w:szCs w:val="20"/>
          <w:lang w:val="en-GB"/>
        </w:rPr>
        <w:t xml:space="preserve">in </w:t>
      </w:r>
      <w:r w:rsidRPr="000805BB">
        <w:rPr>
          <w:rFonts w:ascii="Arial" w:hAnsi="Arial" w:cs="Arial"/>
          <w:b/>
          <w:sz w:val="20"/>
          <w:szCs w:val="20"/>
          <w:lang w:val="en-GB"/>
        </w:rPr>
        <w:t xml:space="preserve">the amount </w:t>
      </w:r>
      <w:bookmarkEnd w:id="5"/>
      <w:r w:rsidRPr="000805BB">
        <w:rPr>
          <w:rFonts w:ascii="Arial" w:hAnsi="Arial" w:cs="Arial"/>
          <w:b/>
          <w:sz w:val="20"/>
          <w:szCs w:val="20"/>
          <w:lang w:val="en-GB"/>
        </w:rPr>
        <w:t>of 10% (ten percent) of the value of the procurement contract without VAT with a validity period of at least 14 days longer than the total deadline for execution of the contract determined by this Invitation</w:t>
      </w:r>
      <w:r>
        <w:rPr>
          <w:rFonts w:ascii="Arial" w:hAnsi="Arial" w:cs="Arial"/>
          <w:b/>
          <w:sz w:val="20"/>
          <w:szCs w:val="20"/>
          <w:lang w:val="en-GB"/>
        </w:rPr>
        <w:t xml:space="preserve"> to tender</w:t>
      </w:r>
      <w:r w:rsidRPr="000805BB">
        <w:rPr>
          <w:rFonts w:ascii="Arial" w:hAnsi="Arial" w:cs="Arial"/>
          <w:b/>
          <w:sz w:val="20"/>
          <w:szCs w:val="20"/>
          <w:lang w:val="en-GB"/>
        </w:rPr>
        <w:t>.</w:t>
      </w:r>
    </w:p>
    <w:p w14:paraId="0F0135D3" w14:textId="647E08A5" w:rsidR="000805BB" w:rsidRDefault="000805BB" w:rsidP="004103E9">
      <w:pPr>
        <w:keepLines/>
        <w:spacing w:line="360" w:lineRule="auto"/>
        <w:jc w:val="both"/>
        <w:rPr>
          <w:rFonts w:ascii="Arial" w:hAnsi="Arial" w:cs="Arial"/>
          <w:b/>
          <w:sz w:val="20"/>
          <w:szCs w:val="20"/>
          <w:lang w:val="en-GB"/>
        </w:rPr>
      </w:pPr>
      <w:r w:rsidRPr="000805BB">
        <w:rPr>
          <w:rFonts w:ascii="Arial" w:hAnsi="Arial" w:cs="Arial"/>
          <w:b/>
          <w:sz w:val="20"/>
          <w:szCs w:val="20"/>
          <w:lang w:val="en-GB"/>
        </w:rPr>
        <w:t xml:space="preserve">The </w:t>
      </w:r>
      <w:r w:rsidR="00B13978">
        <w:rPr>
          <w:rFonts w:ascii="Arial" w:hAnsi="Arial" w:cs="Arial"/>
          <w:b/>
          <w:sz w:val="20"/>
          <w:szCs w:val="20"/>
          <w:lang w:val="en-GB"/>
        </w:rPr>
        <w:t>guarantee</w:t>
      </w:r>
      <w:r w:rsidRPr="000805BB">
        <w:rPr>
          <w:rFonts w:ascii="Arial" w:hAnsi="Arial" w:cs="Arial"/>
          <w:b/>
          <w:sz w:val="20"/>
          <w:szCs w:val="20"/>
          <w:lang w:val="en-GB"/>
        </w:rPr>
        <w:t xml:space="preserve"> shall be submitted within 1</w:t>
      </w:r>
      <w:r>
        <w:rPr>
          <w:rFonts w:ascii="Arial" w:hAnsi="Arial" w:cs="Arial"/>
          <w:b/>
          <w:sz w:val="20"/>
          <w:szCs w:val="20"/>
          <w:lang w:val="en-GB"/>
        </w:rPr>
        <w:t>0 (ten)</w:t>
      </w:r>
      <w:r w:rsidRPr="000805BB">
        <w:rPr>
          <w:rFonts w:ascii="Arial" w:hAnsi="Arial" w:cs="Arial"/>
          <w:b/>
          <w:sz w:val="20"/>
          <w:szCs w:val="20"/>
          <w:lang w:val="en-GB"/>
        </w:rPr>
        <w:t xml:space="preserve"> days from the conclusion of the procurement contract.</w:t>
      </w:r>
    </w:p>
    <w:p w14:paraId="0891D03C" w14:textId="77777777" w:rsidR="00BA663F" w:rsidRPr="000805BB" w:rsidRDefault="00BA663F" w:rsidP="004103E9">
      <w:pPr>
        <w:keepLines/>
        <w:spacing w:line="360" w:lineRule="auto"/>
        <w:jc w:val="both"/>
        <w:rPr>
          <w:rFonts w:ascii="Arial" w:hAnsi="Arial" w:cs="Arial"/>
          <w:b/>
          <w:sz w:val="20"/>
          <w:szCs w:val="20"/>
          <w:lang w:val="en-GB"/>
        </w:rPr>
      </w:pPr>
    </w:p>
    <w:p w14:paraId="2B148ADB" w14:textId="2A6A0CA5" w:rsidR="004103E9" w:rsidRPr="000805BB" w:rsidRDefault="004103E9" w:rsidP="004103E9">
      <w:pPr>
        <w:keepLines/>
        <w:spacing w:line="360" w:lineRule="auto"/>
        <w:jc w:val="both"/>
        <w:rPr>
          <w:rFonts w:ascii="Arial" w:hAnsi="Arial" w:cs="Arial"/>
          <w:b/>
          <w:sz w:val="20"/>
          <w:szCs w:val="20"/>
          <w:lang w:val="en-GB"/>
        </w:rPr>
      </w:pPr>
      <w:r w:rsidRPr="000805BB">
        <w:rPr>
          <w:rFonts w:ascii="Arial" w:hAnsi="Arial" w:cs="Arial"/>
          <w:b/>
          <w:sz w:val="20"/>
          <w:szCs w:val="20"/>
          <w:lang w:val="en-GB"/>
        </w:rPr>
        <w:t xml:space="preserve">A </w:t>
      </w:r>
      <w:r w:rsidR="00B13978">
        <w:rPr>
          <w:rFonts w:ascii="Arial" w:hAnsi="Arial" w:cs="Arial"/>
          <w:b/>
          <w:sz w:val="20"/>
          <w:szCs w:val="20"/>
          <w:lang w:val="en-GB"/>
        </w:rPr>
        <w:t>guarantee</w:t>
      </w:r>
      <w:r w:rsidRPr="000805BB">
        <w:rPr>
          <w:rFonts w:ascii="Arial" w:hAnsi="Arial" w:cs="Arial"/>
          <w:b/>
          <w:sz w:val="20"/>
          <w:szCs w:val="20"/>
          <w:lang w:val="en-GB"/>
        </w:rPr>
        <w:t xml:space="preserve"> for the proper performance of the contract will be charged in the event of a breach of contractual obligations.</w:t>
      </w:r>
    </w:p>
    <w:p w14:paraId="598BBD32" w14:textId="77777777" w:rsidR="004103E9" w:rsidRPr="000805BB" w:rsidRDefault="004103E9" w:rsidP="004103E9">
      <w:pPr>
        <w:keepLines/>
        <w:spacing w:line="360" w:lineRule="auto"/>
        <w:jc w:val="both"/>
        <w:rPr>
          <w:rFonts w:ascii="Arial" w:hAnsi="Arial" w:cs="Arial"/>
          <w:b/>
          <w:sz w:val="20"/>
          <w:szCs w:val="20"/>
          <w:lang w:val="en-GB"/>
        </w:rPr>
      </w:pPr>
    </w:p>
    <w:p w14:paraId="4E1FBA4A" w14:textId="18074D8F" w:rsidR="004103E9" w:rsidRPr="000805BB" w:rsidRDefault="004103E9" w:rsidP="004103E9">
      <w:pPr>
        <w:keepLines/>
        <w:spacing w:line="360" w:lineRule="auto"/>
        <w:jc w:val="both"/>
        <w:rPr>
          <w:rFonts w:ascii="Arial" w:hAnsi="Arial" w:cs="Arial"/>
          <w:b/>
          <w:sz w:val="20"/>
          <w:szCs w:val="20"/>
          <w:lang w:val="en-GB"/>
        </w:rPr>
      </w:pPr>
      <w:r w:rsidRPr="000805BB">
        <w:rPr>
          <w:rFonts w:ascii="Arial" w:hAnsi="Arial" w:cs="Arial"/>
          <w:b/>
          <w:sz w:val="20"/>
          <w:szCs w:val="20"/>
          <w:lang w:val="en-GB"/>
        </w:rPr>
        <w:t xml:space="preserve">In case of non-delivery of the </w:t>
      </w:r>
      <w:r w:rsidR="00B13978">
        <w:rPr>
          <w:rFonts w:ascii="Arial" w:hAnsi="Arial" w:cs="Arial"/>
          <w:b/>
          <w:sz w:val="20"/>
          <w:szCs w:val="20"/>
          <w:lang w:val="en-GB"/>
        </w:rPr>
        <w:t>guarantee</w:t>
      </w:r>
      <w:r w:rsidRPr="000805BB">
        <w:rPr>
          <w:rFonts w:ascii="Arial" w:hAnsi="Arial" w:cs="Arial"/>
          <w:b/>
          <w:sz w:val="20"/>
          <w:szCs w:val="20"/>
          <w:lang w:val="en-GB"/>
        </w:rPr>
        <w:t xml:space="preserve"> for proper performance of the contract in case of breach of contractual obligations within the specified period, the Contracting Authority will terminate the procurement contract. In this case, the Contracting Authority may re-rank the tenders and perform a check, without taking into account the tender of the originally selected tenderer, and based on the tender selection criteria make a new selection decision or, if there are reasons, cancel the procurement procedure.</w:t>
      </w:r>
    </w:p>
    <w:p w14:paraId="323A94B5" w14:textId="77777777" w:rsidR="004103E9" w:rsidRPr="000805BB" w:rsidRDefault="004103E9" w:rsidP="004103E9">
      <w:pPr>
        <w:keepLines/>
        <w:spacing w:line="360" w:lineRule="auto"/>
        <w:jc w:val="both"/>
        <w:rPr>
          <w:rFonts w:ascii="Arial" w:hAnsi="Arial" w:cs="Arial"/>
          <w:b/>
          <w:sz w:val="20"/>
          <w:szCs w:val="20"/>
          <w:lang w:val="en-GB"/>
        </w:rPr>
      </w:pPr>
    </w:p>
    <w:p w14:paraId="0C67A5D8" w14:textId="2A1A15A3" w:rsidR="004103E9" w:rsidRPr="000805BB" w:rsidRDefault="004103E9" w:rsidP="004103E9">
      <w:pPr>
        <w:keepLines/>
        <w:spacing w:line="360" w:lineRule="auto"/>
        <w:jc w:val="both"/>
        <w:rPr>
          <w:rFonts w:ascii="Arial" w:hAnsi="Arial" w:cs="Arial"/>
          <w:b/>
          <w:sz w:val="20"/>
          <w:szCs w:val="20"/>
          <w:lang w:val="en-GB"/>
        </w:rPr>
      </w:pPr>
      <w:r w:rsidRPr="000805BB">
        <w:rPr>
          <w:rFonts w:ascii="Arial" w:hAnsi="Arial" w:cs="Arial"/>
          <w:b/>
          <w:sz w:val="20"/>
          <w:szCs w:val="20"/>
          <w:lang w:val="en-GB"/>
        </w:rPr>
        <w:t xml:space="preserve">The unused </w:t>
      </w:r>
      <w:r w:rsidR="00B13978">
        <w:rPr>
          <w:rFonts w:ascii="Arial" w:hAnsi="Arial" w:cs="Arial"/>
          <w:b/>
          <w:sz w:val="20"/>
          <w:szCs w:val="20"/>
          <w:lang w:val="en-GB"/>
        </w:rPr>
        <w:t>guarantee</w:t>
      </w:r>
      <w:r w:rsidRPr="000805BB">
        <w:rPr>
          <w:rFonts w:ascii="Arial" w:hAnsi="Arial" w:cs="Arial"/>
          <w:b/>
          <w:sz w:val="20"/>
          <w:szCs w:val="20"/>
          <w:lang w:val="en-GB"/>
        </w:rPr>
        <w:t xml:space="preserve"> will be returned to the </w:t>
      </w:r>
      <w:r w:rsidR="00BA663F">
        <w:rPr>
          <w:rFonts w:ascii="Arial" w:hAnsi="Arial" w:cs="Arial"/>
          <w:b/>
          <w:sz w:val="20"/>
          <w:szCs w:val="20"/>
          <w:lang w:val="en-GB"/>
        </w:rPr>
        <w:t>selected bidder</w:t>
      </w:r>
      <w:r w:rsidRPr="000805BB">
        <w:rPr>
          <w:rFonts w:ascii="Arial" w:hAnsi="Arial" w:cs="Arial"/>
          <w:b/>
          <w:sz w:val="20"/>
          <w:szCs w:val="20"/>
          <w:lang w:val="en-GB"/>
        </w:rPr>
        <w:t xml:space="preserve"> after the successful delivery of the goods that are the subject of the procurement contract.</w:t>
      </w:r>
    </w:p>
    <w:p w14:paraId="7F520AE2" w14:textId="77777777" w:rsidR="004103E9" w:rsidRPr="000805BB" w:rsidRDefault="004103E9" w:rsidP="004103E9">
      <w:pPr>
        <w:keepLines/>
        <w:spacing w:line="360" w:lineRule="auto"/>
        <w:jc w:val="both"/>
        <w:rPr>
          <w:rFonts w:ascii="Arial" w:hAnsi="Arial" w:cs="Arial"/>
          <w:b/>
          <w:sz w:val="20"/>
          <w:szCs w:val="20"/>
          <w:lang w:val="en-GB"/>
        </w:rPr>
      </w:pPr>
    </w:p>
    <w:p w14:paraId="097881E2" w14:textId="2830CB35" w:rsidR="004103E9" w:rsidRPr="000805BB" w:rsidRDefault="00B13978" w:rsidP="004103E9">
      <w:pPr>
        <w:keepLines/>
        <w:spacing w:line="360" w:lineRule="auto"/>
        <w:jc w:val="both"/>
        <w:rPr>
          <w:rFonts w:ascii="Arial" w:hAnsi="Arial" w:cs="Arial"/>
          <w:b/>
          <w:sz w:val="20"/>
          <w:szCs w:val="20"/>
          <w:lang w:val="en-GB"/>
        </w:rPr>
      </w:pPr>
      <w:r>
        <w:rPr>
          <w:rFonts w:ascii="Arial" w:hAnsi="Arial" w:cs="Arial"/>
          <w:b/>
          <w:sz w:val="20"/>
          <w:szCs w:val="20"/>
          <w:lang w:val="en-GB"/>
        </w:rPr>
        <w:t>Guarantee</w:t>
      </w:r>
      <w:r w:rsidR="004103E9" w:rsidRPr="000805BB">
        <w:rPr>
          <w:rFonts w:ascii="Arial" w:hAnsi="Arial" w:cs="Arial"/>
          <w:b/>
          <w:sz w:val="20"/>
          <w:szCs w:val="20"/>
          <w:lang w:val="en-GB"/>
        </w:rPr>
        <w:t xml:space="preserve"> for proper performance of the Contract The </w:t>
      </w:r>
      <w:r w:rsidR="00A61315" w:rsidRPr="000805BB">
        <w:rPr>
          <w:rFonts w:ascii="Arial" w:hAnsi="Arial" w:cs="Arial"/>
          <w:b/>
          <w:sz w:val="20"/>
          <w:szCs w:val="20"/>
          <w:lang w:val="en-GB"/>
        </w:rPr>
        <w:t>Contracting Authority</w:t>
      </w:r>
      <w:r w:rsidR="004103E9" w:rsidRPr="000805BB">
        <w:rPr>
          <w:rFonts w:ascii="Arial" w:hAnsi="Arial" w:cs="Arial"/>
          <w:b/>
          <w:sz w:val="20"/>
          <w:szCs w:val="20"/>
          <w:lang w:val="en-GB"/>
        </w:rPr>
        <w:t xml:space="preserve"> has the right to charge in the following cases:</w:t>
      </w:r>
    </w:p>
    <w:p w14:paraId="6F1B5F4A" w14:textId="77777777" w:rsidR="004103E9" w:rsidRPr="000805BB" w:rsidRDefault="004103E9" w:rsidP="004103E9">
      <w:pPr>
        <w:keepLines/>
        <w:spacing w:line="360" w:lineRule="auto"/>
        <w:jc w:val="both"/>
        <w:rPr>
          <w:rFonts w:ascii="Arial" w:hAnsi="Arial" w:cs="Arial"/>
          <w:b/>
          <w:sz w:val="20"/>
          <w:szCs w:val="20"/>
          <w:lang w:val="en-GB"/>
        </w:rPr>
      </w:pPr>
    </w:p>
    <w:p w14:paraId="08238FD3" w14:textId="77777777" w:rsidR="004103E9" w:rsidRPr="000805BB" w:rsidRDefault="004103E9" w:rsidP="004103E9">
      <w:pPr>
        <w:keepLines/>
        <w:spacing w:line="360" w:lineRule="auto"/>
        <w:jc w:val="both"/>
        <w:rPr>
          <w:rFonts w:ascii="Arial" w:hAnsi="Arial" w:cs="Arial"/>
          <w:b/>
          <w:sz w:val="20"/>
          <w:szCs w:val="20"/>
          <w:lang w:val="en-GB"/>
        </w:rPr>
      </w:pPr>
      <w:r w:rsidRPr="000805BB">
        <w:rPr>
          <w:rFonts w:ascii="Arial" w:hAnsi="Arial" w:cs="Arial"/>
          <w:b/>
          <w:sz w:val="20"/>
          <w:szCs w:val="20"/>
          <w:lang w:val="en-GB"/>
        </w:rPr>
        <w:t>- in the event of any breach of contractual obligation by the selected tenderer which causes damage to the Contracting Authority in the amount of the damage with interest.</w:t>
      </w:r>
    </w:p>
    <w:p w14:paraId="57514188" w14:textId="717E4D22" w:rsidR="004103E9" w:rsidRPr="000805BB" w:rsidRDefault="004103E9" w:rsidP="004103E9">
      <w:pPr>
        <w:keepLines/>
        <w:spacing w:line="360" w:lineRule="auto"/>
        <w:jc w:val="both"/>
        <w:rPr>
          <w:rFonts w:ascii="Arial" w:hAnsi="Arial" w:cs="Arial"/>
          <w:b/>
          <w:sz w:val="20"/>
          <w:szCs w:val="20"/>
          <w:lang w:val="en-GB"/>
        </w:rPr>
      </w:pPr>
      <w:r w:rsidRPr="000805BB">
        <w:rPr>
          <w:rFonts w:ascii="Arial" w:hAnsi="Arial" w:cs="Arial"/>
          <w:b/>
          <w:sz w:val="20"/>
          <w:szCs w:val="20"/>
          <w:lang w:val="en-GB"/>
        </w:rPr>
        <w:t>- in case of non-</w:t>
      </w:r>
      <w:proofErr w:type="spellStart"/>
      <w:r w:rsidRPr="000805BB">
        <w:rPr>
          <w:rFonts w:ascii="Arial" w:hAnsi="Arial" w:cs="Arial"/>
          <w:b/>
          <w:sz w:val="20"/>
          <w:szCs w:val="20"/>
          <w:lang w:val="en-GB"/>
        </w:rPr>
        <w:t>fulfillment</w:t>
      </w:r>
      <w:proofErr w:type="spellEnd"/>
      <w:r w:rsidRPr="000805BB">
        <w:rPr>
          <w:rFonts w:ascii="Arial" w:hAnsi="Arial" w:cs="Arial"/>
          <w:b/>
          <w:sz w:val="20"/>
          <w:szCs w:val="20"/>
          <w:lang w:val="en-GB"/>
        </w:rPr>
        <w:t xml:space="preserve"> of the contractual obligation by the selected bidder due to reasons for which the selected bidder is responsible as well as in case of termination of the contract caused by the selected bidder, in the full amount of the </w:t>
      </w:r>
      <w:r w:rsidR="00B13978">
        <w:rPr>
          <w:rFonts w:ascii="Arial" w:hAnsi="Arial" w:cs="Arial"/>
          <w:b/>
          <w:sz w:val="20"/>
          <w:szCs w:val="20"/>
          <w:lang w:val="en-GB"/>
        </w:rPr>
        <w:t>guarantee</w:t>
      </w:r>
      <w:r w:rsidRPr="000805BB">
        <w:rPr>
          <w:rFonts w:ascii="Arial" w:hAnsi="Arial" w:cs="Arial"/>
          <w:b/>
          <w:sz w:val="20"/>
          <w:szCs w:val="20"/>
          <w:lang w:val="en-GB"/>
        </w:rPr>
        <w:t>.</w:t>
      </w:r>
    </w:p>
    <w:p w14:paraId="634BDADE" w14:textId="4AC7F3F4" w:rsidR="004103E9" w:rsidRPr="000805BB" w:rsidRDefault="004103E9" w:rsidP="004103E9">
      <w:pPr>
        <w:keepLines/>
        <w:spacing w:line="360" w:lineRule="auto"/>
        <w:jc w:val="both"/>
        <w:rPr>
          <w:rFonts w:ascii="Arial" w:hAnsi="Arial" w:cs="Arial"/>
          <w:b/>
          <w:sz w:val="20"/>
          <w:szCs w:val="20"/>
          <w:lang w:val="en-GB"/>
        </w:rPr>
      </w:pPr>
      <w:r w:rsidRPr="000805BB">
        <w:rPr>
          <w:rFonts w:ascii="Arial" w:hAnsi="Arial" w:cs="Arial"/>
          <w:b/>
          <w:sz w:val="20"/>
          <w:szCs w:val="20"/>
          <w:lang w:val="en-GB"/>
        </w:rPr>
        <w:t xml:space="preserve">- in other cases, for the purpose of collection of receivables that the </w:t>
      </w:r>
      <w:r w:rsidR="00A61315" w:rsidRPr="000805BB">
        <w:rPr>
          <w:rFonts w:ascii="Arial" w:hAnsi="Arial" w:cs="Arial"/>
          <w:b/>
          <w:sz w:val="20"/>
          <w:szCs w:val="20"/>
          <w:lang w:val="en-GB"/>
        </w:rPr>
        <w:t>Contracting Authority</w:t>
      </w:r>
      <w:r w:rsidRPr="000805BB">
        <w:rPr>
          <w:rFonts w:ascii="Arial" w:hAnsi="Arial" w:cs="Arial"/>
          <w:b/>
          <w:sz w:val="20"/>
          <w:szCs w:val="20"/>
          <w:lang w:val="en-GB"/>
        </w:rPr>
        <w:t xml:space="preserve"> has against the selected bidder in connection with the procurement contract up to the amount claimed by the </w:t>
      </w:r>
      <w:r w:rsidR="00A61315" w:rsidRPr="000805BB">
        <w:rPr>
          <w:rFonts w:ascii="Arial" w:hAnsi="Arial" w:cs="Arial"/>
          <w:b/>
          <w:sz w:val="20"/>
          <w:szCs w:val="20"/>
          <w:lang w:val="en-GB"/>
        </w:rPr>
        <w:t>Contracting Authority</w:t>
      </w:r>
      <w:r w:rsidRPr="000805BB">
        <w:rPr>
          <w:rFonts w:ascii="Arial" w:hAnsi="Arial" w:cs="Arial"/>
          <w:b/>
          <w:sz w:val="20"/>
          <w:szCs w:val="20"/>
          <w:lang w:val="en-GB"/>
        </w:rPr>
        <w:t>.</w:t>
      </w:r>
    </w:p>
    <w:p w14:paraId="70185608" w14:textId="796423C0" w:rsidR="004103E9" w:rsidRDefault="004103E9" w:rsidP="004103E9">
      <w:pPr>
        <w:keepLines/>
        <w:spacing w:line="360" w:lineRule="auto"/>
        <w:jc w:val="both"/>
        <w:rPr>
          <w:rFonts w:ascii="Arial" w:hAnsi="Arial" w:cs="Arial"/>
          <w:b/>
          <w:sz w:val="20"/>
          <w:szCs w:val="20"/>
          <w:lang w:val="en-GB"/>
        </w:rPr>
      </w:pPr>
    </w:p>
    <w:p w14:paraId="11BC7E28" w14:textId="41BE63E8" w:rsidR="00B637CE" w:rsidRDefault="00B637CE" w:rsidP="004103E9">
      <w:pPr>
        <w:keepLines/>
        <w:spacing w:line="360" w:lineRule="auto"/>
        <w:jc w:val="both"/>
        <w:rPr>
          <w:rFonts w:ascii="Arial" w:hAnsi="Arial" w:cs="Arial"/>
          <w:b/>
          <w:sz w:val="20"/>
          <w:szCs w:val="20"/>
          <w:lang w:val="en-GB"/>
        </w:rPr>
      </w:pPr>
      <w:r w:rsidRPr="00B637CE">
        <w:rPr>
          <w:rFonts w:ascii="Arial" w:hAnsi="Arial" w:cs="Arial"/>
          <w:b/>
          <w:sz w:val="20"/>
          <w:szCs w:val="20"/>
          <w:lang w:val="en-GB"/>
        </w:rPr>
        <w:t xml:space="preserve">In case of concluding a contract with the community of economic entities (community of bidders), the </w:t>
      </w:r>
      <w:r w:rsidR="00B13978">
        <w:rPr>
          <w:rFonts w:ascii="Arial" w:hAnsi="Arial" w:cs="Arial"/>
          <w:b/>
          <w:sz w:val="20"/>
          <w:szCs w:val="20"/>
          <w:lang w:val="en-GB"/>
        </w:rPr>
        <w:t>guarantee</w:t>
      </w:r>
      <w:r w:rsidRPr="00B637CE">
        <w:rPr>
          <w:rFonts w:ascii="Arial" w:hAnsi="Arial" w:cs="Arial"/>
          <w:b/>
          <w:sz w:val="20"/>
          <w:szCs w:val="20"/>
          <w:lang w:val="en-GB"/>
        </w:rPr>
        <w:t xml:space="preserve"> for </w:t>
      </w:r>
      <w:r>
        <w:rPr>
          <w:rFonts w:ascii="Arial" w:hAnsi="Arial" w:cs="Arial"/>
          <w:b/>
          <w:sz w:val="20"/>
          <w:szCs w:val="20"/>
          <w:lang w:val="en-GB"/>
        </w:rPr>
        <w:t>proper performance of the contract</w:t>
      </w:r>
      <w:r w:rsidRPr="00B637CE">
        <w:rPr>
          <w:rFonts w:ascii="Arial" w:hAnsi="Arial" w:cs="Arial"/>
          <w:b/>
          <w:sz w:val="20"/>
          <w:szCs w:val="20"/>
          <w:lang w:val="en-GB"/>
        </w:rPr>
        <w:t xml:space="preserve"> can be submitted by any member of the community, in full (stating that it is a community of bidders) or partially with members in the total amount requested</w:t>
      </w:r>
      <w:r>
        <w:rPr>
          <w:rFonts w:ascii="Arial" w:hAnsi="Arial" w:cs="Arial"/>
          <w:b/>
          <w:sz w:val="20"/>
          <w:szCs w:val="20"/>
          <w:lang w:val="en-GB"/>
        </w:rPr>
        <w:t>.</w:t>
      </w:r>
    </w:p>
    <w:p w14:paraId="4D884A93" w14:textId="77777777" w:rsidR="00B637CE" w:rsidRPr="000805BB" w:rsidRDefault="00B637CE" w:rsidP="004103E9">
      <w:pPr>
        <w:keepLines/>
        <w:spacing w:line="360" w:lineRule="auto"/>
        <w:jc w:val="both"/>
        <w:rPr>
          <w:rFonts w:ascii="Arial" w:hAnsi="Arial" w:cs="Arial"/>
          <w:b/>
          <w:sz w:val="20"/>
          <w:szCs w:val="20"/>
          <w:lang w:val="en-GB"/>
        </w:rPr>
      </w:pPr>
    </w:p>
    <w:p w14:paraId="7DBC6AA6" w14:textId="1F995650" w:rsidR="004103E9" w:rsidRPr="000805BB" w:rsidRDefault="004103E9" w:rsidP="004103E9">
      <w:pPr>
        <w:keepLines/>
        <w:spacing w:line="360" w:lineRule="auto"/>
        <w:jc w:val="both"/>
        <w:rPr>
          <w:rFonts w:ascii="Arial" w:hAnsi="Arial" w:cs="Arial"/>
          <w:b/>
          <w:sz w:val="20"/>
          <w:szCs w:val="20"/>
          <w:lang w:val="en-GB"/>
        </w:rPr>
      </w:pPr>
      <w:r w:rsidRPr="000805BB">
        <w:rPr>
          <w:rFonts w:ascii="Arial" w:hAnsi="Arial" w:cs="Arial"/>
          <w:b/>
          <w:sz w:val="20"/>
          <w:szCs w:val="20"/>
          <w:lang w:val="en-GB"/>
        </w:rPr>
        <w:t xml:space="preserve">Instead of submitting a </w:t>
      </w:r>
      <w:r w:rsidR="00B13978">
        <w:rPr>
          <w:rFonts w:ascii="Arial" w:hAnsi="Arial" w:cs="Arial"/>
          <w:b/>
          <w:sz w:val="20"/>
          <w:szCs w:val="20"/>
          <w:lang w:val="en-GB"/>
        </w:rPr>
        <w:t>guarantee</w:t>
      </w:r>
      <w:r w:rsidRPr="000805BB">
        <w:rPr>
          <w:rFonts w:ascii="Arial" w:hAnsi="Arial" w:cs="Arial"/>
          <w:b/>
          <w:sz w:val="20"/>
          <w:szCs w:val="20"/>
          <w:lang w:val="en-GB"/>
        </w:rPr>
        <w:t xml:space="preserve"> for proper performance of the contract in the form of a bank </w:t>
      </w:r>
      <w:r w:rsidR="00B13978">
        <w:rPr>
          <w:rFonts w:ascii="Arial" w:hAnsi="Arial" w:cs="Arial"/>
          <w:b/>
          <w:sz w:val="20"/>
          <w:szCs w:val="20"/>
          <w:lang w:val="en-GB"/>
        </w:rPr>
        <w:t>guarantee</w:t>
      </w:r>
      <w:r w:rsidRPr="000805BB">
        <w:rPr>
          <w:rFonts w:ascii="Arial" w:hAnsi="Arial" w:cs="Arial"/>
          <w:b/>
          <w:sz w:val="20"/>
          <w:szCs w:val="20"/>
          <w:lang w:val="en-GB"/>
        </w:rPr>
        <w:t xml:space="preserve">, the selected bidder is authorized to pay a cash deposit in the required amount of the </w:t>
      </w:r>
      <w:r w:rsidR="00B13978">
        <w:rPr>
          <w:rFonts w:ascii="Arial" w:hAnsi="Arial" w:cs="Arial"/>
          <w:b/>
          <w:sz w:val="20"/>
          <w:szCs w:val="20"/>
          <w:lang w:val="en-GB"/>
        </w:rPr>
        <w:t>guarantee</w:t>
      </w:r>
      <w:r w:rsidRPr="000805BB">
        <w:rPr>
          <w:rFonts w:ascii="Arial" w:hAnsi="Arial" w:cs="Arial"/>
          <w:b/>
          <w:sz w:val="20"/>
          <w:szCs w:val="20"/>
          <w:lang w:val="en-GB"/>
        </w:rPr>
        <w:t xml:space="preserve"> to the </w:t>
      </w:r>
      <w:r w:rsidR="003D79C8" w:rsidRPr="000805BB">
        <w:rPr>
          <w:rFonts w:ascii="Arial" w:hAnsi="Arial" w:cs="Arial"/>
          <w:b/>
          <w:sz w:val="20"/>
          <w:szCs w:val="20"/>
          <w:lang w:val="en-GB"/>
        </w:rPr>
        <w:t>Contracting A</w:t>
      </w:r>
      <w:r w:rsidR="003D79C8" w:rsidRPr="000611BA">
        <w:rPr>
          <w:rFonts w:ascii="Arial" w:hAnsi="Arial" w:cs="Arial"/>
          <w:b/>
          <w:sz w:val="20"/>
          <w:szCs w:val="20"/>
          <w:lang w:val="en-GB"/>
        </w:rPr>
        <w:t>uthority’s</w:t>
      </w:r>
      <w:r w:rsidRPr="000611BA">
        <w:rPr>
          <w:rFonts w:ascii="Arial" w:hAnsi="Arial" w:cs="Arial"/>
          <w:b/>
          <w:sz w:val="20"/>
          <w:szCs w:val="20"/>
          <w:lang w:val="en-GB"/>
        </w:rPr>
        <w:t xml:space="preserve"> account opened with </w:t>
      </w:r>
      <w:proofErr w:type="spellStart"/>
      <w:r w:rsidRPr="000611BA">
        <w:rPr>
          <w:rFonts w:ascii="Arial" w:hAnsi="Arial" w:cs="Arial"/>
          <w:b/>
          <w:sz w:val="20"/>
          <w:szCs w:val="20"/>
          <w:lang w:val="en-GB"/>
        </w:rPr>
        <w:t>Privredna</w:t>
      </w:r>
      <w:proofErr w:type="spellEnd"/>
      <w:r w:rsidRPr="000611BA">
        <w:rPr>
          <w:rFonts w:ascii="Arial" w:hAnsi="Arial" w:cs="Arial"/>
          <w:b/>
          <w:sz w:val="20"/>
          <w:szCs w:val="20"/>
          <w:lang w:val="en-GB"/>
        </w:rPr>
        <w:t xml:space="preserve"> </w:t>
      </w:r>
      <w:proofErr w:type="spellStart"/>
      <w:r w:rsidRPr="000611BA">
        <w:rPr>
          <w:rFonts w:ascii="Arial" w:hAnsi="Arial" w:cs="Arial"/>
          <w:b/>
          <w:sz w:val="20"/>
          <w:szCs w:val="20"/>
          <w:lang w:val="en-GB"/>
        </w:rPr>
        <w:t>banka</w:t>
      </w:r>
      <w:proofErr w:type="spellEnd"/>
      <w:r w:rsidRPr="000611BA">
        <w:rPr>
          <w:rFonts w:ascii="Arial" w:hAnsi="Arial" w:cs="Arial"/>
          <w:b/>
          <w:sz w:val="20"/>
          <w:szCs w:val="20"/>
          <w:lang w:val="en-GB"/>
        </w:rPr>
        <w:t xml:space="preserve"> Zagreb </w:t>
      </w:r>
      <w:proofErr w:type="spellStart"/>
      <w:r w:rsidRPr="000611BA">
        <w:rPr>
          <w:rFonts w:ascii="Arial" w:hAnsi="Arial" w:cs="Arial"/>
          <w:b/>
          <w:sz w:val="20"/>
          <w:szCs w:val="20"/>
          <w:lang w:val="en-GB"/>
        </w:rPr>
        <w:t>d.d.</w:t>
      </w:r>
      <w:proofErr w:type="spellEnd"/>
      <w:r w:rsidRPr="000611BA">
        <w:rPr>
          <w:rFonts w:ascii="Arial" w:hAnsi="Arial" w:cs="Arial"/>
          <w:b/>
          <w:sz w:val="20"/>
          <w:szCs w:val="20"/>
          <w:lang w:val="en-GB"/>
        </w:rPr>
        <w:t>, IBAN HR4323400091110635002. For the</w:t>
      </w:r>
      <w:r w:rsidRPr="000805BB">
        <w:rPr>
          <w:rFonts w:ascii="Arial" w:hAnsi="Arial" w:cs="Arial"/>
          <w:b/>
          <w:sz w:val="20"/>
          <w:szCs w:val="20"/>
          <w:lang w:val="en-GB"/>
        </w:rPr>
        <w:t xml:space="preserve"> purpose of payment, it is necessary to state that it is a </w:t>
      </w:r>
      <w:r w:rsidR="00B13978">
        <w:rPr>
          <w:rFonts w:ascii="Arial" w:hAnsi="Arial" w:cs="Arial"/>
          <w:b/>
          <w:sz w:val="20"/>
          <w:szCs w:val="20"/>
          <w:lang w:val="en-GB"/>
        </w:rPr>
        <w:t>guarantee</w:t>
      </w:r>
      <w:r w:rsidRPr="000805BB">
        <w:rPr>
          <w:rFonts w:ascii="Arial" w:hAnsi="Arial" w:cs="Arial"/>
          <w:b/>
          <w:sz w:val="20"/>
          <w:szCs w:val="20"/>
          <w:lang w:val="en-GB"/>
        </w:rPr>
        <w:t xml:space="preserve"> for the proper </w:t>
      </w:r>
      <w:r w:rsidR="00BA663F">
        <w:rPr>
          <w:rFonts w:ascii="Arial" w:hAnsi="Arial" w:cs="Arial"/>
          <w:b/>
          <w:sz w:val="20"/>
          <w:szCs w:val="20"/>
          <w:lang w:val="en-GB"/>
        </w:rPr>
        <w:t>performance</w:t>
      </w:r>
      <w:r w:rsidRPr="000805BB">
        <w:rPr>
          <w:rFonts w:ascii="Arial" w:hAnsi="Arial" w:cs="Arial"/>
          <w:b/>
          <w:sz w:val="20"/>
          <w:szCs w:val="20"/>
          <w:lang w:val="en-GB"/>
        </w:rPr>
        <w:t xml:space="preserve"> of the contract and state the procurement </w:t>
      </w:r>
      <w:r w:rsidR="0001138B">
        <w:rPr>
          <w:rFonts w:ascii="Arial" w:hAnsi="Arial" w:cs="Arial"/>
          <w:b/>
          <w:sz w:val="20"/>
          <w:szCs w:val="20"/>
          <w:lang w:val="en-GB"/>
        </w:rPr>
        <w:t xml:space="preserve">identification number </w:t>
      </w:r>
      <w:r w:rsidR="00A61315" w:rsidRPr="000805BB">
        <w:rPr>
          <w:rFonts w:ascii="Arial" w:hAnsi="Arial" w:cs="Arial"/>
          <w:b/>
          <w:sz w:val="20"/>
          <w:szCs w:val="20"/>
          <w:lang w:val="en-GB"/>
        </w:rPr>
        <w:t xml:space="preserve">EU </w:t>
      </w:r>
      <w:r w:rsidRPr="000805BB">
        <w:rPr>
          <w:rFonts w:ascii="Arial" w:hAnsi="Arial" w:cs="Arial"/>
          <w:b/>
          <w:sz w:val="20"/>
          <w:szCs w:val="20"/>
          <w:lang w:val="en-GB"/>
        </w:rPr>
        <w:t xml:space="preserve">21-21. The deposit must be recorded on the </w:t>
      </w:r>
      <w:r w:rsidR="003D79C8" w:rsidRPr="000805BB">
        <w:rPr>
          <w:rFonts w:ascii="Arial" w:hAnsi="Arial" w:cs="Arial"/>
          <w:b/>
          <w:sz w:val="20"/>
          <w:szCs w:val="20"/>
          <w:lang w:val="en-GB"/>
        </w:rPr>
        <w:t>Contracting Authority’s</w:t>
      </w:r>
      <w:r w:rsidRPr="000805BB">
        <w:rPr>
          <w:rFonts w:ascii="Arial" w:hAnsi="Arial" w:cs="Arial"/>
          <w:b/>
          <w:sz w:val="20"/>
          <w:szCs w:val="20"/>
          <w:lang w:val="en-GB"/>
        </w:rPr>
        <w:t xml:space="preserve"> account no later than 10 (ten) days from the signing of the Procurement Contract./</w:t>
      </w:r>
    </w:p>
    <w:p w14:paraId="518E967F" w14:textId="77777777" w:rsidR="004103E9" w:rsidRPr="00C379D6" w:rsidRDefault="004103E9" w:rsidP="00EA7DC2">
      <w:pPr>
        <w:tabs>
          <w:tab w:val="left" w:pos="567"/>
        </w:tabs>
        <w:spacing w:line="276" w:lineRule="auto"/>
        <w:jc w:val="both"/>
        <w:rPr>
          <w:rFonts w:ascii="Arial" w:eastAsia="Calibri" w:hAnsi="Arial" w:cs="Arial"/>
          <w:b/>
          <w:sz w:val="20"/>
          <w:szCs w:val="20"/>
          <w:highlight w:val="yellow"/>
          <w:lang w:eastAsia="en-US"/>
        </w:rPr>
      </w:pPr>
    </w:p>
    <w:p w14:paraId="2023E957" w14:textId="4C2A29A6" w:rsidR="00EA7DC2" w:rsidRDefault="000805BB" w:rsidP="004103E9">
      <w:pPr>
        <w:keepLines/>
        <w:spacing w:line="360" w:lineRule="auto"/>
        <w:jc w:val="both"/>
        <w:rPr>
          <w:rFonts w:ascii="Arial" w:hAnsi="Arial" w:cs="Arial"/>
          <w:b/>
          <w:i/>
          <w:iCs/>
          <w:color w:val="808080" w:themeColor="background1" w:themeShade="80"/>
          <w:sz w:val="20"/>
          <w:szCs w:val="20"/>
        </w:rPr>
      </w:pPr>
      <w:r w:rsidRPr="000805BB">
        <w:rPr>
          <w:rFonts w:ascii="Arial" w:hAnsi="Arial" w:cs="Arial"/>
          <w:b/>
          <w:i/>
          <w:iCs/>
          <w:color w:val="808080" w:themeColor="background1" w:themeShade="80"/>
          <w:sz w:val="20"/>
          <w:szCs w:val="20"/>
        </w:rPr>
        <w:lastRenderedPageBreak/>
        <w:t>Odabrani ponuditelj dužan je Naručitelju dostaviti jamstvo za uredno ispunjenje ugovora o nabavi u obliku bankarske garancije u iznosu od 10% (deset posto) vrijednosti ugovora o nabavi bez PDV-a, s rokom valjanosti od najmanje 14 dana duljim od ukupnog roka za izvršenje ugovora određenog odredbama ovog Poziva na dostavu ponuda.</w:t>
      </w:r>
    </w:p>
    <w:p w14:paraId="58B402DE" w14:textId="2C4343C2" w:rsidR="000805BB" w:rsidRDefault="000805BB" w:rsidP="004103E9">
      <w:pPr>
        <w:keepLines/>
        <w:spacing w:line="360" w:lineRule="auto"/>
        <w:jc w:val="both"/>
        <w:rPr>
          <w:rFonts w:ascii="Arial" w:hAnsi="Arial" w:cs="Arial"/>
          <w:b/>
          <w:i/>
          <w:iCs/>
          <w:color w:val="808080" w:themeColor="background1" w:themeShade="80"/>
          <w:sz w:val="20"/>
          <w:szCs w:val="20"/>
          <w:highlight w:val="yellow"/>
        </w:rPr>
      </w:pPr>
      <w:r w:rsidRPr="000805BB">
        <w:rPr>
          <w:rFonts w:ascii="Arial" w:hAnsi="Arial" w:cs="Arial"/>
          <w:b/>
          <w:i/>
          <w:iCs/>
          <w:color w:val="808080" w:themeColor="background1" w:themeShade="80"/>
          <w:sz w:val="20"/>
          <w:szCs w:val="20"/>
        </w:rPr>
        <w:t>Jamstvo se dostavlja u roku od 1</w:t>
      </w:r>
      <w:r>
        <w:rPr>
          <w:rFonts w:ascii="Arial" w:hAnsi="Arial" w:cs="Arial"/>
          <w:b/>
          <w:i/>
          <w:iCs/>
          <w:color w:val="808080" w:themeColor="background1" w:themeShade="80"/>
          <w:sz w:val="20"/>
          <w:szCs w:val="20"/>
        </w:rPr>
        <w:t>0</w:t>
      </w:r>
      <w:r w:rsidRPr="000805BB">
        <w:rPr>
          <w:rFonts w:ascii="Arial" w:hAnsi="Arial" w:cs="Arial"/>
          <w:b/>
          <w:i/>
          <w:iCs/>
          <w:color w:val="808080" w:themeColor="background1" w:themeShade="80"/>
          <w:sz w:val="20"/>
          <w:szCs w:val="20"/>
        </w:rPr>
        <w:t xml:space="preserve"> dana od sklapanja ugovora o nabavi.</w:t>
      </w:r>
    </w:p>
    <w:p w14:paraId="72A76A23" w14:textId="77777777" w:rsidR="000805BB" w:rsidRPr="000805BB" w:rsidRDefault="000805BB" w:rsidP="004103E9">
      <w:pPr>
        <w:keepLines/>
        <w:spacing w:line="360" w:lineRule="auto"/>
        <w:jc w:val="both"/>
        <w:rPr>
          <w:rFonts w:ascii="Arial" w:hAnsi="Arial" w:cs="Arial"/>
          <w:b/>
          <w:i/>
          <w:iCs/>
          <w:color w:val="808080" w:themeColor="background1" w:themeShade="80"/>
          <w:sz w:val="20"/>
          <w:szCs w:val="20"/>
        </w:rPr>
      </w:pPr>
    </w:p>
    <w:p w14:paraId="1CBB82AD" w14:textId="77777777" w:rsidR="00EA7DC2" w:rsidRPr="000805BB" w:rsidRDefault="00EA7DC2" w:rsidP="004103E9">
      <w:pPr>
        <w:keepLines/>
        <w:spacing w:line="360" w:lineRule="auto"/>
        <w:jc w:val="both"/>
        <w:rPr>
          <w:rFonts w:ascii="Arial" w:hAnsi="Arial" w:cs="Arial"/>
          <w:b/>
          <w:i/>
          <w:iCs/>
          <w:color w:val="808080" w:themeColor="background1" w:themeShade="80"/>
          <w:sz w:val="20"/>
          <w:szCs w:val="20"/>
        </w:rPr>
      </w:pPr>
      <w:r w:rsidRPr="000805BB">
        <w:rPr>
          <w:rFonts w:ascii="Arial" w:hAnsi="Arial" w:cs="Arial"/>
          <w:b/>
          <w:i/>
          <w:iCs/>
          <w:color w:val="808080" w:themeColor="background1" w:themeShade="80"/>
          <w:sz w:val="20"/>
          <w:szCs w:val="20"/>
        </w:rPr>
        <w:t xml:space="preserve">Jamstvo za uredno ispunjenje ugovora naplatit će se u slučaju povrede ugovornih obveza. </w:t>
      </w:r>
    </w:p>
    <w:p w14:paraId="6090F90B" w14:textId="77777777" w:rsidR="00EA7DC2" w:rsidRPr="000805BB" w:rsidRDefault="00EA7DC2" w:rsidP="004103E9">
      <w:pPr>
        <w:keepLines/>
        <w:spacing w:line="360" w:lineRule="auto"/>
        <w:jc w:val="both"/>
        <w:rPr>
          <w:rFonts w:ascii="Arial" w:hAnsi="Arial" w:cs="Arial"/>
          <w:b/>
          <w:i/>
          <w:iCs/>
          <w:color w:val="808080" w:themeColor="background1" w:themeShade="80"/>
          <w:sz w:val="20"/>
          <w:szCs w:val="20"/>
        </w:rPr>
      </w:pPr>
    </w:p>
    <w:p w14:paraId="34AEFECD" w14:textId="0343460C" w:rsidR="00EA7DC2" w:rsidRPr="000805BB" w:rsidRDefault="00EA7DC2" w:rsidP="004103E9">
      <w:pPr>
        <w:keepLines/>
        <w:spacing w:line="360" w:lineRule="auto"/>
        <w:jc w:val="both"/>
        <w:rPr>
          <w:rFonts w:ascii="Arial" w:hAnsi="Arial" w:cs="Arial"/>
          <w:b/>
          <w:i/>
          <w:iCs/>
          <w:color w:val="808080" w:themeColor="background1" w:themeShade="80"/>
          <w:sz w:val="20"/>
          <w:szCs w:val="20"/>
        </w:rPr>
      </w:pPr>
      <w:r w:rsidRPr="000805BB">
        <w:rPr>
          <w:rFonts w:ascii="Arial" w:hAnsi="Arial" w:cs="Arial"/>
          <w:b/>
          <w:i/>
          <w:iCs/>
          <w:color w:val="808080" w:themeColor="background1" w:themeShade="80"/>
          <w:sz w:val="20"/>
          <w:szCs w:val="20"/>
        </w:rPr>
        <w:t>U slučaju nedostavljanja jamstva za uredno ispunjenje ugovora za slučaj povrede ugovornih obveza u zadanom roku, Naručitelj će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nabave.</w:t>
      </w:r>
    </w:p>
    <w:p w14:paraId="3871D637" w14:textId="77777777" w:rsidR="00EA7DC2" w:rsidRPr="000805BB" w:rsidRDefault="00EA7DC2" w:rsidP="004103E9">
      <w:pPr>
        <w:keepLines/>
        <w:spacing w:line="360" w:lineRule="auto"/>
        <w:jc w:val="both"/>
        <w:rPr>
          <w:rFonts w:ascii="Arial" w:hAnsi="Arial" w:cs="Arial"/>
          <w:b/>
          <w:i/>
          <w:iCs/>
          <w:color w:val="808080" w:themeColor="background1" w:themeShade="80"/>
          <w:sz w:val="20"/>
          <w:szCs w:val="20"/>
        </w:rPr>
      </w:pPr>
    </w:p>
    <w:p w14:paraId="0233CA5C" w14:textId="77777777" w:rsidR="00EA7DC2" w:rsidRPr="000805BB" w:rsidRDefault="00EA7DC2" w:rsidP="004103E9">
      <w:pPr>
        <w:keepLines/>
        <w:spacing w:line="360" w:lineRule="auto"/>
        <w:jc w:val="both"/>
        <w:rPr>
          <w:rFonts w:ascii="Arial" w:hAnsi="Arial" w:cs="Arial"/>
          <w:b/>
          <w:i/>
          <w:iCs/>
          <w:color w:val="808080" w:themeColor="background1" w:themeShade="80"/>
          <w:sz w:val="20"/>
          <w:szCs w:val="20"/>
        </w:rPr>
      </w:pPr>
      <w:r w:rsidRPr="000805BB">
        <w:rPr>
          <w:rFonts w:ascii="Arial" w:hAnsi="Arial" w:cs="Arial"/>
          <w:b/>
          <w:i/>
          <w:iCs/>
          <w:color w:val="808080" w:themeColor="background1" w:themeShade="80"/>
          <w:sz w:val="20"/>
          <w:szCs w:val="20"/>
        </w:rPr>
        <w:t>Neiskorišteno jamstvo Naručitelj će vratiti Ugovaratelju nakon uspješno izvršene isporuke robe koje su predmet ugovora o nabavi.</w:t>
      </w:r>
    </w:p>
    <w:p w14:paraId="17E6DEC0" w14:textId="77777777" w:rsidR="00EA7DC2" w:rsidRPr="000805BB" w:rsidRDefault="00EA7DC2" w:rsidP="004103E9">
      <w:pPr>
        <w:keepLines/>
        <w:spacing w:line="360" w:lineRule="auto"/>
        <w:jc w:val="both"/>
        <w:rPr>
          <w:rFonts w:ascii="Arial" w:hAnsi="Arial" w:cs="Arial"/>
          <w:b/>
          <w:i/>
          <w:iCs/>
          <w:color w:val="808080" w:themeColor="background1" w:themeShade="80"/>
          <w:sz w:val="20"/>
          <w:szCs w:val="20"/>
        </w:rPr>
      </w:pPr>
    </w:p>
    <w:p w14:paraId="0EFC2F7E" w14:textId="77777777" w:rsidR="00EA7DC2" w:rsidRPr="000805BB" w:rsidRDefault="00EA7DC2" w:rsidP="004103E9">
      <w:pPr>
        <w:keepLines/>
        <w:spacing w:line="360" w:lineRule="auto"/>
        <w:jc w:val="both"/>
        <w:rPr>
          <w:rFonts w:ascii="Arial" w:hAnsi="Arial" w:cs="Arial"/>
          <w:b/>
          <w:i/>
          <w:iCs/>
          <w:color w:val="808080" w:themeColor="background1" w:themeShade="80"/>
          <w:sz w:val="20"/>
          <w:szCs w:val="20"/>
        </w:rPr>
      </w:pPr>
      <w:r w:rsidRPr="000805BB">
        <w:rPr>
          <w:rFonts w:ascii="Arial" w:hAnsi="Arial" w:cs="Arial"/>
          <w:b/>
          <w:i/>
          <w:iCs/>
          <w:color w:val="808080" w:themeColor="background1" w:themeShade="80"/>
          <w:sz w:val="20"/>
          <w:szCs w:val="20"/>
        </w:rPr>
        <w:t>Jamstvo za uredno ispunjenje Ugovora Naručitelj ima pravo naplatiti u sljedećim slučajevima:</w:t>
      </w:r>
    </w:p>
    <w:p w14:paraId="7BB6A0AE" w14:textId="77777777" w:rsidR="00EA7DC2" w:rsidRPr="000805BB" w:rsidRDefault="00EA7DC2" w:rsidP="004103E9">
      <w:pPr>
        <w:keepLines/>
        <w:spacing w:line="360" w:lineRule="auto"/>
        <w:jc w:val="both"/>
        <w:rPr>
          <w:rFonts w:ascii="Arial" w:hAnsi="Arial" w:cs="Arial"/>
          <w:b/>
          <w:i/>
          <w:iCs/>
          <w:color w:val="808080" w:themeColor="background1" w:themeShade="80"/>
          <w:sz w:val="20"/>
          <w:szCs w:val="20"/>
        </w:rPr>
      </w:pPr>
    </w:p>
    <w:p w14:paraId="283F1DFC" w14:textId="77777777" w:rsidR="00EA7DC2" w:rsidRPr="000805BB" w:rsidRDefault="00EA7DC2" w:rsidP="004103E9">
      <w:pPr>
        <w:keepLines/>
        <w:spacing w:line="360" w:lineRule="auto"/>
        <w:jc w:val="both"/>
        <w:rPr>
          <w:rFonts w:ascii="Arial" w:hAnsi="Arial" w:cs="Arial"/>
          <w:b/>
          <w:i/>
          <w:iCs/>
          <w:color w:val="808080" w:themeColor="background1" w:themeShade="80"/>
          <w:sz w:val="20"/>
          <w:szCs w:val="20"/>
        </w:rPr>
      </w:pPr>
      <w:r w:rsidRPr="000805BB">
        <w:rPr>
          <w:rFonts w:ascii="Arial" w:hAnsi="Arial" w:cs="Arial"/>
          <w:b/>
          <w:i/>
          <w:iCs/>
          <w:color w:val="808080" w:themeColor="background1" w:themeShade="80"/>
          <w:sz w:val="20"/>
          <w:szCs w:val="20"/>
        </w:rPr>
        <w:t>-</w:t>
      </w:r>
      <w:r w:rsidRPr="000805BB">
        <w:rPr>
          <w:rFonts w:ascii="Arial" w:hAnsi="Arial" w:cs="Arial"/>
          <w:b/>
          <w:i/>
          <w:iCs/>
          <w:color w:val="808080" w:themeColor="background1" w:themeShade="80"/>
          <w:sz w:val="20"/>
          <w:szCs w:val="20"/>
        </w:rPr>
        <w:tab/>
        <w:t>u slučaju svake povrede ugovorne obveze od strane odabranog ponuditelja zbog koje Naručitelju nastane šteta i to u iznosu visine nastale štete s pripadajućim kamatama.</w:t>
      </w:r>
    </w:p>
    <w:p w14:paraId="186E203F" w14:textId="77777777" w:rsidR="00EA7DC2" w:rsidRPr="000805BB" w:rsidRDefault="00EA7DC2" w:rsidP="004103E9">
      <w:pPr>
        <w:keepLines/>
        <w:spacing w:line="360" w:lineRule="auto"/>
        <w:jc w:val="both"/>
        <w:rPr>
          <w:rFonts w:ascii="Arial" w:hAnsi="Arial" w:cs="Arial"/>
          <w:b/>
          <w:i/>
          <w:iCs/>
          <w:color w:val="808080" w:themeColor="background1" w:themeShade="80"/>
          <w:sz w:val="20"/>
          <w:szCs w:val="20"/>
        </w:rPr>
      </w:pPr>
      <w:r w:rsidRPr="000805BB">
        <w:rPr>
          <w:rFonts w:ascii="Arial" w:hAnsi="Arial" w:cs="Arial"/>
          <w:b/>
          <w:i/>
          <w:iCs/>
          <w:color w:val="808080" w:themeColor="background1" w:themeShade="80"/>
          <w:sz w:val="20"/>
          <w:szCs w:val="20"/>
        </w:rPr>
        <w:t>-</w:t>
      </w:r>
      <w:r w:rsidRPr="000805BB">
        <w:rPr>
          <w:rFonts w:ascii="Arial" w:hAnsi="Arial" w:cs="Arial"/>
          <w:b/>
          <w:i/>
          <w:iCs/>
          <w:color w:val="808080" w:themeColor="background1" w:themeShade="80"/>
          <w:sz w:val="20"/>
          <w:szCs w:val="20"/>
        </w:rPr>
        <w:tab/>
        <w:t>u slučaju neispunjenja ugovorne obveze od strane odabranog ponuditelja zbog razloga za koje je odgovoran odabrani ponuditelj kao i u slučaju raskida ugovora kojeg je uzrokovao odabrani ponuditelj, i to u punom iznosu jamstva.</w:t>
      </w:r>
    </w:p>
    <w:p w14:paraId="53D7C03E" w14:textId="77777777" w:rsidR="00EA7DC2" w:rsidRPr="00C379D6" w:rsidRDefault="00EA7DC2" w:rsidP="004103E9">
      <w:pPr>
        <w:keepLines/>
        <w:spacing w:line="360" w:lineRule="auto"/>
        <w:jc w:val="both"/>
        <w:rPr>
          <w:rFonts w:ascii="Arial" w:hAnsi="Arial" w:cs="Arial"/>
          <w:b/>
          <w:i/>
          <w:iCs/>
          <w:color w:val="808080" w:themeColor="background1" w:themeShade="80"/>
          <w:sz w:val="20"/>
          <w:szCs w:val="20"/>
          <w:highlight w:val="yellow"/>
        </w:rPr>
      </w:pPr>
      <w:r w:rsidRPr="000805BB">
        <w:rPr>
          <w:rFonts w:ascii="Arial" w:hAnsi="Arial" w:cs="Arial"/>
          <w:b/>
          <w:i/>
          <w:iCs/>
          <w:color w:val="808080" w:themeColor="background1" w:themeShade="80"/>
          <w:sz w:val="20"/>
          <w:szCs w:val="20"/>
        </w:rPr>
        <w:t>-</w:t>
      </w:r>
      <w:r w:rsidRPr="000805BB">
        <w:rPr>
          <w:rFonts w:ascii="Arial" w:hAnsi="Arial" w:cs="Arial"/>
          <w:b/>
          <w:i/>
          <w:iCs/>
          <w:color w:val="808080" w:themeColor="background1" w:themeShade="80"/>
          <w:sz w:val="20"/>
          <w:szCs w:val="20"/>
        </w:rPr>
        <w:tab/>
        <w:t>u drugim slučajevima, radi naplate potraživanja koja Naručitelj ima prema odabranom ponuditelju u svezi s ugovorom o nabavi do visine iznosa koje Naručitelj potražuje.</w:t>
      </w:r>
    </w:p>
    <w:p w14:paraId="16F6DC93" w14:textId="77777777" w:rsidR="00EA7DC2" w:rsidRPr="00C379D6" w:rsidRDefault="00EA7DC2" w:rsidP="004103E9">
      <w:pPr>
        <w:keepLines/>
        <w:spacing w:line="360" w:lineRule="auto"/>
        <w:jc w:val="both"/>
        <w:rPr>
          <w:rFonts w:ascii="Arial" w:hAnsi="Arial" w:cs="Arial"/>
          <w:b/>
          <w:i/>
          <w:iCs/>
          <w:color w:val="808080" w:themeColor="background1" w:themeShade="80"/>
          <w:sz w:val="20"/>
          <w:szCs w:val="20"/>
          <w:highlight w:val="yellow"/>
        </w:rPr>
      </w:pPr>
    </w:p>
    <w:p w14:paraId="01CC9B4C" w14:textId="7989D43E" w:rsidR="00B637CE" w:rsidRDefault="00B637CE" w:rsidP="004103E9">
      <w:pPr>
        <w:keepLines/>
        <w:spacing w:line="360" w:lineRule="auto"/>
        <w:jc w:val="both"/>
        <w:rPr>
          <w:rFonts w:ascii="Arial" w:hAnsi="Arial" w:cs="Arial"/>
          <w:b/>
          <w:i/>
          <w:iCs/>
          <w:color w:val="808080" w:themeColor="background1" w:themeShade="80"/>
          <w:sz w:val="20"/>
          <w:szCs w:val="20"/>
        </w:rPr>
      </w:pPr>
      <w:r w:rsidRPr="00B637CE">
        <w:rPr>
          <w:rFonts w:ascii="Arial" w:hAnsi="Arial" w:cs="Arial"/>
          <w:b/>
          <w:i/>
          <w:iCs/>
          <w:color w:val="808080" w:themeColor="background1" w:themeShade="80"/>
          <w:sz w:val="20"/>
          <w:szCs w:val="20"/>
        </w:rPr>
        <w:t xml:space="preserve">U slučaju sklapanja ugovora sa zajednicom gospodarskih subjekata (zajednicom ponuditelja) jamstvo za </w:t>
      </w:r>
      <w:r>
        <w:rPr>
          <w:rFonts w:ascii="Arial" w:hAnsi="Arial" w:cs="Arial"/>
          <w:b/>
          <w:i/>
          <w:iCs/>
          <w:color w:val="808080" w:themeColor="background1" w:themeShade="80"/>
          <w:sz w:val="20"/>
          <w:szCs w:val="20"/>
        </w:rPr>
        <w:t>uredno ispunjenje ugovora</w:t>
      </w:r>
      <w:r w:rsidRPr="00B637CE">
        <w:rPr>
          <w:rFonts w:ascii="Arial" w:hAnsi="Arial" w:cs="Arial"/>
          <w:b/>
          <w:i/>
          <w:iCs/>
          <w:color w:val="808080" w:themeColor="background1" w:themeShade="80"/>
          <w:sz w:val="20"/>
          <w:szCs w:val="20"/>
        </w:rPr>
        <w:t xml:space="preserve"> može dostaviti bilo koji član zajednice, u cijelosti (s navodom o tome da je riječ o zajednici ponuditelja) ili parcijalno s članovima u ukupno traženom iznosu.</w:t>
      </w:r>
    </w:p>
    <w:p w14:paraId="257CD294" w14:textId="77777777" w:rsidR="00B637CE" w:rsidRDefault="00B637CE" w:rsidP="004103E9">
      <w:pPr>
        <w:keepLines/>
        <w:spacing w:line="360" w:lineRule="auto"/>
        <w:jc w:val="both"/>
        <w:rPr>
          <w:rFonts w:ascii="Arial" w:hAnsi="Arial" w:cs="Arial"/>
          <w:b/>
          <w:i/>
          <w:iCs/>
          <w:color w:val="808080" w:themeColor="background1" w:themeShade="80"/>
          <w:sz w:val="20"/>
          <w:szCs w:val="20"/>
        </w:rPr>
      </w:pPr>
    </w:p>
    <w:p w14:paraId="1778A2E9" w14:textId="216E74A0" w:rsidR="00EA7DC2" w:rsidRPr="004103E9" w:rsidRDefault="00EA7DC2" w:rsidP="004103E9">
      <w:pPr>
        <w:keepLines/>
        <w:spacing w:line="360" w:lineRule="auto"/>
        <w:jc w:val="both"/>
        <w:rPr>
          <w:rFonts w:ascii="Arial" w:hAnsi="Arial" w:cs="Arial"/>
          <w:b/>
          <w:i/>
          <w:iCs/>
          <w:color w:val="808080" w:themeColor="background1" w:themeShade="80"/>
          <w:sz w:val="20"/>
          <w:szCs w:val="20"/>
        </w:rPr>
      </w:pPr>
      <w:r w:rsidRPr="000805BB">
        <w:rPr>
          <w:rFonts w:ascii="Arial" w:hAnsi="Arial" w:cs="Arial"/>
          <w:b/>
          <w:i/>
          <w:iCs/>
          <w:color w:val="808080" w:themeColor="background1" w:themeShade="80"/>
          <w:sz w:val="20"/>
          <w:szCs w:val="20"/>
        </w:rPr>
        <w:t xml:space="preserve">Umjesto dostavljanja jamstva za uredno izvršenje ugovora u obliku bankovne garancije, odabrani ponuditelj je </w:t>
      </w:r>
      <w:r w:rsidRPr="000611BA">
        <w:rPr>
          <w:rFonts w:ascii="Arial" w:hAnsi="Arial" w:cs="Arial"/>
          <w:b/>
          <w:i/>
          <w:iCs/>
          <w:color w:val="808080" w:themeColor="background1" w:themeShade="80"/>
          <w:sz w:val="20"/>
          <w:szCs w:val="20"/>
        </w:rPr>
        <w:t>ovlašten uplatiti novčani polog u traženom iznosu visine jamstva na račun Naručitelja otvoren kod Privredne banke Zagreb d.d., IBAN HR4323400091110635002. Pod svrhom plaćanja potrebno je navesti da se radi o jamstvu</w:t>
      </w:r>
      <w:r w:rsidRPr="000805BB">
        <w:rPr>
          <w:rFonts w:ascii="Arial" w:hAnsi="Arial" w:cs="Arial"/>
          <w:b/>
          <w:i/>
          <w:iCs/>
          <w:color w:val="808080" w:themeColor="background1" w:themeShade="80"/>
          <w:sz w:val="20"/>
          <w:szCs w:val="20"/>
        </w:rPr>
        <w:t xml:space="preserve"> za uredno izvršenje ugovora i  navesti evidencijski broj nabave EU 21-21. Polog mora biti evidentiran na računu Naručitelja najkasnije u roku od 10 (deset) dana od potpisivanja Ugovora o nabavi.</w:t>
      </w:r>
    </w:p>
    <w:p w14:paraId="0A0E7E45" w14:textId="77777777" w:rsidR="00EA7DC2" w:rsidRPr="00EA7DC2" w:rsidRDefault="00EA7DC2" w:rsidP="00EA7DC2">
      <w:pPr>
        <w:tabs>
          <w:tab w:val="left" w:pos="567"/>
        </w:tabs>
        <w:spacing w:line="276" w:lineRule="auto"/>
        <w:jc w:val="both"/>
        <w:rPr>
          <w:rFonts w:ascii="Arial" w:eastAsia="Calibri" w:hAnsi="Arial" w:cs="Arial"/>
          <w:b/>
          <w:sz w:val="20"/>
          <w:szCs w:val="20"/>
          <w:highlight w:val="yellow"/>
          <w:lang w:eastAsia="en-US"/>
        </w:rPr>
      </w:pPr>
    </w:p>
    <w:p w14:paraId="690EC454" w14:textId="7C46D4E5" w:rsidR="00EA7DC2" w:rsidRPr="00E65587" w:rsidRDefault="00E65587" w:rsidP="00EA7DC2">
      <w:pPr>
        <w:tabs>
          <w:tab w:val="left" w:pos="567"/>
        </w:tabs>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lastRenderedPageBreak/>
        <w:t>13</w:t>
      </w:r>
      <w:r w:rsidR="00EA7DC2" w:rsidRPr="00E65587">
        <w:rPr>
          <w:rFonts w:ascii="Arial" w:eastAsia="Calibri" w:hAnsi="Arial" w:cs="Arial"/>
          <w:b/>
          <w:sz w:val="20"/>
          <w:szCs w:val="20"/>
          <w:lang w:eastAsia="en-US"/>
        </w:rPr>
        <w:t>.</w:t>
      </w:r>
      <w:r>
        <w:rPr>
          <w:rFonts w:ascii="Arial" w:eastAsia="Calibri" w:hAnsi="Arial" w:cs="Arial"/>
          <w:b/>
          <w:sz w:val="20"/>
          <w:szCs w:val="20"/>
          <w:lang w:eastAsia="en-US"/>
        </w:rPr>
        <w:t>2</w:t>
      </w:r>
      <w:r w:rsidR="00EA7DC2" w:rsidRPr="00E65587">
        <w:rPr>
          <w:rFonts w:ascii="Arial" w:eastAsia="Calibri" w:hAnsi="Arial" w:cs="Arial"/>
          <w:b/>
          <w:sz w:val="20"/>
          <w:szCs w:val="20"/>
          <w:lang w:eastAsia="en-US"/>
        </w:rPr>
        <w:t xml:space="preserve">. </w:t>
      </w:r>
      <w:r w:rsidR="00B13978" w:rsidRPr="00B13978">
        <w:rPr>
          <w:rFonts w:ascii="Arial" w:eastAsia="Calibri" w:hAnsi="Arial" w:cs="Arial"/>
          <w:b/>
          <w:sz w:val="20"/>
          <w:szCs w:val="20"/>
          <w:lang w:eastAsia="en-US"/>
        </w:rPr>
        <w:t xml:space="preserve">GUARANTEE TO RECTIFY DEFECTS WITHIN THE GUARANTEE PERIOD </w:t>
      </w:r>
      <w:r w:rsidRPr="00E65587">
        <w:rPr>
          <w:rFonts w:ascii="Arial" w:eastAsia="Calibri" w:hAnsi="Arial" w:cs="Arial"/>
          <w:b/>
          <w:sz w:val="20"/>
          <w:szCs w:val="20"/>
          <w:lang w:eastAsia="en-US"/>
        </w:rPr>
        <w:t xml:space="preserve">/ </w:t>
      </w:r>
      <w:r w:rsidRPr="00E65587">
        <w:rPr>
          <w:rFonts w:ascii="Arial" w:eastAsia="Calibri" w:hAnsi="Arial" w:cs="Arial"/>
          <w:b/>
          <w:i/>
          <w:iCs/>
          <w:color w:val="808080" w:themeColor="background1" w:themeShade="80"/>
          <w:sz w:val="20"/>
          <w:szCs w:val="20"/>
          <w:lang w:eastAsia="en-US"/>
        </w:rPr>
        <w:t>JAMSTVO ZA OTKLANJANJE NEDOSTATAKA U JAMSTVENOM ROKU</w:t>
      </w:r>
    </w:p>
    <w:p w14:paraId="768EAB3F" w14:textId="29AB5EB4" w:rsidR="00EA7DC2" w:rsidRPr="00B71DAD" w:rsidRDefault="00EA7DC2" w:rsidP="00EA7DC2">
      <w:pPr>
        <w:tabs>
          <w:tab w:val="left" w:pos="567"/>
        </w:tabs>
        <w:spacing w:line="276" w:lineRule="auto"/>
        <w:jc w:val="both"/>
        <w:rPr>
          <w:rFonts w:ascii="Arial" w:eastAsia="Calibri" w:hAnsi="Arial" w:cs="Arial"/>
          <w:b/>
          <w:sz w:val="20"/>
          <w:szCs w:val="20"/>
          <w:lang w:eastAsia="en-US"/>
        </w:rPr>
      </w:pPr>
    </w:p>
    <w:p w14:paraId="1FA09438" w14:textId="1DEE67A4" w:rsidR="00E65587" w:rsidRPr="00B71DAD" w:rsidRDefault="00E65587" w:rsidP="00E65587">
      <w:pPr>
        <w:keepLines/>
        <w:spacing w:line="360" w:lineRule="auto"/>
        <w:jc w:val="both"/>
        <w:rPr>
          <w:rFonts w:ascii="Arial" w:hAnsi="Arial" w:cs="Arial"/>
          <w:b/>
          <w:sz w:val="20"/>
          <w:szCs w:val="20"/>
          <w:lang w:val="en-GB"/>
        </w:rPr>
      </w:pPr>
      <w:r w:rsidRPr="00B71DAD">
        <w:rPr>
          <w:rFonts w:ascii="Arial" w:hAnsi="Arial" w:cs="Arial"/>
          <w:b/>
          <w:sz w:val="20"/>
          <w:szCs w:val="20"/>
          <w:lang w:val="en-GB"/>
        </w:rPr>
        <w:t xml:space="preserve">The </w:t>
      </w:r>
      <w:r w:rsidR="00A61315" w:rsidRPr="00B71DAD">
        <w:rPr>
          <w:rFonts w:ascii="Arial" w:hAnsi="Arial" w:cs="Arial"/>
          <w:b/>
          <w:sz w:val="20"/>
          <w:szCs w:val="20"/>
          <w:lang w:val="en-GB"/>
        </w:rPr>
        <w:t xml:space="preserve">selected bidder </w:t>
      </w:r>
      <w:r w:rsidRPr="00B71DAD">
        <w:rPr>
          <w:rFonts w:ascii="Arial" w:hAnsi="Arial" w:cs="Arial"/>
          <w:b/>
          <w:sz w:val="20"/>
          <w:szCs w:val="20"/>
          <w:lang w:val="en-GB"/>
        </w:rPr>
        <w:t xml:space="preserve">undertakes to repair all deficiencies within the </w:t>
      </w:r>
      <w:r w:rsidR="00B13978">
        <w:rPr>
          <w:rFonts w:ascii="Arial" w:hAnsi="Arial" w:cs="Arial"/>
          <w:b/>
          <w:sz w:val="20"/>
          <w:szCs w:val="20"/>
          <w:lang w:val="en-GB"/>
        </w:rPr>
        <w:t>guarantee</w:t>
      </w:r>
      <w:r w:rsidRPr="00B71DAD">
        <w:rPr>
          <w:rFonts w:ascii="Arial" w:hAnsi="Arial" w:cs="Arial"/>
          <w:b/>
          <w:sz w:val="20"/>
          <w:szCs w:val="20"/>
          <w:lang w:val="en-GB"/>
        </w:rPr>
        <w:t xml:space="preserve"> period without the right to special compensation.</w:t>
      </w:r>
    </w:p>
    <w:p w14:paraId="6E62DF1D" w14:textId="77777777" w:rsidR="00E65587" w:rsidRPr="00B71DAD" w:rsidRDefault="00E65587" w:rsidP="00E65587">
      <w:pPr>
        <w:keepLines/>
        <w:spacing w:line="360" w:lineRule="auto"/>
        <w:jc w:val="both"/>
        <w:rPr>
          <w:rFonts w:ascii="Arial" w:hAnsi="Arial" w:cs="Arial"/>
          <w:b/>
          <w:sz w:val="20"/>
          <w:szCs w:val="20"/>
          <w:lang w:val="en-GB"/>
        </w:rPr>
      </w:pPr>
      <w:r w:rsidRPr="00B71DAD">
        <w:rPr>
          <w:rFonts w:ascii="Arial" w:hAnsi="Arial" w:cs="Arial"/>
          <w:b/>
          <w:sz w:val="20"/>
          <w:szCs w:val="20"/>
          <w:lang w:val="en-GB"/>
        </w:rPr>
        <w:t xml:space="preserve"> </w:t>
      </w:r>
    </w:p>
    <w:p w14:paraId="0D856219" w14:textId="491004A2" w:rsidR="00E65587" w:rsidRDefault="00E65587" w:rsidP="00E65587">
      <w:pPr>
        <w:keepLines/>
        <w:spacing w:line="360" w:lineRule="auto"/>
        <w:jc w:val="both"/>
        <w:rPr>
          <w:rFonts w:ascii="Arial" w:hAnsi="Arial" w:cs="Arial"/>
          <w:b/>
          <w:sz w:val="20"/>
          <w:szCs w:val="20"/>
          <w:lang w:val="en-GB"/>
        </w:rPr>
      </w:pPr>
      <w:r w:rsidRPr="00B71DAD">
        <w:rPr>
          <w:rFonts w:ascii="Arial" w:hAnsi="Arial" w:cs="Arial"/>
          <w:b/>
          <w:sz w:val="20"/>
          <w:szCs w:val="20"/>
          <w:lang w:val="en-GB"/>
        </w:rPr>
        <w:t xml:space="preserve">The </w:t>
      </w:r>
      <w:r w:rsidR="00B13978">
        <w:rPr>
          <w:rFonts w:ascii="Arial" w:hAnsi="Arial" w:cs="Arial"/>
          <w:b/>
          <w:sz w:val="20"/>
          <w:szCs w:val="20"/>
          <w:lang w:val="en-GB"/>
        </w:rPr>
        <w:t>guarantee</w:t>
      </w:r>
      <w:r w:rsidRPr="00B71DAD">
        <w:rPr>
          <w:rFonts w:ascii="Arial" w:hAnsi="Arial" w:cs="Arial"/>
          <w:b/>
          <w:sz w:val="20"/>
          <w:szCs w:val="20"/>
          <w:lang w:val="en-GB"/>
        </w:rPr>
        <w:t xml:space="preserve"> period for the delivered goods starts from the day of proper delivery of the equipment.</w:t>
      </w:r>
    </w:p>
    <w:p w14:paraId="1A33056E" w14:textId="77777777" w:rsidR="00AC7B44" w:rsidRPr="00B71DAD" w:rsidRDefault="00AC7B44" w:rsidP="00E65587">
      <w:pPr>
        <w:keepLines/>
        <w:spacing w:line="360" w:lineRule="auto"/>
        <w:jc w:val="both"/>
        <w:rPr>
          <w:rFonts w:ascii="Arial" w:hAnsi="Arial" w:cs="Arial"/>
          <w:b/>
          <w:sz w:val="20"/>
          <w:szCs w:val="20"/>
          <w:lang w:val="en-GB"/>
        </w:rPr>
      </w:pPr>
    </w:p>
    <w:p w14:paraId="4AFE5C9F" w14:textId="46BA98ED" w:rsidR="0066193F" w:rsidRDefault="0066193F" w:rsidP="0066193F">
      <w:pPr>
        <w:keepLines/>
        <w:spacing w:line="360" w:lineRule="auto"/>
        <w:jc w:val="both"/>
        <w:rPr>
          <w:rFonts w:ascii="Arial" w:hAnsi="Arial" w:cs="Arial"/>
          <w:b/>
          <w:sz w:val="20"/>
          <w:szCs w:val="20"/>
          <w:lang w:val="en-GB"/>
        </w:rPr>
      </w:pPr>
      <w:r w:rsidRPr="0066193F">
        <w:rPr>
          <w:rFonts w:ascii="Arial" w:hAnsi="Arial" w:cs="Arial"/>
          <w:b/>
          <w:sz w:val="20"/>
          <w:szCs w:val="20"/>
          <w:lang w:val="en-GB"/>
        </w:rPr>
        <w:t xml:space="preserve">The selected bidder (Supplier) is obliged to submit a </w:t>
      </w:r>
      <w:r w:rsidR="0090374F">
        <w:rPr>
          <w:rFonts w:ascii="Arial" w:hAnsi="Arial" w:cs="Arial"/>
          <w:b/>
          <w:sz w:val="20"/>
          <w:szCs w:val="20"/>
          <w:lang w:val="en-GB"/>
        </w:rPr>
        <w:t xml:space="preserve">bank </w:t>
      </w:r>
      <w:r w:rsidR="00B231B4">
        <w:rPr>
          <w:rFonts w:ascii="Arial" w:hAnsi="Arial" w:cs="Arial"/>
          <w:b/>
          <w:sz w:val="20"/>
          <w:szCs w:val="20"/>
          <w:lang w:val="en-GB"/>
        </w:rPr>
        <w:t>guarantee</w:t>
      </w:r>
      <w:r w:rsidRPr="0066193F">
        <w:rPr>
          <w:rFonts w:ascii="Arial" w:hAnsi="Arial" w:cs="Arial"/>
          <w:b/>
          <w:sz w:val="20"/>
          <w:szCs w:val="20"/>
          <w:lang w:val="en-GB"/>
        </w:rPr>
        <w:t xml:space="preserve"> within 10 (ten) days from the delivery of the delivered equipment within the </w:t>
      </w:r>
      <w:r w:rsidR="00B231B4">
        <w:rPr>
          <w:rFonts w:ascii="Arial" w:hAnsi="Arial" w:cs="Arial"/>
          <w:b/>
          <w:sz w:val="20"/>
          <w:szCs w:val="20"/>
          <w:lang w:val="en-GB"/>
        </w:rPr>
        <w:t>guarantee</w:t>
      </w:r>
      <w:r w:rsidRPr="0066193F">
        <w:rPr>
          <w:rFonts w:ascii="Arial" w:hAnsi="Arial" w:cs="Arial"/>
          <w:b/>
          <w:sz w:val="20"/>
          <w:szCs w:val="20"/>
          <w:lang w:val="en-GB"/>
        </w:rPr>
        <w:t xml:space="preserve"> period in the </w:t>
      </w:r>
      <w:r w:rsidRPr="005B7613">
        <w:rPr>
          <w:rFonts w:ascii="Arial" w:hAnsi="Arial" w:cs="Arial"/>
          <w:b/>
          <w:sz w:val="20"/>
          <w:szCs w:val="20"/>
          <w:lang w:val="en-GB"/>
        </w:rPr>
        <w:t>amount of 10% (ten percent)</w:t>
      </w:r>
      <w:r w:rsidRPr="0066193F">
        <w:rPr>
          <w:rFonts w:ascii="Arial" w:hAnsi="Arial" w:cs="Arial"/>
          <w:b/>
          <w:sz w:val="20"/>
          <w:szCs w:val="20"/>
          <w:lang w:val="en-GB"/>
        </w:rPr>
        <w:t xml:space="preserve"> of the value of the contract without VAT, </w:t>
      </w:r>
      <w:r w:rsidR="0090374F" w:rsidRPr="0090374F">
        <w:rPr>
          <w:rFonts w:ascii="Arial" w:hAnsi="Arial" w:cs="Arial"/>
          <w:b/>
          <w:sz w:val="20"/>
          <w:szCs w:val="20"/>
          <w:lang w:val="en-GB"/>
        </w:rPr>
        <w:t xml:space="preserve">in the form of bank </w:t>
      </w:r>
      <w:r w:rsidR="00B231B4">
        <w:rPr>
          <w:rFonts w:ascii="Arial" w:hAnsi="Arial" w:cs="Arial"/>
          <w:b/>
          <w:sz w:val="20"/>
          <w:szCs w:val="20"/>
          <w:lang w:val="en-GB"/>
        </w:rPr>
        <w:t>guarantee</w:t>
      </w:r>
      <w:r w:rsidR="0090374F" w:rsidRPr="0090374F">
        <w:rPr>
          <w:rFonts w:ascii="Arial" w:hAnsi="Arial" w:cs="Arial"/>
          <w:b/>
          <w:sz w:val="20"/>
          <w:szCs w:val="20"/>
          <w:lang w:val="en-GB"/>
        </w:rPr>
        <w:t xml:space="preserve"> </w:t>
      </w:r>
      <w:r w:rsidRPr="0066193F">
        <w:rPr>
          <w:rFonts w:ascii="Arial" w:hAnsi="Arial" w:cs="Arial"/>
          <w:b/>
          <w:sz w:val="20"/>
          <w:szCs w:val="20"/>
          <w:lang w:val="en-GB"/>
        </w:rPr>
        <w:t xml:space="preserve">and valid for at least </w:t>
      </w:r>
      <w:r w:rsidR="001E2820">
        <w:rPr>
          <w:rFonts w:ascii="Arial" w:hAnsi="Arial" w:cs="Arial"/>
          <w:b/>
          <w:sz w:val="20"/>
          <w:szCs w:val="20"/>
          <w:lang w:val="en-GB"/>
        </w:rPr>
        <w:t>12</w:t>
      </w:r>
      <w:r w:rsidRPr="0066193F">
        <w:rPr>
          <w:rFonts w:ascii="Arial" w:hAnsi="Arial" w:cs="Arial"/>
          <w:b/>
          <w:sz w:val="20"/>
          <w:szCs w:val="20"/>
          <w:lang w:val="en-GB"/>
        </w:rPr>
        <w:t xml:space="preserve"> months from the date of </w:t>
      </w:r>
      <w:r w:rsidR="00222C0A">
        <w:rPr>
          <w:rFonts w:ascii="Arial" w:hAnsi="Arial" w:cs="Arial"/>
          <w:b/>
          <w:sz w:val="20"/>
          <w:szCs w:val="20"/>
          <w:lang w:val="en-GB"/>
        </w:rPr>
        <w:t>delivery of the equipment</w:t>
      </w:r>
      <w:r w:rsidRPr="0066193F">
        <w:rPr>
          <w:rFonts w:ascii="Arial" w:hAnsi="Arial" w:cs="Arial"/>
          <w:b/>
          <w:sz w:val="20"/>
          <w:szCs w:val="20"/>
          <w:lang w:val="en-GB"/>
        </w:rPr>
        <w:t>.</w:t>
      </w:r>
    </w:p>
    <w:p w14:paraId="53D3DBFC" w14:textId="77777777" w:rsidR="00752E2C" w:rsidRPr="0066193F" w:rsidRDefault="00752E2C" w:rsidP="0066193F">
      <w:pPr>
        <w:keepLines/>
        <w:spacing w:line="360" w:lineRule="auto"/>
        <w:jc w:val="both"/>
        <w:rPr>
          <w:rFonts w:ascii="Arial" w:hAnsi="Arial" w:cs="Arial"/>
          <w:b/>
          <w:sz w:val="20"/>
          <w:szCs w:val="20"/>
          <w:lang w:val="en-GB"/>
        </w:rPr>
      </w:pPr>
    </w:p>
    <w:p w14:paraId="5B37CEB5" w14:textId="331071BF" w:rsidR="00E65587" w:rsidRDefault="00E65587" w:rsidP="00E65587">
      <w:pPr>
        <w:keepLines/>
        <w:spacing w:line="360" w:lineRule="auto"/>
        <w:jc w:val="both"/>
        <w:rPr>
          <w:rFonts w:ascii="Arial" w:hAnsi="Arial" w:cs="Arial"/>
          <w:b/>
          <w:sz w:val="20"/>
          <w:szCs w:val="20"/>
          <w:lang w:val="en-GB"/>
        </w:rPr>
      </w:pPr>
      <w:r w:rsidRPr="00B71DAD">
        <w:rPr>
          <w:rFonts w:ascii="Arial" w:hAnsi="Arial" w:cs="Arial"/>
          <w:b/>
          <w:sz w:val="20"/>
          <w:szCs w:val="20"/>
          <w:lang w:val="en-GB"/>
        </w:rPr>
        <w:t xml:space="preserve">This </w:t>
      </w:r>
      <w:r w:rsidR="00B231B4">
        <w:rPr>
          <w:rFonts w:ascii="Arial" w:hAnsi="Arial" w:cs="Arial"/>
          <w:b/>
          <w:sz w:val="20"/>
          <w:szCs w:val="20"/>
          <w:lang w:val="en-GB"/>
        </w:rPr>
        <w:t>guarantee</w:t>
      </w:r>
      <w:r w:rsidRPr="00B71DAD">
        <w:rPr>
          <w:rFonts w:ascii="Arial" w:hAnsi="Arial" w:cs="Arial"/>
          <w:b/>
          <w:sz w:val="20"/>
          <w:szCs w:val="20"/>
          <w:lang w:val="en-GB"/>
        </w:rPr>
        <w:t xml:space="preserve"> will be activated by the C</w:t>
      </w:r>
      <w:r w:rsidR="00356930" w:rsidRPr="00B71DAD">
        <w:rPr>
          <w:rFonts w:ascii="Arial" w:hAnsi="Arial" w:cs="Arial"/>
          <w:b/>
          <w:sz w:val="20"/>
          <w:szCs w:val="20"/>
          <w:lang w:val="en-GB"/>
        </w:rPr>
        <w:t>ontracting Authority</w:t>
      </w:r>
      <w:r w:rsidRPr="00B71DAD">
        <w:rPr>
          <w:rFonts w:ascii="Arial" w:hAnsi="Arial" w:cs="Arial"/>
          <w:b/>
          <w:sz w:val="20"/>
          <w:szCs w:val="20"/>
          <w:lang w:val="en-GB"/>
        </w:rPr>
        <w:t xml:space="preserve"> </w:t>
      </w:r>
      <w:r w:rsidR="00BA663F" w:rsidRPr="00B71DAD">
        <w:rPr>
          <w:rFonts w:ascii="Arial" w:hAnsi="Arial" w:cs="Arial"/>
          <w:b/>
          <w:sz w:val="20"/>
          <w:szCs w:val="20"/>
          <w:lang w:val="en-GB"/>
        </w:rPr>
        <w:t>if</w:t>
      </w:r>
      <w:r w:rsidRPr="00B71DAD">
        <w:rPr>
          <w:rFonts w:ascii="Arial" w:hAnsi="Arial" w:cs="Arial"/>
          <w:b/>
          <w:sz w:val="20"/>
          <w:szCs w:val="20"/>
          <w:lang w:val="en-GB"/>
        </w:rPr>
        <w:t xml:space="preserve"> the Supplier does not </w:t>
      </w:r>
      <w:proofErr w:type="spellStart"/>
      <w:r w:rsidRPr="00B71DAD">
        <w:rPr>
          <w:rFonts w:ascii="Arial" w:hAnsi="Arial" w:cs="Arial"/>
          <w:b/>
          <w:sz w:val="20"/>
          <w:szCs w:val="20"/>
          <w:lang w:val="en-GB"/>
        </w:rPr>
        <w:t>fulfill</w:t>
      </w:r>
      <w:proofErr w:type="spellEnd"/>
      <w:r w:rsidRPr="00B71DAD">
        <w:rPr>
          <w:rFonts w:ascii="Arial" w:hAnsi="Arial" w:cs="Arial"/>
          <w:b/>
          <w:sz w:val="20"/>
          <w:szCs w:val="20"/>
          <w:lang w:val="en-GB"/>
        </w:rPr>
        <w:t xml:space="preserve"> the obligation to eliminate the defects that it has under the </w:t>
      </w:r>
      <w:r w:rsidR="00B231B4">
        <w:rPr>
          <w:rFonts w:ascii="Arial" w:hAnsi="Arial" w:cs="Arial"/>
          <w:b/>
          <w:sz w:val="20"/>
          <w:szCs w:val="20"/>
          <w:lang w:val="en-GB"/>
        </w:rPr>
        <w:t>guarantee</w:t>
      </w:r>
      <w:r w:rsidRPr="00B71DAD">
        <w:rPr>
          <w:rFonts w:ascii="Arial" w:hAnsi="Arial" w:cs="Arial"/>
          <w:b/>
          <w:sz w:val="20"/>
          <w:szCs w:val="20"/>
          <w:lang w:val="en-GB"/>
        </w:rPr>
        <w:t xml:space="preserve"> or in terms of compensation within the </w:t>
      </w:r>
      <w:r w:rsidR="00B231B4">
        <w:rPr>
          <w:rFonts w:ascii="Arial" w:hAnsi="Arial" w:cs="Arial"/>
          <w:b/>
          <w:sz w:val="20"/>
          <w:szCs w:val="20"/>
          <w:lang w:val="en-GB"/>
        </w:rPr>
        <w:t>guarantee</w:t>
      </w:r>
      <w:r w:rsidRPr="00B71DAD">
        <w:rPr>
          <w:rFonts w:ascii="Arial" w:hAnsi="Arial" w:cs="Arial"/>
          <w:b/>
          <w:sz w:val="20"/>
          <w:szCs w:val="20"/>
          <w:lang w:val="en-GB"/>
        </w:rPr>
        <w:t xml:space="preserve"> period.</w:t>
      </w:r>
    </w:p>
    <w:p w14:paraId="7F636684" w14:textId="77777777" w:rsidR="00752E2C" w:rsidRPr="00B71DAD" w:rsidRDefault="00752E2C" w:rsidP="00E65587">
      <w:pPr>
        <w:keepLines/>
        <w:spacing w:line="360" w:lineRule="auto"/>
        <w:jc w:val="both"/>
        <w:rPr>
          <w:rFonts w:ascii="Arial" w:hAnsi="Arial" w:cs="Arial"/>
          <w:b/>
          <w:sz w:val="20"/>
          <w:szCs w:val="20"/>
          <w:lang w:val="en-GB"/>
        </w:rPr>
      </w:pPr>
    </w:p>
    <w:p w14:paraId="2E5CD591" w14:textId="37F2524B" w:rsidR="00E65587" w:rsidRPr="00B71DAD" w:rsidRDefault="00E65587" w:rsidP="00E65587">
      <w:pPr>
        <w:keepLines/>
        <w:spacing w:line="360" w:lineRule="auto"/>
        <w:jc w:val="both"/>
        <w:rPr>
          <w:rFonts w:ascii="Arial" w:hAnsi="Arial" w:cs="Arial"/>
          <w:b/>
          <w:sz w:val="20"/>
          <w:szCs w:val="20"/>
          <w:lang w:val="en-GB"/>
        </w:rPr>
      </w:pPr>
      <w:r w:rsidRPr="00B71DAD">
        <w:rPr>
          <w:rFonts w:ascii="Arial" w:hAnsi="Arial" w:cs="Arial"/>
          <w:b/>
          <w:sz w:val="20"/>
          <w:szCs w:val="20"/>
          <w:lang w:val="en-GB"/>
        </w:rPr>
        <w:t xml:space="preserve">In case of concluding a contract with the community of economic entities (community of bidders), the </w:t>
      </w:r>
      <w:r w:rsidR="00B231B4">
        <w:rPr>
          <w:rFonts w:ascii="Arial" w:hAnsi="Arial" w:cs="Arial"/>
          <w:b/>
          <w:sz w:val="20"/>
          <w:szCs w:val="20"/>
          <w:lang w:val="en-GB"/>
        </w:rPr>
        <w:t>guarantee</w:t>
      </w:r>
      <w:r w:rsidRPr="00B71DAD">
        <w:rPr>
          <w:rFonts w:ascii="Arial" w:hAnsi="Arial" w:cs="Arial"/>
          <w:b/>
          <w:sz w:val="20"/>
          <w:szCs w:val="20"/>
          <w:lang w:val="en-GB"/>
        </w:rPr>
        <w:t xml:space="preserve"> for elimination of deficiencies within the </w:t>
      </w:r>
      <w:r w:rsidR="00B231B4">
        <w:rPr>
          <w:rFonts w:ascii="Arial" w:hAnsi="Arial" w:cs="Arial"/>
          <w:b/>
          <w:sz w:val="20"/>
          <w:szCs w:val="20"/>
          <w:lang w:val="en-GB"/>
        </w:rPr>
        <w:t>guarantee</w:t>
      </w:r>
      <w:r w:rsidRPr="00B71DAD">
        <w:rPr>
          <w:rFonts w:ascii="Arial" w:hAnsi="Arial" w:cs="Arial"/>
          <w:b/>
          <w:sz w:val="20"/>
          <w:szCs w:val="20"/>
          <w:lang w:val="en-GB"/>
        </w:rPr>
        <w:t xml:space="preserve"> period can be submitted by any member of the community, in full (stating that it is a community of bidders) or partially with members in the total amount requested.</w:t>
      </w:r>
    </w:p>
    <w:p w14:paraId="6FECE73D" w14:textId="65013BB1" w:rsidR="00E65587" w:rsidRDefault="00E65587" w:rsidP="00EA7DC2">
      <w:pPr>
        <w:tabs>
          <w:tab w:val="left" w:pos="567"/>
        </w:tabs>
        <w:spacing w:line="276" w:lineRule="auto"/>
        <w:jc w:val="both"/>
        <w:rPr>
          <w:rFonts w:ascii="Arial" w:eastAsia="Calibri" w:hAnsi="Arial" w:cs="Arial"/>
          <w:b/>
          <w:sz w:val="20"/>
          <w:szCs w:val="20"/>
          <w:highlight w:val="yellow"/>
          <w:lang w:eastAsia="en-US"/>
        </w:rPr>
      </w:pPr>
    </w:p>
    <w:p w14:paraId="0BF6283B" w14:textId="41E677C6" w:rsidR="00415028" w:rsidRPr="000805BB" w:rsidRDefault="00415028" w:rsidP="00415028">
      <w:pPr>
        <w:keepLines/>
        <w:spacing w:line="360" w:lineRule="auto"/>
        <w:jc w:val="both"/>
        <w:rPr>
          <w:rFonts w:ascii="Arial" w:hAnsi="Arial" w:cs="Arial"/>
          <w:b/>
          <w:sz w:val="20"/>
          <w:szCs w:val="20"/>
          <w:lang w:val="en-GB"/>
        </w:rPr>
      </w:pPr>
      <w:r w:rsidRPr="000805BB">
        <w:rPr>
          <w:rFonts w:ascii="Arial" w:hAnsi="Arial" w:cs="Arial"/>
          <w:b/>
          <w:sz w:val="20"/>
          <w:szCs w:val="20"/>
          <w:lang w:val="en-GB"/>
        </w:rPr>
        <w:t xml:space="preserve">Instead of submitting a </w:t>
      </w:r>
      <w:r w:rsidR="00B231B4">
        <w:rPr>
          <w:rFonts w:ascii="Arial" w:hAnsi="Arial" w:cs="Arial"/>
          <w:b/>
          <w:sz w:val="20"/>
          <w:szCs w:val="20"/>
          <w:lang w:val="en-GB"/>
        </w:rPr>
        <w:t>guarantee</w:t>
      </w:r>
      <w:r w:rsidRPr="000805BB">
        <w:rPr>
          <w:rFonts w:ascii="Arial" w:hAnsi="Arial" w:cs="Arial"/>
          <w:b/>
          <w:sz w:val="20"/>
          <w:szCs w:val="20"/>
          <w:lang w:val="en-GB"/>
        </w:rPr>
        <w:t xml:space="preserve"> </w:t>
      </w:r>
      <w:r>
        <w:rPr>
          <w:rFonts w:ascii="Arial" w:hAnsi="Arial" w:cs="Arial"/>
          <w:b/>
          <w:sz w:val="20"/>
          <w:szCs w:val="20"/>
          <w:lang w:val="en-GB"/>
        </w:rPr>
        <w:t xml:space="preserve">to rectify defects within the </w:t>
      </w:r>
      <w:r w:rsidR="00B231B4">
        <w:rPr>
          <w:rFonts w:ascii="Arial" w:hAnsi="Arial" w:cs="Arial"/>
          <w:b/>
          <w:sz w:val="20"/>
          <w:szCs w:val="20"/>
          <w:lang w:val="en-GB"/>
        </w:rPr>
        <w:t>guarantee</w:t>
      </w:r>
      <w:r>
        <w:rPr>
          <w:rFonts w:ascii="Arial" w:hAnsi="Arial" w:cs="Arial"/>
          <w:b/>
          <w:sz w:val="20"/>
          <w:szCs w:val="20"/>
          <w:lang w:val="en-GB"/>
        </w:rPr>
        <w:t xml:space="preserve"> period</w:t>
      </w:r>
      <w:r w:rsidRPr="000805BB">
        <w:rPr>
          <w:rFonts w:ascii="Arial" w:hAnsi="Arial" w:cs="Arial"/>
          <w:b/>
          <w:sz w:val="20"/>
          <w:szCs w:val="20"/>
          <w:lang w:val="en-GB"/>
        </w:rPr>
        <w:t xml:space="preserve"> of the contract in the form of a bank </w:t>
      </w:r>
      <w:r w:rsidR="00B231B4">
        <w:rPr>
          <w:rFonts w:ascii="Arial" w:hAnsi="Arial" w:cs="Arial"/>
          <w:b/>
          <w:sz w:val="20"/>
          <w:szCs w:val="20"/>
          <w:lang w:val="en-GB"/>
        </w:rPr>
        <w:t>guarantee</w:t>
      </w:r>
      <w:r w:rsidRPr="000805BB">
        <w:rPr>
          <w:rFonts w:ascii="Arial" w:hAnsi="Arial" w:cs="Arial"/>
          <w:b/>
          <w:sz w:val="20"/>
          <w:szCs w:val="20"/>
          <w:lang w:val="en-GB"/>
        </w:rPr>
        <w:t xml:space="preserve">, the selected bidder is authorized to pay a cash deposit in the required amount of the </w:t>
      </w:r>
      <w:r w:rsidR="001A0B34">
        <w:rPr>
          <w:rFonts w:ascii="Arial" w:hAnsi="Arial" w:cs="Arial"/>
          <w:b/>
          <w:sz w:val="20"/>
          <w:szCs w:val="20"/>
          <w:lang w:val="en-GB"/>
        </w:rPr>
        <w:t>guarantee</w:t>
      </w:r>
      <w:r w:rsidRPr="000805BB">
        <w:rPr>
          <w:rFonts w:ascii="Arial" w:hAnsi="Arial" w:cs="Arial"/>
          <w:b/>
          <w:sz w:val="20"/>
          <w:szCs w:val="20"/>
          <w:lang w:val="en-GB"/>
        </w:rPr>
        <w:t xml:space="preserve"> to the </w:t>
      </w:r>
      <w:r w:rsidRPr="000611BA">
        <w:rPr>
          <w:rFonts w:ascii="Arial" w:hAnsi="Arial" w:cs="Arial"/>
          <w:b/>
          <w:sz w:val="20"/>
          <w:szCs w:val="20"/>
          <w:lang w:val="en-GB"/>
        </w:rPr>
        <w:t xml:space="preserve">Contracting Authority’s account opened with </w:t>
      </w:r>
      <w:proofErr w:type="spellStart"/>
      <w:r w:rsidRPr="000611BA">
        <w:rPr>
          <w:rFonts w:ascii="Arial" w:hAnsi="Arial" w:cs="Arial"/>
          <w:b/>
          <w:sz w:val="20"/>
          <w:szCs w:val="20"/>
          <w:lang w:val="en-GB"/>
        </w:rPr>
        <w:t>Privredna</w:t>
      </w:r>
      <w:proofErr w:type="spellEnd"/>
      <w:r w:rsidRPr="000611BA">
        <w:rPr>
          <w:rFonts w:ascii="Arial" w:hAnsi="Arial" w:cs="Arial"/>
          <w:b/>
          <w:sz w:val="20"/>
          <w:szCs w:val="20"/>
          <w:lang w:val="en-GB"/>
        </w:rPr>
        <w:t xml:space="preserve"> </w:t>
      </w:r>
      <w:proofErr w:type="spellStart"/>
      <w:r w:rsidRPr="000611BA">
        <w:rPr>
          <w:rFonts w:ascii="Arial" w:hAnsi="Arial" w:cs="Arial"/>
          <w:b/>
          <w:sz w:val="20"/>
          <w:szCs w:val="20"/>
          <w:lang w:val="en-GB"/>
        </w:rPr>
        <w:t>banka</w:t>
      </w:r>
      <w:proofErr w:type="spellEnd"/>
      <w:r w:rsidRPr="000611BA">
        <w:rPr>
          <w:rFonts w:ascii="Arial" w:hAnsi="Arial" w:cs="Arial"/>
          <w:b/>
          <w:sz w:val="20"/>
          <w:szCs w:val="20"/>
          <w:lang w:val="en-GB"/>
        </w:rPr>
        <w:t xml:space="preserve"> Zagreb </w:t>
      </w:r>
      <w:proofErr w:type="spellStart"/>
      <w:r w:rsidRPr="000611BA">
        <w:rPr>
          <w:rFonts w:ascii="Arial" w:hAnsi="Arial" w:cs="Arial"/>
          <w:b/>
          <w:sz w:val="20"/>
          <w:szCs w:val="20"/>
          <w:lang w:val="en-GB"/>
        </w:rPr>
        <w:t>d.d.</w:t>
      </w:r>
      <w:proofErr w:type="spellEnd"/>
      <w:r w:rsidRPr="000611BA">
        <w:rPr>
          <w:rFonts w:ascii="Arial" w:hAnsi="Arial" w:cs="Arial"/>
          <w:b/>
          <w:sz w:val="20"/>
          <w:szCs w:val="20"/>
          <w:lang w:val="en-GB"/>
        </w:rPr>
        <w:t xml:space="preserve">, IBAN HR4323400091110635002. For the purpose of payment, it is necessary to state that it is a </w:t>
      </w:r>
      <w:r w:rsidR="00B231B4" w:rsidRPr="000611BA">
        <w:rPr>
          <w:rFonts w:ascii="Arial" w:hAnsi="Arial" w:cs="Arial"/>
          <w:b/>
          <w:sz w:val="20"/>
          <w:szCs w:val="20"/>
          <w:lang w:val="en-GB"/>
        </w:rPr>
        <w:t>guarantee</w:t>
      </w:r>
      <w:r w:rsidRPr="000611BA">
        <w:rPr>
          <w:rFonts w:ascii="Arial" w:hAnsi="Arial" w:cs="Arial"/>
          <w:b/>
          <w:sz w:val="20"/>
          <w:szCs w:val="20"/>
          <w:lang w:val="en-GB"/>
        </w:rPr>
        <w:t xml:space="preserve"> to rectify defects within the </w:t>
      </w:r>
      <w:r w:rsidR="00B231B4" w:rsidRPr="000611BA">
        <w:rPr>
          <w:rFonts w:ascii="Arial" w:hAnsi="Arial" w:cs="Arial"/>
          <w:b/>
          <w:sz w:val="20"/>
          <w:szCs w:val="20"/>
          <w:lang w:val="en-GB"/>
        </w:rPr>
        <w:t>guarantee</w:t>
      </w:r>
      <w:r w:rsidRPr="000611BA">
        <w:rPr>
          <w:rFonts w:ascii="Arial" w:hAnsi="Arial" w:cs="Arial"/>
          <w:b/>
          <w:sz w:val="20"/>
          <w:szCs w:val="20"/>
          <w:lang w:val="en-GB"/>
        </w:rPr>
        <w:t xml:space="preserve"> period and state the procurement </w:t>
      </w:r>
      <w:r w:rsidR="0001138B" w:rsidRPr="000611BA">
        <w:rPr>
          <w:rFonts w:ascii="Arial" w:hAnsi="Arial" w:cs="Arial"/>
          <w:b/>
          <w:sz w:val="20"/>
          <w:szCs w:val="20"/>
          <w:lang w:val="en-GB"/>
        </w:rPr>
        <w:t xml:space="preserve">identification number </w:t>
      </w:r>
      <w:r w:rsidRPr="000611BA">
        <w:rPr>
          <w:rFonts w:ascii="Arial" w:hAnsi="Arial" w:cs="Arial"/>
          <w:b/>
          <w:sz w:val="20"/>
          <w:szCs w:val="20"/>
          <w:lang w:val="en-GB"/>
        </w:rPr>
        <w:t>EU 21-21. The deposit must</w:t>
      </w:r>
      <w:r w:rsidRPr="000805BB">
        <w:rPr>
          <w:rFonts w:ascii="Arial" w:hAnsi="Arial" w:cs="Arial"/>
          <w:b/>
          <w:sz w:val="20"/>
          <w:szCs w:val="20"/>
          <w:lang w:val="en-GB"/>
        </w:rPr>
        <w:t xml:space="preserve"> be recorded on the Contracting Authority’s account no later than 10 (ten) days from the </w:t>
      </w:r>
      <w:r w:rsidR="00222C0A">
        <w:rPr>
          <w:rFonts w:ascii="Arial" w:hAnsi="Arial" w:cs="Arial"/>
          <w:b/>
          <w:sz w:val="20"/>
          <w:szCs w:val="20"/>
          <w:lang w:val="en-GB"/>
        </w:rPr>
        <w:t>date of delivery of the equipment</w:t>
      </w:r>
      <w:r w:rsidRPr="000805BB">
        <w:rPr>
          <w:rFonts w:ascii="Arial" w:hAnsi="Arial" w:cs="Arial"/>
          <w:b/>
          <w:sz w:val="20"/>
          <w:szCs w:val="20"/>
          <w:lang w:val="en-GB"/>
        </w:rPr>
        <w:t>.</w:t>
      </w:r>
      <w:r w:rsidR="00222C0A">
        <w:rPr>
          <w:rFonts w:ascii="Arial" w:hAnsi="Arial" w:cs="Arial"/>
          <w:b/>
          <w:sz w:val="20"/>
          <w:szCs w:val="20"/>
          <w:lang w:val="en-GB"/>
        </w:rPr>
        <w:t xml:space="preserve"> </w:t>
      </w:r>
      <w:r w:rsidRPr="000805BB">
        <w:rPr>
          <w:rFonts w:ascii="Arial" w:hAnsi="Arial" w:cs="Arial"/>
          <w:b/>
          <w:sz w:val="20"/>
          <w:szCs w:val="20"/>
          <w:lang w:val="en-GB"/>
        </w:rPr>
        <w:t>/</w:t>
      </w:r>
    </w:p>
    <w:p w14:paraId="202D7BE1" w14:textId="77777777" w:rsidR="00415028" w:rsidRPr="00C379D6" w:rsidRDefault="00415028" w:rsidP="00EA7DC2">
      <w:pPr>
        <w:tabs>
          <w:tab w:val="left" w:pos="567"/>
        </w:tabs>
        <w:spacing w:line="276" w:lineRule="auto"/>
        <w:jc w:val="both"/>
        <w:rPr>
          <w:rFonts w:ascii="Arial" w:eastAsia="Calibri" w:hAnsi="Arial" w:cs="Arial"/>
          <w:b/>
          <w:sz w:val="20"/>
          <w:szCs w:val="20"/>
          <w:highlight w:val="yellow"/>
          <w:lang w:eastAsia="en-US"/>
        </w:rPr>
      </w:pPr>
    </w:p>
    <w:p w14:paraId="5A4C7CD5" w14:textId="1DAB391B" w:rsidR="00EA7DC2" w:rsidRDefault="00EA7DC2" w:rsidP="00E65587">
      <w:pPr>
        <w:keepLines/>
        <w:spacing w:line="360" w:lineRule="auto"/>
        <w:jc w:val="both"/>
        <w:rPr>
          <w:rFonts w:ascii="Arial" w:hAnsi="Arial" w:cs="Arial"/>
          <w:b/>
          <w:i/>
          <w:iCs/>
          <w:color w:val="808080" w:themeColor="background1" w:themeShade="80"/>
          <w:sz w:val="20"/>
          <w:szCs w:val="20"/>
        </w:rPr>
      </w:pPr>
      <w:r w:rsidRPr="00B71DAD">
        <w:rPr>
          <w:rFonts w:ascii="Arial" w:hAnsi="Arial" w:cs="Arial"/>
          <w:b/>
          <w:i/>
          <w:iCs/>
          <w:color w:val="808080" w:themeColor="background1" w:themeShade="80"/>
          <w:sz w:val="20"/>
          <w:szCs w:val="20"/>
        </w:rPr>
        <w:t>Odabrani gospodarski subjekt  se obvezuje da će u jamstvenom roku bez prava na posebnu naknadu, izvršiti popravak svih nedostataka.</w:t>
      </w:r>
    </w:p>
    <w:p w14:paraId="4CBA91A8" w14:textId="77777777" w:rsidR="00BA663F" w:rsidRPr="00B71DAD" w:rsidRDefault="00BA663F" w:rsidP="00E65587">
      <w:pPr>
        <w:keepLines/>
        <w:spacing w:line="360" w:lineRule="auto"/>
        <w:jc w:val="both"/>
        <w:rPr>
          <w:rFonts w:ascii="Arial" w:hAnsi="Arial" w:cs="Arial"/>
          <w:b/>
          <w:i/>
          <w:iCs/>
          <w:color w:val="808080" w:themeColor="background1" w:themeShade="80"/>
          <w:sz w:val="20"/>
          <w:szCs w:val="20"/>
        </w:rPr>
      </w:pPr>
    </w:p>
    <w:p w14:paraId="4E2353B8" w14:textId="02FA7AA4" w:rsidR="00EA7DC2" w:rsidRPr="0066193F" w:rsidRDefault="00EA7DC2" w:rsidP="00E65587">
      <w:pPr>
        <w:keepLines/>
        <w:spacing w:line="360" w:lineRule="auto"/>
        <w:jc w:val="both"/>
        <w:rPr>
          <w:rFonts w:ascii="Arial" w:hAnsi="Arial" w:cs="Arial"/>
          <w:b/>
          <w:i/>
          <w:iCs/>
          <w:color w:val="808080" w:themeColor="background1" w:themeShade="80"/>
          <w:sz w:val="20"/>
          <w:szCs w:val="20"/>
        </w:rPr>
      </w:pPr>
      <w:r w:rsidRPr="00B71DAD">
        <w:rPr>
          <w:rFonts w:ascii="Arial" w:hAnsi="Arial" w:cs="Arial"/>
          <w:b/>
          <w:i/>
          <w:iCs/>
          <w:color w:val="808080" w:themeColor="background1" w:themeShade="80"/>
          <w:sz w:val="20"/>
          <w:szCs w:val="20"/>
        </w:rPr>
        <w:t xml:space="preserve">Jamstveni rok za isporučenu robu počinje teći </w:t>
      </w:r>
      <w:r w:rsidRPr="0066193F">
        <w:rPr>
          <w:rFonts w:ascii="Arial" w:hAnsi="Arial" w:cs="Arial"/>
          <w:b/>
          <w:i/>
          <w:iCs/>
          <w:color w:val="808080" w:themeColor="background1" w:themeShade="80"/>
          <w:sz w:val="20"/>
          <w:szCs w:val="20"/>
        </w:rPr>
        <w:t>od dana uredne primopredaje opreme.</w:t>
      </w:r>
    </w:p>
    <w:p w14:paraId="3C4F9D0D" w14:textId="6497720F" w:rsidR="00EA7DC2" w:rsidRDefault="00EA7DC2" w:rsidP="0066193F">
      <w:pPr>
        <w:keepLines/>
        <w:spacing w:line="360" w:lineRule="auto"/>
        <w:jc w:val="both"/>
        <w:rPr>
          <w:rFonts w:ascii="Arial" w:hAnsi="Arial" w:cs="Arial"/>
          <w:b/>
          <w:i/>
          <w:iCs/>
          <w:color w:val="808080" w:themeColor="background1" w:themeShade="80"/>
          <w:sz w:val="20"/>
          <w:szCs w:val="20"/>
        </w:rPr>
      </w:pPr>
      <w:r w:rsidRPr="0066193F">
        <w:rPr>
          <w:rFonts w:ascii="Arial" w:hAnsi="Arial" w:cs="Arial"/>
          <w:b/>
          <w:i/>
          <w:iCs/>
          <w:color w:val="808080" w:themeColor="background1" w:themeShade="80"/>
          <w:sz w:val="20"/>
          <w:szCs w:val="20"/>
        </w:rPr>
        <w:t xml:space="preserve">Odabrani gospodarski subjekt (Isporučitelj) obvezan je u roku od 10 (deset) dana od primopredaje isporučene opreme </w:t>
      </w:r>
      <w:r w:rsidRPr="005B7613">
        <w:rPr>
          <w:rFonts w:ascii="Arial" w:hAnsi="Arial" w:cs="Arial"/>
          <w:b/>
          <w:i/>
          <w:iCs/>
          <w:color w:val="808080" w:themeColor="background1" w:themeShade="80"/>
          <w:sz w:val="20"/>
          <w:szCs w:val="20"/>
        </w:rPr>
        <w:t xml:space="preserve">dostaviti jamstvo za otklanjanje nedostataka u jamstvenom roku u obliku </w:t>
      </w:r>
      <w:r w:rsidR="008372D6" w:rsidRPr="005B7613">
        <w:rPr>
          <w:rFonts w:ascii="Arial" w:hAnsi="Arial" w:cs="Arial"/>
          <w:b/>
          <w:i/>
          <w:iCs/>
          <w:color w:val="808080" w:themeColor="background1" w:themeShade="80"/>
          <w:sz w:val="20"/>
          <w:szCs w:val="20"/>
        </w:rPr>
        <w:t>bankovne garancije</w:t>
      </w:r>
      <w:r w:rsidR="0066193F" w:rsidRPr="005B7613">
        <w:t xml:space="preserve"> </w:t>
      </w:r>
      <w:r w:rsidR="0066193F" w:rsidRPr="005B7613">
        <w:rPr>
          <w:rFonts w:ascii="Arial" w:hAnsi="Arial" w:cs="Arial"/>
          <w:b/>
          <w:i/>
          <w:iCs/>
          <w:color w:val="808080" w:themeColor="background1" w:themeShade="80"/>
          <w:sz w:val="20"/>
          <w:szCs w:val="20"/>
        </w:rPr>
        <w:t>u visini 10% (deset posto) vrijednosti</w:t>
      </w:r>
      <w:r w:rsidR="0066193F" w:rsidRPr="0066193F">
        <w:rPr>
          <w:rFonts w:ascii="Arial" w:hAnsi="Arial" w:cs="Arial"/>
          <w:b/>
          <w:i/>
          <w:iCs/>
          <w:color w:val="808080" w:themeColor="background1" w:themeShade="80"/>
          <w:sz w:val="20"/>
          <w:szCs w:val="20"/>
        </w:rPr>
        <w:t xml:space="preserve"> ugovora bez PDV-a, s rokom važenja minimalno </w:t>
      </w:r>
      <w:r w:rsidR="001E2820">
        <w:rPr>
          <w:rFonts w:ascii="Arial" w:hAnsi="Arial" w:cs="Arial"/>
          <w:b/>
          <w:i/>
          <w:iCs/>
          <w:color w:val="808080" w:themeColor="background1" w:themeShade="80"/>
          <w:sz w:val="20"/>
          <w:szCs w:val="20"/>
        </w:rPr>
        <w:t>12</w:t>
      </w:r>
      <w:r w:rsidR="0066193F" w:rsidRPr="0066193F">
        <w:rPr>
          <w:rFonts w:ascii="Arial" w:hAnsi="Arial" w:cs="Arial"/>
          <w:b/>
          <w:i/>
          <w:iCs/>
          <w:color w:val="808080" w:themeColor="background1" w:themeShade="80"/>
          <w:sz w:val="20"/>
          <w:szCs w:val="20"/>
        </w:rPr>
        <w:t xml:space="preserve"> mjeseca od dana </w:t>
      </w:r>
      <w:r w:rsidR="00222C0A">
        <w:rPr>
          <w:rFonts w:ascii="Arial" w:hAnsi="Arial" w:cs="Arial"/>
          <w:b/>
          <w:i/>
          <w:iCs/>
          <w:color w:val="808080" w:themeColor="background1" w:themeShade="80"/>
          <w:sz w:val="20"/>
          <w:szCs w:val="20"/>
        </w:rPr>
        <w:t>primopredaje opreme</w:t>
      </w:r>
      <w:r w:rsidRPr="0066193F">
        <w:rPr>
          <w:rFonts w:ascii="Arial" w:hAnsi="Arial" w:cs="Arial"/>
          <w:b/>
          <w:i/>
          <w:iCs/>
          <w:color w:val="808080" w:themeColor="background1" w:themeShade="80"/>
          <w:sz w:val="20"/>
          <w:szCs w:val="20"/>
        </w:rPr>
        <w:t xml:space="preserve">. </w:t>
      </w:r>
    </w:p>
    <w:p w14:paraId="475CE454" w14:textId="77777777" w:rsidR="00BA663F" w:rsidRPr="0066193F" w:rsidRDefault="00BA663F" w:rsidP="0066193F">
      <w:pPr>
        <w:keepLines/>
        <w:spacing w:line="360" w:lineRule="auto"/>
        <w:jc w:val="both"/>
        <w:rPr>
          <w:rFonts w:ascii="Arial" w:hAnsi="Arial" w:cs="Arial"/>
          <w:b/>
          <w:i/>
          <w:iCs/>
          <w:color w:val="808080" w:themeColor="background1" w:themeShade="80"/>
          <w:sz w:val="20"/>
          <w:szCs w:val="20"/>
        </w:rPr>
      </w:pPr>
    </w:p>
    <w:p w14:paraId="66BCE0E7" w14:textId="292DD2B4" w:rsidR="00EA7DC2" w:rsidRDefault="00EA7DC2" w:rsidP="00E65587">
      <w:pPr>
        <w:keepLines/>
        <w:spacing w:line="360" w:lineRule="auto"/>
        <w:jc w:val="both"/>
        <w:rPr>
          <w:rFonts w:ascii="Arial" w:hAnsi="Arial" w:cs="Arial"/>
          <w:b/>
          <w:i/>
          <w:iCs/>
          <w:color w:val="808080" w:themeColor="background1" w:themeShade="80"/>
          <w:sz w:val="20"/>
          <w:szCs w:val="20"/>
        </w:rPr>
      </w:pPr>
      <w:r w:rsidRPr="0066193F">
        <w:rPr>
          <w:rFonts w:ascii="Arial" w:hAnsi="Arial" w:cs="Arial"/>
          <w:b/>
          <w:i/>
          <w:iCs/>
          <w:color w:val="808080" w:themeColor="background1" w:themeShade="80"/>
          <w:sz w:val="20"/>
          <w:szCs w:val="20"/>
        </w:rPr>
        <w:lastRenderedPageBreak/>
        <w:t xml:space="preserve">Ovo jamstvo Naručitelj će aktivirati u slučaju da Isporučitelj u jamstvenom roku ne ispuni obvezu otklanjanja nedostataka koje ima po osnovi jamstva ili s naslova naknade štete. </w:t>
      </w:r>
    </w:p>
    <w:p w14:paraId="5DF90E9E" w14:textId="77777777" w:rsidR="00752E2C" w:rsidRPr="0066193F" w:rsidRDefault="00752E2C" w:rsidP="00E65587">
      <w:pPr>
        <w:keepLines/>
        <w:spacing w:line="360" w:lineRule="auto"/>
        <w:jc w:val="both"/>
        <w:rPr>
          <w:rFonts w:ascii="Arial" w:hAnsi="Arial" w:cs="Arial"/>
          <w:b/>
          <w:i/>
          <w:iCs/>
          <w:color w:val="808080" w:themeColor="background1" w:themeShade="80"/>
          <w:sz w:val="20"/>
          <w:szCs w:val="20"/>
        </w:rPr>
      </w:pPr>
    </w:p>
    <w:p w14:paraId="770CFBCB" w14:textId="458B56BA" w:rsidR="00EA7DC2" w:rsidRDefault="00EA7DC2" w:rsidP="00E65587">
      <w:pPr>
        <w:keepLines/>
        <w:spacing w:line="360" w:lineRule="auto"/>
        <w:jc w:val="both"/>
        <w:rPr>
          <w:rFonts w:ascii="Arial" w:hAnsi="Arial" w:cs="Arial"/>
          <w:b/>
          <w:i/>
          <w:iCs/>
          <w:color w:val="808080" w:themeColor="background1" w:themeShade="80"/>
          <w:sz w:val="20"/>
          <w:szCs w:val="20"/>
        </w:rPr>
      </w:pPr>
      <w:r w:rsidRPr="0066193F">
        <w:rPr>
          <w:rFonts w:ascii="Arial" w:hAnsi="Arial" w:cs="Arial"/>
          <w:b/>
          <w:i/>
          <w:iCs/>
          <w:color w:val="808080" w:themeColor="background1" w:themeShade="80"/>
          <w:sz w:val="20"/>
          <w:szCs w:val="20"/>
        </w:rPr>
        <w:t>U slučaju sklapanja ugovora sa zajednicom gospodarskih subjekata (zajednicom ponuditelja) jamstvo za otklanjanje nedostataka u jamstvenom roku može dostaviti bilo koji član zajednice, u cijelosti (s navodom o tome da je riječ o zajednici ponuditelja) ili parcijalno s članovima u ukupno traženom iznosu.</w:t>
      </w:r>
    </w:p>
    <w:p w14:paraId="0D8B043A" w14:textId="77777777" w:rsidR="00752E2C" w:rsidRPr="00E65587" w:rsidRDefault="00752E2C" w:rsidP="00E65587">
      <w:pPr>
        <w:keepLines/>
        <w:spacing w:line="360" w:lineRule="auto"/>
        <w:jc w:val="both"/>
        <w:rPr>
          <w:rFonts w:ascii="Arial" w:hAnsi="Arial" w:cs="Arial"/>
          <w:b/>
          <w:i/>
          <w:iCs/>
          <w:color w:val="808080" w:themeColor="background1" w:themeShade="80"/>
          <w:sz w:val="20"/>
          <w:szCs w:val="20"/>
        </w:rPr>
      </w:pPr>
    </w:p>
    <w:p w14:paraId="76EE6BA2" w14:textId="2989C1C3" w:rsidR="0066193F" w:rsidRPr="004103E9" w:rsidRDefault="0066193F" w:rsidP="0066193F">
      <w:pPr>
        <w:keepLines/>
        <w:spacing w:line="360" w:lineRule="auto"/>
        <w:jc w:val="both"/>
        <w:rPr>
          <w:rFonts w:ascii="Arial" w:hAnsi="Arial" w:cs="Arial"/>
          <w:b/>
          <w:i/>
          <w:iCs/>
          <w:color w:val="808080" w:themeColor="background1" w:themeShade="80"/>
          <w:sz w:val="20"/>
          <w:szCs w:val="20"/>
        </w:rPr>
      </w:pPr>
      <w:r w:rsidRPr="000805BB">
        <w:rPr>
          <w:rFonts w:ascii="Arial" w:hAnsi="Arial" w:cs="Arial"/>
          <w:b/>
          <w:i/>
          <w:iCs/>
          <w:color w:val="808080" w:themeColor="background1" w:themeShade="80"/>
          <w:sz w:val="20"/>
          <w:szCs w:val="20"/>
        </w:rPr>
        <w:t xml:space="preserve">Umjesto dostavljanja jamstva za </w:t>
      </w:r>
      <w:r>
        <w:rPr>
          <w:rFonts w:ascii="Arial" w:hAnsi="Arial" w:cs="Arial"/>
          <w:b/>
          <w:i/>
          <w:iCs/>
          <w:color w:val="808080" w:themeColor="background1" w:themeShade="80"/>
          <w:sz w:val="20"/>
          <w:szCs w:val="20"/>
        </w:rPr>
        <w:t>otklanjanja nedostataka u jamstvenom roku</w:t>
      </w:r>
      <w:r w:rsidRPr="000805BB">
        <w:rPr>
          <w:rFonts w:ascii="Arial" w:hAnsi="Arial" w:cs="Arial"/>
          <w:b/>
          <w:i/>
          <w:iCs/>
          <w:color w:val="808080" w:themeColor="background1" w:themeShade="80"/>
          <w:sz w:val="20"/>
          <w:szCs w:val="20"/>
        </w:rPr>
        <w:t xml:space="preserve"> u obliku bankovne garancije, odabrani ponuditelj je ovlašten uplatiti novčani polog u traženom iznosu visine jamstva na račun Naručitelja otvoren kod Privredne banke Zagreb d.d., IBAN HR4323400091110635002. Pod svrhom plaćanja potrebno je navesti da se radi o jamstvu za </w:t>
      </w:r>
      <w:r w:rsidR="00415028">
        <w:rPr>
          <w:rFonts w:ascii="Arial" w:hAnsi="Arial" w:cs="Arial"/>
          <w:b/>
          <w:i/>
          <w:iCs/>
          <w:color w:val="808080" w:themeColor="background1" w:themeShade="80"/>
          <w:sz w:val="20"/>
          <w:szCs w:val="20"/>
        </w:rPr>
        <w:t>otklanjanje nedostataka u jamstvenom roku</w:t>
      </w:r>
      <w:r w:rsidRPr="000805BB">
        <w:rPr>
          <w:rFonts w:ascii="Arial" w:hAnsi="Arial" w:cs="Arial"/>
          <w:b/>
          <w:i/>
          <w:iCs/>
          <w:color w:val="808080" w:themeColor="background1" w:themeShade="80"/>
          <w:sz w:val="20"/>
          <w:szCs w:val="20"/>
        </w:rPr>
        <w:t xml:space="preserve"> i navesti evidencijski broj nabave EU 21-21. Polog mora biti evidentiran na računu Naručitelja najkasnije u roku od 10 (deset) dana od </w:t>
      </w:r>
      <w:r w:rsidR="00222C0A">
        <w:rPr>
          <w:rFonts w:ascii="Arial" w:hAnsi="Arial" w:cs="Arial"/>
          <w:b/>
          <w:i/>
          <w:iCs/>
          <w:color w:val="808080" w:themeColor="background1" w:themeShade="80"/>
          <w:sz w:val="20"/>
          <w:szCs w:val="20"/>
        </w:rPr>
        <w:t>primopredaje opreme</w:t>
      </w:r>
      <w:r w:rsidRPr="000805BB">
        <w:rPr>
          <w:rFonts w:ascii="Arial" w:hAnsi="Arial" w:cs="Arial"/>
          <w:b/>
          <w:i/>
          <w:iCs/>
          <w:color w:val="808080" w:themeColor="background1" w:themeShade="80"/>
          <w:sz w:val="20"/>
          <w:szCs w:val="20"/>
        </w:rPr>
        <w:t>.</w:t>
      </w:r>
    </w:p>
    <w:p w14:paraId="596E44E6" w14:textId="77777777" w:rsidR="00EA7DC2" w:rsidRPr="00CC1E00" w:rsidRDefault="00EA7DC2" w:rsidP="006C3B64">
      <w:pPr>
        <w:keepLines/>
        <w:spacing w:line="360" w:lineRule="auto"/>
        <w:jc w:val="both"/>
        <w:rPr>
          <w:rFonts w:ascii="Arial" w:hAnsi="Arial" w:cs="Arial"/>
          <w:sz w:val="20"/>
          <w:szCs w:val="20"/>
        </w:rPr>
      </w:pPr>
    </w:p>
    <w:p w14:paraId="4E7998E3" w14:textId="3D33F3EA"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EA7DC2">
        <w:rPr>
          <w:rFonts w:ascii="Arial" w:hAnsi="Arial" w:cs="Arial"/>
          <w:b/>
          <w:sz w:val="20"/>
          <w:szCs w:val="20"/>
        </w:rPr>
        <w:t>4</w:t>
      </w:r>
      <w:r w:rsidRPr="00CC1E00">
        <w:rPr>
          <w:rFonts w:ascii="Arial" w:hAnsi="Arial" w:cs="Arial"/>
          <w:b/>
          <w:sz w:val="20"/>
          <w:szCs w:val="20"/>
        </w:rPr>
        <w:t xml:space="preserve">. </w:t>
      </w:r>
      <w:r w:rsidR="001347DC" w:rsidRPr="00CC1E00">
        <w:rPr>
          <w:rFonts w:ascii="Arial" w:hAnsi="Arial" w:cs="Arial"/>
          <w:b/>
          <w:sz w:val="20"/>
          <w:szCs w:val="20"/>
        </w:rPr>
        <w:t>TIME LIMIT OF DELIVERY/</w:t>
      </w:r>
      <w:r w:rsidRPr="00CC1E00">
        <w:rPr>
          <w:rFonts w:ascii="Arial" w:hAnsi="Arial" w:cs="Arial"/>
          <w:b/>
          <w:i/>
          <w:iCs/>
          <w:color w:val="808080" w:themeColor="background1" w:themeShade="80"/>
          <w:sz w:val="20"/>
          <w:szCs w:val="20"/>
        </w:rPr>
        <w:t>ROK ISPORUKE PREDMETA NABAVE</w:t>
      </w:r>
    </w:p>
    <w:p w14:paraId="0B041BF0" w14:textId="77777777" w:rsidR="00B44BC7" w:rsidRPr="00CC1E00" w:rsidRDefault="00B44BC7" w:rsidP="0082634A">
      <w:pPr>
        <w:keepLines/>
        <w:spacing w:line="360" w:lineRule="auto"/>
        <w:jc w:val="both"/>
        <w:rPr>
          <w:rFonts w:ascii="Arial" w:hAnsi="Arial" w:cs="Arial"/>
          <w:b/>
          <w:sz w:val="20"/>
          <w:szCs w:val="20"/>
          <w:lang w:val="en-GB"/>
        </w:rPr>
      </w:pPr>
    </w:p>
    <w:p w14:paraId="2EB19540" w14:textId="35601D21" w:rsidR="00452489" w:rsidRPr="00DA2941" w:rsidRDefault="006C3B64" w:rsidP="0082634A">
      <w:pPr>
        <w:keepLines/>
        <w:spacing w:line="360" w:lineRule="auto"/>
        <w:jc w:val="both"/>
        <w:rPr>
          <w:rFonts w:ascii="Arial" w:hAnsi="Arial" w:cs="Arial"/>
          <w:b/>
          <w:sz w:val="20"/>
          <w:szCs w:val="20"/>
          <w:lang w:val="en-GB"/>
        </w:rPr>
      </w:pPr>
      <w:r w:rsidRPr="00DA2941">
        <w:rPr>
          <w:rFonts w:ascii="Arial" w:hAnsi="Arial" w:cs="Arial"/>
          <w:b/>
          <w:sz w:val="20"/>
          <w:szCs w:val="20"/>
          <w:lang w:val="en-GB"/>
        </w:rPr>
        <w:t xml:space="preserve">Time limit of delivery is </w:t>
      </w:r>
      <w:r w:rsidR="00C26FEA" w:rsidRPr="00DA2941">
        <w:rPr>
          <w:rFonts w:ascii="Arial" w:hAnsi="Arial" w:cs="Arial"/>
          <w:b/>
          <w:sz w:val="20"/>
          <w:szCs w:val="20"/>
          <w:lang w:val="en-GB"/>
        </w:rPr>
        <w:t>3</w:t>
      </w:r>
      <w:r w:rsidR="00F614A8" w:rsidRPr="00DA2941">
        <w:rPr>
          <w:rFonts w:ascii="Arial" w:hAnsi="Arial" w:cs="Arial"/>
          <w:b/>
          <w:sz w:val="20"/>
          <w:szCs w:val="20"/>
          <w:lang w:val="en-GB"/>
        </w:rPr>
        <w:t>0.06.</w:t>
      </w:r>
      <w:r w:rsidR="00B91088" w:rsidRPr="00DA2941">
        <w:rPr>
          <w:rFonts w:ascii="Arial" w:hAnsi="Arial" w:cs="Arial"/>
          <w:b/>
          <w:sz w:val="20"/>
          <w:szCs w:val="20"/>
          <w:lang w:val="en-GB"/>
        </w:rPr>
        <w:t>2023.</w:t>
      </w:r>
      <w:r w:rsidRPr="00DA2941">
        <w:rPr>
          <w:rFonts w:ascii="Arial" w:hAnsi="Arial" w:cs="Arial"/>
          <w:b/>
          <w:sz w:val="20"/>
          <w:szCs w:val="20"/>
          <w:lang w:val="en-GB"/>
        </w:rPr>
        <w:t>/</w:t>
      </w:r>
    </w:p>
    <w:p w14:paraId="5019A73E" w14:textId="49D32F77" w:rsidR="006C3B64" w:rsidRPr="00CC1E00" w:rsidRDefault="006C3B64" w:rsidP="0082634A">
      <w:pPr>
        <w:keepLines/>
        <w:spacing w:line="360" w:lineRule="auto"/>
        <w:jc w:val="both"/>
        <w:rPr>
          <w:rFonts w:ascii="Arial" w:hAnsi="Arial" w:cs="Arial"/>
          <w:b/>
          <w:i/>
          <w:iCs/>
          <w:color w:val="808080" w:themeColor="background1" w:themeShade="80"/>
          <w:sz w:val="20"/>
          <w:szCs w:val="20"/>
          <w:lang w:val="en-GB"/>
        </w:rPr>
      </w:pPr>
      <w:proofErr w:type="spellStart"/>
      <w:r w:rsidRPr="00DA2941">
        <w:rPr>
          <w:rFonts w:ascii="Arial" w:hAnsi="Arial" w:cs="Arial"/>
          <w:b/>
          <w:i/>
          <w:iCs/>
          <w:color w:val="808080" w:themeColor="background1" w:themeShade="80"/>
          <w:sz w:val="20"/>
          <w:szCs w:val="20"/>
          <w:lang w:val="en-GB"/>
        </w:rPr>
        <w:t>Rok</w:t>
      </w:r>
      <w:proofErr w:type="spellEnd"/>
      <w:r w:rsidRPr="00DA2941">
        <w:rPr>
          <w:rFonts w:ascii="Arial" w:hAnsi="Arial" w:cs="Arial"/>
          <w:b/>
          <w:i/>
          <w:iCs/>
          <w:color w:val="808080" w:themeColor="background1" w:themeShade="80"/>
          <w:sz w:val="20"/>
          <w:szCs w:val="20"/>
          <w:lang w:val="en-GB"/>
        </w:rPr>
        <w:t xml:space="preserve"> </w:t>
      </w:r>
      <w:proofErr w:type="spellStart"/>
      <w:r w:rsidRPr="00DA2941">
        <w:rPr>
          <w:rFonts w:ascii="Arial" w:hAnsi="Arial" w:cs="Arial"/>
          <w:b/>
          <w:i/>
          <w:iCs/>
          <w:color w:val="808080" w:themeColor="background1" w:themeShade="80"/>
          <w:sz w:val="20"/>
          <w:szCs w:val="20"/>
          <w:lang w:val="en-GB"/>
        </w:rPr>
        <w:t>isporuke</w:t>
      </w:r>
      <w:proofErr w:type="spellEnd"/>
      <w:r w:rsidRPr="00DA2941">
        <w:rPr>
          <w:rFonts w:ascii="Arial" w:hAnsi="Arial" w:cs="Arial"/>
          <w:b/>
          <w:i/>
          <w:iCs/>
          <w:color w:val="808080" w:themeColor="background1" w:themeShade="80"/>
          <w:sz w:val="20"/>
          <w:szCs w:val="20"/>
          <w:lang w:val="en-GB"/>
        </w:rPr>
        <w:t xml:space="preserve"> je </w:t>
      </w:r>
      <w:r w:rsidR="00C26FEA" w:rsidRPr="00DA2941">
        <w:rPr>
          <w:rFonts w:ascii="Arial" w:hAnsi="Arial" w:cs="Arial"/>
          <w:b/>
          <w:i/>
          <w:iCs/>
          <w:color w:val="808080" w:themeColor="background1" w:themeShade="80"/>
          <w:sz w:val="20"/>
          <w:szCs w:val="20"/>
          <w:lang w:val="en-GB"/>
        </w:rPr>
        <w:t>3</w:t>
      </w:r>
      <w:r w:rsidR="00F614A8" w:rsidRPr="00DA2941">
        <w:rPr>
          <w:rFonts w:ascii="Arial" w:hAnsi="Arial" w:cs="Arial"/>
          <w:b/>
          <w:i/>
          <w:iCs/>
          <w:color w:val="808080" w:themeColor="background1" w:themeShade="80"/>
          <w:sz w:val="20"/>
          <w:szCs w:val="20"/>
          <w:lang w:val="en-GB"/>
        </w:rPr>
        <w:t>0</w:t>
      </w:r>
      <w:r w:rsidR="00B91088" w:rsidRPr="00DA2941">
        <w:rPr>
          <w:rFonts w:ascii="Arial" w:hAnsi="Arial" w:cs="Arial"/>
          <w:b/>
          <w:i/>
          <w:iCs/>
          <w:color w:val="808080" w:themeColor="background1" w:themeShade="80"/>
          <w:sz w:val="20"/>
          <w:szCs w:val="20"/>
          <w:lang w:val="en-GB"/>
        </w:rPr>
        <w:t>.0</w:t>
      </w:r>
      <w:r w:rsidR="00F614A8" w:rsidRPr="00DA2941">
        <w:rPr>
          <w:rFonts w:ascii="Arial" w:hAnsi="Arial" w:cs="Arial"/>
          <w:b/>
          <w:i/>
          <w:iCs/>
          <w:color w:val="808080" w:themeColor="background1" w:themeShade="80"/>
          <w:sz w:val="20"/>
          <w:szCs w:val="20"/>
          <w:lang w:val="en-GB"/>
        </w:rPr>
        <w:t>6</w:t>
      </w:r>
      <w:r w:rsidR="00B91088" w:rsidRPr="00DA2941">
        <w:rPr>
          <w:rFonts w:ascii="Arial" w:hAnsi="Arial" w:cs="Arial"/>
          <w:b/>
          <w:i/>
          <w:iCs/>
          <w:color w:val="808080" w:themeColor="background1" w:themeShade="80"/>
          <w:sz w:val="20"/>
          <w:szCs w:val="20"/>
          <w:lang w:val="en-GB"/>
        </w:rPr>
        <w:t>.2023.</w:t>
      </w:r>
      <w:r w:rsidR="00D44920" w:rsidRPr="00DA2941">
        <w:rPr>
          <w:rFonts w:ascii="Arial" w:hAnsi="Arial" w:cs="Arial"/>
          <w:b/>
          <w:i/>
          <w:iCs/>
          <w:color w:val="808080" w:themeColor="background1" w:themeShade="80"/>
          <w:sz w:val="20"/>
          <w:szCs w:val="20"/>
          <w:lang w:val="en-GB"/>
        </w:rPr>
        <w:t xml:space="preserve"> </w:t>
      </w:r>
      <w:proofErr w:type="spellStart"/>
      <w:r w:rsidR="00B91088" w:rsidRPr="00DA2941">
        <w:rPr>
          <w:rFonts w:ascii="Arial" w:hAnsi="Arial" w:cs="Arial"/>
          <w:b/>
          <w:i/>
          <w:iCs/>
          <w:color w:val="808080" w:themeColor="background1" w:themeShade="80"/>
          <w:sz w:val="20"/>
          <w:szCs w:val="20"/>
          <w:lang w:val="en-GB"/>
        </w:rPr>
        <w:t>godine</w:t>
      </w:r>
      <w:proofErr w:type="spellEnd"/>
      <w:r w:rsidRPr="00DA2941">
        <w:rPr>
          <w:rFonts w:ascii="Arial" w:hAnsi="Arial" w:cs="Arial"/>
          <w:b/>
          <w:i/>
          <w:iCs/>
          <w:color w:val="808080" w:themeColor="background1" w:themeShade="80"/>
          <w:sz w:val="20"/>
          <w:szCs w:val="20"/>
          <w:lang w:val="en-GB"/>
        </w:rPr>
        <w:t>.</w:t>
      </w:r>
    </w:p>
    <w:p w14:paraId="72B1EFCB" w14:textId="77777777" w:rsidR="003C5E49" w:rsidRDefault="003C5E49" w:rsidP="0082634A">
      <w:pPr>
        <w:keepLines/>
        <w:spacing w:line="360" w:lineRule="auto"/>
        <w:jc w:val="both"/>
        <w:rPr>
          <w:rFonts w:ascii="Arial" w:hAnsi="Arial" w:cs="Arial"/>
          <w:bCs/>
          <w:sz w:val="20"/>
          <w:szCs w:val="20"/>
          <w:highlight w:val="yellow"/>
        </w:rPr>
      </w:pPr>
    </w:p>
    <w:p w14:paraId="48509E6B" w14:textId="23F4E080"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Time limit </w:t>
      </w:r>
      <w:r w:rsidR="007939E3" w:rsidRPr="00CC1E00">
        <w:rPr>
          <w:rFonts w:ascii="Arial" w:hAnsi="Arial" w:cs="Arial"/>
          <w:b/>
          <w:sz w:val="20"/>
          <w:szCs w:val="20"/>
          <w:lang w:val="en-GB"/>
        </w:rPr>
        <w:t xml:space="preserve">for delivery </w:t>
      </w:r>
      <w:r w:rsidRPr="00CC1E00">
        <w:rPr>
          <w:rFonts w:ascii="Arial" w:hAnsi="Arial" w:cs="Arial"/>
          <w:b/>
          <w:sz w:val="20"/>
          <w:szCs w:val="20"/>
          <w:lang w:val="en-GB"/>
        </w:rPr>
        <w:t>will be extended:</w:t>
      </w:r>
    </w:p>
    <w:p w14:paraId="6AD6CECA" w14:textId="3A3BC55B"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a) in cases </w:t>
      </w:r>
      <w:r w:rsidR="007939E3" w:rsidRPr="00CC1E00">
        <w:rPr>
          <w:rFonts w:ascii="Arial" w:hAnsi="Arial" w:cs="Arial"/>
          <w:b/>
          <w:sz w:val="20"/>
          <w:szCs w:val="20"/>
          <w:lang w:val="en-GB"/>
        </w:rPr>
        <w:t>in which</w:t>
      </w:r>
      <w:r w:rsidRPr="00CC1E00">
        <w:rPr>
          <w:rFonts w:ascii="Arial" w:hAnsi="Arial" w:cs="Arial"/>
          <w:b/>
          <w:sz w:val="20"/>
          <w:szCs w:val="20"/>
          <w:lang w:val="en-GB"/>
        </w:rPr>
        <w:t xml:space="preserve"> </w:t>
      </w:r>
      <w:r w:rsidR="004211F9" w:rsidRPr="00CC1E00">
        <w:rPr>
          <w:rFonts w:ascii="Arial" w:hAnsi="Arial" w:cs="Arial"/>
          <w:b/>
          <w:sz w:val="20"/>
          <w:szCs w:val="20"/>
          <w:lang w:val="en-GB"/>
        </w:rPr>
        <w:t>supplier of goods</w:t>
      </w:r>
      <w:r w:rsidRPr="00CC1E00">
        <w:rPr>
          <w:rFonts w:ascii="Arial" w:hAnsi="Arial" w:cs="Arial"/>
          <w:b/>
          <w:sz w:val="20"/>
          <w:szCs w:val="20"/>
          <w:lang w:val="en-GB"/>
        </w:rPr>
        <w:t xml:space="preserve"> was not able to perform delivery timely due to vis major or other</w:t>
      </w:r>
      <w:r w:rsidR="00FB7A67" w:rsidRPr="00CC1E00">
        <w:rPr>
          <w:rFonts w:ascii="Arial" w:hAnsi="Arial" w:cs="Arial"/>
          <w:b/>
          <w:sz w:val="20"/>
          <w:szCs w:val="20"/>
          <w:lang w:val="en-GB"/>
        </w:rPr>
        <w:t xml:space="preserve"> </w:t>
      </w:r>
      <w:r w:rsidRPr="00CC1E00">
        <w:rPr>
          <w:rFonts w:ascii="Arial" w:hAnsi="Arial" w:cs="Arial"/>
          <w:b/>
          <w:sz w:val="20"/>
          <w:szCs w:val="20"/>
          <w:lang w:val="en-GB"/>
        </w:rPr>
        <w:t>unforeseeable circumstances occurred after the issuance of</w:t>
      </w:r>
      <w:r w:rsidR="007939E3" w:rsidRPr="00CC1E00">
        <w:rPr>
          <w:rFonts w:ascii="Arial" w:hAnsi="Arial" w:cs="Arial"/>
          <w:b/>
          <w:sz w:val="20"/>
          <w:szCs w:val="20"/>
          <w:lang w:val="en-GB"/>
        </w:rPr>
        <w:t xml:space="preserve"> </w:t>
      </w:r>
      <w:r w:rsidRPr="00CC1E00">
        <w:rPr>
          <w:rFonts w:ascii="Arial" w:hAnsi="Arial" w:cs="Arial"/>
          <w:b/>
          <w:sz w:val="20"/>
          <w:szCs w:val="20"/>
          <w:lang w:val="en-GB"/>
        </w:rPr>
        <w:t>purchase order</w:t>
      </w:r>
      <w:r w:rsidR="00FB7A67" w:rsidRPr="00CC1E00">
        <w:rPr>
          <w:rFonts w:ascii="Arial" w:hAnsi="Arial" w:cs="Arial"/>
          <w:b/>
          <w:sz w:val="20"/>
          <w:szCs w:val="20"/>
          <w:lang w:val="en-GB"/>
        </w:rPr>
        <w:t>/signing contract</w:t>
      </w:r>
      <w:r w:rsidRPr="00CC1E00">
        <w:rPr>
          <w:rFonts w:ascii="Arial" w:hAnsi="Arial" w:cs="Arial"/>
          <w:b/>
          <w:sz w:val="20"/>
          <w:szCs w:val="20"/>
          <w:lang w:val="en-GB"/>
        </w:rPr>
        <w:t>,</w:t>
      </w:r>
    </w:p>
    <w:p w14:paraId="40C86058" w14:textId="7212124B" w:rsidR="00685CC5" w:rsidRPr="00CC1E00" w:rsidRDefault="00685CC5" w:rsidP="00685CC5">
      <w:pPr>
        <w:keepLines/>
        <w:spacing w:line="360" w:lineRule="auto"/>
        <w:jc w:val="both"/>
        <w:rPr>
          <w:rFonts w:ascii="Arial" w:hAnsi="Arial" w:cs="Arial"/>
          <w:b/>
          <w:sz w:val="20"/>
          <w:szCs w:val="20"/>
          <w:lang w:val="en-GB"/>
        </w:rPr>
      </w:pPr>
      <w:r w:rsidRPr="00CC1E00">
        <w:rPr>
          <w:rFonts w:ascii="Arial" w:hAnsi="Arial" w:cs="Arial"/>
          <w:b/>
          <w:sz w:val="20"/>
          <w:szCs w:val="20"/>
          <w:lang w:val="en-GB"/>
        </w:rPr>
        <w:t>b) when the delay is caused by the Contracting Authority or any person for which the Contracting</w:t>
      </w:r>
      <w:r w:rsidR="00FB7A67" w:rsidRPr="00CC1E00">
        <w:rPr>
          <w:rFonts w:ascii="Arial" w:hAnsi="Arial" w:cs="Arial"/>
          <w:b/>
          <w:sz w:val="20"/>
          <w:szCs w:val="20"/>
          <w:lang w:val="en-GB"/>
        </w:rPr>
        <w:t xml:space="preserve"> </w:t>
      </w:r>
      <w:r w:rsidRPr="00CC1E00">
        <w:rPr>
          <w:rFonts w:ascii="Arial" w:hAnsi="Arial" w:cs="Arial"/>
          <w:b/>
          <w:sz w:val="20"/>
          <w:szCs w:val="20"/>
          <w:lang w:val="en-GB"/>
        </w:rPr>
        <w:t xml:space="preserve">authority is </w:t>
      </w:r>
      <w:r w:rsidR="007939E3" w:rsidRPr="00CC1E00">
        <w:rPr>
          <w:rFonts w:ascii="Arial" w:hAnsi="Arial" w:cs="Arial"/>
          <w:b/>
          <w:sz w:val="20"/>
          <w:szCs w:val="20"/>
          <w:lang w:val="en-GB"/>
        </w:rPr>
        <w:t>responsible. /</w:t>
      </w:r>
    </w:p>
    <w:p w14:paraId="099EF5AD" w14:textId="5871873B" w:rsidR="00685CC5" w:rsidRPr="00CC1E00" w:rsidRDefault="007939E3"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isporuke </w:t>
      </w:r>
      <w:r w:rsidR="00685CC5" w:rsidRPr="00CC1E00">
        <w:rPr>
          <w:rFonts w:ascii="Arial" w:hAnsi="Arial" w:cs="Arial"/>
          <w:b/>
          <w:i/>
          <w:iCs/>
          <w:color w:val="808080" w:themeColor="background1" w:themeShade="80"/>
          <w:sz w:val="20"/>
          <w:szCs w:val="20"/>
        </w:rPr>
        <w:t xml:space="preserve"> produžit će se:</w:t>
      </w:r>
    </w:p>
    <w:p w14:paraId="1E95C27F" w14:textId="34ED73DC"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a) u slučajevima u kojima je </w:t>
      </w:r>
      <w:r w:rsidR="004211F9" w:rsidRPr="00CC1E00">
        <w:rPr>
          <w:rFonts w:ascii="Arial" w:hAnsi="Arial" w:cs="Arial"/>
          <w:b/>
          <w:i/>
          <w:iCs/>
          <w:color w:val="808080" w:themeColor="background1" w:themeShade="80"/>
          <w:sz w:val="20"/>
          <w:szCs w:val="20"/>
        </w:rPr>
        <w:t>isporučitelj robe</w:t>
      </w:r>
      <w:r w:rsidRPr="00CC1E00">
        <w:rPr>
          <w:rFonts w:ascii="Arial" w:hAnsi="Arial" w:cs="Arial"/>
          <w:b/>
          <w:i/>
          <w:iCs/>
          <w:color w:val="808080" w:themeColor="background1" w:themeShade="80"/>
          <w:sz w:val="20"/>
          <w:szCs w:val="20"/>
        </w:rPr>
        <w:t xml:space="preserve"> zbog više sile ili drugog događaja koji ima značenje promijenjenih okolnosti nastalih nakon izdavanja narudžbenice</w:t>
      </w:r>
      <w:r w:rsidR="007939E3" w:rsidRPr="00CC1E00">
        <w:rPr>
          <w:rFonts w:ascii="Arial" w:hAnsi="Arial" w:cs="Arial"/>
          <w:b/>
          <w:i/>
          <w:iCs/>
          <w:color w:val="808080" w:themeColor="background1" w:themeShade="80"/>
          <w:sz w:val="20"/>
          <w:szCs w:val="20"/>
        </w:rPr>
        <w:t>/potpisa ugovora</w:t>
      </w:r>
      <w:r w:rsidRPr="00CC1E00">
        <w:rPr>
          <w:rFonts w:ascii="Arial" w:hAnsi="Arial" w:cs="Arial"/>
          <w:b/>
          <w:i/>
          <w:iCs/>
          <w:color w:val="808080" w:themeColor="background1" w:themeShade="80"/>
          <w:sz w:val="20"/>
          <w:szCs w:val="20"/>
        </w:rPr>
        <w:t xml:space="preserve">, koje se nisu mogle predvidjeti, bio spriječen pravodobno isporučiti </w:t>
      </w:r>
      <w:r w:rsidR="004211F9" w:rsidRPr="00CC1E00">
        <w:rPr>
          <w:rFonts w:ascii="Arial" w:hAnsi="Arial" w:cs="Arial"/>
          <w:b/>
          <w:i/>
          <w:iCs/>
          <w:color w:val="808080" w:themeColor="background1" w:themeShade="80"/>
          <w:sz w:val="20"/>
          <w:szCs w:val="20"/>
        </w:rPr>
        <w:t>robu</w:t>
      </w:r>
      <w:r w:rsidR="00E10773" w:rsidRPr="00CC1E00">
        <w:rPr>
          <w:rFonts w:ascii="Arial" w:hAnsi="Arial" w:cs="Arial"/>
          <w:b/>
          <w:i/>
          <w:iCs/>
          <w:color w:val="808080" w:themeColor="background1" w:themeShade="80"/>
          <w:sz w:val="20"/>
          <w:szCs w:val="20"/>
        </w:rPr>
        <w:t>.</w:t>
      </w:r>
    </w:p>
    <w:p w14:paraId="166B020F" w14:textId="22A9CAC6"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E148A25" w14:textId="506674D4" w:rsidR="0082634A" w:rsidRPr="00CC1E00" w:rsidRDefault="0082634A" w:rsidP="0082634A">
      <w:pPr>
        <w:keepLines/>
        <w:spacing w:line="360" w:lineRule="auto"/>
        <w:jc w:val="both"/>
        <w:rPr>
          <w:rFonts w:ascii="Arial" w:hAnsi="Arial" w:cs="Arial"/>
          <w:b/>
          <w:sz w:val="20"/>
          <w:szCs w:val="20"/>
        </w:rPr>
      </w:pPr>
    </w:p>
    <w:p w14:paraId="5F645437" w14:textId="7B3B520C" w:rsidR="008B75E4" w:rsidRPr="00CC1E00" w:rsidRDefault="002406A6" w:rsidP="00B861DA">
      <w:pPr>
        <w:keepLines/>
        <w:spacing w:line="360" w:lineRule="auto"/>
        <w:jc w:val="both"/>
        <w:rPr>
          <w:rFonts w:ascii="Arial" w:hAnsi="Arial" w:cs="Arial"/>
          <w:b/>
          <w:sz w:val="20"/>
          <w:szCs w:val="20"/>
        </w:rPr>
      </w:pPr>
      <w:r>
        <w:rPr>
          <w:rFonts w:ascii="Arial" w:hAnsi="Arial" w:cs="Arial"/>
          <w:b/>
          <w:sz w:val="20"/>
          <w:szCs w:val="20"/>
        </w:rPr>
        <w:t>15</w:t>
      </w:r>
      <w:r w:rsidR="00F533ED" w:rsidRPr="00CC1E00">
        <w:rPr>
          <w:rFonts w:ascii="Arial" w:hAnsi="Arial" w:cs="Arial"/>
          <w:b/>
          <w:sz w:val="20"/>
          <w:szCs w:val="20"/>
        </w:rPr>
        <w:t>. EXCLUSION CRITERIA/</w:t>
      </w:r>
      <w:r w:rsidR="00F533ED" w:rsidRPr="00CC1E00">
        <w:rPr>
          <w:rFonts w:ascii="Arial" w:hAnsi="Arial" w:cs="Arial"/>
          <w:b/>
          <w:i/>
          <w:iCs/>
          <w:color w:val="808080" w:themeColor="background1" w:themeShade="80"/>
          <w:sz w:val="20"/>
          <w:szCs w:val="20"/>
        </w:rPr>
        <w:t>RAZLOZI ISKLJUČENJA PONUDITELJA</w:t>
      </w:r>
    </w:p>
    <w:p w14:paraId="38E103C1" w14:textId="77777777" w:rsidR="008B75E4" w:rsidRPr="00CC1E00" w:rsidRDefault="008B75E4" w:rsidP="00B861DA">
      <w:pPr>
        <w:keepLines/>
        <w:spacing w:line="360" w:lineRule="auto"/>
        <w:jc w:val="both"/>
        <w:rPr>
          <w:rFonts w:ascii="Arial" w:hAnsi="Arial" w:cs="Arial"/>
          <w:b/>
          <w:sz w:val="20"/>
          <w:szCs w:val="20"/>
        </w:rPr>
      </w:pPr>
    </w:p>
    <w:p w14:paraId="7C6B3180" w14:textId="57C87450" w:rsidR="00B861DA" w:rsidRPr="00CC1E00" w:rsidRDefault="002406A6" w:rsidP="00B861DA">
      <w:pPr>
        <w:keepLines/>
        <w:spacing w:line="360" w:lineRule="auto"/>
        <w:jc w:val="both"/>
        <w:rPr>
          <w:rFonts w:ascii="Arial" w:hAnsi="Arial" w:cs="Arial"/>
          <w:b/>
          <w:sz w:val="20"/>
          <w:szCs w:val="20"/>
        </w:rPr>
      </w:pPr>
      <w:r>
        <w:rPr>
          <w:rFonts w:ascii="Arial" w:hAnsi="Arial" w:cs="Arial"/>
          <w:b/>
          <w:sz w:val="20"/>
          <w:szCs w:val="20"/>
        </w:rPr>
        <w:t>15</w:t>
      </w:r>
      <w:r w:rsidR="008B75E4" w:rsidRPr="00CC1E00">
        <w:rPr>
          <w:rFonts w:ascii="Arial" w:hAnsi="Arial" w:cs="Arial"/>
          <w:b/>
          <w:sz w:val="20"/>
          <w:szCs w:val="20"/>
        </w:rPr>
        <w:t xml:space="preserve">.1. </w:t>
      </w:r>
      <w:proofErr w:type="spellStart"/>
      <w:r w:rsidR="008B75E4" w:rsidRPr="00CC1E00">
        <w:rPr>
          <w:rFonts w:ascii="Arial" w:hAnsi="Arial" w:cs="Arial"/>
          <w:b/>
          <w:sz w:val="20"/>
          <w:szCs w:val="20"/>
        </w:rPr>
        <w:t>T</w:t>
      </w:r>
      <w:r w:rsidR="00B861DA" w:rsidRPr="00CC1E00">
        <w:rPr>
          <w:rFonts w:ascii="Arial" w:hAnsi="Arial" w:cs="Arial"/>
          <w:b/>
          <w:sz w:val="20"/>
          <w:szCs w:val="20"/>
        </w:rPr>
        <w: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will</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be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excluded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from</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procurement</w:t>
      </w:r>
      <w:proofErr w:type="spellEnd"/>
      <w:r w:rsidR="00B861DA" w:rsidRPr="00CC1E00">
        <w:rPr>
          <w:rFonts w:ascii="Arial" w:hAnsi="Arial" w:cs="Arial"/>
          <w:b/>
          <w:sz w:val="20"/>
          <w:szCs w:val="20"/>
        </w:rPr>
        <w:t xml:space="preserve"> procedure:</w:t>
      </w:r>
    </w:p>
    <w:p w14:paraId="375703DF" w14:textId="77777777" w:rsidR="00B861DA" w:rsidRPr="00CC1E00" w:rsidRDefault="00B861DA" w:rsidP="00B861DA">
      <w:pPr>
        <w:keepLines/>
        <w:spacing w:line="360" w:lineRule="auto"/>
        <w:jc w:val="both"/>
        <w:rPr>
          <w:rFonts w:ascii="Arial" w:hAnsi="Arial" w:cs="Arial"/>
          <w:b/>
          <w:sz w:val="20"/>
          <w:szCs w:val="20"/>
        </w:rPr>
      </w:pPr>
    </w:p>
    <w:p w14:paraId="406DA889" w14:textId="3583843A" w:rsidR="008B75E4"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lastRenderedPageBreak/>
        <w:t>if</w:t>
      </w:r>
      <w:proofErr w:type="spellEnd"/>
      <w:r w:rsidRPr="00CC1E00">
        <w:rPr>
          <w:rFonts w:ascii="Arial" w:hAnsi="Arial" w:cs="Arial"/>
          <w:b/>
          <w:sz w:val="20"/>
          <w:szCs w:val="20"/>
        </w:rPr>
        <w:t xml:space="preserve"> he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who</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member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administrative</w:t>
      </w:r>
      <w:proofErr w:type="spellEnd"/>
      <w:r w:rsidRPr="00CC1E00">
        <w:rPr>
          <w:rFonts w:ascii="Arial" w:hAnsi="Arial" w:cs="Arial"/>
          <w:b/>
          <w:sz w:val="20"/>
          <w:szCs w:val="20"/>
        </w:rPr>
        <w:t xml:space="preserve">, management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body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make </w:t>
      </w:r>
      <w:proofErr w:type="spellStart"/>
      <w:r w:rsidRPr="00CC1E00">
        <w:rPr>
          <w:rFonts w:ascii="Arial" w:hAnsi="Arial" w:cs="Arial"/>
          <w:b/>
          <w:sz w:val="20"/>
          <w:szCs w:val="20"/>
        </w:rPr>
        <w:t>decisions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convicted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following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relevant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according</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regulations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r w:rsidRPr="00CC1E00">
        <w:rPr>
          <w:rFonts w:ascii="Arial" w:hAnsi="Arial" w:cs="Arial"/>
          <w:b/>
          <w:sz w:val="20"/>
          <w:szCs w:val="20"/>
        </w:rPr>
        <w:t>'s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which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Pr="00CC1E00">
        <w:rPr>
          <w:rFonts w:ascii="Arial" w:hAnsi="Arial" w:cs="Arial"/>
          <w:b/>
          <w:sz w:val="20"/>
          <w:szCs w:val="20"/>
        </w:rPr>
        <w:t xml:space="preserve">: </w:t>
      </w:r>
    </w:p>
    <w:p w14:paraId="670B8575" w14:textId="77777777" w:rsidR="008B75E4" w:rsidRPr="00CC1E00" w:rsidRDefault="008B75E4" w:rsidP="00B861DA">
      <w:pPr>
        <w:keepLines/>
        <w:spacing w:line="360" w:lineRule="auto"/>
        <w:jc w:val="both"/>
        <w:rPr>
          <w:rFonts w:ascii="Arial" w:hAnsi="Arial" w:cs="Arial"/>
          <w:b/>
          <w:sz w:val="20"/>
          <w:szCs w:val="20"/>
        </w:rPr>
      </w:pPr>
    </w:p>
    <w:p w14:paraId="203C4BF8" w14:textId="3B1EDA5F"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participation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organization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commission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committing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money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laundering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child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labor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other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forms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trafficking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human </w:t>
      </w:r>
      <w:proofErr w:type="spellStart"/>
      <w:r w:rsidRPr="00CC1E00">
        <w:rPr>
          <w:rFonts w:ascii="Arial" w:hAnsi="Arial" w:cs="Arial"/>
          <w:b/>
          <w:sz w:val="20"/>
          <w:szCs w:val="20"/>
        </w:rPr>
        <w:t>beings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corruption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public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procurement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favoritism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peddling</w:t>
      </w:r>
      <w:proofErr w:type="spellEnd"/>
      <w:r w:rsidRPr="00CC1E00">
        <w:rPr>
          <w:rFonts w:ascii="Arial" w:hAnsi="Arial" w:cs="Arial"/>
          <w:b/>
          <w:sz w:val="20"/>
          <w:szCs w:val="20"/>
        </w:rPr>
        <w:t xml:space="preserve">, dav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trading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office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mediation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operations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customs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evasion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subsidy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p>
    <w:p w14:paraId="38EE1C48" w14:textId="77777777" w:rsidR="008B75E4" w:rsidRPr="00CC1E00" w:rsidRDefault="008B75E4" w:rsidP="00B861DA">
      <w:pPr>
        <w:keepLines/>
        <w:spacing w:line="360" w:lineRule="auto"/>
        <w:jc w:val="both"/>
        <w:rPr>
          <w:rFonts w:ascii="Arial" w:hAnsi="Arial" w:cs="Arial"/>
          <w:b/>
          <w:sz w:val="20"/>
          <w:szCs w:val="20"/>
        </w:rPr>
      </w:pPr>
    </w:p>
    <w:p w14:paraId="443B2749" w14:textId="51327870"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fulfilled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salaries</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employees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contributions</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compulsory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insurance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especially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health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pension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taxes</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as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which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establishment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they</w:t>
      </w:r>
      <w:proofErr w:type="spellEnd"/>
      <w:r w:rsidR="008B75E4" w:rsidRPr="00CC1E00">
        <w:rPr>
          <w:rFonts w:ascii="Arial" w:hAnsi="Arial" w:cs="Arial"/>
          <w:b/>
          <w:sz w:val="20"/>
          <w:szCs w:val="20"/>
        </w:rPr>
        <w:t xml:space="preserve"> are </w:t>
      </w:r>
      <w:proofErr w:type="spellStart"/>
      <w:r w:rsidR="008B75E4" w:rsidRPr="00CC1E00">
        <w:rPr>
          <w:rFonts w:ascii="Arial" w:hAnsi="Arial" w:cs="Arial"/>
          <w:b/>
          <w:sz w:val="20"/>
          <w:szCs w:val="20"/>
        </w:rPr>
        <w:t>not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w:t>
      </w:r>
      <w:proofErr w:type="spellStart"/>
      <w:r w:rsidRPr="00CC1E00">
        <w:rPr>
          <w:rFonts w:ascii="Arial" w:hAnsi="Arial" w:cs="Arial"/>
          <w:b/>
          <w:sz w:val="20"/>
          <w:szCs w:val="20"/>
        </w:rPr>
        <w:t>unless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special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rules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deferral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granted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amount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due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unpaid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exceed</w:t>
      </w:r>
      <w:proofErr w:type="spellEnd"/>
      <w:r w:rsidRPr="00CC1E00">
        <w:rPr>
          <w:rFonts w:ascii="Arial" w:hAnsi="Arial" w:cs="Arial"/>
          <w:b/>
          <w:sz w:val="20"/>
          <w:szCs w:val="20"/>
        </w:rPr>
        <w:t xml:space="preserve"> </w:t>
      </w:r>
      <w:r w:rsidR="008B75E4" w:rsidRPr="00CC1E00">
        <w:rPr>
          <w:rFonts w:ascii="Arial" w:hAnsi="Arial" w:cs="Arial"/>
          <w:b/>
          <w:sz w:val="20"/>
          <w:szCs w:val="20"/>
        </w:rPr>
        <w:t>200,00 HRK</w:t>
      </w:r>
    </w:p>
    <w:p w14:paraId="2C5EEC38" w14:textId="782D56C9" w:rsidR="00B861DA" w:rsidRPr="00CC1E00" w:rsidRDefault="00ED7424" w:rsidP="00ED7424">
      <w:pPr>
        <w:pStyle w:val="ListParagraph"/>
        <w:keepLines/>
        <w:numPr>
          <w:ilvl w:val="0"/>
          <w:numId w:val="16"/>
        </w:numPr>
        <w:spacing w:line="360" w:lineRule="auto"/>
        <w:jc w:val="both"/>
        <w:rPr>
          <w:rFonts w:ascii="Arial" w:hAnsi="Arial" w:cs="Arial"/>
          <w:b/>
          <w:sz w:val="20"/>
          <w:szCs w:val="20"/>
        </w:rPr>
      </w:pPr>
      <w:proofErr w:type="spellStart"/>
      <w:r w:rsidRPr="00CC1E00">
        <w:rPr>
          <w:rFonts w:ascii="Arial" w:hAnsi="Arial" w:cs="Arial"/>
          <w:b/>
          <w:sz w:val="20"/>
          <w:szCs w:val="20"/>
        </w:rPr>
        <w:t>i</w:t>
      </w:r>
      <w:r w:rsidR="00B861DA" w:rsidRPr="00CC1E00">
        <w:rPr>
          <w:rFonts w:ascii="Arial" w:hAnsi="Arial" w:cs="Arial"/>
          <w:b/>
          <w:sz w:val="20"/>
          <w:szCs w:val="20"/>
        </w:rPr>
        <w:t>f</w:t>
      </w:r>
      <w:proofErr w:type="spellEnd"/>
      <w:r w:rsidR="00B861DA" w:rsidRPr="00CC1E00">
        <w:rPr>
          <w:rFonts w:ascii="Arial" w:hAnsi="Arial" w:cs="Arial"/>
          <w:b/>
          <w:sz w:val="20"/>
          <w:szCs w:val="20"/>
        </w:rPr>
        <w:t xml:space="preserve"> he </w:t>
      </w:r>
      <w:proofErr w:type="spellStart"/>
      <w:r w:rsidR="00B861DA" w:rsidRPr="00CC1E00">
        <w:rPr>
          <w:rFonts w:ascii="Arial" w:hAnsi="Arial" w:cs="Arial"/>
          <w:b/>
          <w:sz w:val="20"/>
          <w:szCs w:val="20"/>
        </w:rPr>
        <w:t>has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falsely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presented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or</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provided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untrue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information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regarding</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conditions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by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8B75E4" w:rsidRPr="00CC1E00">
        <w:rPr>
          <w:rFonts w:ascii="Arial" w:hAnsi="Arial" w:cs="Arial"/>
          <w:b/>
          <w:sz w:val="20"/>
          <w:szCs w:val="20"/>
        </w:rPr>
        <w:t>Contracting</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Authority</w:t>
      </w:r>
      <w:proofErr w:type="spellEnd"/>
      <w:r w:rsidR="00B861DA" w:rsidRPr="00CC1E00">
        <w:rPr>
          <w:rFonts w:ascii="Arial" w:hAnsi="Arial" w:cs="Arial"/>
          <w:b/>
          <w:sz w:val="20"/>
          <w:szCs w:val="20"/>
        </w:rPr>
        <w:t xml:space="preserve"> as </w:t>
      </w:r>
      <w:proofErr w:type="spellStart"/>
      <w:r w:rsidR="00B861DA" w:rsidRPr="00CC1E00">
        <w:rPr>
          <w:rFonts w:ascii="Arial" w:hAnsi="Arial" w:cs="Arial"/>
          <w:b/>
          <w:sz w:val="20"/>
          <w:szCs w:val="20"/>
        </w:rPr>
        <w:t>necessary</w:t>
      </w:r>
      <w:proofErr w:type="spellEnd"/>
      <w:r w:rsidR="00B861DA" w:rsidRPr="00CC1E00">
        <w:rPr>
          <w:rFonts w:ascii="Arial" w:hAnsi="Arial" w:cs="Arial"/>
          <w:b/>
          <w:sz w:val="20"/>
          <w:szCs w:val="20"/>
        </w:rPr>
        <w:t>.</w:t>
      </w:r>
    </w:p>
    <w:p w14:paraId="5098EBDF" w14:textId="77777777" w:rsidR="00B861DA" w:rsidRPr="00CC1E00" w:rsidRDefault="00B861DA" w:rsidP="00B861DA">
      <w:pPr>
        <w:keepLines/>
        <w:spacing w:line="360" w:lineRule="auto"/>
        <w:jc w:val="both"/>
        <w:rPr>
          <w:rFonts w:ascii="Arial" w:hAnsi="Arial" w:cs="Arial"/>
          <w:b/>
          <w:sz w:val="20"/>
          <w:szCs w:val="20"/>
        </w:rPr>
      </w:pPr>
    </w:p>
    <w:p w14:paraId="159DA773" w14:textId="19539DD8" w:rsidR="00B861DA" w:rsidRPr="00B91088" w:rsidRDefault="008B75E4" w:rsidP="00B861DA">
      <w:pPr>
        <w:keepLines/>
        <w:spacing w:line="360" w:lineRule="auto"/>
        <w:jc w:val="both"/>
        <w:rPr>
          <w:rFonts w:ascii="Arial" w:hAnsi="Arial" w:cs="Arial"/>
          <w:b/>
          <w:sz w:val="20"/>
          <w:szCs w:val="20"/>
        </w:rPr>
      </w:pPr>
      <w:r w:rsidRPr="00B91088">
        <w:rPr>
          <w:rFonts w:ascii="Arial" w:hAnsi="Arial" w:cs="Arial"/>
          <w:b/>
          <w:sz w:val="20"/>
          <w:szCs w:val="20"/>
        </w:rPr>
        <w:t>1</w:t>
      </w:r>
      <w:r w:rsidR="002406A6">
        <w:rPr>
          <w:rFonts w:ascii="Arial" w:hAnsi="Arial" w:cs="Arial"/>
          <w:b/>
          <w:sz w:val="20"/>
          <w:szCs w:val="20"/>
        </w:rPr>
        <w:t>5</w:t>
      </w:r>
      <w:r w:rsidRPr="00B91088">
        <w:rPr>
          <w:rFonts w:ascii="Arial" w:hAnsi="Arial" w:cs="Arial"/>
          <w:b/>
          <w:sz w:val="20"/>
          <w:szCs w:val="20"/>
        </w:rPr>
        <w:t xml:space="preserve">.2. </w:t>
      </w:r>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The</w:t>
      </w:r>
      <w:proofErr w:type="spellEnd"/>
      <w:r w:rsidR="00B861DA" w:rsidRPr="00B91088">
        <w:rPr>
          <w:rFonts w:ascii="Arial" w:hAnsi="Arial" w:cs="Arial"/>
          <w:b/>
          <w:sz w:val="20"/>
          <w:szCs w:val="20"/>
        </w:rPr>
        <w:t xml:space="preserve"> </w:t>
      </w:r>
      <w:proofErr w:type="spellStart"/>
      <w:r w:rsidRPr="00B91088">
        <w:rPr>
          <w:rFonts w:ascii="Arial" w:hAnsi="Arial" w:cs="Arial"/>
          <w:b/>
          <w:sz w:val="20"/>
          <w:szCs w:val="20"/>
        </w:rPr>
        <w:t>Tenderer</w:t>
      </w:r>
      <w:proofErr w:type="spellEnd"/>
      <w:r w:rsidRPr="00B91088">
        <w:rPr>
          <w:rFonts w:ascii="Arial" w:hAnsi="Arial" w:cs="Arial"/>
          <w:b/>
          <w:sz w:val="20"/>
          <w:szCs w:val="20"/>
        </w:rPr>
        <w:t xml:space="preserve"> </w:t>
      </w:r>
      <w:proofErr w:type="spellStart"/>
      <w:r w:rsidR="00B861DA" w:rsidRPr="00B91088">
        <w:rPr>
          <w:rFonts w:ascii="Arial" w:hAnsi="Arial" w:cs="Arial"/>
          <w:b/>
          <w:sz w:val="20"/>
          <w:szCs w:val="20"/>
        </w:rPr>
        <w:t>is</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obliged</w:t>
      </w:r>
      <w:proofErr w:type="spellEnd"/>
      <w:r w:rsidR="00B861DA" w:rsidRPr="00B91088">
        <w:rPr>
          <w:rFonts w:ascii="Arial" w:hAnsi="Arial" w:cs="Arial"/>
          <w:b/>
          <w:sz w:val="20"/>
          <w:szCs w:val="20"/>
        </w:rPr>
        <w:t xml:space="preserve"> to </w:t>
      </w:r>
      <w:proofErr w:type="spellStart"/>
      <w:r w:rsidR="00B861DA" w:rsidRPr="00B91088">
        <w:rPr>
          <w:rFonts w:ascii="Arial" w:hAnsi="Arial" w:cs="Arial"/>
          <w:b/>
          <w:sz w:val="20"/>
          <w:szCs w:val="20"/>
        </w:rPr>
        <w:t>enclose</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in</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their</w:t>
      </w:r>
      <w:proofErr w:type="spellEnd"/>
      <w:r w:rsidRPr="00B91088">
        <w:rPr>
          <w:rFonts w:ascii="Arial" w:hAnsi="Arial" w:cs="Arial"/>
          <w:b/>
          <w:sz w:val="20"/>
          <w:szCs w:val="20"/>
        </w:rPr>
        <w:t xml:space="preserve"> Tender</w:t>
      </w:r>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the</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documents</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required</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by</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this</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Invitation</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which</w:t>
      </w:r>
      <w:proofErr w:type="spellEnd"/>
      <w:r w:rsidR="00B861DA" w:rsidRPr="00B91088">
        <w:rPr>
          <w:rFonts w:ascii="Arial" w:hAnsi="Arial" w:cs="Arial"/>
          <w:b/>
          <w:sz w:val="20"/>
          <w:szCs w:val="20"/>
        </w:rPr>
        <w:t xml:space="preserve"> prove </w:t>
      </w:r>
      <w:proofErr w:type="spellStart"/>
      <w:r w:rsidR="00B861DA" w:rsidRPr="00B91088">
        <w:rPr>
          <w:rFonts w:ascii="Arial" w:hAnsi="Arial" w:cs="Arial"/>
          <w:b/>
          <w:sz w:val="20"/>
          <w:szCs w:val="20"/>
        </w:rPr>
        <w:t>the</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above</w:t>
      </w:r>
      <w:proofErr w:type="spellEnd"/>
      <w:r w:rsidR="00B861DA" w:rsidRPr="00B91088">
        <w:rPr>
          <w:rFonts w:ascii="Arial" w:hAnsi="Arial" w:cs="Arial"/>
          <w:b/>
          <w:sz w:val="20"/>
          <w:szCs w:val="20"/>
        </w:rPr>
        <w:t xml:space="preserve"> </w:t>
      </w:r>
      <w:proofErr w:type="spellStart"/>
      <w:r w:rsidR="00B861DA" w:rsidRPr="00B91088">
        <w:rPr>
          <w:rFonts w:ascii="Arial" w:hAnsi="Arial" w:cs="Arial"/>
          <w:b/>
          <w:sz w:val="20"/>
          <w:szCs w:val="20"/>
        </w:rPr>
        <w:t>reasons</w:t>
      </w:r>
      <w:proofErr w:type="spellEnd"/>
      <w:r w:rsidR="00B861DA" w:rsidRPr="00B91088">
        <w:rPr>
          <w:rFonts w:ascii="Arial" w:hAnsi="Arial" w:cs="Arial"/>
          <w:b/>
          <w:sz w:val="20"/>
          <w:szCs w:val="20"/>
        </w:rPr>
        <w:t xml:space="preserve"> for </w:t>
      </w:r>
      <w:proofErr w:type="spellStart"/>
      <w:r w:rsidR="00B861DA" w:rsidRPr="00B91088">
        <w:rPr>
          <w:rFonts w:ascii="Arial" w:hAnsi="Arial" w:cs="Arial"/>
          <w:b/>
          <w:sz w:val="20"/>
          <w:szCs w:val="20"/>
        </w:rPr>
        <w:t>exclusion</w:t>
      </w:r>
      <w:proofErr w:type="spellEnd"/>
      <w:r w:rsidR="00B861DA" w:rsidRPr="00B91088">
        <w:rPr>
          <w:rFonts w:ascii="Arial" w:hAnsi="Arial" w:cs="Arial"/>
          <w:b/>
          <w:sz w:val="20"/>
          <w:szCs w:val="20"/>
        </w:rPr>
        <w:t xml:space="preserve">, as </w:t>
      </w:r>
      <w:proofErr w:type="spellStart"/>
      <w:r w:rsidR="00B861DA" w:rsidRPr="00B91088">
        <w:rPr>
          <w:rFonts w:ascii="Arial" w:hAnsi="Arial" w:cs="Arial"/>
          <w:b/>
          <w:sz w:val="20"/>
          <w:szCs w:val="20"/>
        </w:rPr>
        <w:t>follows</w:t>
      </w:r>
      <w:proofErr w:type="spellEnd"/>
      <w:r w:rsidR="00B861DA" w:rsidRPr="00B91088">
        <w:rPr>
          <w:rFonts w:ascii="Arial" w:hAnsi="Arial" w:cs="Arial"/>
          <w:b/>
          <w:sz w:val="20"/>
          <w:szCs w:val="20"/>
        </w:rPr>
        <w:t>:</w:t>
      </w:r>
    </w:p>
    <w:p w14:paraId="08E7D5A4" w14:textId="77777777" w:rsidR="00ED7424" w:rsidRPr="00B91088" w:rsidRDefault="00ED7424" w:rsidP="00B861DA">
      <w:pPr>
        <w:keepLines/>
        <w:spacing w:line="360" w:lineRule="auto"/>
        <w:jc w:val="both"/>
        <w:rPr>
          <w:rFonts w:ascii="Arial" w:hAnsi="Arial" w:cs="Arial"/>
          <w:b/>
          <w:sz w:val="20"/>
          <w:szCs w:val="20"/>
        </w:rPr>
      </w:pPr>
    </w:p>
    <w:p w14:paraId="5C2DADA8" w14:textId="0DD8C47A" w:rsidR="00B861DA" w:rsidRPr="00B91088" w:rsidRDefault="00B861DA" w:rsidP="00B861DA">
      <w:pPr>
        <w:keepLines/>
        <w:spacing w:line="360" w:lineRule="auto"/>
        <w:jc w:val="both"/>
        <w:rPr>
          <w:rFonts w:ascii="Arial" w:hAnsi="Arial" w:cs="Arial"/>
          <w:b/>
          <w:sz w:val="20"/>
          <w:szCs w:val="20"/>
        </w:rPr>
      </w:pPr>
      <w:r w:rsidRPr="00B91088">
        <w:rPr>
          <w:rFonts w:ascii="Arial" w:hAnsi="Arial" w:cs="Arial"/>
          <w:b/>
          <w:sz w:val="20"/>
          <w:szCs w:val="20"/>
        </w:rPr>
        <w:t xml:space="preserve">1. </w:t>
      </w:r>
      <w:proofErr w:type="spellStart"/>
      <w:r w:rsidRPr="00B91088">
        <w:rPr>
          <w:rFonts w:ascii="Arial" w:hAnsi="Arial" w:cs="Arial"/>
          <w:b/>
          <w:sz w:val="20"/>
          <w:szCs w:val="20"/>
        </w:rPr>
        <w:t>Statement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of</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w:t>
      </w:r>
      <w:proofErr w:type="spellStart"/>
      <w:r w:rsidR="008B75E4" w:rsidRPr="00B91088">
        <w:rPr>
          <w:rFonts w:ascii="Arial" w:hAnsi="Arial" w:cs="Arial"/>
          <w:b/>
          <w:sz w:val="20"/>
          <w:szCs w:val="20"/>
        </w:rPr>
        <w:t>Tenderer</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signed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by</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person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authorized</w:t>
      </w:r>
      <w:proofErr w:type="spellEnd"/>
      <w:r w:rsidRPr="00B91088">
        <w:rPr>
          <w:rFonts w:ascii="Arial" w:hAnsi="Arial" w:cs="Arial"/>
          <w:b/>
          <w:sz w:val="20"/>
          <w:szCs w:val="20"/>
        </w:rPr>
        <w:t xml:space="preserve"> to </w:t>
      </w:r>
      <w:proofErr w:type="spellStart"/>
      <w:r w:rsidRPr="00B91088">
        <w:rPr>
          <w:rFonts w:ascii="Arial" w:hAnsi="Arial" w:cs="Arial"/>
          <w:b/>
          <w:sz w:val="20"/>
          <w:szCs w:val="20"/>
        </w:rPr>
        <w:t>represent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economic</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entity</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confirming</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that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there</w:t>
      </w:r>
      <w:proofErr w:type="spellEnd"/>
      <w:r w:rsidRPr="00B91088">
        <w:rPr>
          <w:rFonts w:ascii="Arial" w:hAnsi="Arial" w:cs="Arial"/>
          <w:b/>
          <w:sz w:val="20"/>
          <w:szCs w:val="20"/>
        </w:rPr>
        <w:t xml:space="preserve"> are no </w:t>
      </w:r>
      <w:proofErr w:type="spellStart"/>
      <w:r w:rsidRPr="00B91088">
        <w:rPr>
          <w:rFonts w:ascii="Arial" w:hAnsi="Arial" w:cs="Arial"/>
          <w:b/>
          <w:sz w:val="20"/>
          <w:szCs w:val="20"/>
        </w:rPr>
        <w:t>reasons</w:t>
      </w:r>
      <w:proofErr w:type="spellEnd"/>
      <w:r w:rsidRPr="00B91088">
        <w:rPr>
          <w:rFonts w:ascii="Arial" w:hAnsi="Arial" w:cs="Arial"/>
          <w:b/>
          <w:sz w:val="20"/>
          <w:szCs w:val="20"/>
        </w:rPr>
        <w:t xml:space="preserve"> for </w:t>
      </w:r>
      <w:proofErr w:type="spellStart"/>
      <w:r w:rsidRPr="00B91088">
        <w:rPr>
          <w:rFonts w:ascii="Arial" w:hAnsi="Arial" w:cs="Arial"/>
          <w:b/>
          <w:sz w:val="20"/>
          <w:szCs w:val="20"/>
        </w:rPr>
        <w:t>exclusion</w:t>
      </w:r>
      <w:proofErr w:type="spellEnd"/>
      <w:r w:rsidR="008B75E4" w:rsidRPr="00B91088">
        <w:rPr>
          <w:rFonts w:ascii="Arial" w:hAnsi="Arial" w:cs="Arial"/>
          <w:b/>
          <w:sz w:val="20"/>
          <w:szCs w:val="20"/>
        </w:rPr>
        <w:t xml:space="preserve">, </w:t>
      </w:r>
      <w:proofErr w:type="spellStart"/>
      <w:r w:rsidR="008B75E4" w:rsidRPr="00B91088">
        <w:rPr>
          <w:rFonts w:ascii="Arial" w:hAnsi="Arial" w:cs="Arial"/>
          <w:b/>
          <w:sz w:val="20"/>
          <w:szCs w:val="20"/>
        </w:rPr>
        <w:t>that</w:t>
      </w:r>
      <w:proofErr w:type="spellEnd"/>
      <w:r w:rsidR="008B75E4" w:rsidRPr="00B91088">
        <w:rPr>
          <w:rFonts w:ascii="Arial" w:hAnsi="Arial" w:cs="Arial"/>
          <w:b/>
          <w:sz w:val="20"/>
          <w:szCs w:val="20"/>
        </w:rPr>
        <w:t xml:space="preserve"> </w:t>
      </w:r>
      <w:proofErr w:type="spellStart"/>
      <w:r w:rsidR="008B75E4" w:rsidRPr="00B91088">
        <w:rPr>
          <w:rFonts w:ascii="Arial" w:hAnsi="Arial" w:cs="Arial"/>
          <w:b/>
          <w:sz w:val="20"/>
          <w:szCs w:val="20"/>
        </w:rPr>
        <w:t>is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that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economic</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entity</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not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in</w:t>
      </w:r>
      <w:proofErr w:type="spellEnd"/>
      <w:r w:rsidRPr="00B91088">
        <w:rPr>
          <w:rFonts w:ascii="Arial" w:hAnsi="Arial" w:cs="Arial"/>
          <w:b/>
          <w:sz w:val="20"/>
          <w:szCs w:val="20"/>
        </w:rPr>
        <w:t xml:space="preserve"> one </w:t>
      </w:r>
      <w:proofErr w:type="spellStart"/>
      <w:r w:rsidRPr="00B91088">
        <w:rPr>
          <w:rFonts w:ascii="Arial" w:hAnsi="Arial" w:cs="Arial"/>
          <w:b/>
          <w:sz w:val="20"/>
          <w:szCs w:val="20"/>
        </w:rPr>
        <w:t>of</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situations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listed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point</w:t>
      </w:r>
      <w:proofErr w:type="spellEnd"/>
      <w:r w:rsidRPr="00B91088">
        <w:rPr>
          <w:rFonts w:ascii="Arial" w:hAnsi="Arial" w:cs="Arial"/>
          <w:b/>
          <w:sz w:val="20"/>
          <w:szCs w:val="20"/>
        </w:rPr>
        <w:t xml:space="preserve"> </w:t>
      </w:r>
      <w:r w:rsidR="008B75E4" w:rsidRPr="00B91088">
        <w:rPr>
          <w:rFonts w:ascii="Arial" w:hAnsi="Arial" w:cs="Arial"/>
          <w:b/>
          <w:sz w:val="20"/>
          <w:szCs w:val="20"/>
        </w:rPr>
        <w:t>1</w:t>
      </w:r>
      <w:r w:rsidR="00A61315">
        <w:rPr>
          <w:rFonts w:ascii="Arial" w:hAnsi="Arial" w:cs="Arial"/>
          <w:b/>
          <w:sz w:val="20"/>
          <w:szCs w:val="20"/>
        </w:rPr>
        <w:t>5</w:t>
      </w:r>
      <w:r w:rsidRPr="00B91088">
        <w:rPr>
          <w:rFonts w:ascii="Arial" w:hAnsi="Arial" w:cs="Arial"/>
          <w:b/>
          <w:sz w:val="20"/>
          <w:szCs w:val="20"/>
        </w:rPr>
        <w:t xml:space="preserve">.1. </w:t>
      </w:r>
      <w:proofErr w:type="spellStart"/>
      <w:r w:rsidRPr="00B91088">
        <w:rPr>
          <w:rFonts w:ascii="Arial" w:hAnsi="Arial" w:cs="Arial"/>
          <w:b/>
          <w:sz w:val="20"/>
          <w:szCs w:val="20"/>
        </w:rPr>
        <w:t>of</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this</w:t>
      </w:r>
      <w:proofErr w:type="spellEnd"/>
      <w:r w:rsidRPr="00B91088">
        <w:rPr>
          <w:rFonts w:ascii="Arial" w:hAnsi="Arial" w:cs="Arial"/>
          <w:b/>
          <w:sz w:val="20"/>
          <w:szCs w:val="20"/>
        </w:rPr>
        <w:t xml:space="preserve"> </w:t>
      </w:r>
      <w:proofErr w:type="spellStart"/>
      <w:r w:rsidR="008B75E4" w:rsidRPr="00B91088">
        <w:rPr>
          <w:rFonts w:ascii="Arial" w:hAnsi="Arial" w:cs="Arial"/>
          <w:b/>
          <w:sz w:val="20"/>
          <w:szCs w:val="20"/>
        </w:rPr>
        <w:t>Invitation</w:t>
      </w:r>
      <w:proofErr w:type="spellEnd"/>
      <w:r w:rsidR="008B75E4" w:rsidRPr="00B91088">
        <w:rPr>
          <w:rFonts w:ascii="Arial" w:hAnsi="Arial" w:cs="Arial"/>
          <w:b/>
          <w:sz w:val="20"/>
          <w:szCs w:val="20"/>
        </w:rPr>
        <w:t xml:space="preserve"> to Tender</w:t>
      </w:r>
      <w:r w:rsidRPr="00B91088">
        <w:rPr>
          <w:rFonts w:ascii="Arial" w:hAnsi="Arial" w:cs="Arial"/>
          <w:b/>
          <w:sz w:val="20"/>
          <w:szCs w:val="20"/>
        </w:rPr>
        <w:t xml:space="preserve"> (</w:t>
      </w:r>
      <w:proofErr w:type="spellStart"/>
      <w:r w:rsidRPr="00B91088">
        <w:rPr>
          <w:rFonts w:ascii="Arial" w:hAnsi="Arial" w:cs="Arial"/>
          <w:b/>
          <w:sz w:val="20"/>
          <w:szCs w:val="20"/>
        </w:rPr>
        <w:t>Annex</w:t>
      </w:r>
      <w:proofErr w:type="spellEnd"/>
      <w:r w:rsidRPr="00B91088">
        <w:rPr>
          <w:rFonts w:ascii="Arial" w:hAnsi="Arial" w:cs="Arial"/>
          <w:b/>
          <w:sz w:val="20"/>
          <w:szCs w:val="20"/>
        </w:rPr>
        <w:t xml:space="preserve"> </w:t>
      </w:r>
      <w:r w:rsidR="008B75E4" w:rsidRPr="00B91088">
        <w:rPr>
          <w:rFonts w:ascii="Arial" w:hAnsi="Arial" w:cs="Arial"/>
          <w:b/>
          <w:sz w:val="20"/>
          <w:szCs w:val="20"/>
        </w:rPr>
        <w:t>4</w:t>
      </w:r>
      <w:r w:rsidRPr="00B91088">
        <w:rPr>
          <w:rFonts w:ascii="Arial" w:hAnsi="Arial" w:cs="Arial"/>
          <w:b/>
          <w:sz w:val="20"/>
          <w:szCs w:val="20"/>
        </w:rPr>
        <w:t>),</w:t>
      </w:r>
    </w:p>
    <w:p w14:paraId="01F9116C" w14:textId="77777777" w:rsidR="00B91088" w:rsidRPr="00B91088" w:rsidRDefault="00B91088" w:rsidP="00B861DA">
      <w:pPr>
        <w:keepLines/>
        <w:spacing w:line="360" w:lineRule="auto"/>
        <w:jc w:val="both"/>
        <w:rPr>
          <w:rFonts w:ascii="Arial" w:hAnsi="Arial" w:cs="Arial"/>
          <w:b/>
          <w:color w:val="FF0000"/>
          <w:sz w:val="20"/>
          <w:szCs w:val="20"/>
        </w:rPr>
      </w:pPr>
    </w:p>
    <w:p w14:paraId="0B3222FD" w14:textId="0A6FE6E2" w:rsidR="00B91088" w:rsidRPr="00B91088" w:rsidRDefault="00B91088" w:rsidP="00B861DA">
      <w:pPr>
        <w:keepLines/>
        <w:spacing w:line="360" w:lineRule="auto"/>
        <w:jc w:val="both"/>
        <w:rPr>
          <w:rFonts w:ascii="Arial" w:hAnsi="Arial" w:cs="Arial"/>
          <w:b/>
          <w:sz w:val="20"/>
          <w:szCs w:val="20"/>
        </w:rPr>
      </w:pPr>
      <w:r w:rsidRPr="00B91088">
        <w:rPr>
          <w:rFonts w:ascii="Arial" w:hAnsi="Arial" w:cs="Arial"/>
          <w:b/>
          <w:sz w:val="20"/>
          <w:szCs w:val="20"/>
        </w:rPr>
        <w:t xml:space="preserve">Prior to </w:t>
      </w:r>
      <w:proofErr w:type="spellStart"/>
      <w:r w:rsidRPr="00B91088">
        <w:rPr>
          <w:rFonts w:ascii="Arial" w:hAnsi="Arial" w:cs="Arial"/>
          <w:b/>
          <w:sz w:val="20"/>
          <w:szCs w:val="20"/>
        </w:rPr>
        <w:t>making</w:t>
      </w:r>
      <w:proofErr w:type="spellEnd"/>
      <w:r w:rsidRPr="00B91088">
        <w:rPr>
          <w:rFonts w:ascii="Arial" w:hAnsi="Arial" w:cs="Arial"/>
          <w:b/>
          <w:sz w:val="20"/>
          <w:szCs w:val="20"/>
        </w:rPr>
        <w:t xml:space="preserve"> a </w:t>
      </w:r>
      <w:proofErr w:type="spellStart"/>
      <w:r w:rsidRPr="00B91088">
        <w:rPr>
          <w:rFonts w:ascii="Arial" w:hAnsi="Arial" w:cs="Arial"/>
          <w:b/>
          <w:sz w:val="20"/>
          <w:szCs w:val="20"/>
        </w:rPr>
        <w:t>selection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decision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contracting</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authority</w:t>
      </w:r>
      <w:proofErr w:type="spellEnd"/>
      <w:r w:rsidRPr="00B91088">
        <w:rPr>
          <w:rFonts w:ascii="Arial" w:hAnsi="Arial" w:cs="Arial"/>
          <w:b/>
          <w:sz w:val="20"/>
          <w:szCs w:val="20"/>
        </w:rPr>
        <w:t xml:space="preserve"> </w:t>
      </w:r>
      <w:proofErr w:type="spellStart"/>
      <w:r w:rsidRPr="00774376">
        <w:rPr>
          <w:rFonts w:ascii="Arial" w:hAnsi="Arial" w:cs="Arial"/>
          <w:b/>
          <w:sz w:val="20"/>
          <w:szCs w:val="20"/>
          <w:u w:val="single"/>
        </w:rPr>
        <w:t>may</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request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tenderer</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who</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submitted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most </w:t>
      </w:r>
      <w:proofErr w:type="spellStart"/>
      <w:r w:rsidRPr="00B91088">
        <w:rPr>
          <w:rFonts w:ascii="Arial" w:hAnsi="Arial" w:cs="Arial"/>
          <w:b/>
          <w:sz w:val="20"/>
          <w:szCs w:val="20"/>
        </w:rPr>
        <w:t>economically</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advantageous</w:t>
      </w:r>
      <w:proofErr w:type="spellEnd"/>
      <w:r w:rsidRPr="00B91088">
        <w:rPr>
          <w:rFonts w:ascii="Arial" w:hAnsi="Arial" w:cs="Arial"/>
          <w:b/>
          <w:sz w:val="20"/>
          <w:szCs w:val="20"/>
        </w:rPr>
        <w:t xml:space="preserve"> tender to </w:t>
      </w:r>
      <w:proofErr w:type="spellStart"/>
      <w:r w:rsidRPr="00B91088">
        <w:rPr>
          <w:rFonts w:ascii="Arial" w:hAnsi="Arial" w:cs="Arial"/>
          <w:b/>
          <w:sz w:val="20"/>
          <w:szCs w:val="20"/>
        </w:rPr>
        <w:t>submit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relevant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updated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supporting</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documents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issued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or</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accessible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through</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competent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authorities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or</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public</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registers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within</w:t>
      </w:r>
      <w:proofErr w:type="spellEnd"/>
      <w:r w:rsidRPr="00B91088">
        <w:rPr>
          <w:rFonts w:ascii="Arial" w:hAnsi="Arial" w:cs="Arial"/>
          <w:b/>
          <w:sz w:val="20"/>
          <w:szCs w:val="20"/>
        </w:rPr>
        <w:t xml:space="preserve"> a </w:t>
      </w:r>
      <w:proofErr w:type="spellStart"/>
      <w:r w:rsidRPr="00B91088">
        <w:rPr>
          <w:rFonts w:ascii="Arial" w:hAnsi="Arial" w:cs="Arial"/>
          <w:b/>
          <w:sz w:val="20"/>
          <w:szCs w:val="20"/>
        </w:rPr>
        <w:t>reasonable</w:t>
      </w:r>
      <w:proofErr w:type="spellEnd"/>
      <w:r w:rsidRPr="00B91088">
        <w:rPr>
          <w:rFonts w:ascii="Arial" w:hAnsi="Arial" w:cs="Arial"/>
          <w:b/>
          <w:sz w:val="20"/>
          <w:szCs w:val="20"/>
        </w:rPr>
        <w:t xml:space="preserve"> period </w:t>
      </w:r>
      <w:proofErr w:type="spellStart"/>
      <w:r w:rsidRPr="00B91088">
        <w:rPr>
          <w:rFonts w:ascii="Arial" w:hAnsi="Arial" w:cs="Arial"/>
          <w:b/>
          <w:sz w:val="20"/>
          <w:szCs w:val="20"/>
        </w:rPr>
        <w:t>of</w:t>
      </w:r>
      <w:proofErr w:type="spellEnd"/>
      <w:r w:rsidRPr="00B91088">
        <w:rPr>
          <w:rFonts w:ascii="Arial" w:hAnsi="Arial" w:cs="Arial"/>
          <w:b/>
          <w:sz w:val="20"/>
          <w:szCs w:val="20"/>
        </w:rPr>
        <w:t xml:space="preserve"> time, </w:t>
      </w:r>
      <w:proofErr w:type="spellStart"/>
      <w:r w:rsidRPr="00B91088">
        <w:rPr>
          <w:rFonts w:ascii="Arial" w:hAnsi="Arial" w:cs="Arial"/>
          <w:b/>
          <w:sz w:val="20"/>
          <w:szCs w:val="20"/>
        </w:rPr>
        <w:t>not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less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than</w:t>
      </w:r>
      <w:proofErr w:type="spellEnd"/>
      <w:r w:rsidRPr="00B91088">
        <w:rPr>
          <w:rFonts w:ascii="Arial" w:hAnsi="Arial" w:cs="Arial"/>
          <w:b/>
          <w:sz w:val="20"/>
          <w:szCs w:val="20"/>
        </w:rPr>
        <w:t xml:space="preserve"> 5 </w:t>
      </w:r>
      <w:proofErr w:type="spellStart"/>
      <w:r w:rsidRPr="00B91088">
        <w:rPr>
          <w:rFonts w:ascii="Arial" w:hAnsi="Arial" w:cs="Arial"/>
          <w:b/>
          <w:sz w:val="20"/>
          <w:szCs w:val="20"/>
        </w:rPr>
        <w:t>days</w:t>
      </w:r>
      <w:proofErr w:type="spellEnd"/>
      <w:r w:rsidRPr="00B91088">
        <w:rPr>
          <w:rFonts w:ascii="Arial" w:hAnsi="Arial" w:cs="Arial"/>
          <w:b/>
          <w:sz w:val="20"/>
          <w:szCs w:val="20"/>
        </w:rPr>
        <w:t>.</w:t>
      </w:r>
    </w:p>
    <w:p w14:paraId="37B65710" w14:textId="79830E12" w:rsidR="00F0676B" w:rsidRPr="00CC1E00" w:rsidRDefault="00B861DA" w:rsidP="00ED7424">
      <w:pPr>
        <w:keepLines/>
        <w:spacing w:line="360" w:lineRule="auto"/>
        <w:jc w:val="both"/>
        <w:rPr>
          <w:rFonts w:ascii="Arial" w:hAnsi="Arial" w:cs="Arial"/>
          <w:b/>
          <w:sz w:val="20"/>
          <w:szCs w:val="20"/>
        </w:rPr>
      </w:pPr>
      <w:r w:rsidRPr="00B91088">
        <w:rPr>
          <w:rFonts w:ascii="Arial" w:hAnsi="Arial" w:cs="Arial"/>
          <w:b/>
          <w:sz w:val="20"/>
          <w:szCs w:val="20"/>
        </w:rPr>
        <w:t xml:space="preserve">All </w:t>
      </w:r>
      <w:proofErr w:type="spellStart"/>
      <w:r w:rsidRPr="00B91088">
        <w:rPr>
          <w:rFonts w:ascii="Arial" w:hAnsi="Arial" w:cs="Arial"/>
          <w:b/>
          <w:sz w:val="20"/>
          <w:szCs w:val="20"/>
        </w:rPr>
        <w:t>evidence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and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documents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attached</w:t>
      </w:r>
      <w:proofErr w:type="spellEnd"/>
      <w:r w:rsidRPr="00B91088">
        <w:rPr>
          <w:rFonts w:ascii="Arial" w:hAnsi="Arial" w:cs="Arial"/>
          <w:b/>
          <w:sz w:val="20"/>
          <w:szCs w:val="20"/>
        </w:rPr>
        <w:t xml:space="preserve"> to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bid</w:t>
      </w:r>
      <w:proofErr w:type="spellEnd"/>
      <w:r w:rsidRPr="00B91088">
        <w:rPr>
          <w:rFonts w:ascii="Arial" w:hAnsi="Arial" w:cs="Arial"/>
          <w:b/>
          <w:sz w:val="20"/>
          <w:szCs w:val="20"/>
        </w:rPr>
        <w:t xml:space="preserve">, as </w:t>
      </w:r>
      <w:proofErr w:type="spellStart"/>
      <w:r w:rsidRPr="00B91088">
        <w:rPr>
          <w:rFonts w:ascii="Arial" w:hAnsi="Arial" w:cs="Arial"/>
          <w:b/>
          <w:sz w:val="20"/>
          <w:szCs w:val="20"/>
        </w:rPr>
        <w:t>specified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item</w:t>
      </w:r>
      <w:proofErr w:type="spellEnd"/>
      <w:r w:rsidRPr="00B91088">
        <w:rPr>
          <w:rFonts w:ascii="Arial" w:hAnsi="Arial" w:cs="Arial"/>
          <w:b/>
          <w:sz w:val="20"/>
          <w:szCs w:val="20"/>
        </w:rPr>
        <w:t xml:space="preserve"> </w:t>
      </w:r>
      <w:r w:rsidR="008E7503">
        <w:rPr>
          <w:rFonts w:ascii="Arial" w:hAnsi="Arial" w:cs="Arial"/>
          <w:b/>
          <w:sz w:val="20"/>
          <w:szCs w:val="20"/>
        </w:rPr>
        <w:t>19</w:t>
      </w:r>
      <w:r w:rsidRPr="00B91088">
        <w:rPr>
          <w:rFonts w:ascii="Arial" w:hAnsi="Arial" w:cs="Arial"/>
          <w:b/>
          <w:sz w:val="20"/>
          <w:szCs w:val="20"/>
        </w:rPr>
        <w:t xml:space="preserve"> </w:t>
      </w:r>
      <w:proofErr w:type="spellStart"/>
      <w:r w:rsidRPr="00B91088">
        <w:rPr>
          <w:rFonts w:ascii="Arial" w:hAnsi="Arial" w:cs="Arial"/>
          <w:b/>
          <w:sz w:val="20"/>
          <w:szCs w:val="20"/>
        </w:rPr>
        <w:t>of</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this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Invitation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may</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be</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submitted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uncertified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copy</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except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the</w:t>
      </w:r>
      <w:proofErr w:type="spellEnd"/>
      <w:r w:rsidRPr="00B91088">
        <w:rPr>
          <w:rFonts w:ascii="Arial" w:hAnsi="Arial" w:cs="Arial"/>
          <w:b/>
          <w:sz w:val="20"/>
          <w:szCs w:val="20"/>
        </w:rPr>
        <w:t xml:space="preserve"> original </w:t>
      </w:r>
      <w:proofErr w:type="spellStart"/>
      <w:r w:rsidRPr="00B91088">
        <w:rPr>
          <w:rFonts w:ascii="Arial" w:hAnsi="Arial" w:cs="Arial"/>
          <w:b/>
          <w:sz w:val="20"/>
          <w:szCs w:val="20"/>
        </w:rPr>
        <w:t>or</w:t>
      </w:r>
      <w:proofErr w:type="spellEnd"/>
      <w:r w:rsidRPr="00B91088">
        <w:rPr>
          <w:rFonts w:ascii="Arial" w:hAnsi="Arial" w:cs="Arial"/>
          <w:b/>
          <w:sz w:val="20"/>
          <w:szCs w:val="20"/>
        </w:rPr>
        <w:t xml:space="preserve"> a </w:t>
      </w:r>
      <w:proofErr w:type="spellStart"/>
      <w:r w:rsidRPr="00B91088">
        <w:rPr>
          <w:rFonts w:ascii="Arial" w:hAnsi="Arial" w:cs="Arial"/>
          <w:b/>
          <w:sz w:val="20"/>
          <w:szCs w:val="20"/>
        </w:rPr>
        <w:t>certified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copy</w:t>
      </w:r>
      <w:proofErr w:type="spellEnd"/>
      <w:r w:rsidRPr="00B91088">
        <w:rPr>
          <w:rFonts w:ascii="Arial" w:hAnsi="Arial" w:cs="Arial"/>
          <w:b/>
          <w:sz w:val="20"/>
          <w:szCs w:val="20"/>
        </w:rPr>
        <w:t xml:space="preserve">. An </w:t>
      </w:r>
      <w:proofErr w:type="spellStart"/>
      <w:r w:rsidRPr="00B91088">
        <w:rPr>
          <w:rFonts w:ascii="Arial" w:hAnsi="Arial" w:cs="Arial"/>
          <w:b/>
          <w:sz w:val="20"/>
          <w:szCs w:val="20"/>
        </w:rPr>
        <w:t>uncertified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copy</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of</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electronic</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document</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is</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also</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considered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an</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uncertified</w:t>
      </w:r>
      <w:proofErr w:type="spellEnd"/>
      <w:r w:rsidRPr="00B91088">
        <w:rPr>
          <w:rFonts w:ascii="Arial" w:hAnsi="Arial" w:cs="Arial"/>
          <w:b/>
          <w:sz w:val="20"/>
          <w:szCs w:val="20"/>
        </w:rPr>
        <w:t xml:space="preserve"> </w:t>
      </w:r>
      <w:proofErr w:type="spellStart"/>
      <w:r w:rsidRPr="00B91088">
        <w:rPr>
          <w:rFonts w:ascii="Arial" w:hAnsi="Arial" w:cs="Arial"/>
          <w:b/>
          <w:sz w:val="20"/>
          <w:szCs w:val="20"/>
        </w:rPr>
        <w:t>copy</w:t>
      </w:r>
      <w:proofErr w:type="spellEnd"/>
      <w:r w:rsidR="00ED7424" w:rsidRPr="00B91088">
        <w:rPr>
          <w:rFonts w:ascii="Arial" w:hAnsi="Arial" w:cs="Arial"/>
          <w:b/>
          <w:sz w:val="20"/>
          <w:szCs w:val="20"/>
        </w:rPr>
        <w:t>./</w:t>
      </w:r>
    </w:p>
    <w:p w14:paraId="77D99110" w14:textId="77777777" w:rsidR="00F0676B" w:rsidRPr="00CC1E00" w:rsidRDefault="00F0676B" w:rsidP="00ED7424">
      <w:pPr>
        <w:keepLines/>
        <w:spacing w:line="360" w:lineRule="auto"/>
        <w:jc w:val="both"/>
        <w:rPr>
          <w:rFonts w:ascii="Arial" w:hAnsi="Arial" w:cs="Arial"/>
          <w:b/>
          <w:sz w:val="20"/>
          <w:szCs w:val="20"/>
        </w:rPr>
      </w:pPr>
    </w:p>
    <w:p w14:paraId="7FAEB8FF" w14:textId="6AEAAFFD" w:rsidR="00F0676B" w:rsidRPr="00CC1E00" w:rsidRDefault="00ED7424" w:rsidP="00F0676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2406A6">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3A060254" w14:textId="1C22D76A" w:rsidR="00ED7424" w:rsidRPr="00CC1E00" w:rsidRDefault="00ED7424" w:rsidP="00F0676B">
      <w:pPr>
        <w:pStyle w:val="ListParagraph"/>
        <w:keepLines/>
        <w:numPr>
          <w:ilvl w:val="0"/>
          <w:numId w:val="16"/>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CC1E00" w:rsidRDefault="00ED7424" w:rsidP="00ED7424">
      <w:pPr>
        <w:pStyle w:val="ListParagraph"/>
        <w:keepLines/>
        <w:spacing w:line="360" w:lineRule="auto"/>
        <w:jc w:val="both"/>
        <w:rPr>
          <w:rFonts w:ascii="Arial" w:hAnsi="Arial" w:cs="Arial"/>
          <w:b/>
          <w:i/>
          <w:iCs/>
          <w:color w:val="808080" w:themeColor="background1" w:themeShade="80"/>
          <w:sz w:val="20"/>
          <w:szCs w:val="20"/>
        </w:rPr>
      </w:pPr>
    </w:p>
    <w:p w14:paraId="139429FC" w14:textId="2D5CE989"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nije </w:t>
      </w:r>
      <w:r w:rsidR="00A66A73" w:rsidRPr="00A66A73">
        <w:rPr>
          <w:rFonts w:ascii="Arial" w:hAnsi="Arial" w:cs="Arial"/>
          <w:b/>
          <w:i/>
          <w:iCs/>
          <w:color w:val="808080" w:themeColor="background1" w:themeShade="80"/>
          <w:sz w:val="20"/>
          <w:szCs w:val="20"/>
        </w:rPr>
        <w:t xml:space="preserve">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A66A73" w:rsidRPr="00A66A73">
        <w:rPr>
          <w:rFonts w:ascii="Arial" w:hAnsi="Arial" w:cs="Arial"/>
          <w:b/>
          <w:i/>
          <w:iCs/>
          <w:color w:val="808080" w:themeColor="background1" w:themeShade="80"/>
          <w:sz w:val="20"/>
          <w:szCs w:val="20"/>
        </w:rPr>
        <w:t>nastana</w:t>
      </w:r>
      <w:proofErr w:type="spellEnd"/>
      <w:r w:rsidR="00A66A73" w:rsidRPr="00A66A73">
        <w:rPr>
          <w:rFonts w:ascii="Arial" w:hAnsi="Arial" w:cs="Arial"/>
          <w:b/>
          <w:i/>
          <w:iCs/>
          <w:color w:val="808080" w:themeColor="background1" w:themeShade="80"/>
          <w:sz w:val="20"/>
          <w:szCs w:val="20"/>
        </w:rPr>
        <w:t xml:space="preserve"> ponuditelja (ako oni nemaju poslovni </w:t>
      </w:r>
      <w:proofErr w:type="spellStart"/>
      <w:r w:rsidR="00A66A73" w:rsidRPr="00A66A73">
        <w:rPr>
          <w:rFonts w:ascii="Arial" w:hAnsi="Arial" w:cs="Arial"/>
          <w:b/>
          <w:i/>
          <w:iCs/>
          <w:color w:val="808080" w:themeColor="background1" w:themeShade="80"/>
          <w:sz w:val="20"/>
          <w:szCs w:val="20"/>
        </w:rPr>
        <w:t>nastan</w:t>
      </w:r>
      <w:proofErr w:type="spellEnd"/>
      <w:r w:rsidR="00A66A73" w:rsidRPr="00A66A73">
        <w:rPr>
          <w:rFonts w:ascii="Arial" w:hAnsi="Arial" w:cs="Arial"/>
          <w:b/>
          <w:i/>
          <w:iCs/>
          <w:color w:val="808080" w:themeColor="background1" w:themeShade="80"/>
          <w:sz w:val="20"/>
          <w:szCs w:val="20"/>
        </w:rPr>
        <w:t xml:space="preserve"> u Republici Hrvatskoj), osim ako je u skladu s posebnim pravilima odobrena odgoda plaćanja navedenih obveza, te ako mu iznos dospjelih, a neplaćenih obveza nije veći od 200 kuna</w:t>
      </w:r>
    </w:p>
    <w:p w14:paraId="6A55C7C7"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361B5761" w14:textId="7F89F3AA" w:rsidR="00ED7424" w:rsidRPr="00B91088"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w:t>
      </w:r>
      <w:r w:rsidRPr="00B91088">
        <w:rPr>
          <w:rFonts w:ascii="Arial" w:hAnsi="Arial" w:cs="Arial"/>
          <w:b/>
          <w:i/>
          <w:iCs/>
          <w:color w:val="808080" w:themeColor="background1" w:themeShade="80"/>
          <w:sz w:val="20"/>
          <w:szCs w:val="20"/>
        </w:rPr>
        <w:t>itelj naveo kao neophodne.</w:t>
      </w:r>
    </w:p>
    <w:p w14:paraId="51F3EBDE" w14:textId="77777777" w:rsidR="00ED7424" w:rsidRPr="00B91088" w:rsidRDefault="00ED7424" w:rsidP="00ED7424">
      <w:pPr>
        <w:keepLines/>
        <w:spacing w:line="360" w:lineRule="auto"/>
        <w:jc w:val="both"/>
        <w:rPr>
          <w:rFonts w:ascii="Arial" w:hAnsi="Arial" w:cs="Arial"/>
          <w:b/>
          <w:i/>
          <w:iCs/>
          <w:color w:val="808080" w:themeColor="background1" w:themeShade="80"/>
          <w:sz w:val="20"/>
          <w:szCs w:val="20"/>
        </w:rPr>
      </w:pPr>
    </w:p>
    <w:p w14:paraId="15AC965E" w14:textId="51977525" w:rsidR="00ED7424" w:rsidRPr="00B91088" w:rsidRDefault="00ED7424" w:rsidP="00ED7424">
      <w:pPr>
        <w:keepLines/>
        <w:spacing w:line="360" w:lineRule="auto"/>
        <w:jc w:val="both"/>
        <w:rPr>
          <w:rFonts w:ascii="Arial" w:hAnsi="Arial" w:cs="Arial"/>
          <w:b/>
          <w:i/>
          <w:iCs/>
          <w:color w:val="808080" w:themeColor="background1" w:themeShade="80"/>
          <w:sz w:val="20"/>
          <w:szCs w:val="20"/>
        </w:rPr>
      </w:pPr>
      <w:r w:rsidRPr="00B91088">
        <w:rPr>
          <w:rFonts w:ascii="Arial" w:hAnsi="Arial" w:cs="Arial"/>
          <w:b/>
          <w:i/>
          <w:iCs/>
          <w:color w:val="808080" w:themeColor="background1" w:themeShade="80"/>
          <w:sz w:val="20"/>
          <w:szCs w:val="20"/>
        </w:rPr>
        <w:t>1</w:t>
      </w:r>
      <w:r w:rsidR="002406A6">
        <w:rPr>
          <w:rFonts w:ascii="Arial" w:hAnsi="Arial" w:cs="Arial"/>
          <w:b/>
          <w:i/>
          <w:iCs/>
          <w:color w:val="808080" w:themeColor="background1" w:themeShade="80"/>
          <w:sz w:val="20"/>
          <w:szCs w:val="20"/>
        </w:rPr>
        <w:t>5</w:t>
      </w:r>
      <w:r w:rsidRPr="00B91088">
        <w:rPr>
          <w:rFonts w:ascii="Arial" w:hAnsi="Arial" w:cs="Arial"/>
          <w:b/>
          <w:i/>
          <w:iCs/>
          <w:color w:val="808080" w:themeColor="background1" w:themeShade="80"/>
          <w:sz w:val="20"/>
          <w:szCs w:val="20"/>
        </w:rPr>
        <w:t>.2.</w:t>
      </w:r>
      <w:r w:rsidRPr="00B91088">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775B5B41" w14:textId="4A694475" w:rsidR="00ED7424" w:rsidRPr="00B91088" w:rsidRDefault="00ED7424" w:rsidP="001C3410">
      <w:pPr>
        <w:keepLines/>
        <w:spacing w:line="360" w:lineRule="auto"/>
        <w:jc w:val="both"/>
        <w:rPr>
          <w:rFonts w:ascii="Arial" w:hAnsi="Arial" w:cs="Arial"/>
          <w:b/>
          <w:i/>
          <w:iCs/>
          <w:color w:val="808080" w:themeColor="background1" w:themeShade="80"/>
          <w:sz w:val="20"/>
          <w:szCs w:val="20"/>
        </w:rPr>
      </w:pPr>
      <w:r w:rsidRPr="00B91088">
        <w:rPr>
          <w:rFonts w:ascii="Arial" w:hAnsi="Arial" w:cs="Arial"/>
          <w:b/>
          <w:i/>
          <w:iCs/>
          <w:color w:val="808080" w:themeColor="background1" w:themeShade="80"/>
          <w:sz w:val="20"/>
          <w:szCs w:val="20"/>
        </w:rPr>
        <w:t>1. Izjavu Ponuditelja potpisanu od osobe ovlaštene za zastupanje gospodarskog subjekta, kojim potvrđuje da ne postoje razlozi za isključenje, odnosno da se gospodarski subjekt ne nalazi u jednoj od situacija navedenih iz točke 1</w:t>
      </w:r>
      <w:r w:rsidR="00A61315">
        <w:rPr>
          <w:rFonts w:ascii="Arial" w:hAnsi="Arial" w:cs="Arial"/>
          <w:b/>
          <w:i/>
          <w:iCs/>
          <w:color w:val="808080" w:themeColor="background1" w:themeShade="80"/>
          <w:sz w:val="20"/>
          <w:szCs w:val="20"/>
        </w:rPr>
        <w:t>5</w:t>
      </w:r>
      <w:r w:rsidRPr="00B91088">
        <w:rPr>
          <w:rFonts w:ascii="Arial" w:hAnsi="Arial" w:cs="Arial"/>
          <w:b/>
          <w:i/>
          <w:iCs/>
          <w:color w:val="808080" w:themeColor="background1" w:themeShade="80"/>
          <w:sz w:val="20"/>
          <w:szCs w:val="20"/>
        </w:rPr>
        <w:t>.1. ovog Poziva (Prilog 4.)</w:t>
      </w:r>
      <w:r w:rsidR="001C3410" w:rsidRPr="00B91088">
        <w:rPr>
          <w:rFonts w:ascii="Arial" w:hAnsi="Arial" w:cs="Arial"/>
          <w:b/>
          <w:i/>
          <w:iCs/>
          <w:color w:val="808080" w:themeColor="background1" w:themeShade="80"/>
          <w:sz w:val="20"/>
          <w:szCs w:val="20"/>
        </w:rPr>
        <w:t>.</w:t>
      </w:r>
    </w:p>
    <w:p w14:paraId="674AA141" w14:textId="77777777" w:rsidR="001C3410" w:rsidRPr="00B91088" w:rsidRDefault="001C3410" w:rsidP="001C3410">
      <w:pPr>
        <w:keepLines/>
        <w:spacing w:line="360" w:lineRule="auto"/>
        <w:jc w:val="both"/>
        <w:rPr>
          <w:rFonts w:ascii="Arial" w:hAnsi="Arial" w:cs="Arial"/>
          <w:b/>
          <w:i/>
          <w:iCs/>
          <w:color w:val="808080" w:themeColor="background1" w:themeShade="80"/>
          <w:sz w:val="20"/>
          <w:szCs w:val="20"/>
        </w:rPr>
      </w:pPr>
      <w:r w:rsidRPr="00B91088">
        <w:rPr>
          <w:rFonts w:ascii="Arial" w:hAnsi="Arial" w:cs="Arial"/>
          <w:b/>
          <w:i/>
          <w:iCs/>
          <w:color w:val="808080" w:themeColor="background1" w:themeShade="80"/>
          <w:sz w:val="20"/>
          <w:szCs w:val="20"/>
        </w:rPr>
        <w:t xml:space="preserve">Naručitelj </w:t>
      </w:r>
      <w:r w:rsidRPr="00B91088">
        <w:rPr>
          <w:rFonts w:ascii="Arial" w:hAnsi="Arial" w:cs="Arial"/>
          <w:b/>
          <w:i/>
          <w:iCs/>
          <w:color w:val="808080" w:themeColor="background1" w:themeShade="80"/>
          <w:sz w:val="20"/>
          <w:szCs w:val="20"/>
          <w:u w:val="single"/>
        </w:rPr>
        <w:t>može</w:t>
      </w:r>
      <w:r w:rsidRPr="00B91088">
        <w:rPr>
          <w:rFonts w:ascii="Arial" w:hAnsi="Arial" w:cs="Arial"/>
          <w:b/>
          <w:i/>
          <w:iCs/>
          <w:color w:val="808080" w:themeColor="background1" w:themeShade="80"/>
          <w:sz w:val="20"/>
          <w:szCs w:val="20"/>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06C8B2AB" w14:textId="77777777" w:rsidR="00ED7424" w:rsidRPr="00B91088" w:rsidRDefault="00ED7424" w:rsidP="00ED7424">
      <w:pPr>
        <w:keepLines/>
        <w:spacing w:line="360" w:lineRule="auto"/>
        <w:jc w:val="both"/>
        <w:rPr>
          <w:rFonts w:ascii="Arial" w:hAnsi="Arial" w:cs="Arial"/>
          <w:b/>
          <w:i/>
          <w:iCs/>
          <w:color w:val="808080" w:themeColor="background1" w:themeShade="80"/>
          <w:sz w:val="20"/>
          <w:szCs w:val="20"/>
        </w:rPr>
      </w:pPr>
    </w:p>
    <w:p w14:paraId="5C7B0CE1" w14:textId="4A589C2C"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B91088">
        <w:rPr>
          <w:rFonts w:ascii="Arial" w:hAnsi="Arial" w:cs="Arial"/>
          <w:b/>
          <w:i/>
          <w:iCs/>
          <w:color w:val="808080" w:themeColor="background1" w:themeShade="80"/>
          <w:sz w:val="20"/>
          <w:szCs w:val="20"/>
        </w:rPr>
        <w:lastRenderedPageBreak/>
        <w:t>Svi dokazi i dokumenti koji se prilažu ponudi, a određeni su u točki 1</w:t>
      </w:r>
      <w:r w:rsidR="008E7503">
        <w:rPr>
          <w:rFonts w:ascii="Arial" w:hAnsi="Arial" w:cs="Arial"/>
          <w:b/>
          <w:i/>
          <w:iCs/>
          <w:color w:val="808080" w:themeColor="background1" w:themeShade="80"/>
          <w:sz w:val="20"/>
          <w:szCs w:val="20"/>
        </w:rPr>
        <w:t>9</w:t>
      </w:r>
      <w:r w:rsidRPr="00B91088">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650A98C7" w14:textId="77777777" w:rsidR="00F533ED" w:rsidRPr="00CC1E00" w:rsidRDefault="00F533ED" w:rsidP="0082634A">
      <w:pPr>
        <w:keepLines/>
        <w:spacing w:line="360" w:lineRule="auto"/>
        <w:jc w:val="both"/>
        <w:rPr>
          <w:rFonts w:ascii="Arial" w:hAnsi="Arial" w:cs="Arial"/>
          <w:b/>
          <w:sz w:val="20"/>
          <w:szCs w:val="20"/>
        </w:rPr>
      </w:pPr>
    </w:p>
    <w:p w14:paraId="45046317" w14:textId="5B82A220"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406A6">
        <w:rPr>
          <w:rFonts w:ascii="Arial" w:hAnsi="Arial" w:cs="Arial"/>
          <w:b/>
          <w:sz w:val="20"/>
          <w:szCs w:val="20"/>
        </w:rPr>
        <w:t>6</w:t>
      </w:r>
      <w:r w:rsidRPr="00CC1E00">
        <w:rPr>
          <w:rFonts w:ascii="Arial" w:hAnsi="Arial" w:cs="Arial"/>
          <w:b/>
          <w:sz w:val="20"/>
          <w:szCs w:val="20"/>
        </w:rPr>
        <w:t xml:space="preserve">. </w:t>
      </w:r>
      <w:r w:rsidR="00106737" w:rsidRPr="00CC1E00">
        <w:rPr>
          <w:rFonts w:ascii="Arial" w:hAnsi="Arial" w:cs="Arial"/>
          <w:b/>
          <w:sz w:val="20"/>
          <w:szCs w:val="20"/>
        </w:rPr>
        <w:t>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26E69F0B" w14:textId="72D6A74B" w:rsidR="003F0713" w:rsidRPr="0064355D" w:rsidRDefault="003F0713"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Tenderer is obliged to submit i</w:t>
      </w:r>
      <w:r w:rsidR="00696D0C" w:rsidRPr="00CC1E00">
        <w:rPr>
          <w:rFonts w:ascii="Arial" w:hAnsi="Arial" w:cs="Arial"/>
          <w:b/>
          <w:sz w:val="20"/>
          <w:szCs w:val="20"/>
          <w:lang w:val="en-GB"/>
        </w:rPr>
        <w:t>n</w:t>
      </w:r>
      <w:r w:rsidRPr="00CC1E00">
        <w:rPr>
          <w:rFonts w:ascii="Arial" w:hAnsi="Arial" w:cs="Arial"/>
          <w:b/>
          <w:sz w:val="20"/>
          <w:szCs w:val="20"/>
          <w:lang w:val="en-GB"/>
        </w:rPr>
        <w:t xml:space="preserve"> its offer a Statement of Fulfilment of the Conditions of Tenderers </w:t>
      </w:r>
      <w:r w:rsidRPr="0064355D">
        <w:rPr>
          <w:rFonts w:ascii="Arial" w:hAnsi="Arial" w:cs="Arial"/>
          <w:b/>
          <w:sz w:val="20"/>
          <w:szCs w:val="20"/>
          <w:lang w:val="en-GB"/>
        </w:rPr>
        <w:t xml:space="preserve">Qualifications (Annex </w:t>
      </w:r>
      <w:r w:rsidR="00ED7424" w:rsidRPr="0064355D">
        <w:rPr>
          <w:rFonts w:ascii="Arial" w:hAnsi="Arial" w:cs="Arial"/>
          <w:b/>
          <w:sz w:val="20"/>
          <w:szCs w:val="20"/>
          <w:lang w:val="en-GB"/>
        </w:rPr>
        <w:t>5</w:t>
      </w:r>
      <w:r w:rsidRPr="0064355D">
        <w:rPr>
          <w:rFonts w:ascii="Arial" w:hAnsi="Arial" w:cs="Arial"/>
          <w:b/>
          <w:sz w:val="20"/>
          <w:szCs w:val="20"/>
          <w:lang w:val="en-GB"/>
        </w:rPr>
        <w:t xml:space="preserve">) for this procurement procedure guaranteeing its economic </w:t>
      </w:r>
      <w:r w:rsidR="001E5C6F" w:rsidRPr="0064355D">
        <w:rPr>
          <w:rFonts w:ascii="Arial" w:hAnsi="Arial" w:cs="Arial"/>
          <w:b/>
          <w:sz w:val="20"/>
          <w:szCs w:val="20"/>
          <w:lang w:val="en-GB"/>
        </w:rPr>
        <w:t>capacity. /</w:t>
      </w:r>
    </w:p>
    <w:p w14:paraId="2DF36380" w14:textId="4478C772" w:rsidR="00517277" w:rsidRPr="00CC1E00" w:rsidRDefault="003F0713" w:rsidP="0082634A">
      <w:pPr>
        <w:keepLines/>
        <w:spacing w:line="360" w:lineRule="auto"/>
        <w:jc w:val="both"/>
        <w:rPr>
          <w:rFonts w:ascii="Arial" w:hAnsi="Arial" w:cs="Arial"/>
          <w:b/>
          <w:i/>
          <w:iCs/>
          <w:color w:val="808080" w:themeColor="background1" w:themeShade="80"/>
          <w:sz w:val="20"/>
          <w:szCs w:val="20"/>
        </w:rPr>
      </w:pPr>
      <w:r w:rsidRPr="0064355D">
        <w:rPr>
          <w:rFonts w:ascii="Arial" w:hAnsi="Arial" w:cs="Arial"/>
          <w:b/>
          <w:i/>
          <w:iCs/>
          <w:color w:val="808080" w:themeColor="background1" w:themeShade="80"/>
          <w:sz w:val="20"/>
          <w:szCs w:val="20"/>
        </w:rPr>
        <w:t xml:space="preserve">Ponuditelj je dužan u svojoj ponudi popuniti i priložiti Izjavu o ispunjenju uvjeta sposobnosti (Prilog </w:t>
      </w:r>
      <w:r w:rsidR="00ED7424" w:rsidRPr="0064355D">
        <w:rPr>
          <w:rFonts w:ascii="Arial" w:hAnsi="Arial" w:cs="Arial"/>
          <w:b/>
          <w:i/>
          <w:iCs/>
          <w:color w:val="808080" w:themeColor="background1" w:themeShade="80"/>
          <w:sz w:val="20"/>
          <w:szCs w:val="20"/>
        </w:rPr>
        <w:t>5</w:t>
      </w:r>
      <w:r w:rsidRPr="0064355D">
        <w:rPr>
          <w:rFonts w:ascii="Arial" w:hAnsi="Arial" w:cs="Arial"/>
          <w:b/>
          <w:i/>
          <w:iCs/>
          <w:color w:val="808080" w:themeColor="background1" w:themeShade="80"/>
          <w:sz w:val="20"/>
          <w:szCs w:val="20"/>
        </w:rPr>
        <w:t>.) za predmetni</w:t>
      </w:r>
      <w:r w:rsidRPr="00CC1E00">
        <w:rPr>
          <w:rFonts w:ascii="Arial" w:hAnsi="Arial" w:cs="Arial"/>
          <w:b/>
          <w:i/>
          <w:iCs/>
          <w:color w:val="808080" w:themeColor="background1" w:themeShade="80"/>
          <w:sz w:val="20"/>
          <w:szCs w:val="20"/>
        </w:rPr>
        <w:t xml:space="preserve"> postupak nabave kojom jamči svoju  ekonomsku sposobnost. </w:t>
      </w:r>
    </w:p>
    <w:p w14:paraId="6249BBB7" w14:textId="77777777" w:rsidR="00E61674" w:rsidRPr="00CC1E00" w:rsidRDefault="00E61674" w:rsidP="0082634A">
      <w:pPr>
        <w:keepLines/>
        <w:spacing w:line="360" w:lineRule="auto"/>
        <w:jc w:val="both"/>
        <w:rPr>
          <w:rFonts w:ascii="Arial" w:hAnsi="Arial" w:cs="Arial"/>
          <w:bCs/>
          <w:sz w:val="20"/>
          <w:szCs w:val="20"/>
        </w:rPr>
      </w:pPr>
    </w:p>
    <w:p w14:paraId="26212337" w14:textId="740125C4" w:rsidR="0082634A" w:rsidRPr="00CC1E00" w:rsidRDefault="00E7037D" w:rsidP="0082634A">
      <w:pPr>
        <w:keepLines/>
        <w:spacing w:line="360" w:lineRule="auto"/>
        <w:jc w:val="both"/>
        <w:rPr>
          <w:rFonts w:ascii="Arial" w:hAnsi="Arial" w:cs="Arial"/>
          <w:b/>
          <w:sz w:val="20"/>
          <w:szCs w:val="20"/>
        </w:rPr>
      </w:pPr>
      <w:r w:rsidRPr="00CC1E00">
        <w:rPr>
          <w:rFonts w:ascii="Arial" w:hAnsi="Arial" w:cs="Arial"/>
          <w:b/>
          <w:sz w:val="20"/>
          <w:szCs w:val="20"/>
        </w:rPr>
        <w:t>1</w:t>
      </w:r>
      <w:r w:rsidR="006E138E">
        <w:rPr>
          <w:rFonts w:ascii="Arial" w:hAnsi="Arial" w:cs="Arial"/>
          <w:b/>
          <w:sz w:val="20"/>
          <w:szCs w:val="20"/>
        </w:rPr>
        <w:t>6</w:t>
      </w:r>
      <w:r w:rsidRPr="00CC1E00">
        <w:rPr>
          <w:rFonts w:ascii="Arial" w:hAnsi="Arial" w:cs="Arial"/>
          <w:b/>
          <w:sz w:val="20"/>
          <w:szCs w:val="20"/>
        </w:rPr>
        <w:t xml:space="preserve">.1. </w:t>
      </w:r>
      <w:r w:rsidR="00B150B0" w:rsidRPr="00CC1E00">
        <w:rPr>
          <w:rFonts w:ascii="Arial" w:hAnsi="Arial" w:cs="Arial"/>
          <w:b/>
          <w:sz w:val="20"/>
          <w:szCs w:val="20"/>
        </w:rPr>
        <w:t>ECONOMIC</w:t>
      </w:r>
      <w:r w:rsidR="002D3781" w:rsidRPr="00CC1E00">
        <w:rPr>
          <w:rFonts w:ascii="Arial" w:hAnsi="Arial" w:cs="Arial"/>
          <w:b/>
          <w:sz w:val="20"/>
          <w:szCs w:val="20"/>
        </w:rPr>
        <w:t xml:space="preserve"> CAPACITY/</w:t>
      </w:r>
      <w:r w:rsidR="003F0713" w:rsidRPr="00CC1E00">
        <w:rPr>
          <w:rFonts w:ascii="Arial" w:hAnsi="Arial" w:cs="Arial"/>
          <w:b/>
          <w:i/>
          <w:iCs/>
          <w:color w:val="808080" w:themeColor="background1" w:themeShade="80"/>
          <w:sz w:val="20"/>
          <w:szCs w:val="20"/>
        </w:rPr>
        <w:t>EKONOMSKA</w:t>
      </w:r>
      <w:r w:rsidR="002D3781" w:rsidRPr="00CC1E00">
        <w:rPr>
          <w:rFonts w:ascii="Arial" w:hAnsi="Arial" w:cs="Arial"/>
          <w:b/>
          <w:i/>
          <w:iCs/>
          <w:color w:val="808080" w:themeColor="background1" w:themeShade="80"/>
          <w:sz w:val="20"/>
          <w:szCs w:val="20"/>
        </w:rPr>
        <w:t xml:space="preserve"> SPOSOBNOST</w:t>
      </w:r>
    </w:p>
    <w:p w14:paraId="017462F3" w14:textId="728A4F15" w:rsidR="003F0713" w:rsidRPr="00CC1E00" w:rsidRDefault="003F0713" w:rsidP="007939E3">
      <w:pPr>
        <w:keepLines/>
        <w:spacing w:line="360" w:lineRule="auto"/>
        <w:jc w:val="both"/>
        <w:rPr>
          <w:rFonts w:ascii="Arial" w:hAnsi="Arial" w:cs="Arial"/>
          <w:bCs/>
          <w:sz w:val="20"/>
          <w:szCs w:val="20"/>
        </w:rPr>
      </w:pPr>
    </w:p>
    <w:p w14:paraId="6089AFE7" w14:textId="468D18BB" w:rsidR="00C942A6" w:rsidRPr="008E112A" w:rsidRDefault="00C942A6" w:rsidP="00C942A6">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Tenderer shall have a </w:t>
      </w:r>
      <w:r w:rsidRPr="008E112A">
        <w:rPr>
          <w:rFonts w:ascii="Arial" w:hAnsi="Arial" w:cs="Arial"/>
          <w:b/>
          <w:sz w:val="20"/>
          <w:szCs w:val="20"/>
          <w:lang w:val="en-GB"/>
        </w:rPr>
        <w:t xml:space="preserve">total annual </w:t>
      </w:r>
      <w:r w:rsidR="008E112A" w:rsidRPr="008E112A">
        <w:rPr>
          <w:rFonts w:ascii="Arial" w:hAnsi="Arial" w:cs="Arial"/>
          <w:b/>
          <w:sz w:val="20"/>
          <w:szCs w:val="20"/>
          <w:lang w:val="en-GB"/>
        </w:rPr>
        <w:t>turnover</w:t>
      </w:r>
      <w:r w:rsidRPr="008E112A">
        <w:rPr>
          <w:rFonts w:ascii="Arial" w:hAnsi="Arial" w:cs="Arial"/>
          <w:b/>
          <w:sz w:val="20"/>
          <w:szCs w:val="20"/>
          <w:lang w:val="en-GB"/>
        </w:rPr>
        <w:t xml:space="preserve"> for each of the last three available financial years, at a minimum of the value of the tender submitted excluding VAT.</w:t>
      </w:r>
    </w:p>
    <w:p w14:paraId="1D2E2848" w14:textId="77777777" w:rsidR="00C942A6" w:rsidRPr="008E112A" w:rsidRDefault="00C942A6" w:rsidP="00C942A6">
      <w:pPr>
        <w:keepLines/>
        <w:spacing w:line="360" w:lineRule="auto"/>
        <w:jc w:val="both"/>
        <w:rPr>
          <w:rFonts w:ascii="Arial" w:hAnsi="Arial" w:cs="Arial"/>
          <w:b/>
          <w:sz w:val="20"/>
          <w:szCs w:val="20"/>
          <w:lang w:val="en-GB"/>
        </w:rPr>
      </w:pPr>
    </w:p>
    <w:p w14:paraId="28ABE40E" w14:textId="1DC653CE" w:rsidR="00184F4D" w:rsidRDefault="00C942A6" w:rsidP="007939E3">
      <w:pPr>
        <w:keepLines/>
        <w:spacing w:line="360" w:lineRule="auto"/>
        <w:jc w:val="both"/>
        <w:rPr>
          <w:rFonts w:ascii="Arial" w:hAnsi="Arial" w:cs="Arial"/>
          <w:b/>
          <w:sz w:val="20"/>
          <w:szCs w:val="20"/>
          <w:lang w:val="en-GB"/>
        </w:rPr>
      </w:pPr>
      <w:r w:rsidRPr="008E112A">
        <w:rPr>
          <w:rFonts w:ascii="Arial" w:hAnsi="Arial" w:cs="Arial"/>
          <w:b/>
          <w:sz w:val="20"/>
          <w:szCs w:val="20"/>
          <w:lang w:val="en-GB"/>
        </w:rPr>
        <w:t xml:space="preserve">In order to demonstrate the total </w:t>
      </w:r>
      <w:r w:rsidR="008E112A" w:rsidRPr="008E112A">
        <w:rPr>
          <w:rFonts w:ascii="Arial" w:hAnsi="Arial" w:cs="Arial"/>
          <w:b/>
          <w:sz w:val="20"/>
          <w:szCs w:val="20"/>
          <w:lang w:val="en-GB"/>
        </w:rPr>
        <w:t>turnover</w:t>
      </w:r>
      <w:r w:rsidRPr="008E112A">
        <w:rPr>
          <w:rFonts w:ascii="Arial" w:hAnsi="Arial" w:cs="Arial"/>
          <w:b/>
          <w:sz w:val="20"/>
          <w:szCs w:val="20"/>
          <w:lang w:val="en-GB"/>
        </w:rPr>
        <w:t xml:space="preserve">, the Tenderer must submit a completed and signed Annex </w:t>
      </w:r>
      <w:r w:rsidR="00ED7424" w:rsidRPr="008E112A">
        <w:rPr>
          <w:rFonts w:ascii="Arial" w:hAnsi="Arial" w:cs="Arial"/>
          <w:b/>
          <w:sz w:val="20"/>
          <w:szCs w:val="20"/>
          <w:lang w:val="en-GB"/>
        </w:rPr>
        <w:t>5</w:t>
      </w:r>
      <w:r w:rsidRPr="008E112A">
        <w:rPr>
          <w:rFonts w:ascii="Arial" w:hAnsi="Arial" w:cs="Arial"/>
          <w:b/>
          <w:sz w:val="20"/>
          <w:szCs w:val="20"/>
          <w:lang w:val="en-GB"/>
        </w:rPr>
        <w:t xml:space="preserve">. Statement by the tenderer that is an </w:t>
      </w:r>
      <w:r w:rsidRPr="00CC1E00">
        <w:rPr>
          <w:rFonts w:ascii="Arial" w:hAnsi="Arial" w:cs="Arial"/>
          <w:b/>
          <w:sz w:val="20"/>
          <w:szCs w:val="20"/>
          <w:lang w:val="en-GB"/>
        </w:rPr>
        <w:t>integral part of this Invitation to tender. The Statement shall be signed by the person authorised to represent the tenderer</w:t>
      </w:r>
      <w:r w:rsidR="00C40A3B" w:rsidRPr="00CC1E00">
        <w:rPr>
          <w:rFonts w:ascii="Arial" w:hAnsi="Arial" w:cs="Arial"/>
          <w:b/>
          <w:sz w:val="20"/>
          <w:szCs w:val="20"/>
          <w:lang w:val="en-GB"/>
        </w:rPr>
        <w:t>.</w:t>
      </w:r>
    </w:p>
    <w:p w14:paraId="16C946D2" w14:textId="77777777" w:rsidR="00184F4D" w:rsidRDefault="00184F4D" w:rsidP="007939E3">
      <w:pPr>
        <w:keepLines/>
        <w:spacing w:line="360" w:lineRule="auto"/>
        <w:jc w:val="both"/>
        <w:rPr>
          <w:rFonts w:ascii="Arial" w:hAnsi="Arial" w:cs="Arial"/>
          <w:b/>
          <w:sz w:val="20"/>
          <w:szCs w:val="20"/>
          <w:lang w:val="en-GB"/>
        </w:rPr>
      </w:pPr>
    </w:p>
    <w:p w14:paraId="6AAC70A9" w14:textId="70CEC69E" w:rsidR="00184F4D" w:rsidRPr="005C038A" w:rsidRDefault="00184F4D"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 xml:space="preserve">Tenderers whose bid price is stated in HRK, </w:t>
      </w:r>
      <w:bookmarkStart w:id="6" w:name="_Hlk82182697"/>
      <w:r w:rsidRPr="005C038A">
        <w:rPr>
          <w:rFonts w:ascii="Arial" w:hAnsi="Arial" w:cs="Arial"/>
          <w:b/>
          <w:sz w:val="20"/>
          <w:szCs w:val="20"/>
          <w:lang w:val="en-GB"/>
        </w:rPr>
        <w:t>also state economic capacity  in HRK.</w:t>
      </w:r>
      <w:bookmarkEnd w:id="6"/>
    </w:p>
    <w:p w14:paraId="59CAE2F8" w14:textId="77777777" w:rsidR="00F6296F" w:rsidRDefault="00184F4D"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Tenderers whose bid price is stated in EUR, also state economic capacity  in EUR.</w:t>
      </w:r>
    </w:p>
    <w:p w14:paraId="1B92F07B" w14:textId="43F37FCF" w:rsidR="00C942A6" w:rsidRDefault="00F6296F"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 xml:space="preserve">Tenderers whose bid price is stated in </w:t>
      </w:r>
      <w:r>
        <w:rPr>
          <w:rFonts w:ascii="Arial" w:hAnsi="Arial" w:cs="Arial"/>
          <w:b/>
          <w:sz w:val="20"/>
          <w:szCs w:val="20"/>
          <w:lang w:val="en-GB"/>
        </w:rPr>
        <w:t>USD</w:t>
      </w:r>
      <w:r w:rsidRPr="005C038A">
        <w:rPr>
          <w:rFonts w:ascii="Arial" w:hAnsi="Arial" w:cs="Arial"/>
          <w:b/>
          <w:sz w:val="20"/>
          <w:szCs w:val="20"/>
          <w:lang w:val="en-GB"/>
        </w:rPr>
        <w:t xml:space="preserve">, also state economic capacity  in </w:t>
      </w:r>
      <w:r>
        <w:rPr>
          <w:rFonts w:ascii="Arial" w:hAnsi="Arial" w:cs="Arial"/>
          <w:b/>
          <w:sz w:val="20"/>
          <w:szCs w:val="20"/>
          <w:lang w:val="en-GB"/>
        </w:rPr>
        <w:t>USD.</w:t>
      </w:r>
      <w:r w:rsidRPr="005C038A">
        <w:rPr>
          <w:rFonts w:ascii="Arial" w:hAnsi="Arial" w:cs="Arial"/>
          <w:b/>
          <w:sz w:val="20"/>
          <w:szCs w:val="20"/>
          <w:lang w:val="en-GB"/>
        </w:rPr>
        <w:t xml:space="preserve"> </w:t>
      </w:r>
      <w:r w:rsidR="00C40A3B" w:rsidRPr="005C038A">
        <w:rPr>
          <w:rFonts w:ascii="Arial" w:hAnsi="Arial" w:cs="Arial"/>
          <w:b/>
          <w:sz w:val="20"/>
          <w:szCs w:val="20"/>
          <w:lang w:val="en-GB"/>
        </w:rPr>
        <w:t>/</w:t>
      </w:r>
    </w:p>
    <w:p w14:paraId="331F36E3" w14:textId="77777777" w:rsidR="00184F4D" w:rsidRPr="00CC1E00" w:rsidRDefault="00184F4D" w:rsidP="00184F4D">
      <w:pPr>
        <w:keepLines/>
        <w:spacing w:line="360" w:lineRule="auto"/>
        <w:jc w:val="both"/>
        <w:rPr>
          <w:rFonts w:ascii="Arial" w:hAnsi="Arial" w:cs="Arial"/>
          <w:b/>
          <w:i/>
          <w:iCs/>
          <w:color w:val="808080" w:themeColor="background1" w:themeShade="80"/>
          <w:sz w:val="20"/>
          <w:szCs w:val="20"/>
        </w:rPr>
      </w:pPr>
    </w:p>
    <w:p w14:paraId="6AFB6A06" w14:textId="3779D4A6" w:rsidR="003F0713" w:rsidRPr="00CC1E00"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mora imati ukupni </w:t>
      </w:r>
      <w:r w:rsidRPr="008E112A">
        <w:rPr>
          <w:rFonts w:ascii="Arial" w:hAnsi="Arial" w:cs="Arial"/>
          <w:b/>
          <w:i/>
          <w:iCs/>
          <w:color w:val="808080" w:themeColor="background1" w:themeShade="80"/>
          <w:sz w:val="20"/>
          <w:szCs w:val="20"/>
        </w:rPr>
        <w:t xml:space="preserve">godišnji </w:t>
      </w:r>
      <w:r w:rsidR="008E112A" w:rsidRPr="008E112A">
        <w:rPr>
          <w:rFonts w:ascii="Arial" w:hAnsi="Arial" w:cs="Arial"/>
          <w:b/>
          <w:i/>
          <w:iCs/>
          <w:color w:val="808080" w:themeColor="background1" w:themeShade="80"/>
          <w:sz w:val="20"/>
          <w:szCs w:val="20"/>
        </w:rPr>
        <w:t>promet</w:t>
      </w:r>
      <w:r w:rsidRPr="008E112A">
        <w:rPr>
          <w:rFonts w:ascii="Arial" w:hAnsi="Arial" w:cs="Arial"/>
          <w:b/>
          <w:i/>
          <w:iCs/>
          <w:color w:val="808080" w:themeColor="background1" w:themeShade="80"/>
          <w:sz w:val="20"/>
          <w:szCs w:val="20"/>
        </w:rPr>
        <w:t xml:space="preserve"> za svaku </w:t>
      </w:r>
      <w:r w:rsidRPr="00CC1E00">
        <w:rPr>
          <w:rFonts w:ascii="Arial" w:hAnsi="Arial" w:cs="Arial"/>
          <w:b/>
          <w:i/>
          <w:iCs/>
          <w:color w:val="808080" w:themeColor="background1" w:themeShade="80"/>
          <w:sz w:val="20"/>
          <w:szCs w:val="20"/>
        </w:rPr>
        <w:t>od tri posljednje dostupne financijske godine,</w:t>
      </w:r>
      <w:r w:rsidR="003F071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minimalno u</w:t>
      </w:r>
      <w:r w:rsidR="00C942A6" w:rsidRPr="00CC1E00">
        <w:rPr>
          <w:rFonts w:ascii="Arial" w:hAnsi="Arial" w:cs="Arial"/>
          <w:b/>
          <w:i/>
          <w:iCs/>
          <w:color w:val="808080" w:themeColor="background1" w:themeShade="80"/>
          <w:sz w:val="20"/>
          <w:szCs w:val="20"/>
        </w:rPr>
        <w:t xml:space="preserve"> iznosu</w:t>
      </w:r>
      <w:r w:rsidRPr="00CC1E00">
        <w:rPr>
          <w:rFonts w:ascii="Arial" w:hAnsi="Arial" w:cs="Arial"/>
          <w:b/>
          <w:i/>
          <w:iCs/>
          <w:color w:val="808080" w:themeColor="background1" w:themeShade="80"/>
          <w:sz w:val="20"/>
          <w:szCs w:val="20"/>
        </w:rPr>
        <w:t xml:space="preserve"> </w:t>
      </w:r>
      <w:r w:rsidR="00C942A6" w:rsidRPr="00CC1E00">
        <w:rPr>
          <w:rFonts w:ascii="Arial" w:hAnsi="Arial" w:cs="Arial"/>
          <w:b/>
          <w:i/>
          <w:iCs/>
          <w:color w:val="808080" w:themeColor="background1" w:themeShade="80"/>
          <w:sz w:val="20"/>
          <w:szCs w:val="20"/>
        </w:rPr>
        <w:t>vrijednosti ponude koju podnosi</w:t>
      </w:r>
      <w:r w:rsidRPr="00CC1E00">
        <w:rPr>
          <w:rFonts w:ascii="Arial" w:hAnsi="Arial" w:cs="Arial"/>
          <w:b/>
          <w:i/>
          <w:iCs/>
          <w:color w:val="808080" w:themeColor="background1" w:themeShade="80"/>
          <w:sz w:val="20"/>
          <w:szCs w:val="20"/>
        </w:rPr>
        <w:t xml:space="preserve"> bez PDV-a.</w:t>
      </w:r>
      <w:r w:rsidR="00656D05" w:rsidRPr="00CC1E00">
        <w:rPr>
          <w:rFonts w:ascii="Arial" w:hAnsi="Arial" w:cs="Arial"/>
          <w:b/>
          <w:i/>
          <w:iCs/>
          <w:color w:val="808080" w:themeColor="background1" w:themeShade="80"/>
          <w:sz w:val="20"/>
          <w:szCs w:val="20"/>
        </w:rPr>
        <w:t xml:space="preserve"> </w:t>
      </w:r>
    </w:p>
    <w:p w14:paraId="7DB0411B" w14:textId="77777777" w:rsidR="00C942A6" w:rsidRPr="00CC1E00" w:rsidRDefault="00C942A6" w:rsidP="007939E3">
      <w:pPr>
        <w:keepLines/>
        <w:spacing w:line="360" w:lineRule="auto"/>
        <w:jc w:val="both"/>
        <w:rPr>
          <w:rFonts w:ascii="Arial" w:hAnsi="Arial" w:cs="Arial"/>
          <w:b/>
          <w:i/>
          <w:iCs/>
          <w:color w:val="808080" w:themeColor="background1" w:themeShade="80"/>
          <w:sz w:val="20"/>
          <w:szCs w:val="20"/>
        </w:rPr>
      </w:pPr>
    </w:p>
    <w:p w14:paraId="14309646" w14:textId="2326C71C" w:rsidR="00E7037D"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U svrhu dokazivanja </w:t>
      </w:r>
      <w:r w:rsidRPr="008E112A">
        <w:rPr>
          <w:rFonts w:ascii="Arial" w:hAnsi="Arial" w:cs="Arial"/>
          <w:b/>
          <w:i/>
          <w:iCs/>
          <w:color w:val="808080" w:themeColor="background1" w:themeShade="80"/>
          <w:sz w:val="20"/>
          <w:szCs w:val="20"/>
        </w:rPr>
        <w:t xml:space="preserve">ukupnog </w:t>
      </w:r>
      <w:r w:rsidR="008E112A" w:rsidRPr="008E112A">
        <w:rPr>
          <w:rFonts w:ascii="Arial" w:hAnsi="Arial" w:cs="Arial"/>
          <w:b/>
          <w:i/>
          <w:iCs/>
          <w:color w:val="808080" w:themeColor="background1" w:themeShade="80"/>
          <w:sz w:val="20"/>
          <w:szCs w:val="20"/>
        </w:rPr>
        <w:t>promet</w:t>
      </w:r>
      <w:r w:rsidRPr="008E112A">
        <w:rPr>
          <w:rFonts w:ascii="Arial" w:hAnsi="Arial" w:cs="Arial"/>
          <w:b/>
          <w:i/>
          <w:iCs/>
          <w:color w:val="808080" w:themeColor="background1" w:themeShade="80"/>
          <w:sz w:val="20"/>
          <w:szCs w:val="20"/>
        </w:rPr>
        <w:t>, Ponuditelj mora dostaviti popunjen</w:t>
      </w:r>
      <w:r w:rsidR="00C942A6" w:rsidRPr="008E112A">
        <w:rPr>
          <w:rFonts w:ascii="Arial" w:hAnsi="Arial" w:cs="Arial"/>
          <w:b/>
          <w:i/>
          <w:iCs/>
          <w:color w:val="808080" w:themeColor="background1" w:themeShade="80"/>
          <w:sz w:val="20"/>
          <w:szCs w:val="20"/>
        </w:rPr>
        <w:t xml:space="preserve"> i </w:t>
      </w:r>
      <w:r w:rsidRPr="008E112A">
        <w:rPr>
          <w:rFonts w:ascii="Arial" w:hAnsi="Arial" w:cs="Arial"/>
          <w:b/>
          <w:i/>
          <w:iCs/>
          <w:color w:val="808080" w:themeColor="background1" w:themeShade="80"/>
          <w:sz w:val="20"/>
          <w:szCs w:val="20"/>
        </w:rPr>
        <w:t xml:space="preserve">potpisan Prilog </w:t>
      </w:r>
      <w:r w:rsidR="00ED7424" w:rsidRPr="008E112A">
        <w:rPr>
          <w:rFonts w:ascii="Arial" w:hAnsi="Arial" w:cs="Arial"/>
          <w:b/>
          <w:i/>
          <w:iCs/>
          <w:color w:val="808080" w:themeColor="background1" w:themeShade="80"/>
          <w:sz w:val="20"/>
          <w:szCs w:val="20"/>
        </w:rPr>
        <w:t>5</w:t>
      </w:r>
      <w:r w:rsidRPr="008E112A">
        <w:rPr>
          <w:rFonts w:ascii="Arial" w:hAnsi="Arial" w:cs="Arial"/>
          <w:b/>
          <w:i/>
          <w:iCs/>
          <w:color w:val="808080" w:themeColor="background1" w:themeShade="80"/>
          <w:sz w:val="20"/>
          <w:szCs w:val="20"/>
        </w:rPr>
        <w:t>.</w:t>
      </w:r>
      <w:r w:rsidR="003F0713" w:rsidRPr="008E112A">
        <w:rPr>
          <w:rFonts w:ascii="Arial" w:hAnsi="Arial" w:cs="Arial"/>
          <w:b/>
          <w:i/>
          <w:iCs/>
          <w:color w:val="808080" w:themeColor="background1" w:themeShade="80"/>
          <w:sz w:val="20"/>
          <w:szCs w:val="20"/>
        </w:rPr>
        <w:t xml:space="preserve"> </w:t>
      </w:r>
      <w:r w:rsidRPr="008E112A">
        <w:rPr>
          <w:rFonts w:ascii="Arial" w:hAnsi="Arial" w:cs="Arial"/>
          <w:b/>
          <w:i/>
          <w:iCs/>
          <w:color w:val="808080" w:themeColor="background1" w:themeShade="80"/>
          <w:sz w:val="20"/>
          <w:szCs w:val="20"/>
        </w:rPr>
        <w:t xml:space="preserve">Izjava ponuditelja koji je sastavni dio </w:t>
      </w:r>
      <w:r w:rsidR="00C942A6" w:rsidRPr="008E112A">
        <w:rPr>
          <w:rFonts w:ascii="Arial" w:hAnsi="Arial" w:cs="Arial"/>
          <w:b/>
          <w:i/>
          <w:iCs/>
          <w:color w:val="808080" w:themeColor="background1" w:themeShade="80"/>
          <w:sz w:val="20"/>
          <w:szCs w:val="20"/>
        </w:rPr>
        <w:t>ovog Poziva na dostavu ponuda</w:t>
      </w:r>
      <w:r w:rsidRPr="008E112A">
        <w:rPr>
          <w:rFonts w:ascii="Arial" w:hAnsi="Arial" w:cs="Arial"/>
          <w:b/>
          <w:i/>
          <w:iCs/>
          <w:color w:val="808080" w:themeColor="background1" w:themeShade="80"/>
          <w:sz w:val="20"/>
          <w:szCs w:val="20"/>
        </w:rPr>
        <w:t>. Izjavu potpisuje osoba</w:t>
      </w:r>
      <w:r w:rsidR="00C942A6" w:rsidRPr="008E112A">
        <w:rPr>
          <w:rFonts w:ascii="Arial" w:hAnsi="Arial" w:cs="Arial"/>
          <w:b/>
          <w:i/>
          <w:iCs/>
          <w:color w:val="808080" w:themeColor="background1" w:themeShade="80"/>
          <w:sz w:val="20"/>
          <w:szCs w:val="20"/>
        </w:rPr>
        <w:t xml:space="preserve"> </w:t>
      </w:r>
      <w:r w:rsidRPr="008E112A">
        <w:rPr>
          <w:rFonts w:ascii="Arial" w:hAnsi="Arial" w:cs="Arial"/>
          <w:b/>
          <w:i/>
          <w:iCs/>
          <w:color w:val="808080" w:themeColor="background1" w:themeShade="80"/>
          <w:sz w:val="20"/>
          <w:szCs w:val="20"/>
        </w:rPr>
        <w:t xml:space="preserve">ovlaštena za zastupanje </w:t>
      </w:r>
      <w:r w:rsidR="00C942A6" w:rsidRPr="008E112A">
        <w:rPr>
          <w:rFonts w:ascii="Arial" w:hAnsi="Arial" w:cs="Arial"/>
          <w:b/>
          <w:i/>
          <w:iCs/>
          <w:color w:val="808080" w:themeColor="background1" w:themeShade="80"/>
          <w:sz w:val="20"/>
          <w:szCs w:val="20"/>
        </w:rPr>
        <w:t>ponuditelja</w:t>
      </w:r>
      <w:r w:rsidRPr="00CC1E00">
        <w:rPr>
          <w:rFonts w:ascii="Arial" w:hAnsi="Arial" w:cs="Arial"/>
          <w:b/>
          <w:i/>
          <w:iCs/>
          <w:color w:val="808080" w:themeColor="background1" w:themeShade="80"/>
          <w:sz w:val="20"/>
          <w:szCs w:val="20"/>
        </w:rPr>
        <w:t>.</w:t>
      </w:r>
      <w:r w:rsidR="00C942A6" w:rsidRPr="00CC1E00">
        <w:rPr>
          <w:rFonts w:ascii="Arial" w:hAnsi="Arial" w:cs="Arial"/>
          <w:b/>
          <w:i/>
          <w:iCs/>
          <w:color w:val="808080" w:themeColor="background1" w:themeShade="80"/>
          <w:sz w:val="20"/>
          <w:szCs w:val="20"/>
        </w:rPr>
        <w:t xml:space="preserve"> </w:t>
      </w:r>
    </w:p>
    <w:p w14:paraId="213EF6B5" w14:textId="078B3820" w:rsidR="00AB4CD1" w:rsidRDefault="00AB4CD1" w:rsidP="007939E3">
      <w:pPr>
        <w:keepLines/>
        <w:spacing w:line="360" w:lineRule="auto"/>
        <w:jc w:val="both"/>
        <w:rPr>
          <w:rFonts w:ascii="Arial" w:hAnsi="Arial" w:cs="Arial"/>
          <w:b/>
          <w:i/>
          <w:iCs/>
          <w:color w:val="808080" w:themeColor="background1" w:themeShade="80"/>
          <w:sz w:val="20"/>
          <w:szCs w:val="20"/>
        </w:rPr>
      </w:pPr>
    </w:p>
    <w:p w14:paraId="02F4EA36" w14:textId="52AAA323" w:rsidR="00AB4CD1" w:rsidRPr="005C038A" w:rsidRDefault="00184F4D" w:rsidP="007939E3">
      <w:pPr>
        <w:keepLines/>
        <w:spacing w:line="360" w:lineRule="auto"/>
        <w:jc w:val="both"/>
        <w:rPr>
          <w:rFonts w:ascii="Arial" w:hAnsi="Arial" w:cs="Arial"/>
          <w:b/>
          <w:i/>
          <w:iCs/>
          <w:color w:val="808080" w:themeColor="background1" w:themeShade="80"/>
          <w:sz w:val="20"/>
          <w:szCs w:val="20"/>
        </w:rPr>
      </w:pPr>
      <w:r w:rsidRPr="005C038A">
        <w:rPr>
          <w:rFonts w:ascii="Arial" w:hAnsi="Arial" w:cs="Arial"/>
          <w:b/>
          <w:i/>
          <w:iCs/>
          <w:color w:val="808080" w:themeColor="background1" w:themeShade="80"/>
          <w:sz w:val="20"/>
          <w:szCs w:val="20"/>
        </w:rPr>
        <w:t>Ponuditelji čija cijena ponude je izra</w:t>
      </w:r>
      <w:r w:rsidR="00A75E97" w:rsidRPr="005C038A">
        <w:rPr>
          <w:rFonts w:ascii="Arial" w:hAnsi="Arial" w:cs="Arial"/>
          <w:b/>
          <w:i/>
          <w:iCs/>
          <w:color w:val="808080" w:themeColor="background1" w:themeShade="80"/>
          <w:sz w:val="20"/>
          <w:szCs w:val="20"/>
        </w:rPr>
        <w:t>ž</w:t>
      </w:r>
      <w:r w:rsidRPr="005C038A">
        <w:rPr>
          <w:rFonts w:ascii="Arial" w:hAnsi="Arial" w:cs="Arial"/>
          <w:b/>
          <w:i/>
          <w:iCs/>
          <w:color w:val="808080" w:themeColor="background1" w:themeShade="80"/>
          <w:sz w:val="20"/>
          <w:szCs w:val="20"/>
        </w:rPr>
        <w:t>ena u HRK, uvjet ekonomske i financijske sposobnosti izražavaju također u HRK.</w:t>
      </w:r>
    </w:p>
    <w:p w14:paraId="4A6D47F8" w14:textId="4329C67D" w:rsidR="00184F4D" w:rsidRDefault="00184F4D" w:rsidP="007939E3">
      <w:pPr>
        <w:keepLines/>
        <w:spacing w:line="360" w:lineRule="auto"/>
        <w:jc w:val="both"/>
        <w:rPr>
          <w:rFonts w:ascii="Arial" w:hAnsi="Arial" w:cs="Arial"/>
          <w:b/>
          <w:i/>
          <w:iCs/>
          <w:color w:val="808080" w:themeColor="background1" w:themeShade="80"/>
          <w:sz w:val="20"/>
          <w:szCs w:val="20"/>
        </w:rPr>
      </w:pPr>
      <w:r w:rsidRPr="005C038A">
        <w:rPr>
          <w:rFonts w:ascii="Arial" w:hAnsi="Arial" w:cs="Arial"/>
          <w:b/>
          <w:i/>
          <w:iCs/>
          <w:color w:val="808080" w:themeColor="background1" w:themeShade="80"/>
          <w:sz w:val="20"/>
          <w:szCs w:val="20"/>
        </w:rPr>
        <w:t>Ponuditelji čija cijena ponude je izražena u EUR, uvjet ekonomske i financijske spo</w:t>
      </w:r>
      <w:r w:rsidR="0092779E">
        <w:rPr>
          <w:rFonts w:ascii="Arial" w:hAnsi="Arial" w:cs="Arial"/>
          <w:b/>
          <w:i/>
          <w:iCs/>
          <w:color w:val="808080" w:themeColor="background1" w:themeShade="80"/>
          <w:sz w:val="20"/>
          <w:szCs w:val="20"/>
        </w:rPr>
        <w:t>s</w:t>
      </w:r>
      <w:r w:rsidRPr="005C038A">
        <w:rPr>
          <w:rFonts w:ascii="Arial" w:hAnsi="Arial" w:cs="Arial"/>
          <w:b/>
          <w:i/>
          <w:iCs/>
          <w:color w:val="808080" w:themeColor="background1" w:themeShade="80"/>
          <w:sz w:val="20"/>
          <w:szCs w:val="20"/>
        </w:rPr>
        <w:t>obnosti izražavaju također u EUR.</w:t>
      </w:r>
    </w:p>
    <w:p w14:paraId="750C445F" w14:textId="38AD79BD" w:rsidR="00F6296F" w:rsidRPr="00CC1E00" w:rsidRDefault="00F6296F" w:rsidP="00F6296F">
      <w:pPr>
        <w:keepLines/>
        <w:spacing w:line="360" w:lineRule="auto"/>
        <w:jc w:val="both"/>
        <w:rPr>
          <w:rFonts w:ascii="Arial" w:hAnsi="Arial" w:cs="Arial"/>
          <w:b/>
          <w:i/>
          <w:iCs/>
          <w:color w:val="808080" w:themeColor="background1" w:themeShade="80"/>
          <w:sz w:val="20"/>
          <w:szCs w:val="20"/>
        </w:rPr>
      </w:pPr>
      <w:r w:rsidRPr="005C038A">
        <w:rPr>
          <w:rFonts w:ascii="Arial" w:hAnsi="Arial" w:cs="Arial"/>
          <w:b/>
          <w:i/>
          <w:iCs/>
          <w:color w:val="808080" w:themeColor="background1" w:themeShade="80"/>
          <w:sz w:val="20"/>
          <w:szCs w:val="20"/>
        </w:rPr>
        <w:t xml:space="preserve">Ponuditelji čija cijena ponude je izražena u </w:t>
      </w:r>
      <w:r>
        <w:rPr>
          <w:rFonts w:ascii="Arial" w:hAnsi="Arial" w:cs="Arial"/>
          <w:b/>
          <w:i/>
          <w:iCs/>
          <w:color w:val="808080" w:themeColor="background1" w:themeShade="80"/>
          <w:sz w:val="20"/>
          <w:szCs w:val="20"/>
        </w:rPr>
        <w:t>USD</w:t>
      </w:r>
      <w:r w:rsidRPr="005C038A">
        <w:rPr>
          <w:rFonts w:ascii="Arial" w:hAnsi="Arial" w:cs="Arial"/>
          <w:b/>
          <w:i/>
          <w:iCs/>
          <w:color w:val="808080" w:themeColor="background1" w:themeShade="80"/>
          <w:sz w:val="20"/>
          <w:szCs w:val="20"/>
        </w:rPr>
        <w:t>, uvjet ekonomske i financijske spo</w:t>
      </w:r>
      <w:r>
        <w:rPr>
          <w:rFonts w:ascii="Arial" w:hAnsi="Arial" w:cs="Arial"/>
          <w:b/>
          <w:i/>
          <w:iCs/>
          <w:color w:val="808080" w:themeColor="background1" w:themeShade="80"/>
          <w:sz w:val="20"/>
          <w:szCs w:val="20"/>
        </w:rPr>
        <w:t>s</w:t>
      </w:r>
      <w:r w:rsidRPr="005C038A">
        <w:rPr>
          <w:rFonts w:ascii="Arial" w:hAnsi="Arial" w:cs="Arial"/>
          <w:b/>
          <w:i/>
          <w:iCs/>
          <w:color w:val="808080" w:themeColor="background1" w:themeShade="80"/>
          <w:sz w:val="20"/>
          <w:szCs w:val="20"/>
        </w:rPr>
        <w:t xml:space="preserve">obnosti izražavaju također u </w:t>
      </w:r>
      <w:r>
        <w:rPr>
          <w:rFonts w:ascii="Arial" w:hAnsi="Arial" w:cs="Arial"/>
          <w:b/>
          <w:i/>
          <w:iCs/>
          <w:color w:val="808080" w:themeColor="background1" w:themeShade="80"/>
          <w:sz w:val="20"/>
          <w:szCs w:val="20"/>
        </w:rPr>
        <w:t>USD</w:t>
      </w:r>
      <w:r w:rsidRPr="005C038A">
        <w:rPr>
          <w:rFonts w:ascii="Arial" w:hAnsi="Arial" w:cs="Arial"/>
          <w:b/>
          <w:i/>
          <w:iCs/>
          <w:color w:val="808080" w:themeColor="background1" w:themeShade="80"/>
          <w:sz w:val="20"/>
          <w:szCs w:val="20"/>
        </w:rPr>
        <w:t>.</w:t>
      </w:r>
    </w:p>
    <w:p w14:paraId="34B09336" w14:textId="77777777" w:rsidR="00F6296F" w:rsidRPr="00CC1E00" w:rsidRDefault="00F6296F" w:rsidP="007939E3">
      <w:pPr>
        <w:keepLines/>
        <w:spacing w:line="360" w:lineRule="auto"/>
        <w:jc w:val="both"/>
        <w:rPr>
          <w:rFonts w:ascii="Arial" w:hAnsi="Arial" w:cs="Arial"/>
          <w:b/>
          <w:i/>
          <w:iCs/>
          <w:color w:val="808080" w:themeColor="background1" w:themeShade="80"/>
          <w:sz w:val="20"/>
          <w:szCs w:val="20"/>
        </w:rPr>
      </w:pPr>
    </w:p>
    <w:p w14:paraId="45FE20D2" w14:textId="77777777" w:rsidR="00E7037D" w:rsidRPr="00CC1E00" w:rsidRDefault="00E7037D" w:rsidP="0082634A">
      <w:pPr>
        <w:keepLines/>
        <w:spacing w:line="360" w:lineRule="auto"/>
        <w:jc w:val="both"/>
        <w:rPr>
          <w:rFonts w:ascii="Arial" w:hAnsi="Arial" w:cs="Arial"/>
          <w:b/>
          <w:sz w:val="20"/>
          <w:szCs w:val="20"/>
        </w:rPr>
      </w:pPr>
    </w:p>
    <w:p w14:paraId="3242ED98" w14:textId="488D7D16"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6E138E">
        <w:rPr>
          <w:rFonts w:ascii="Arial" w:hAnsi="Arial" w:cs="Arial"/>
          <w:b/>
          <w:sz w:val="20"/>
          <w:szCs w:val="20"/>
        </w:rPr>
        <w:t>7</w:t>
      </w:r>
      <w:r w:rsidRPr="00CC1E00">
        <w:rPr>
          <w:rFonts w:ascii="Arial" w:hAnsi="Arial" w:cs="Arial"/>
          <w:b/>
          <w:sz w:val="20"/>
          <w:szCs w:val="20"/>
        </w:rPr>
        <w:t xml:space="preserve">. </w:t>
      </w:r>
      <w:r w:rsidR="00F533ED" w:rsidRPr="00CC1E00">
        <w:rPr>
          <w:rFonts w:ascii="Arial" w:hAnsi="Arial" w:cs="Arial"/>
          <w:b/>
          <w:sz w:val="20"/>
          <w:szCs w:val="20"/>
        </w:rPr>
        <w:t>PRICE SCEHDULE/</w:t>
      </w:r>
      <w:r w:rsidRPr="00CC1E00">
        <w:rPr>
          <w:rFonts w:ascii="Arial" w:hAnsi="Arial" w:cs="Arial"/>
          <w:b/>
          <w:i/>
          <w:iCs/>
          <w:color w:val="808080" w:themeColor="background1" w:themeShade="80"/>
          <w:sz w:val="20"/>
          <w:szCs w:val="20"/>
        </w:rPr>
        <w:t>TROŠKOVNIK</w:t>
      </w:r>
    </w:p>
    <w:p w14:paraId="3959AAEA" w14:textId="77777777" w:rsidR="00517277" w:rsidRPr="00CC1E00" w:rsidRDefault="00517277" w:rsidP="0082634A">
      <w:pPr>
        <w:keepLines/>
        <w:spacing w:line="360" w:lineRule="auto"/>
        <w:jc w:val="both"/>
        <w:rPr>
          <w:rFonts w:ascii="Arial" w:hAnsi="Arial" w:cs="Arial"/>
          <w:b/>
          <w:sz w:val="20"/>
          <w:szCs w:val="20"/>
        </w:rPr>
      </w:pPr>
    </w:p>
    <w:p w14:paraId="5FD4ADB7" w14:textId="1F25DC32" w:rsidR="00F62524" w:rsidRPr="0064355D" w:rsidRDefault="00F62524" w:rsidP="0082634A">
      <w:pPr>
        <w:keepLines/>
        <w:spacing w:line="360" w:lineRule="auto"/>
        <w:jc w:val="both"/>
        <w:rPr>
          <w:rFonts w:ascii="Arial" w:hAnsi="Arial" w:cs="Arial"/>
          <w:b/>
          <w:sz w:val="20"/>
          <w:szCs w:val="20"/>
          <w:lang w:val="en-GB"/>
        </w:rPr>
      </w:pPr>
      <w:r w:rsidRPr="0064355D">
        <w:rPr>
          <w:rFonts w:ascii="Arial" w:hAnsi="Arial" w:cs="Arial"/>
          <w:b/>
          <w:sz w:val="20"/>
          <w:szCs w:val="20"/>
          <w:lang w:val="en-GB"/>
        </w:rPr>
        <w:t xml:space="preserve">Price schedule is part of Annex 3. of this </w:t>
      </w:r>
      <w:r w:rsidR="00C942A6" w:rsidRPr="0064355D">
        <w:rPr>
          <w:rFonts w:ascii="Arial" w:hAnsi="Arial" w:cs="Arial"/>
          <w:b/>
          <w:sz w:val="20"/>
          <w:szCs w:val="20"/>
          <w:lang w:val="en-GB"/>
        </w:rPr>
        <w:t>Invitation to Tender</w:t>
      </w:r>
      <w:r w:rsidRPr="0064355D">
        <w:rPr>
          <w:rFonts w:ascii="Arial" w:hAnsi="Arial" w:cs="Arial"/>
          <w:b/>
          <w:sz w:val="20"/>
          <w:szCs w:val="20"/>
          <w:lang w:val="en-GB"/>
        </w:rPr>
        <w:t xml:space="preserve">. Quantities are exact and stated in Price </w:t>
      </w:r>
      <w:r w:rsidR="00241A7E" w:rsidRPr="0064355D">
        <w:rPr>
          <w:rFonts w:ascii="Arial" w:hAnsi="Arial" w:cs="Arial"/>
          <w:b/>
          <w:sz w:val="20"/>
          <w:szCs w:val="20"/>
          <w:lang w:val="en-GB"/>
        </w:rPr>
        <w:t>Schedule. /</w:t>
      </w:r>
    </w:p>
    <w:p w14:paraId="71A8576C" w14:textId="0656FFE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64355D">
        <w:rPr>
          <w:rFonts w:ascii="Arial" w:hAnsi="Arial" w:cs="Arial"/>
          <w:b/>
          <w:i/>
          <w:iCs/>
          <w:color w:val="808080" w:themeColor="background1" w:themeShade="80"/>
          <w:sz w:val="20"/>
          <w:szCs w:val="20"/>
        </w:rPr>
        <w:t xml:space="preserve">Troškovnik se nalazi u Prilogu </w:t>
      </w:r>
      <w:r w:rsidR="00E7037D" w:rsidRPr="0064355D">
        <w:rPr>
          <w:rFonts w:ascii="Arial" w:hAnsi="Arial" w:cs="Arial"/>
          <w:b/>
          <w:i/>
          <w:iCs/>
          <w:color w:val="808080" w:themeColor="background1" w:themeShade="80"/>
          <w:sz w:val="20"/>
          <w:szCs w:val="20"/>
        </w:rPr>
        <w:t>3</w:t>
      </w:r>
      <w:r w:rsidRPr="0064355D">
        <w:rPr>
          <w:rFonts w:ascii="Arial" w:hAnsi="Arial" w:cs="Arial"/>
          <w:b/>
          <w:i/>
          <w:iCs/>
          <w:color w:val="808080" w:themeColor="background1" w:themeShade="80"/>
          <w:sz w:val="20"/>
          <w:szCs w:val="20"/>
        </w:rPr>
        <w:t>. ovog Poziva na dostavu ponuda. Količina predmeta nabave je točna i</w:t>
      </w:r>
      <w:r w:rsidR="00C942A6" w:rsidRPr="0064355D">
        <w:rPr>
          <w:rFonts w:ascii="Arial" w:hAnsi="Arial" w:cs="Arial"/>
          <w:b/>
          <w:i/>
          <w:iCs/>
          <w:color w:val="808080" w:themeColor="background1" w:themeShade="80"/>
          <w:sz w:val="20"/>
          <w:szCs w:val="20"/>
        </w:rPr>
        <w:t xml:space="preserve"> </w:t>
      </w:r>
      <w:r w:rsidRPr="0064355D">
        <w:rPr>
          <w:rFonts w:ascii="Arial" w:hAnsi="Arial" w:cs="Arial"/>
          <w:b/>
          <w:i/>
          <w:iCs/>
          <w:color w:val="808080" w:themeColor="background1" w:themeShade="80"/>
          <w:sz w:val="20"/>
          <w:szCs w:val="20"/>
        </w:rPr>
        <w:t>definirana u Troškovniku.</w:t>
      </w:r>
    </w:p>
    <w:p w14:paraId="1BA27FD9" w14:textId="77777777" w:rsidR="00184F4D" w:rsidRPr="00CC1E00" w:rsidRDefault="00184F4D" w:rsidP="00184F4D">
      <w:pPr>
        <w:keepLines/>
        <w:spacing w:line="360" w:lineRule="auto"/>
        <w:rPr>
          <w:rFonts w:ascii="Arial" w:hAnsi="Arial" w:cs="Arial"/>
          <w:b/>
          <w:sz w:val="20"/>
          <w:szCs w:val="20"/>
        </w:rPr>
      </w:pPr>
    </w:p>
    <w:p w14:paraId="440F742F" w14:textId="148E2166" w:rsidR="00184F4D" w:rsidRPr="005C038A" w:rsidRDefault="00184F4D"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 xml:space="preserve">Tender price is established in </w:t>
      </w:r>
      <w:r w:rsidR="000E15FF">
        <w:rPr>
          <w:rFonts w:ascii="Arial" w:hAnsi="Arial" w:cs="Arial"/>
          <w:b/>
          <w:sz w:val="20"/>
          <w:szCs w:val="20"/>
          <w:lang w:val="en-GB"/>
        </w:rPr>
        <w:t xml:space="preserve">American dollar (USD), </w:t>
      </w:r>
      <w:r w:rsidRPr="005C038A">
        <w:rPr>
          <w:rFonts w:ascii="Arial" w:hAnsi="Arial" w:cs="Arial"/>
          <w:b/>
          <w:sz w:val="20"/>
          <w:szCs w:val="20"/>
          <w:lang w:val="en-GB"/>
        </w:rPr>
        <w:t>Euro (EUR) or in Croatian Kuna (HRK). The price includes all costs and discounts. For the comparison of bids, in the process of review and evaluation of bids, prices in HRK will be compared and the middle exchange rate of the Croatian National Bank on the day of bid opening will be relevant./</w:t>
      </w:r>
    </w:p>
    <w:p w14:paraId="1FE90C70" w14:textId="3FD84C77" w:rsidR="00184F4D" w:rsidRPr="003A0669" w:rsidRDefault="00184F4D" w:rsidP="00184F4D">
      <w:pPr>
        <w:keepLines/>
        <w:spacing w:line="360" w:lineRule="auto"/>
        <w:jc w:val="both"/>
        <w:rPr>
          <w:rFonts w:ascii="Arial" w:hAnsi="Arial" w:cs="Arial"/>
          <w:b/>
          <w:i/>
          <w:iCs/>
          <w:color w:val="808080" w:themeColor="background1" w:themeShade="80"/>
          <w:sz w:val="20"/>
          <w:szCs w:val="20"/>
        </w:rPr>
      </w:pPr>
      <w:bookmarkStart w:id="7" w:name="_Hlk82182850"/>
      <w:r w:rsidRPr="005C038A">
        <w:rPr>
          <w:rFonts w:ascii="Arial" w:hAnsi="Arial" w:cs="Arial"/>
          <w:b/>
          <w:i/>
          <w:iCs/>
          <w:color w:val="808080" w:themeColor="background1" w:themeShade="80"/>
          <w:sz w:val="20"/>
          <w:szCs w:val="20"/>
        </w:rPr>
        <w:t xml:space="preserve">Cijena ponude izražava se u </w:t>
      </w:r>
      <w:r w:rsidR="000E15FF">
        <w:rPr>
          <w:rFonts w:ascii="Arial" w:hAnsi="Arial" w:cs="Arial"/>
          <w:b/>
          <w:i/>
          <w:iCs/>
          <w:color w:val="808080" w:themeColor="background1" w:themeShade="80"/>
          <w:sz w:val="20"/>
          <w:szCs w:val="20"/>
        </w:rPr>
        <w:t xml:space="preserve">američkim dolarima (USD), </w:t>
      </w:r>
      <w:r w:rsidRPr="005C038A">
        <w:rPr>
          <w:rFonts w:ascii="Arial" w:hAnsi="Arial" w:cs="Arial"/>
          <w:b/>
          <w:i/>
          <w:iCs/>
          <w:color w:val="808080" w:themeColor="background1" w:themeShade="80"/>
          <w:sz w:val="20"/>
          <w:szCs w:val="20"/>
        </w:rPr>
        <w:t>eurima (EUR) ili u kunama (HRK). Cijena sadrži u sebi sve troškove i popuste.  Za usporedbu ponuda, u postupku pregleda i ocjene ponuda, uspoređivat će se cijene u HRK te će mjerodavan će biti srednji tečaj Hrvatske narodne banke na dan otvaranja ponuda.</w:t>
      </w:r>
    </w:p>
    <w:bookmarkEnd w:id="7"/>
    <w:p w14:paraId="1D1DBD50" w14:textId="77777777" w:rsidR="00331DA0" w:rsidRPr="00CC1E00" w:rsidRDefault="00331DA0" w:rsidP="00331DA0">
      <w:pPr>
        <w:keepLines/>
        <w:spacing w:line="360" w:lineRule="auto"/>
        <w:rPr>
          <w:rFonts w:ascii="Arial" w:hAnsi="Arial" w:cs="Arial"/>
          <w:bCs/>
          <w:sz w:val="20"/>
          <w:szCs w:val="20"/>
        </w:rPr>
      </w:pPr>
    </w:p>
    <w:p w14:paraId="1FAF77AA" w14:textId="35915CC5" w:rsidR="00140D82" w:rsidRPr="00CC1E00" w:rsidRDefault="00331DA0"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state the tender price in Bid sheet and for each item in Price</w:t>
      </w:r>
      <w:r w:rsidR="00140D82" w:rsidRPr="00CC1E00">
        <w:rPr>
          <w:rFonts w:ascii="Arial" w:hAnsi="Arial" w:cs="Arial"/>
          <w:b/>
          <w:sz w:val="20"/>
          <w:szCs w:val="20"/>
          <w:lang w:val="en-GB"/>
        </w:rPr>
        <w:t xml:space="preserve"> </w:t>
      </w:r>
      <w:r w:rsidRPr="00CC1E00">
        <w:rPr>
          <w:rFonts w:ascii="Arial" w:hAnsi="Arial" w:cs="Arial"/>
          <w:b/>
          <w:sz w:val="20"/>
          <w:szCs w:val="20"/>
          <w:lang w:val="en-GB"/>
        </w:rPr>
        <w:t>Schedule according to unit measure and total amount of item and tender price net of VAT (sum of all total amounts of item)</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The tenderer is obligated to </w:t>
      </w:r>
      <w:r w:rsidR="00140D82" w:rsidRPr="00CC1E00">
        <w:rPr>
          <w:rFonts w:ascii="Arial" w:hAnsi="Arial" w:cs="Arial"/>
          <w:b/>
          <w:sz w:val="20"/>
          <w:szCs w:val="20"/>
          <w:lang w:val="en-GB"/>
        </w:rPr>
        <w:t>fulfil</w:t>
      </w:r>
      <w:r w:rsidRPr="00CC1E00">
        <w:rPr>
          <w:rFonts w:ascii="Arial" w:hAnsi="Arial" w:cs="Arial"/>
          <w:b/>
          <w:sz w:val="20"/>
          <w:szCs w:val="20"/>
          <w:lang w:val="en-GB"/>
        </w:rPr>
        <w:t xml:space="preserve"> all requested items in Price </w:t>
      </w:r>
      <w:r w:rsidR="00241A7E" w:rsidRPr="00CC1E00">
        <w:rPr>
          <w:rFonts w:ascii="Arial" w:hAnsi="Arial" w:cs="Arial"/>
          <w:b/>
          <w:sz w:val="20"/>
          <w:szCs w:val="20"/>
          <w:lang w:val="en-GB"/>
        </w:rPr>
        <w:t>Schedule. /</w:t>
      </w:r>
    </w:p>
    <w:p w14:paraId="1C9865F2" w14:textId="04DC114B" w:rsidR="00331DA0" w:rsidRPr="00CC1E00" w:rsidRDefault="00331DA0" w:rsidP="00140D82">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52908C16" w14:textId="77777777" w:rsidR="00331DA0" w:rsidRPr="00CC1E00" w:rsidRDefault="00331DA0" w:rsidP="00331DA0">
      <w:pPr>
        <w:keepLines/>
        <w:spacing w:line="360" w:lineRule="auto"/>
        <w:rPr>
          <w:rFonts w:ascii="Arial" w:hAnsi="Arial" w:cs="Arial"/>
          <w:bCs/>
          <w:sz w:val="20"/>
          <w:szCs w:val="20"/>
        </w:rPr>
      </w:pPr>
    </w:p>
    <w:p w14:paraId="151D3AFB" w14:textId="460BE448" w:rsidR="00331DA0" w:rsidRPr="00CC1E00" w:rsidRDefault="00331DA0" w:rsidP="00331DA0">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The prices are rounded to two decimal </w:t>
      </w:r>
      <w:r w:rsidR="00241A7E" w:rsidRPr="00CC1E00">
        <w:rPr>
          <w:rFonts w:ascii="Arial" w:hAnsi="Arial" w:cs="Arial"/>
          <w:b/>
          <w:sz w:val="20"/>
          <w:szCs w:val="20"/>
          <w:lang w:val="en-GB"/>
        </w:rPr>
        <w:t>places. /</w:t>
      </w:r>
    </w:p>
    <w:p w14:paraId="1D8BBE1F" w14:textId="5F585C71"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Cijene se iskazuju zaokružene na dvije decimale.</w:t>
      </w:r>
    </w:p>
    <w:p w14:paraId="5BDF4D17" w14:textId="77777777" w:rsidR="00331DA0" w:rsidRPr="00CC1E00" w:rsidRDefault="00331DA0" w:rsidP="00331DA0">
      <w:pPr>
        <w:keepLines/>
        <w:spacing w:line="360" w:lineRule="auto"/>
        <w:rPr>
          <w:rFonts w:ascii="Arial" w:hAnsi="Arial" w:cs="Arial"/>
          <w:b/>
          <w:i/>
          <w:iCs/>
          <w:sz w:val="20"/>
          <w:szCs w:val="20"/>
        </w:rPr>
      </w:pPr>
    </w:p>
    <w:p w14:paraId="60E6CC84" w14:textId="1E1BA557" w:rsidR="00331DA0" w:rsidRPr="00CC1E00" w:rsidRDefault="00331DA0" w:rsidP="00331DA0">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262D8BAF" w14:textId="2B9E38F9"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Jedinične cijene navedene u Troškovniku su </w:t>
      </w:r>
      <w:r w:rsidR="00B41CBC" w:rsidRPr="00CC1E00">
        <w:rPr>
          <w:rFonts w:ascii="Arial" w:hAnsi="Arial" w:cs="Arial"/>
          <w:b/>
          <w:i/>
          <w:iCs/>
          <w:color w:val="808080" w:themeColor="background1" w:themeShade="80"/>
          <w:sz w:val="20"/>
          <w:szCs w:val="20"/>
        </w:rPr>
        <w:t>nepromjenjive</w:t>
      </w:r>
      <w:r w:rsidRPr="00CC1E00">
        <w:rPr>
          <w:rFonts w:ascii="Arial" w:hAnsi="Arial" w:cs="Arial"/>
          <w:b/>
          <w:i/>
          <w:iCs/>
          <w:color w:val="808080" w:themeColor="background1" w:themeShade="80"/>
          <w:sz w:val="20"/>
          <w:szCs w:val="20"/>
        </w:rPr>
        <w:t>.</w:t>
      </w:r>
    </w:p>
    <w:p w14:paraId="7540A424" w14:textId="77777777" w:rsidR="00331DA0" w:rsidRPr="00CC1E00" w:rsidRDefault="00331DA0" w:rsidP="00331DA0">
      <w:pPr>
        <w:keepLines/>
        <w:spacing w:line="360" w:lineRule="auto"/>
        <w:rPr>
          <w:rFonts w:ascii="Arial" w:hAnsi="Arial" w:cs="Arial"/>
          <w:bCs/>
          <w:sz w:val="20"/>
          <w:szCs w:val="20"/>
        </w:rPr>
      </w:pPr>
    </w:p>
    <w:p w14:paraId="646030C4" w14:textId="56638464" w:rsidR="00331DA0" w:rsidRPr="00CC1E00" w:rsidRDefault="00331DA0" w:rsidP="00331DA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Tenderer is responsible for accuracy and </w:t>
      </w:r>
      <w:r w:rsidR="00140D82" w:rsidRPr="00CC1E00">
        <w:rPr>
          <w:rFonts w:ascii="Arial" w:hAnsi="Arial" w:cs="Arial"/>
          <w:b/>
          <w:sz w:val="20"/>
          <w:szCs w:val="20"/>
          <w:lang w:val="en-GB"/>
        </w:rPr>
        <w:t>completeness</w:t>
      </w:r>
      <w:r w:rsidRPr="00CC1E00">
        <w:rPr>
          <w:rFonts w:ascii="Arial" w:hAnsi="Arial" w:cs="Arial"/>
          <w:b/>
          <w:sz w:val="20"/>
          <w:szCs w:val="20"/>
          <w:lang w:val="en-GB"/>
        </w:rPr>
        <w:t xml:space="preserve"> of its offer</w:t>
      </w:r>
      <w:r w:rsidR="00E455E1">
        <w:rPr>
          <w:rFonts w:ascii="Arial" w:hAnsi="Arial" w:cs="Arial"/>
          <w:b/>
          <w:sz w:val="20"/>
          <w:szCs w:val="20"/>
          <w:lang w:val="en-GB"/>
        </w:rPr>
        <w:t>.</w:t>
      </w:r>
    </w:p>
    <w:p w14:paraId="64C78F04" w14:textId="425901BA" w:rsidR="00331DA0" w:rsidRPr="00CC1E00" w:rsidRDefault="00331DA0" w:rsidP="00331DA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odgovara za točnost i potpunost svoje ponude</w:t>
      </w:r>
      <w:r w:rsidR="00E455E1">
        <w:rPr>
          <w:rFonts w:ascii="Arial" w:hAnsi="Arial" w:cs="Arial"/>
          <w:b/>
          <w:i/>
          <w:iCs/>
          <w:color w:val="808080" w:themeColor="background1" w:themeShade="80"/>
          <w:sz w:val="20"/>
          <w:szCs w:val="20"/>
        </w:rPr>
        <w:t>.</w:t>
      </w:r>
    </w:p>
    <w:p w14:paraId="20232D1C" w14:textId="00863BCE" w:rsidR="002D2B82" w:rsidRPr="00CC1E00" w:rsidRDefault="002D2B82" w:rsidP="00331DA0">
      <w:pPr>
        <w:keepLines/>
        <w:spacing w:line="360" w:lineRule="auto"/>
        <w:jc w:val="both"/>
        <w:rPr>
          <w:rFonts w:ascii="Arial" w:hAnsi="Arial" w:cs="Arial"/>
          <w:b/>
          <w:i/>
          <w:iCs/>
          <w:color w:val="808080" w:themeColor="background1" w:themeShade="80"/>
          <w:sz w:val="20"/>
          <w:szCs w:val="20"/>
        </w:rPr>
      </w:pPr>
    </w:p>
    <w:p w14:paraId="35A1A74D" w14:textId="43DF4168" w:rsidR="00E810FE" w:rsidRPr="00CC1E00" w:rsidRDefault="00E810FE" w:rsidP="002D2B82">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xml:space="preserve">In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process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examination</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and</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evaluation</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tenders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Contracting</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Authority</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will</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compare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offered</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price</w:t>
      </w:r>
      <w:proofErr w:type="spellEnd"/>
      <w:r w:rsidRPr="00CC1E00">
        <w:rPr>
          <w:rFonts w:ascii="Arial" w:hAnsi="Arial" w:cs="Arial"/>
          <w:b/>
          <w:bCs/>
          <w:color w:val="000000" w:themeColor="text1"/>
          <w:sz w:val="20"/>
          <w:szCs w:val="20"/>
        </w:rPr>
        <w:t xml:space="preserve"> net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VAT.</w:t>
      </w:r>
      <w:r w:rsidR="00F533ED" w:rsidRPr="00CC1E00">
        <w:rPr>
          <w:rFonts w:ascii="Arial" w:hAnsi="Arial" w:cs="Arial"/>
          <w:b/>
          <w:bCs/>
          <w:color w:val="000000" w:themeColor="text1"/>
          <w:sz w:val="20"/>
          <w:szCs w:val="20"/>
        </w:rPr>
        <w:t>/</w:t>
      </w:r>
    </w:p>
    <w:p w14:paraId="1B0FEFE2" w14:textId="77777777" w:rsidR="00E810FE" w:rsidRPr="00CC1E00" w:rsidRDefault="00E810FE" w:rsidP="002D2B82">
      <w:pPr>
        <w:keepLines/>
        <w:spacing w:line="360" w:lineRule="auto"/>
        <w:jc w:val="both"/>
        <w:rPr>
          <w:rFonts w:ascii="Arial" w:hAnsi="Arial" w:cs="Arial"/>
          <w:b/>
          <w:bCs/>
          <w:i/>
          <w:iCs/>
          <w:color w:val="808080" w:themeColor="background1" w:themeShade="80"/>
          <w:sz w:val="20"/>
          <w:szCs w:val="20"/>
        </w:rPr>
      </w:pPr>
    </w:p>
    <w:p w14:paraId="38B0FCE4" w14:textId="15C114C1" w:rsidR="002D2B82" w:rsidRPr="00CC1E00" w:rsidRDefault="002D2B82" w:rsidP="00331DA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7AEB3FC1" w14:textId="77777777" w:rsidR="00140D82" w:rsidRPr="00CC1E00" w:rsidRDefault="00140D82" w:rsidP="00331DA0">
      <w:pPr>
        <w:keepLines/>
        <w:spacing w:line="360" w:lineRule="auto"/>
        <w:jc w:val="both"/>
        <w:rPr>
          <w:rFonts w:ascii="Arial" w:hAnsi="Arial" w:cs="Arial"/>
          <w:b/>
          <w:i/>
          <w:iCs/>
          <w:color w:val="808080" w:themeColor="background1" w:themeShade="80"/>
          <w:sz w:val="20"/>
          <w:szCs w:val="20"/>
        </w:rPr>
      </w:pPr>
    </w:p>
    <w:p w14:paraId="24435B91" w14:textId="06584280" w:rsidR="0097668C" w:rsidRPr="00784937" w:rsidRDefault="0082634A" w:rsidP="0082634A">
      <w:pPr>
        <w:keepLines/>
        <w:spacing w:line="360" w:lineRule="auto"/>
        <w:jc w:val="both"/>
        <w:rPr>
          <w:rFonts w:ascii="Arial" w:hAnsi="Arial" w:cs="Arial"/>
          <w:b/>
          <w:sz w:val="20"/>
          <w:szCs w:val="20"/>
        </w:rPr>
      </w:pPr>
      <w:r w:rsidRPr="00784937">
        <w:rPr>
          <w:rFonts w:ascii="Arial" w:hAnsi="Arial" w:cs="Arial"/>
          <w:b/>
          <w:sz w:val="20"/>
          <w:szCs w:val="20"/>
        </w:rPr>
        <w:t>1</w:t>
      </w:r>
      <w:r w:rsidR="006E138E">
        <w:rPr>
          <w:rFonts w:ascii="Arial" w:hAnsi="Arial" w:cs="Arial"/>
          <w:b/>
          <w:sz w:val="20"/>
          <w:szCs w:val="20"/>
        </w:rPr>
        <w:t>8</w:t>
      </w:r>
      <w:r w:rsidRPr="00784937">
        <w:rPr>
          <w:rFonts w:ascii="Arial" w:hAnsi="Arial" w:cs="Arial"/>
          <w:b/>
          <w:sz w:val="20"/>
          <w:szCs w:val="20"/>
        </w:rPr>
        <w:t xml:space="preserve">. </w:t>
      </w:r>
      <w:r w:rsidR="00331DA0" w:rsidRPr="00784937">
        <w:rPr>
          <w:rFonts w:ascii="Arial" w:hAnsi="Arial" w:cs="Arial"/>
          <w:b/>
          <w:sz w:val="20"/>
          <w:szCs w:val="20"/>
        </w:rPr>
        <w:t xml:space="preserve">SUBMISSION OF </w:t>
      </w:r>
      <w:r w:rsidR="00E041E5" w:rsidRPr="00784937">
        <w:rPr>
          <w:rFonts w:ascii="Arial" w:hAnsi="Arial" w:cs="Arial"/>
          <w:b/>
          <w:sz w:val="20"/>
          <w:szCs w:val="20"/>
        </w:rPr>
        <w:t>BIDS</w:t>
      </w:r>
      <w:r w:rsidR="00331DA0" w:rsidRPr="00784937">
        <w:rPr>
          <w:rFonts w:ascii="Arial" w:hAnsi="Arial" w:cs="Arial"/>
          <w:b/>
          <w:sz w:val="20"/>
          <w:szCs w:val="20"/>
        </w:rPr>
        <w:t>/</w:t>
      </w:r>
      <w:r w:rsidR="00331DA0" w:rsidRPr="00784937">
        <w:rPr>
          <w:rFonts w:ascii="Arial" w:hAnsi="Arial" w:cs="Arial"/>
          <w:b/>
          <w:i/>
          <w:iCs/>
          <w:color w:val="808080" w:themeColor="background1" w:themeShade="80"/>
          <w:sz w:val="20"/>
          <w:szCs w:val="20"/>
        </w:rPr>
        <w:t>DOSTAVA PONUDE</w:t>
      </w:r>
    </w:p>
    <w:p w14:paraId="725CD392" w14:textId="3227334D" w:rsidR="00331DA0" w:rsidRPr="00DA2941" w:rsidRDefault="00331DA0" w:rsidP="0082634A">
      <w:pPr>
        <w:keepLines/>
        <w:spacing w:line="360" w:lineRule="auto"/>
        <w:jc w:val="both"/>
        <w:rPr>
          <w:rFonts w:ascii="Arial" w:hAnsi="Arial" w:cs="Arial"/>
          <w:b/>
          <w:i/>
          <w:iCs/>
          <w:color w:val="808080" w:themeColor="background1" w:themeShade="80"/>
          <w:sz w:val="20"/>
          <w:szCs w:val="20"/>
        </w:rPr>
      </w:pPr>
      <w:r w:rsidRPr="00DA2941">
        <w:rPr>
          <w:rFonts w:ascii="Arial" w:hAnsi="Arial" w:cs="Arial"/>
          <w:b/>
          <w:sz w:val="20"/>
          <w:szCs w:val="20"/>
          <w:lang w:val="en-GB"/>
        </w:rPr>
        <w:lastRenderedPageBreak/>
        <w:t>The</w:t>
      </w:r>
      <w:r w:rsidR="00E041E5" w:rsidRPr="00DA2941">
        <w:rPr>
          <w:rFonts w:ascii="Arial" w:hAnsi="Arial" w:cs="Arial"/>
          <w:b/>
          <w:sz w:val="20"/>
          <w:szCs w:val="20"/>
          <w:lang w:val="en-GB"/>
        </w:rPr>
        <w:t xml:space="preserve"> </w:t>
      </w:r>
      <w:r w:rsidR="00140D82" w:rsidRPr="00DA2941">
        <w:rPr>
          <w:rFonts w:ascii="Arial" w:hAnsi="Arial" w:cs="Arial"/>
          <w:b/>
          <w:sz w:val="20"/>
          <w:szCs w:val="20"/>
          <w:lang w:val="en-GB"/>
        </w:rPr>
        <w:t>offer</w:t>
      </w:r>
      <w:r w:rsidRPr="00DA2941">
        <w:rPr>
          <w:rFonts w:ascii="Arial" w:hAnsi="Arial" w:cs="Arial"/>
          <w:b/>
          <w:sz w:val="20"/>
          <w:szCs w:val="20"/>
          <w:lang w:val="en-GB"/>
        </w:rPr>
        <w:t xml:space="preserve"> shall be delivered </w:t>
      </w:r>
      <w:r w:rsidR="00B41CBC" w:rsidRPr="00DA2941">
        <w:rPr>
          <w:rFonts w:ascii="Arial" w:hAnsi="Arial" w:cs="Arial"/>
          <w:b/>
          <w:sz w:val="20"/>
          <w:szCs w:val="20"/>
          <w:lang w:val="en-GB"/>
        </w:rPr>
        <w:t xml:space="preserve">at latest </w:t>
      </w:r>
      <w:r w:rsidR="00B41CBC" w:rsidRPr="001E2820">
        <w:rPr>
          <w:rFonts w:ascii="Arial" w:hAnsi="Arial" w:cs="Arial"/>
          <w:b/>
          <w:sz w:val="20"/>
          <w:szCs w:val="20"/>
          <w:lang w:val="en-GB"/>
        </w:rPr>
        <w:t xml:space="preserve">by 12:00h (CET), </w:t>
      </w:r>
      <w:r w:rsidR="001E2820" w:rsidRPr="001E2820">
        <w:rPr>
          <w:rFonts w:ascii="Arial" w:hAnsi="Arial" w:cs="Arial"/>
          <w:b/>
          <w:sz w:val="20"/>
          <w:szCs w:val="20"/>
          <w:lang w:val="en-GB"/>
        </w:rPr>
        <w:t>31</w:t>
      </w:r>
      <w:r w:rsidR="00ED7424" w:rsidRPr="001E2820">
        <w:rPr>
          <w:rFonts w:ascii="Arial" w:hAnsi="Arial" w:cs="Arial"/>
          <w:b/>
          <w:sz w:val="20"/>
          <w:szCs w:val="20"/>
          <w:lang w:val="en-GB"/>
        </w:rPr>
        <w:t>.</w:t>
      </w:r>
      <w:r w:rsidR="005B7613" w:rsidRPr="001E2820">
        <w:rPr>
          <w:rFonts w:ascii="Arial" w:hAnsi="Arial" w:cs="Arial"/>
          <w:b/>
          <w:sz w:val="20"/>
          <w:szCs w:val="20"/>
          <w:lang w:val="en-GB"/>
        </w:rPr>
        <w:t>05</w:t>
      </w:r>
      <w:r w:rsidR="00ED7424" w:rsidRPr="001E2820">
        <w:rPr>
          <w:rFonts w:ascii="Arial" w:hAnsi="Arial" w:cs="Arial"/>
          <w:b/>
          <w:sz w:val="20"/>
          <w:szCs w:val="20"/>
          <w:lang w:val="en-GB"/>
        </w:rPr>
        <w:t>.202</w:t>
      </w:r>
      <w:r w:rsidR="005B7613" w:rsidRPr="001E2820">
        <w:rPr>
          <w:rFonts w:ascii="Arial" w:hAnsi="Arial" w:cs="Arial"/>
          <w:b/>
          <w:sz w:val="20"/>
          <w:szCs w:val="20"/>
          <w:lang w:val="en-GB"/>
        </w:rPr>
        <w:t>2</w:t>
      </w:r>
      <w:r w:rsidR="00B41CBC" w:rsidRPr="001E2820">
        <w:rPr>
          <w:rFonts w:ascii="Arial" w:hAnsi="Arial" w:cs="Arial"/>
          <w:b/>
          <w:sz w:val="20"/>
          <w:szCs w:val="20"/>
          <w:lang w:val="en-GB"/>
        </w:rPr>
        <w:t xml:space="preserve">. </w:t>
      </w:r>
      <w:r w:rsidR="005B7613" w:rsidRPr="001E2820">
        <w:rPr>
          <w:rFonts w:ascii="Arial" w:hAnsi="Arial" w:cs="Arial"/>
          <w:b/>
          <w:sz w:val="20"/>
          <w:szCs w:val="20"/>
          <w:lang w:val="en-GB"/>
        </w:rPr>
        <w:t xml:space="preserve">electronically to the e-mail address of the Contracting Authority: </w:t>
      </w:r>
      <w:hyperlink r:id="rId12" w:history="1">
        <w:r w:rsidR="005B7613" w:rsidRPr="001E2820">
          <w:rPr>
            <w:rStyle w:val="Hyperlink"/>
            <w:rFonts w:ascii="Arial" w:hAnsi="Arial" w:cs="Arial"/>
            <w:b/>
            <w:sz w:val="20"/>
            <w:szCs w:val="20"/>
            <w:lang w:val="en-GB"/>
          </w:rPr>
          <w:t>antonijo.zeljko@kfk.hr</w:t>
        </w:r>
      </w:hyperlink>
      <w:r w:rsidR="005B7613" w:rsidRPr="001E2820">
        <w:rPr>
          <w:rFonts w:ascii="Arial" w:hAnsi="Arial" w:cs="Arial"/>
          <w:b/>
          <w:sz w:val="20"/>
          <w:szCs w:val="20"/>
          <w:lang w:val="en-GB"/>
        </w:rPr>
        <w:t xml:space="preserve"> , with an indication in the subject of the electronic message: EU 21-21</w:t>
      </w:r>
      <w:r w:rsidR="001C3FFD" w:rsidRPr="001E2820">
        <w:rPr>
          <w:rFonts w:ascii="Arial" w:hAnsi="Arial" w:cs="Arial"/>
          <w:b/>
          <w:sz w:val="20"/>
          <w:szCs w:val="20"/>
          <w:lang w:val="en-GB"/>
        </w:rPr>
        <w:t>/</w:t>
      </w:r>
      <w:r w:rsidR="001C3FFD" w:rsidRPr="001E2820">
        <w:rPr>
          <w:rFonts w:ascii="Arial" w:hAnsi="Arial" w:cs="Arial"/>
          <w:b/>
          <w:i/>
          <w:iCs/>
          <w:color w:val="808080" w:themeColor="background1" w:themeShade="80"/>
          <w:sz w:val="20"/>
          <w:szCs w:val="20"/>
        </w:rPr>
        <w:t xml:space="preserve"> </w:t>
      </w:r>
      <w:r w:rsidR="005B7613" w:rsidRPr="001E2820">
        <w:rPr>
          <w:rFonts w:ascii="Arial" w:hAnsi="Arial" w:cs="Arial"/>
          <w:b/>
          <w:i/>
          <w:iCs/>
          <w:color w:val="808080" w:themeColor="background1" w:themeShade="80"/>
          <w:sz w:val="20"/>
          <w:szCs w:val="20"/>
        </w:rPr>
        <w:t xml:space="preserve">Ponuda se dostavlja najkasnije do 12:00h (CET), </w:t>
      </w:r>
      <w:r w:rsidR="001E2820" w:rsidRPr="001E2820">
        <w:rPr>
          <w:rFonts w:ascii="Arial" w:hAnsi="Arial" w:cs="Arial"/>
          <w:b/>
          <w:i/>
          <w:iCs/>
          <w:color w:val="808080" w:themeColor="background1" w:themeShade="80"/>
          <w:sz w:val="20"/>
          <w:szCs w:val="20"/>
        </w:rPr>
        <w:t>31</w:t>
      </w:r>
      <w:r w:rsidR="005B7613" w:rsidRPr="001E2820">
        <w:rPr>
          <w:rFonts w:ascii="Arial" w:hAnsi="Arial" w:cs="Arial"/>
          <w:b/>
          <w:i/>
          <w:iCs/>
          <w:color w:val="808080" w:themeColor="background1" w:themeShade="80"/>
          <w:sz w:val="20"/>
          <w:szCs w:val="20"/>
        </w:rPr>
        <w:t xml:space="preserve">.05.2022. </w:t>
      </w:r>
      <w:r w:rsidR="005B7613" w:rsidRPr="00DA2941">
        <w:rPr>
          <w:rFonts w:ascii="Arial" w:hAnsi="Arial" w:cs="Arial"/>
          <w:b/>
          <w:i/>
          <w:iCs/>
          <w:color w:val="808080" w:themeColor="background1" w:themeShade="80"/>
          <w:sz w:val="20"/>
          <w:szCs w:val="20"/>
        </w:rPr>
        <w:t xml:space="preserve">elektronskim putem na e-mail adresu Naručitelja: </w:t>
      </w:r>
      <w:hyperlink r:id="rId13" w:history="1">
        <w:r w:rsidR="005B7613" w:rsidRPr="00DA2941">
          <w:rPr>
            <w:rStyle w:val="Hyperlink"/>
            <w:rFonts w:ascii="Arial" w:hAnsi="Arial" w:cs="Arial"/>
            <w:b/>
            <w:i/>
            <w:iCs/>
            <w:sz w:val="20"/>
            <w:szCs w:val="20"/>
          </w:rPr>
          <w:t>antonijo.zeljko@kfk.hr</w:t>
        </w:r>
      </w:hyperlink>
      <w:r w:rsidR="005B7613" w:rsidRPr="00DA2941">
        <w:rPr>
          <w:rFonts w:ascii="Arial" w:hAnsi="Arial" w:cs="Arial"/>
          <w:b/>
          <w:i/>
          <w:iCs/>
          <w:color w:val="808080" w:themeColor="background1" w:themeShade="80"/>
          <w:sz w:val="20"/>
          <w:szCs w:val="20"/>
        </w:rPr>
        <w:t xml:space="preserve">  uz naznaku u predmetu elektroničke poruke: EU 21-21.</w:t>
      </w:r>
    </w:p>
    <w:p w14:paraId="0E10121B" w14:textId="19934A56" w:rsidR="005B7613" w:rsidRPr="00CC1E00" w:rsidRDefault="00936941" w:rsidP="00D51CC9">
      <w:pPr>
        <w:autoSpaceDE w:val="0"/>
        <w:autoSpaceDN w:val="0"/>
        <w:adjustRightInd w:val="0"/>
        <w:jc w:val="both"/>
        <w:rPr>
          <w:rFonts w:ascii="Arial" w:hAnsi="Arial" w:cs="Arial"/>
          <w:bCs/>
          <w:color w:val="00B0F0"/>
          <w:sz w:val="20"/>
          <w:szCs w:val="20"/>
        </w:rPr>
      </w:pPr>
      <w:r w:rsidRPr="00CC1E00">
        <w:rPr>
          <w:rFonts w:ascii="Arial" w:hAnsi="Arial" w:cs="Arial"/>
          <w:bCs/>
          <w:color w:val="00B0F0"/>
          <w:sz w:val="20"/>
          <w:szCs w:val="20"/>
        </w:rPr>
        <w:tab/>
      </w:r>
    </w:p>
    <w:p w14:paraId="1DBCFBBF" w14:textId="42978562" w:rsidR="00D51CC9"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49E4C6A9" w14:textId="77777777" w:rsidR="005B7613" w:rsidRPr="00CC1E00" w:rsidRDefault="005B7613" w:rsidP="00D51CC9">
      <w:pPr>
        <w:autoSpaceDE w:val="0"/>
        <w:autoSpaceDN w:val="0"/>
        <w:adjustRightInd w:val="0"/>
        <w:jc w:val="both"/>
        <w:rPr>
          <w:rFonts w:ascii="Arial" w:hAnsi="Arial" w:cs="Arial"/>
          <w:b/>
          <w:sz w:val="20"/>
          <w:szCs w:val="20"/>
          <w:lang w:val="en-GB"/>
        </w:rPr>
      </w:pPr>
    </w:p>
    <w:p w14:paraId="7612A23A" w14:textId="37C97688" w:rsidR="00D51CC9" w:rsidRPr="00CC1E00" w:rsidRDefault="00D51CC9" w:rsidP="00FA7FF9">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w:t>
      </w:r>
      <w:r w:rsidR="007847A3" w:rsidRPr="00CC1E00">
        <w:rPr>
          <w:rFonts w:ascii="Arial" w:hAnsi="Arial" w:cs="Arial"/>
          <w:b/>
          <w:sz w:val="20"/>
          <w:szCs w:val="20"/>
          <w:lang w:val="en-GB"/>
        </w:rPr>
        <w:t xml:space="preserve"> </w:t>
      </w:r>
      <w:r w:rsidRPr="00CC1E00">
        <w:rPr>
          <w:rFonts w:ascii="Arial" w:hAnsi="Arial" w:cs="Arial"/>
          <w:b/>
          <w:sz w:val="20"/>
          <w:szCs w:val="20"/>
          <w:lang w:val="en-GB"/>
        </w:rPr>
        <w:t>modification and / or amendment to the tender is submitted in the same way as the basic tender along with a</w:t>
      </w:r>
      <w:r w:rsidR="007847A3" w:rsidRPr="00CC1E00">
        <w:rPr>
          <w:rFonts w:ascii="Arial" w:hAnsi="Arial" w:cs="Arial"/>
          <w:b/>
          <w:sz w:val="20"/>
          <w:szCs w:val="20"/>
          <w:lang w:val="en-GB"/>
        </w:rPr>
        <w:t>n</w:t>
      </w:r>
      <w:r w:rsidRPr="00CC1E00">
        <w:rPr>
          <w:rFonts w:ascii="Arial" w:hAnsi="Arial" w:cs="Arial"/>
          <w:b/>
          <w:sz w:val="20"/>
          <w:szCs w:val="20"/>
          <w:lang w:val="en-GB"/>
        </w:rPr>
        <w:t xml:space="preserve"> indication that the modification and / or amendment of the offer is to be made. In this case, the tender is opened in reverse order of receipt and the delivery time is considered to be the delivery of the last version of the tender modification.</w:t>
      </w:r>
    </w:p>
    <w:p w14:paraId="43E69517" w14:textId="77777777" w:rsidR="00D51CC9" w:rsidRPr="00CC1E00" w:rsidRDefault="00D51CC9" w:rsidP="00FA7FF9">
      <w:pPr>
        <w:keepLines/>
        <w:spacing w:line="360" w:lineRule="auto"/>
        <w:jc w:val="both"/>
        <w:rPr>
          <w:rFonts w:ascii="Arial" w:hAnsi="Arial" w:cs="Arial"/>
          <w:b/>
          <w:sz w:val="20"/>
          <w:szCs w:val="20"/>
          <w:lang w:val="en-GB"/>
        </w:rPr>
      </w:pPr>
    </w:p>
    <w:p w14:paraId="370C319F" w14:textId="201E39FF" w:rsidR="007847A3" w:rsidRPr="00CC1E00" w:rsidRDefault="00D51CC9" w:rsidP="00FA7FF9">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CC1E00">
        <w:rPr>
          <w:rFonts w:ascii="Arial" w:hAnsi="Arial" w:cs="Arial"/>
          <w:b/>
          <w:sz w:val="20"/>
          <w:szCs w:val="20"/>
          <w:lang w:val="en-GB"/>
        </w:rPr>
        <w:t>tenderer. /</w:t>
      </w:r>
    </w:p>
    <w:p w14:paraId="2706B34A" w14:textId="7D38B014" w:rsidR="00CD280D" w:rsidRPr="00CC1E00" w:rsidRDefault="00CD280D" w:rsidP="007847A3">
      <w:pPr>
        <w:keepLines/>
        <w:spacing w:line="360" w:lineRule="auto"/>
        <w:jc w:val="both"/>
        <w:rPr>
          <w:rFonts w:ascii="Arial" w:hAnsi="Arial" w:cs="Arial"/>
          <w:b/>
          <w:i/>
          <w:iCs/>
          <w:color w:val="808080" w:themeColor="background1" w:themeShade="80"/>
          <w:sz w:val="20"/>
          <w:szCs w:val="20"/>
        </w:rPr>
      </w:pPr>
    </w:p>
    <w:p w14:paraId="1790EC13" w14:textId="0252EB31" w:rsidR="00476F88" w:rsidRPr="00CC1E00" w:rsidRDefault="00476F88" w:rsidP="00476F8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w:t>
      </w:r>
      <w:r w:rsidR="00C521B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vra</w:t>
      </w:r>
      <w:r w:rsidR="00C521B2" w:rsidRPr="00CC1E00">
        <w:rPr>
          <w:rFonts w:ascii="Arial" w:hAnsi="Arial" w:cs="Arial"/>
          <w:b/>
          <w:i/>
          <w:iCs/>
          <w:color w:val="808080" w:themeColor="background1" w:themeShade="80"/>
          <w:sz w:val="20"/>
          <w:szCs w:val="20"/>
        </w:rPr>
        <w:t>ćaju se</w:t>
      </w:r>
      <w:r w:rsidRPr="00CC1E00">
        <w:rPr>
          <w:rFonts w:ascii="Arial" w:hAnsi="Arial" w:cs="Arial"/>
          <w:b/>
          <w:i/>
          <w:iCs/>
          <w:color w:val="808080" w:themeColor="background1" w:themeShade="80"/>
          <w:sz w:val="20"/>
          <w:szCs w:val="20"/>
        </w:rPr>
        <w:t xml:space="preserve"> ponuditeljima.</w:t>
      </w:r>
    </w:p>
    <w:p w14:paraId="4718D39B" w14:textId="31A4BA6E"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CC1E00" w:rsidRDefault="007847A3" w:rsidP="007847A3">
      <w:pPr>
        <w:keepLines/>
        <w:spacing w:line="360" w:lineRule="auto"/>
        <w:jc w:val="both"/>
        <w:rPr>
          <w:rFonts w:ascii="Arial" w:hAnsi="Arial" w:cs="Arial"/>
          <w:b/>
          <w:i/>
          <w:iCs/>
          <w:color w:val="808080" w:themeColor="background1" w:themeShade="80"/>
          <w:sz w:val="20"/>
          <w:szCs w:val="20"/>
        </w:rPr>
      </w:pPr>
    </w:p>
    <w:p w14:paraId="1E7AC437" w14:textId="69D86060"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CC1E00" w:rsidRDefault="00936941" w:rsidP="00936941">
      <w:pPr>
        <w:autoSpaceDE w:val="0"/>
        <w:autoSpaceDN w:val="0"/>
        <w:adjustRightInd w:val="0"/>
        <w:jc w:val="both"/>
        <w:rPr>
          <w:rFonts w:ascii="Arial" w:hAnsi="Arial" w:cs="Arial"/>
          <w:bCs/>
          <w:color w:val="00B0F0"/>
          <w:sz w:val="20"/>
          <w:szCs w:val="20"/>
        </w:rPr>
      </w:pPr>
    </w:p>
    <w:p w14:paraId="58E7D1CA" w14:textId="77777777" w:rsidR="00C92B02" w:rsidRPr="00CC1E00" w:rsidRDefault="00C92B02" w:rsidP="00411C7D">
      <w:pPr>
        <w:keepLines/>
        <w:spacing w:line="360" w:lineRule="auto"/>
        <w:jc w:val="both"/>
        <w:rPr>
          <w:rFonts w:ascii="Arial" w:hAnsi="Arial" w:cs="Arial"/>
          <w:b/>
          <w:sz w:val="20"/>
          <w:szCs w:val="20"/>
          <w:lang w:val="en-GB"/>
        </w:rPr>
      </w:pPr>
    </w:p>
    <w:p w14:paraId="1E53BA6E" w14:textId="41513CA2" w:rsidR="009842D7" w:rsidRPr="00CC1E00" w:rsidRDefault="009842D7" w:rsidP="009842D7">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Tenders that arrive after the deadline for submitting tenders will not be subject to an evaluation of </w:t>
      </w:r>
      <w:r w:rsidR="00313563" w:rsidRPr="00CC1E00">
        <w:rPr>
          <w:rFonts w:ascii="Arial" w:hAnsi="Arial" w:cs="Arial"/>
          <w:b/>
          <w:sz w:val="20"/>
          <w:szCs w:val="20"/>
          <w:lang w:val="en-GB"/>
        </w:rPr>
        <w:t>tenders. /</w:t>
      </w:r>
      <w:r w:rsidR="001C3FFD"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CC1E00" w:rsidRDefault="009842D7" w:rsidP="009842D7">
      <w:pPr>
        <w:keepLines/>
        <w:spacing w:line="360" w:lineRule="auto"/>
        <w:jc w:val="both"/>
        <w:rPr>
          <w:rFonts w:ascii="Arial" w:hAnsi="Arial" w:cs="Arial"/>
          <w:b/>
          <w:sz w:val="20"/>
          <w:szCs w:val="20"/>
          <w:lang w:val="en-GB"/>
        </w:rPr>
      </w:pPr>
    </w:p>
    <w:p w14:paraId="3E5D94F3" w14:textId="198321BD" w:rsidR="001C3FFD" w:rsidRPr="00CC1E00" w:rsidRDefault="009842D7"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w:t>
      </w:r>
      <w:r w:rsidR="001C3FFD" w:rsidRPr="00CC1E00">
        <w:rPr>
          <w:rFonts w:ascii="Arial" w:hAnsi="Arial" w:cs="Arial"/>
          <w:b/>
          <w:sz w:val="20"/>
          <w:szCs w:val="20"/>
          <w:lang w:val="en-GB"/>
        </w:rPr>
        <w:t>is</w:t>
      </w:r>
      <w:r w:rsidRPr="00CC1E00">
        <w:rPr>
          <w:rFonts w:ascii="Arial" w:hAnsi="Arial" w:cs="Arial"/>
          <w:b/>
          <w:sz w:val="20"/>
          <w:szCs w:val="20"/>
          <w:lang w:val="en-GB"/>
        </w:rPr>
        <w:t xml:space="preserve"> not </w:t>
      </w:r>
      <w:r w:rsidR="00241A7E" w:rsidRPr="00CC1E00">
        <w:rPr>
          <w:rFonts w:ascii="Arial" w:hAnsi="Arial" w:cs="Arial"/>
          <w:b/>
          <w:sz w:val="20"/>
          <w:szCs w:val="20"/>
          <w:lang w:val="en-GB"/>
        </w:rPr>
        <w:t>public. /</w:t>
      </w:r>
    </w:p>
    <w:p w14:paraId="091412B2" w14:textId="687DA6B1" w:rsidR="00B41CBC" w:rsidRPr="00CC1E00" w:rsidRDefault="00B41CBC" w:rsidP="00DE1CAD">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5E924F64" w14:textId="77777777" w:rsidR="00DE1CAD" w:rsidRPr="00CC1E00" w:rsidRDefault="00DE1CAD" w:rsidP="0082634A">
      <w:pPr>
        <w:keepLines/>
        <w:spacing w:line="360" w:lineRule="auto"/>
        <w:jc w:val="both"/>
        <w:rPr>
          <w:rFonts w:ascii="Arial" w:hAnsi="Arial" w:cs="Arial"/>
          <w:b/>
          <w:sz w:val="20"/>
          <w:szCs w:val="20"/>
        </w:rPr>
      </w:pPr>
    </w:p>
    <w:p w14:paraId="04B3CCA4" w14:textId="48F8C7A1" w:rsidR="00517277" w:rsidRPr="00CC1E00" w:rsidRDefault="006E138E" w:rsidP="0082634A">
      <w:pPr>
        <w:keepLines/>
        <w:spacing w:line="360" w:lineRule="auto"/>
        <w:jc w:val="both"/>
        <w:rPr>
          <w:rFonts w:ascii="Arial" w:hAnsi="Arial" w:cs="Arial"/>
          <w:b/>
          <w:sz w:val="20"/>
          <w:szCs w:val="20"/>
        </w:rPr>
      </w:pPr>
      <w:r>
        <w:rPr>
          <w:rFonts w:ascii="Arial" w:hAnsi="Arial" w:cs="Arial"/>
          <w:b/>
          <w:sz w:val="20"/>
          <w:szCs w:val="20"/>
        </w:rPr>
        <w:t>19</w:t>
      </w:r>
      <w:r w:rsidR="00DC3343" w:rsidRPr="00CC1E00">
        <w:rPr>
          <w:rFonts w:ascii="Arial" w:hAnsi="Arial" w:cs="Arial"/>
          <w:b/>
          <w:sz w:val="20"/>
          <w:szCs w:val="20"/>
        </w:rPr>
        <w:t>. CONTENT AND PREPARATION OF TENDER/</w:t>
      </w:r>
      <w:r w:rsidR="00DC3343" w:rsidRPr="00CC1E00">
        <w:rPr>
          <w:rFonts w:ascii="Arial" w:hAnsi="Arial" w:cs="Arial"/>
          <w:b/>
          <w:i/>
          <w:iCs/>
          <w:color w:val="808080" w:themeColor="background1" w:themeShade="80"/>
          <w:sz w:val="20"/>
          <w:szCs w:val="20"/>
        </w:rPr>
        <w:t>SADRŽAJ I</w:t>
      </w:r>
      <w:r w:rsidR="0082634A" w:rsidRPr="00CC1E00">
        <w:rPr>
          <w:rFonts w:ascii="Arial" w:hAnsi="Arial" w:cs="Arial"/>
          <w:b/>
          <w:i/>
          <w:iCs/>
          <w:color w:val="808080" w:themeColor="background1" w:themeShade="80"/>
          <w:sz w:val="20"/>
          <w:szCs w:val="20"/>
        </w:rPr>
        <w:t xml:space="preserve"> NAČIN IZRADE PONUDE</w:t>
      </w:r>
    </w:p>
    <w:p w14:paraId="13A08483" w14:textId="77777777" w:rsidR="00DC3343" w:rsidRPr="00CC1E00" w:rsidRDefault="00DC3343" w:rsidP="0082634A">
      <w:pPr>
        <w:keepLines/>
        <w:spacing w:line="360" w:lineRule="auto"/>
        <w:jc w:val="both"/>
        <w:rPr>
          <w:rFonts w:ascii="Arial" w:hAnsi="Arial" w:cs="Arial"/>
          <w:b/>
          <w:sz w:val="20"/>
          <w:szCs w:val="20"/>
        </w:rPr>
      </w:pPr>
    </w:p>
    <w:p w14:paraId="72AA5CE6" w14:textId="4B392135" w:rsidR="00DE1CAD" w:rsidRPr="00CC1E00" w:rsidRDefault="00DE1CAD" w:rsidP="0082634A">
      <w:pPr>
        <w:keepLines/>
        <w:spacing w:line="360" w:lineRule="auto"/>
        <w:jc w:val="both"/>
        <w:rPr>
          <w:rFonts w:ascii="Arial" w:hAnsi="Arial" w:cs="Arial"/>
          <w:b/>
          <w:sz w:val="20"/>
          <w:szCs w:val="20"/>
          <w:lang w:val="en-GB" w:bidi="ar-SA"/>
        </w:rPr>
      </w:pPr>
      <w:r w:rsidRPr="00CC1E00">
        <w:rPr>
          <w:rFonts w:ascii="Arial" w:hAnsi="Arial" w:cs="Arial"/>
          <w:b/>
          <w:sz w:val="20"/>
          <w:szCs w:val="20"/>
          <w:lang w:val="en-GB" w:bidi="ar-SA"/>
        </w:rPr>
        <w:t>Tender has to contain at least:</w:t>
      </w:r>
    </w:p>
    <w:p w14:paraId="1DDB5396" w14:textId="4A7FC3A5" w:rsidR="00DE1CAD" w:rsidRPr="00CC1E00" w:rsidRDefault="00DE1CAD" w:rsidP="0082634A">
      <w:pPr>
        <w:keepLines/>
        <w:spacing w:line="360" w:lineRule="auto"/>
        <w:jc w:val="both"/>
        <w:rPr>
          <w:rFonts w:ascii="Arial" w:hAnsi="Arial" w:cs="Arial"/>
          <w:b/>
          <w:sz w:val="20"/>
          <w:szCs w:val="20"/>
          <w:lang w:val="en-GB" w:bidi="ar-SA"/>
        </w:rPr>
      </w:pPr>
      <w:r w:rsidRPr="00CC1E00">
        <w:rPr>
          <w:rFonts w:ascii="Arial" w:hAnsi="Arial" w:cs="Arial"/>
          <w:b/>
          <w:sz w:val="20"/>
          <w:szCs w:val="20"/>
          <w:lang w:val="en-GB" w:bidi="ar-SA"/>
        </w:rPr>
        <w:lastRenderedPageBreak/>
        <w:t xml:space="preserve">1. Completed Bid Sheet (Annex 1 to </w:t>
      </w:r>
      <w:bookmarkStart w:id="8" w:name="_Hlk43951361"/>
      <w:r w:rsidR="00140D82" w:rsidRPr="00CC1E00">
        <w:rPr>
          <w:rFonts w:ascii="Arial" w:hAnsi="Arial" w:cs="Arial"/>
          <w:b/>
          <w:sz w:val="20"/>
          <w:szCs w:val="20"/>
          <w:lang w:val="en-GB" w:bidi="ar-SA"/>
        </w:rPr>
        <w:t>Invitation to Tender</w:t>
      </w:r>
      <w:bookmarkEnd w:id="8"/>
      <w:r w:rsidRPr="00CC1E00">
        <w:rPr>
          <w:rFonts w:ascii="Arial" w:hAnsi="Arial" w:cs="Arial"/>
          <w:b/>
          <w:sz w:val="20"/>
          <w:szCs w:val="20"/>
          <w:lang w:val="en-GB" w:bidi="ar-SA"/>
        </w:rPr>
        <w:t>)</w:t>
      </w:r>
    </w:p>
    <w:p w14:paraId="60E4EBF1" w14:textId="27F97934" w:rsidR="00DE1CAD" w:rsidRPr="00CC1E00" w:rsidRDefault="00DE1CAD" w:rsidP="00DE1CAD">
      <w:pPr>
        <w:keepLines/>
        <w:spacing w:line="360" w:lineRule="auto"/>
        <w:jc w:val="both"/>
        <w:rPr>
          <w:rFonts w:ascii="Arial" w:hAnsi="Arial" w:cs="Arial"/>
          <w:b/>
          <w:sz w:val="20"/>
          <w:szCs w:val="20"/>
          <w:lang w:val="en-GB" w:bidi="ar-SA"/>
        </w:rPr>
      </w:pPr>
      <w:r w:rsidRPr="00CC1E00">
        <w:rPr>
          <w:rFonts w:ascii="Arial" w:hAnsi="Arial" w:cs="Arial"/>
          <w:b/>
          <w:sz w:val="20"/>
          <w:szCs w:val="20"/>
          <w:lang w:val="en-GB" w:bidi="ar-SA"/>
        </w:rPr>
        <w:t xml:space="preserve">2. Completed Technical Specifications (Annex 2 to </w:t>
      </w:r>
      <w:r w:rsidR="00140D82" w:rsidRPr="00CC1E00">
        <w:rPr>
          <w:rFonts w:ascii="Arial" w:hAnsi="Arial" w:cs="Arial"/>
          <w:b/>
          <w:sz w:val="20"/>
          <w:szCs w:val="20"/>
          <w:lang w:val="en-GB" w:bidi="ar-SA"/>
        </w:rPr>
        <w:t>Invitation to Tender</w:t>
      </w:r>
      <w:r w:rsidRPr="00CC1E00">
        <w:rPr>
          <w:rFonts w:ascii="Arial" w:hAnsi="Arial" w:cs="Arial"/>
          <w:b/>
          <w:sz w:val="20"/>
          <w:szCs w:val="20"/>
          <w:lang w:val="en-GB" w:bidi="ar-SA"/>
        </w:rPr>
        <w:t>)</w:t>
      </w:r>
    </w:p>
    <w:p w14:paraId="4B461E41" w14:textId="55949ABA" w:rsidR="00DE1CAD" w:rsidRPr="00CC1E00" w:rsidRDefault="00DE1CAD" w:rsidP="00DE1CAD">
      <w:pPr>
        <w:keepLines/>
        <w:spacing w:line="360" w:lineRule="auto"/>
        <w:jc w:val="both"/>
        <w:rPr>
          <w:rFonts w:ascii="Arial" w:hAnsi="Arial" w:cs="Arial"/>
          <w:b/>
          <w:sz w:val="20"/>
          <w:szCs w:val="20"/>
          <w:lang w:val="en-GB" w:bidi="ar-SA"/>
        </w:rPr>
      </w:pPr>
      <w:r w:rsidRPr="00CC1E00">
        <w:rPr>
          <w:rFonts w:ascii="Arial" w:hAnsi="Arial" w:cs="Arial"/>
          <w:b/>
          <w:sz w:val="20"/>
          <w:szCs w:val="20"/>
          <w:lang w:val="en-GB" w:bidi="ar-SA"/>
        </w:rPr>
        <w:t xml:space="preserve">3. Completed Price of Schedule (Annex 3 to </w:t>
      </w:r>
      <w:r w:rsidR="00140D82" w:rsidRPr="00CC1E00">
        <w:rPr>
          <w:rFonts w:ascii="Arial" w:hAnsi="Arial" w:cs="Arial"/>
          <w:b/>
          <w:sz w:val="20"/>
          <w:szCs w:val="20"/>
          <w:lang w:val="en-GB" w:bidi="ar-SA"/>
        </w:rPr>
        <w:t>Invitation to Tender</w:t>
      </w:r>
      <w:r w:rsidRPr="00CC1E00">
        <w:rPr>
          <w:rFonts w:ascii="Arial" w:hAnsi="Arial" w:cs="Arial"/>
          <w:b/>
          <w:sz w:val="20"/>
          <w:szCs w:val="20"/>
          <w:lang w:val="en-GB" w:bidi="ar-SA"/>
        </w:rPr>
        <w:t>)</w:t>
      </w:r>
    </w:p>
    <w:p w14:paraId="4100B8D2" w14:textId="1B434F3A" w:rsidR="00CB6EF0" w:rsidRPr="006E138E" w:rsidRDefault="00CB6EF0" w:rsidP="00DE1CAD">
      <w:pPr>
        <w:keepLines/>
        <w:spacing w:line="360" w:lineRule="auto"/>
        <w:jc w:val="both"/>
        <w:rPr>
          <w:rFonts w:ascii="Arial" w:hAnsi="Arial" w:cs="Arial"/>
          <w:b/>
          <w:sz w:val="20"/>
          <w:szCs w:val="20"/>
          <w:lang w:bidi="ar-SA"/>
        </w:rPr>
      </w:pPr>
      <w:r w:rsidRPr="006E138E">
        <w:rPr>
          <w:rFonts w:ascii="Arial" w:hAnsi="Arial" w:cs="Arial"/>
          <w:b/>
          <w:sz w:val="20"/>
          <w:szCs w:val="20"/>
          <w:lang w:bidi="ar-SA"/>
        </w:rPr>
        <w:t>4.</w:t>
      </w:r>
      <w:r w:rsidRPr="006E138E">
        <w:rPr>
          <w:rFonts w:ascii="Arial" w:hAnsi="Arial" w:cs="Arial"/>
          <w:sz w:val="20"/>
          <w:szCs w:val="20"/>
          <w:lang w:bidi="ar-SA"/>
        </w:rPr>
        <w:t xml:space="preserve"> </w:t>
      </w:r>
      <w:proofErr w:type="spellStart"/>
      <w:r w:rsidRPr="006E138E">
        <w:rPr>
          <w:rFonts w:ascii="Arial" w:hAnsi="Arial" w:cs="Arial"/>
          <w:b/>
          <w:bCs/>
          <w:sz w:val="20"/>
          <w:szCs w:val="20"/>
          <w:lang w:bidi="ar-SA"/>
        </w:rPr>
        <w:t>Signed</w:t>
      </w:r>
      <w:proofErr w:type="spellEnd"/>
      <w:r w:rsidRPr="006E138E">
        <w:rPr>
          <w:rFonts w:ascii="Arial" w:hAnsi="Arial" w:cs="Arial"/>
          <w:b/>
          <w:bCs/>
          <w:sz w:val="20"/>
          <w:szCs w:val="20"/>
          <w:lang w:bidi="ar-SA"/>
        </w:rPr>
        <w:t xml:space="preserve">  </w:t>
      </w:r>
      <w:proofErr w:type="spellStart"/>
      <w:r w:rsidRPr="006E138E">
        <w:rPr>
          <w:rFonts w:ascii="Arial" w:hAnsi="Arial" w:cs="Arial"/>
          <w:b/>
          <w:bCs/>
          <w:sz w:val="20"/>
          <w:szCs w:val="20"/>
          <w:lang w:bidi="ar-SA"/>
        </w:rPr>
        <w:t>and</w:t>
      </w:r>
      <w:proofErr w:type="spellEnd"/>
      <w:r w:rsidRPr="006E138E">
        <w:rPr>
          <w:rFonts w:ascii="Arial" w:hAnsi="Arial" w:cs="Arial"/>
          <w:b/>
          <w:bCs/>
          <w:sz w:val="20"/>
          <w:szCs w:val="20"/>
          <w:lang w:bidi="ar-SA"/>
        </w:rPr>
        <w:t xml:space="preserve"> </w:t>
      </w:r>
      <w:proofErr w:type="spellStart"/>
      <w:r w:rsidRPr="006E138E">
        <w:rPr>
          <w:rFonts w:ascii="Arial" w:hAnsi="Arial" w:cs="Arial"/>
          <w:b/>
          <w:bCs/>
          <w:sz w:val="20"/>
          <w:szCs w:val="20"/>
          <w:lang w:bidi="ar-SA"/>
        </w:rPr>
        <w:t>completed</w:t>
      </w:r>
      <w:proofErr w:type="spellEnd"/>
      <w:r w:rsidRPr="006E138E">
        <w:rPr>
          <w:rFonts w:ascii="Arial" w:hAnsi="Arial" w:cs="Arial"/>
          <w:b/>
          <w:bCs/>
          <w:sz w:val="20"/>
          <w:szCs w:val="20"/>
          <w:lang w:bidi="ar-SA"/>
        </w:rPr>
        <w:t xml:space="preserve"> </w:t>
      </w:r>
      <w:proofErr w:type="spellStart"/>
      <w:r w:rsidRPr="006E138E">
        <w:rPr>
          <w:rFonts w:ascii="Arial" w:hAnsi="Arial" w:cs="Arial"/>
          <w:b/>
          <w:bCs/>
          <w:sz w:val="20"/>
          <w:szCs w:val="20"/>
          <w:lang w:bidi="ar-SA"/>
        </w:rPr>
        <w:t>Tenderer's</w:t>
      </w:r>
      <w:proofErr w:type="spellEnd"/>
      <w:r w:rsidRPr="006E138E">
        <w:rPr>
          <w:rFonts w:ascii="Arial" w:hAnsi="Arial" w:cs="Arial"/>
          <w:b/>
          <w:bCs/>
          <w:sz w:val="20"/>
          <w:szCs w:val="20"/>
          <w:lang w:bidi="ar-SA"/>
        </w:rPr>
        <w:t xml:space="preserve"> </w:t>
      </w:r>
      <w:proofErr w:type="spellStart"/>
      <w:r w:rsidRPr="006E138E">
        <w:rPr>
          <w:rFonts w:ascii="Arial" w:hAnsi="Arial" w:cs="Arial"/>
          <w:b/>
          <w:bCs/>
          <w:sz w:val="20"/>
          <w:szCs w:val="20"/>
          <w:lang w:bidi="ar-SA"/>
        </w:rPr>
        <w:t>Stat</w:t>
      </w:r>
      <w:r w:rsidR="006E138E">
        <w:rPr>
          <w:rFonts w:ascii="Arial" w:hAnsi="Arial" w:cs="Arial"/>
          <w:b/>
          <w:bCs/>
          <w:sz w:val="20"/>
          <w:szCs w:val="20"/>
          <w:lang w:bidi="ar-SA"/>
        </w:rPr>
        <w:t>ement</w:t>
      </w:r>
      <w:proofErr w:type="spellEnd"/>
      <w:r w:rsidR="006E138E">
        <w:rPr>
          <w:rFonts w:ascii="Arial" w:hAnsi="Arial" w:cs="Arial"/>
          <w:b/>
          <w:bCs/>
          <w:sz w:val="20"/>
          <w:szCs w:val="20"/>
          <w:lang w:bidi="ar-SA"/>
        </w:rPr>
        <w:t xml:space="preserve"> </w:t>
      </w:r>
      <w:r w:rsidRPr="006E138E">
        <w:rPr>
          <w:rFonts w:ascii="Arial" w:hAnsi="Arial" w:cs="Arial"/>
          <w:b/>
          <w:sz w:val="20"/>
          <w:szCs w:val="20"/>
          <w:lang w:bidi="ar-SA"/>
        </w:rPr>
        <w:t xml:space="preserve">for </w:t>
      </w:r>
      <w:proofErr w:type="spellStart"/>
      <w:r w:rsidRPr="006E138E">
        <w:rPr>
          <w:rFonts w:ascii="Arial" w:hAnsi="Arial" w:cs="Arial"/>
          <w:b/>
          <w:sz w:val="20"/>
          <w:szCs w:val="20"/>
          <w:lang w:bidi="ar-SA"/>
        </w:rPr>
        <w:t>the</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purpose</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of</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proving</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the</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economic</w:t>
      </w:r>
      <w:proofErr w:type="spellEnd"/>
      <w:r w:rsidRPr="006E138E">
        <w:rPr>
          <w:rFonts w:ascii="Arial" w:hAnsi="Arial" w:cs="Arial"/>
          <w:b/>
          <w:sz w:val="20"/>
          <w:szCs w:val="20"/>
          <w:lang w:bidi="ar-SA"/>
        </w:rPr>
        <w:t xml:space="preserve"> operator </w:t>
      </w:r>
      <w:proofErr w:type="spellStart"/>
      <w:r w:rsidRPr="006E138E">
        <w:rPr>
          <w:rFonts w:ascii="Arial" w:hAnsi="Arial" w:cs="Arial"/>
          <w:b/>
          <w:sz w:val="20"/>
          <w:szCs w:val="20"/>
          <w:lang w:bidi="ar-SA"/>
        </w:rPr>
        <w:t>is</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not</w:t>
      </w:r>
      <w:proofErr w:type="spellEnd"/>
      <w:r w:rsidRPr="006E138E">
        <w:rPr>
          <w:rFonts w:ascii="Arial" w:hAnsi="Arial" w:cs="Arial"/>
          <w:b/>
          <w:sz w:val="20"/>
          <w:szCs w:val="20"/>
          <w:lang w:bidi="ar-SA"/>
        </w:rPr>
        <w:t xml:space="preserve"> to </w:t>
      </w:r>
      <w:proofErr w:type="spellStart"/>
      <w:r w:rsidRPr="006E138E">
        <w:rPr>
          <w:rFonts w:ascii="Arial" w:hAnsi="Arial" w:cs="Arial"/>
          <w:b/>
          <w:sz w:val="20"/>
          <w:szCs w:val="20"/>
          <w:lang w:bidi="ar-SA"/>
        </w:rPr>
        <w:t>be</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excluded</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from</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participation</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in</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this</w:t>
      </w:r>
      <w:proofErr w:type="spellEnd"/>
      <w:r w:rsidRPr="006E138E">
        <w:rPr>
          <w:rFonts w:ascii="Arial" w:hAnsi="Arial" w:cs="Arial"/>
          <w:b/>
          <w:sz w:val="20"/>
          <w:szCs w:val="20"/>
          <w:lang w:bidi="ar-SA"/>
        </w:rPr>
        <w:t xml:space="preserve"> tender </w:t>
      </w:r>
      <w:proofErr w:type="spellStart"/>
      <w:r w:rsidRPr="006E138E">
        <w:rPr>
          <w:rFonts w:ascii="Arial" w:hAnsi="Arial" w:cs="Arial"/>
          <w:b/>
          <w:sz w:val="20"/>
          <w:szCs w:val="20"/>
          <w:lang w:bidi="ar-SA"/>
        </w:rPr>
        <w:t>under</w:t>
      </w:r>
      <w:proofErr w:type="spellEnd"/>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point</w:t>
      </w:r>
      <w:proofErr w:type="spellEnd"/>
      <w:r w:rsidRPr="006E138E">
        <w:rPr>
          <w:rFonts w:ascii="Arial" w:hAnsi="Arial" w:cs="Arial"/>
          <w:b/>
          <w:sz w:val="20"/>
          <w:szCs w:val="20"/>
          <w:lang w:bidi="ar-SA"/>
        </w:rPr>
        <w:t xml:space="preserve"> 1</w:t>
      </w:r>
      <w:r w:rsidR="002406A6" w:rsidRPr="006E138E">
        <w:rPr>
          <w:rFonts w:ascii="Arial" w:hAnsi="Arial" w:cs="Arial"/>
          <w:b/>
          <w:sz w:val="20"/>
          <w:szCs w:val="20"/>
          <w:lang w:bidi="ar-SA"/>
        </w:rPr>
        <w:t>5</w:t>
      </w:r>
      <w:r w:rsidRPr="006E138E">
        <w:rPr>
          <w:rFonts w:ascii="Arial" w:hAnsi="Arial" w:cs="Arial"/>
          <w:b/>
          <w:sz w:val="20"/>
          <w:szCs w:val="20"/>
          <w:lang w:bidi="ar-SA"/>
        </w:rPr>
        <w:t xml:space="preserve">.1. </w:t>
      </w:r>
      <w:proofErr w:type="spellStart"/>
      <w:r w:rsidRPr="006E138E">
        <w:rPr>
          <w:rFonts w:ascii="Arial" w:hAnsi="Arial" w:cs="Arial"/>
          <w:b/>
          <w:sz w:val="20"/>
          <w:szCs w:val="20"/>
          <w:lang w:bidi="ar-SA"/>
        </w:rPr>
        <w:t>of</w:t>
      </w:r>
      <w:proofErr w:type="spellEnd"/>
      <w:r w:rsidRPr="006E138E">
        <w:rPr>
          <w:rFonts w:ascii="Arial" w:hAnsi="Arial" w:cs="Arial"/>
          <w:b/>
          <w:sz w:val="20"/>
          <w:szCs w:val="20"/>
          <w:lang w:bidi="ar-SA"/>
        </w:rPr>
        <w:t xml:space="preserve"> </w:t>
      </w:r>
      <w:proofErr w:type="spellStart"/>
      <w:r w:rsidR="000013ED" w:rsidRPr="006E138E">
        <w:rPr>
          <w:rFonts w:ascii="Arial" w:hAnsi="Arial" w:cs="Arial"/>
          <w:b/>
          <w:sz w:val="20"/>
          <w:szCs w:val="20"/>
          <w:lang w:bidi="ar-SA"/>
        </w:rPr>
        <w:t>Invitation</w:t>
      </w:r>
      <w:proofErr w:type="spellEnd"/>
      <w:r w:rsidR="000013ED" w:rsidRPr="006E138E">
        <w:rPr>
          <w:rFonts w:ascii="Arial" w:hAnsi="Arial" w:cs="Arial"/>
          <w:b/>
          <w:sz w:val="20"/>
          <w:szCs w:val="20"/>
          <w:lang w:bidi="ar-SA"/>
        </w:rPr>
        <w:t xml:space="preserve"> to Tender</w:t>
      </w:r>
      <w:r w:rsidRPr="006E138E">
        <w:rPr>
          <w:rFonts w:ascii="Arial" w:hAnsi="Arial" w:cs="Arial"/>
          <w:b/>
          <w:sz w:val="20"/>
          <w:szCs w:val="20"/>
          <w:lang w:bidi="ar-SA"/>
        </w:rPr>
        <w:t xml:space="preserve"> (</w:t>
      </w:r>
      <w:proofErr w:type="spellStart"/>
      <w:r w:rsidRPr="006E138E">
        <w:rPr>
          <w:rFonts w:ascii="Arial" w:hAnsi="Arial" w:cs="Arial"/>
          <w:b/>
          <w:sz w:val="20"/>
          <w:szCs w:val="20"/>
          <w:lang w:bidi="ar-SA"/>
        </w:rPr>
        <w:t>Annex</w:t>
      </w:r>
      <w:proofErr w:type="spellEnd"/>
      <w:r w:rsidRPr="006E138E">
        <w:rPr>
          <w:rFonts w:ascii="Arial" w:hAnsi="Arial" w:cs="Arial"/>
          <w:b/>
          <w:sz w:val="20"/>
          <w:szCs w:val="20"/>
          <w:lang w:bidi="ar-SA"/>
        </w:rPr>
        <w:t xml:space="preserve"> 4 to </w:t>
      </w:r>
      <w:proofErr w:type="spellStart"/>
      <w:r w:rsidRPr="006E138E">
        <w:rPr>
          <w:rFonts w:ascii="Arial" w:hAnsi="Arial" w:cs="Arial"/>
          <w:b/>
          <w:sz w:val="20"/>
          <w:szCs w:val="20"/>
          <w:lang w:bidi="ar-SA"/>
        </w:rPr>
        <w:t>Invitation</w:t>
      </w:r>
      <w:proofErr w:type="spellEnd"/>
      <w:r w:rsidRPr="006E138E">
        <w:rPr>
          <w:rFonts w:ascii="Arial" w:hAnsi="Arial" w:cs="Arial"/>
          <w:b/>
          <w:sz w:val="20"/>
          <w:szCs w:val="20"/>
          <w:lang w:bidi="ar-SA"/>
        </w:rPr>
        <w:t xml:space="preserve"> to Tender)</w:t>
      </w:r>
    </w:p>
    <w:p w14:paraId="53880F24" w14:textId="7E1F96CB" w:rsidR="00DE1CAD" w:rsidRDefault="00CB6EF0" w:rsidP="00DE1CAD">
      <w:pPr>
        <w:keepLines/>
        <w:spacing w:line="360" w:lineRule="auto"/>
        <w:jc w:val="both"/>
        <w:rPr>
          <w:rFonts w:ascii="Arial" w:hAnsi="Arial" w:cs="Arial"/>
          <w:b/>
          <w:sz w:val="20"/>
          <w:szCs w:val="20"/>
          <w:lang w:val="en-GB" w:bidi="ar-SA"/>
        </w:rPr>
      </w:pPr>
      <w:r w:rsidRPr="00CC1E00">
        <w:rPr>
          <w:rFonts w:ascii="Arial" w:hAnsi="Arial" w:cs="Arial"/>
          <w:b/>
          <w:sz w:val="20"/>
          <w:szCs w:val="20"/>
          <w:lang w:val="en-GB" w:bidi="ar-SA"/>
        </w:rPr>
        <w:t>5</w:t>
      </w:r>
      <w:r w:rsidR="00DE1CAD" w:rsidRPr="00CC1E00">
        <w:rPr>
          <w:rFonts w:ascii="Arial" w:hAnsi="Arial" w:cs="Arial"/>
          <w:b/>
          <w:sz w:val="20"/>
          <w:szCs w:val="20"/>
          <w:lang w:val="en-GB" w:bidi="ar-SA"/>
        </w:rPr>
        <w:t xml:space="preserve">. </w:t>
      </w:r>
      <w:r w:rsidR="00140D82" w:rsidRPr="00CC1E00">
        <w:rPr>
          <w:rFonts w:ascii="Arial" w:hAnsi="Arial" w:cs="Arial"/>
          <w:b/>
          <w:sz w:val="20"/>
          <w:szCs w:val="20"/>
          <w:lang w:val="en-GB" w:bidi="ar-SA"/>
        </w:rPr>
        <w:t>Economic</w:t>
      </w:r>
      <w:r w:rsidR="00DE1CAD" w:rsidRPr="00CC1E00">
        <w:rPr>
          <w:rFonts w:ascii="Arial" w:hAnsi="Arial" w:cs="Arial"/>
          <w:b/>
          <w:sz w:val="20"/>
          <w:szCs w:val="20"/>
          <w:lang w:val="en-GB" w:bidi="ar-SA"/>
        </w:rPr>
        <w:t xml:space="preserve"> capacity – Signed</w:t>
      </w:r>
      <w:r w:rsidRPr="00CC1E00">
        <w:rPr>
          <w:rFonts w:ascii="Arial" w:hAnsi="Arial" w:cs="Arial"/>
          <w:b/>
          <w:sz w:val="20"/>
          <w:szCs w:val="20"/>
          <w:lang w:val="en-GB" w:bidi="ar-SA"/>
        </w:rPr>
        <w:t xml:space="preserve"> and completed</w:t>
      </w:r>
      <w:r w:rsidR="00DE1CAD" w:rsidRPr="00CC1E00">
        <w:rPr>
          <w:rFonts w:ascii="Arial" w:hAnsi="Arial" w:cs="Arial"/>
          <w:b/>
          <w:sz w:val="20"/>
          <w:szCs w:val="20"/>
          <w:lang w:val="en-GB" w:bidi="ar-SA"/>
        </w:rPr>
        <w:t xml:space="preserve"> Statement </w:t>
      </w:r>
      <w:r w:rsidR="00307B4A" w:rsidRPr="00CC1E00">
        <w:rPr>
          <w:rFonts w:ascii="Arial" w:hAnsi="Arial" w:cs="Arial"/>
          <w:b/>
          <w:sz w:val="20"/>
          <w:szCs w:val="20"/>
          <w:lang w:val="en-GB" w:bidi="ar-SA"/>
        </w:rPr>
        <w:t xml:space="preserve">on economic capacity </w:t>
      </w:r>
      <w:r w:rsidR="00DE1CAD" w:rsidRPr="00CC1E00">
        <w:rPr>
          <w:rFonts w:ascii="Arial" w:hAnsi="Arial" w:cs="Arial"/>
          <w:b/>
          <w:sz w:val="20"/>
          <w:szCs w:val="20"/>
          <w:lang w:val="en-GB" w:bidi="ar-SA"/>
        </w:rPr>
        <w:t xml:space="preserve">(Annex </w:t>
      </w:r>
      <w:r w:rsidRPr="00CC1E00">
        <w:rPr>
          <w:rFonts w:ascii="Arial" w:hAnsi="Arial" w:cs="Arial"/>
          <w:b/>
          <w:sz w:val="20"/>
          <w:szCs w:val="20"/>
          <w:lang w:val="en-GB" w:bidi="ar-SA"/>
        </w:rPr>
        <w:t>5</w:t>
      </w:r>
      <w:r w:rsidR="00DE1CAD" w:rsidRPr="00CC1E00">
        <w:rPr>
          <w:rFonts w:ascii="Arial" w:hAnsi="Arial" w:cs="Arial"/>
          <w:b/>
          <w:sz w:val="20"/>
          <w:szCs w:val="20"/>
          <w:lang w:val="en-GB" w:bidi="ar-SA"/>
        </w:rPr>
        <w:t xml:space="preserve"> to </w:t>
      </w:r>
      <w:r w:rsidR="00140D82" w:rsidRPr="00CC1E00">
        <w:rPr>
          <w:rFonts w:ascii="Arial" w:hAnsi="Arial" w:cs="Arial"/>
          <w:b/>
          <w:sz w:val="20"/>
          <w:szCs w:val="20"/>
          <w:lang w:val="en-GB" w:bidi="ar-SA"/>
        </w:rPr>
        <w:t>Invitation to Tender</w:t>
      </w:r>
      <w:r w:rsidR="00DE1CAD" w:rsidRPr="00CC1E00">
        <w:rPr>
          <w:rFonts w:ascii="Arial" w:hAnsi="Arial" w:cs="Arial"/>
          <w:b/>
          <w:sz w:val="20"/>
          <w:szCs w:val="20"/>
          <w:lang w:val="en-GB" w:bidi="ar-SA"/>
        </w:rPr>
        <w:t>)</w:t>
      </w:r>
    </w:p>
    <w:p w14:paraId="75FD3B09" w14:textId="77777777" w:rsidR="00DE1CAD" w:rsidRPr="00CC1E00" w:rsidRDefault="00DE1CAD" w:rsidP="0082634A">
      <w:pPr>
        <w:keepLines/>
        <w:spacing w:line="360" w:lineRule="auto"/>
        <w:jc w:val="both"/>
        <w:rPr>
          <w:rFonts w:ascii="Arial" w:hAnsi="Arial" w:cs="Arial"/>
          <w:b/>
          <w:sz w:val="20"/>
          <w:szCs w:val="20"/>
        </w:rPr>
      </w:pPr>
    </w:p>
    <w:p w14:paraId="69A8751F" w14:textId="716B7659" w:rsidR="00DC3343"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7662A316" w14:textId="56AA5EA5"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w:t>
      </w:r>
      <w:r w:rsidR="00CB6EF0" w:rsidRPr="00CC1E00">
        <w:rPr>
          <w:rFonts w:ascii="Arial" w:hAnsi="Arial" w:cs="Arial"/>
          <w:b/>
          <w:i/>
          <w:iCs/>
          <w:color w:val="808080" w:themeColor="background1" w:themeShade="80"/>
          <w:sz w:val="20"/>
          <w:szCs w:val="20"/>
        </w:rPr>
        <w:t xml:space="preserve">. </w:t>
      </w:r>
      <w:r w:rsidR="00140D82"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w:t>
      </w:r>
    </w:p>
    <w:p w14:paraId="411769CC" w14:textId="3AF27CB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Ispunjen </w:t>
      </w:r>
      <w:r w:rsidR="00411C7D" w:rsidRPr="00CC1E00">
        <w:rPr>
          <w:rFonts w:ascii="Arial" w:hAnsi="Arial" w:cs="Arial"/>
          <w:b/>
          <w:i/>
          <w:iCs/>
          <w:color w:val="808080" w:themeColor="background1" w:themeShade="80"/>
          <w:sz w:val="20"/>
          <w:szCs w:val="20"/>
        </w:rPr>
        <w:t>obrazac Tehničkih specifikacija (Prilog 2.</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3A427E38" w14:textId="4BB853E2" w:rsidR="0082634A" w:rsidRPr="00CC1E00" w:rsidRDefault="001E6696"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xml:space="preserve">. Ispunjen i potpisan </w:t>
      </w:r>
      <w:r w:rsidR="00411C7D" w:rsidRPr="00CC1E00">
        <w:rPr>
          <w:rFonts w:ascii="Arial" w:hAnsi="Arial" w:cs="Arial"/>
          <w:b/>
          <w:i/>
          <w:iCs/>
          <w:color w:val="808080" w:themeColor="background1" w:themeShade="80"/>
          <w:sz w:val="20"/>
          <w:szCs w:val="20"/>
        </w:rPr>
        <w:t>Troškovnik</w:t>
      </w:r>
      <w:r w:rsidR="0082634A" w:rsidRPr="00CC1E00">
        <w:rPr>
          <w:rFonts w:ascii="Arial" w:hAnsi="Arial" w:cs="Arial"/>
          <w:b/>
          <w:i/>
          <w:iCs/>
          <w:color w:val="808080" w:themeColor="background1" w:themeShade="80"/>
          <w:sz w:val="20"/>
          <w:szCs w:val="20"/>
        </w:rPr>
        <w:t xml:space="preserve"> (Prilog </w:t>
      </w:r>
      <w:r w:rsidR="00411C7D" w:rsidRPr="00CC1E00">
        <w:rPr>
          <w:rFonts w:ascii="Arial" w:hAnsi="Arial" w:cs="Arial"/>
          <w:b/>
          <w:i/>
          <w:iCs/>
          <w:color w:val="808080" w:themeColor="background1" w:themeShade="80"/>
          <w:sz w:val="20"/>
          <w:szCs w:val="20"/>
        </w:rPr>
        <w:t>3.</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7976D1C0" w14:textId="0030A041" w:rsidR="00CB6EF0" w:rsidRPr="00CC1E00"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Ispunjena i potpisana Izjava ponuditelja o nepostojanju razloga za isključenje iz točke 1</w:t>
      </w:r>
      <w:r w:rsidR="002406A6">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.1. Poziva na dostavu ponuda (Prilog 4. Poziva na dostavu ponuda)</w:t>
      </w:r>
    </w:p>
    <w:p w14:paraId="23F0EC48" w14:textId="4BE9E7BA" w:rsidR="0082634A" w:rsidRPr="006A369A"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5</w:t>
      </w:r>
      <w:r w:rsidR="0082634A" w:rsidRPr="00CC1E00">
        <w:rPr>
          <w:rFonts w:ascii="Arial" w:hAnsi="Arial" w:cs="Arial"/>
          <w:b/>
          <w:i/>
          <w:iCs/>
          <w:color w:val="808080" w:themeColor="background1" w:themeShade="80"/>
          <w:sz w:val="20"/>
          <w:szCs w:val="20"/>
        </w:rPr>
        <w:t xml:space="preserve">. Ispunjena i potpisana Izjava o </w:t>
      </w:r>
      <w:r w:rsidR="00140D82" w:rsidRPr="006A369A">
        <w:rPr>
          <w:rFonts w:ascii="Arial" w:hAnsi="Arial" w:cs="Arial"/>
          <w:b/>
          <w:i/>
          <w:iCs/>
          <w:color w:val="808080" w:themeColor="background1" w:themeShade="80"/>
          <w:sz w:val="20"/>
          <w:szCs w:val="20"/>
        </w:rPr>
        <w:t>ekonomskoj sposobnosti</w:t>
      </w:r>
      <w:r w:rsidR="0082634A" w:rsidRPr="006A369A">
        <w:rPr>
          <w:rFonts w:ascii="Arial" w:hAnsi="Arial" w:cs="Arial"/>
          <w:b/>
          <w:i/>
          <w:iCs/>
          <w:color w:val="808080" w:themeColor="background1" w:themeShade="80"/>
          <w:sz w:val="20"/>
          <w:szCs w:val="20"/>
        </w:rPr>
        <w:t xml:space="preserve"> (Prilog </w:t>
      </w:r>
      <w:r w:rsidRPr="006A369A">
        <w:rPr>
          <w:rFonts w:ascii="Arial" w:hAnsi="Arial" w:cs="Arial"/>
          <w:b/>
          <w:i/>
          <w:iCs/>
          <w:color w:val="808080" w:themeColor="background1" w:themeShade="80"/>
          <w:sz w:val="20"/>
          <w:szCs w:val="20"/>
        </w:rPr>
        <w:t>5</w:t>
      </w:r>
      <w:r w:rsidR="00517277" w:rsidRPr="006A369A">
        <w:rPr>
          <w:rFonts w:ascii="Arial" w:hAnsi="Arial" w:cs="Arial"/>
          <w:b/>
          <w:i/>
          <w:iCs/>
          <w:color w:val="808080" w:themeColor="background1" w:themeShade="80"/>
          <w:sz w:val="20"/>
          <w:szCs w:val="20"/>
        </w:rPr>
        <w:t>.</w:t>
      </w:r>
      <w:r w:rsidR="00140D82" w:rsidRPr="006A369A">
        <w:rPr>
          <w:rFonts w:ascii="Arial" w:hAnsi="Arial" w:cs="Arial"/>
          <w:b/>
          <w:i/>
          <w:iCs/>
          <w:color w:val="808080" w:themeColor="background1" w:themeShade="80"/>
          <w:sz w:val="20"/>
          <w:szCs w:val="20"/>
        </w:rPr>
        <w:t xml:space="preserve"> Poziva na dostavu ponuda</w:t>
      </w:r>
      <w:r w:rsidR="0082634A" w:rsidRPr="006A369A">
        <w:rPr>
          <w:rFonts w:ascii="Arial" w:hAnsi="Arial" w:cs="Arial"/>
          <w:b/>
          <w:i/>
          <w:iCs/>
          <w:color w:val="808080" w:themeColor="background1" w:themeShade="80"/>
          <w:sz w:val="20"/>
          <w:szCs w:val="20"/>
        </w:rPr>
        <w:t>)</w:t>
      </w:r>
    </w:p>
    <w:p w14:paraId="6CA55A00" w14:textId="77777777" w:rsidR="0082634A" w:rsidRPr="00CC1E00" w:rsidRDefault="0082634A" w:rsidP="0082634A">
      <w:pPr>
        <w:keepLines/>
        <w:spacing w:line="360" w:lineRule="auto"/>
        <w:jc w:val="both"/>
        <w:rPr>
          <w:rFonts w:ascii="Arial" w:hAnsi="Arial" w:cs="Arial"/>
          <w:b/>
          <w:sz w:val="20"/>
          <w:szCs w:val="20"/>
        </w:rPr>
      </w:pPr>
    </w:p>
    <w:p w14:paraId="4D4AEA4C" w14:textId="42797AF2" w:rsidR="00DC3343" w:rsidRPr="00CC1E00" w:rsidRDefault="00DC3343" w:rsidP="00DC3343">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w:t>
      </w:r>
      <w:r w:rsidR="00140D82" w:rsidRPr="00CC1E00">
        <w:rPr>
          <w:rFonts w:ascii="Arial" w:hAnsi="Arial" w:cs="Arial"/>
          <w:b/>
          <w:sz w:val="20"/>
          <w:szCs w:val="20"/>
          <w:lang w:val="en-GB"/>
        </w:rPr>
        <w:t xml:space="preserve"> </w:t>
      </w:r>
      <w:r w:rsidRPr="00CC1E00">
        <w:rPr>
          <w:rFonts w:ascii="Arial" w:hAnsi="Arial" w:cs="Arial"/>
          <w:b/>
          <w:sz w:val="20"/>
          <w:szCs w:val="20"/>
          <w:lang w:val="en-GB"/>
        </w:rPr>
        <w:t>documents in other language, the tenderer will submit attached to the document translation to Croatian</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or </w:t>
      </w:r>
      <w:r w:rsidR="00241A7E" w:rsidRPr="00CC1E00">
        <w:rPr>
          <w:rFonts w:ascii="Arial" w:hAnsi="Arial" w:cs="Arial"/>
          <w:b/>
          <w:sz w:val="20"/>
          <w:szCs w:val="20"/>
          <w:lang w:val="en-GB"/>
        </w:rPr>
        <w:t>English. /</w:t>
      </w:r>
    </w:p>
    <w:p w14:paraId="63C86028" w14:textId="03D24229" w:rsidR="0082634A"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dokumenata na drugom jeziku, ponuditelj će uz dokument dostaviti prijevod na hrvatski ili engleski jezik.</w:t>
      </w:r>
    </w:p>
    <w:p w14:paraId="15476CE2" w14:textId="77777777" w:rsidR="00DC3343" w:rsidRPr="00CC1E00" w:rsidRDefault="00DC3343" w:rsidP="00DC3343">
      <w:pPr>
        <w:keepLines/>
        <w:spacing w:line="360" w:lineRule="auto"/>
        <w:jc w:val="both"/>
        <w:rPr>
          <w:rFonts w:ascii="Arial" w:hAnsi="Arial" w:cs="Arial"/>
          <w:b/>
          <w:color w:val="000000" w:themeColor="text1"/>
          <w:sz w:val="20"/>
          <w:szCs w:val="20"/>
        </w:rPr>
      </w:pPr>
    </w:p>
    <w:p w14:paraId="475D1176" w14:textId="7E799655"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While drafting the tender, Tenderer shall abide by the requirements and provisions of the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and shall not change or supplement its </w:t>
      </w:r>
      <w:r w:rsidR="00241A7E" w:rsidRPr="00CC1E00">
        <w:rPr>
          <w:rFonts w:ascii="Arial" w:hAnsi="Arial" w:cs="Arial"/>
          <w:b/>
          <w:color w:val="000000" w:themeColor="text1"/>
          <w:sz w:val="20"/>
          <w:szCs w:val="20"/>
          <w:lang w:val="en-GB"/>
        </w:rPr>
        <w:t>text. /</w:t>
      </w:r>
    </w:p>
    <w:p w14:paraId="67CFCC4A" w14:textId="6CF0E166"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Pri izradi ponude ponuditelj se mora pridržavati zahtjeva i uvjeta iz </w:t>
      </w:r>
      <w:r w:rsidR="001C3FFD"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 xml:space="preserve"> te ne</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smije mijenjati i nadopunjavati njezin tekst.</w:t>
      </w:r>
    </w:p>
    <w:p w14:paraId="468BA3FA"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22F58796" w14:textId="08DE82B1" w:rsidR="00DC3343" w:rsidRPr="00CC1E00" w:rsidRDefault="00DC3343" w:rsidP="00DC3343">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t>The Tenderer shall bear all costs related to drafting of tender. Tenderers are not entitled to claim any</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 xml:space="preserve">compensation for drafting of the </w:t>
      </w:r>
      <w:r w:rsidR="00241A7E" w:rsidRPr="00CC1E00">
        <w:rPr>
          <w:rFonts w:ascii="Arial" w:hAnsi="Arial" w:cs="Arial"/>
          <w:b/>
          <w:color w:val="000000" w:themeColor="text1"/>
          <w:sz w:val="20"/>
          <w:szCs w:val="20"/>
          <w:lang w:val="en-GB"/>
        </w:rPr>
        <w:t>tender</w:t>
      </w:r>
      <w:r w:rsidR="00241A7E" w:rsidRPr="00CC1E00">
        <w:rPr>
          <w:rFonts w:ascii="Arial" w:hAnsi="Arial" w:cs="Arial"/>
          <w:b/>
          <w:i/>
          <w:iCs/>
          <w:color w:val="000000" w:themeColor="text1"/>
          <w:sz w:val="20"/>
          <w:szCs w:val="20"/>
          <w:lang w:val="en-GB"/>
        </w:rPr>
        <w:t>. /</w:t>
      </w:r>
    </w:p>
    <w:p w14:paraId="200DD449" w14:textId="792D9145"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Sve troškove izrade ponude snose ponuditelji. Ponuditelji nemaju pravo na bilo kakvu naknadu troškova</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izrade ponude.</w:t>
      </w:r>
    </w:p>
    <w:p w14:paraId="0A1F48E7"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41D682B6" w14:textId="0053949A"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Documents requested in this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can be submitted in original, certified or uncertified</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copy.</w:t>
      </w:r>
      <w:r w:rsidR="00241A7E" w:rsidRPr="00CC1E00">
        <w:rPr>
          <w:rFonts w:ascii="Arial" w:hAnsi="Arial" w:cs="Arial"/>
          <w:b/>
          <w:color w:val="000000" w:themeColor="text1"/>
          <w:sz w:val="20"/>
          <w:szCs w:val="20"/>
          <w:lang w:val="en-GB"/>
        </w:rPr>
        <w:t xml:space="preserve"> /</w:t>
      </w:r>
    </w:p>
    <w:p w14:paraId="38647DC8" w14:textId="582A82CF"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Dokumente tražene u ovoj dokumentaciji za nadmetanje ponuditelj u svojoj ponudi može dostaviti u</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izvorniku, ovjerenoj preslici ili neovjerenoj preslici.</w:t>
      </w:r>
      <w:r w:rsidR="00FC208F" w:rsidRPr="00CC1E00">
        <w:rPr>
          <w:rFonts w:ascii="Arial" w:hAnsi="Arial" w:cs="Arial"/>
          <w:b/>
          <w:i/>
          <w:iCs/>
          <w:color w:val="808080" w:themeColor="background1" w:themeShade="80"/>
          <w:sz w:val="20"/>
          <w:szCs w:val="20"/>
        </w:rPr>
        <w:t xml:space="preserve"> </w:t>
      </w:r>
    </w:p>
    <w:p w14:paraId="055AF991" w14:textId="77777777" w:rsidR="00FC208F" w:rsidRPr="00CC1E00" w:rsidRDefault="00FC208F" w:rsidP="00DC3343">
      <w:pPr>
        <w:keepLines/>
        <w:spacing w:line="360" w:lineRule="auto"/>
        <w:jc w:val="both"/>
        <w:rPr>
          <w:rFonts w:ascii="Arial" w:hAnsi="Arial" w:cs="Arial"/>
          <w:b/>
          <w:i/>
          <w:iCs/>
          <w:color w:val="808080" w:themeColor="background1" w:themeShade="80"/>
          <w:sz w:val="20"/>
          <w:szCs w:val="20"/>
        </w:rPr>
      </w:pPr>
    </w:p>
    <w:p w14:paraId="19DA9461" w14:textId="2F8106A6" w:rsidR="0082634A" w:rsidRPr="00CC1E00" w:rsidRDefault="002406A6" w:rsidP="0082634A">
      <w:pPr>
        <w:keepLines/>
        <w:spacing w:line="360" w:lineRule="auto"/>
        <w:jc w:val="both"/>
        <w:rPr>
          <w:rFonts w:ascii="Arial" w:hAnsi="Arial" w:cs="Arial"/>
          <w:b/>
          <w:sz w:val="20"/>
          <w:szCs w:val="20"/>
        </w:rPr>
      </w:pPr>
      <w:r>
        <w:rPr>
          <w:rFonts w:ascii="Arial" w:hAnsi="Arial" w:cs="Arial"/>
          <w:b/>
          <w:sz w:val="20"/>
          <w:szCs w:val="20"/>
        </w:rPr>
        <w:t>21</w:t>
      </w:r>
      <w:r w:rsidR="0082634A" w:rsidRPr="00CC1E00">
        <w:rPr>
          <w:rFonts w:ascii="Arial" w:hAnsi="Arial" w:cs="Arial"/>
          <w:b/>
          <w:sz w:val="20"/>
          <w:szCs w:val="20"/>
        </w:rPr>
        <w:t xml:space="preserve">. </w:t>
      </w:r>
      <w:r w:rsidR="006F1C50" w:rsidRPr="00CC1E00">
        <w:rPr>
          <w:rFonts w:ascii="Arial" w:hAnsi="Arial" w:cs="Arial"/>
          <w:b/>
          <w:sz w:val="20"/>
          <w:szCs w:val="20"/>
        </w:rPr>
        <w:t>TENDER VALIDITY PERIOD/</w:t>
      </w:r>
      <w:r w:rsidR="0082634A" w:rsidRPr="00CC1E00">
        <w:rPr>
          <w:rFonts w:ascii="Arial" w:hAnsi="Arial" w:cs="Arial"/>
          <w:b/>
          <w:i/>
          <w:iCs/>
          <w:color w:val="808080" w:themeColor="background1" w:themeShade="80"/>
          <w:sz w:val="20"/>
          <w:szCs w:val="20"/>
        </w:rPr>
        <w:t>ROK VALJANOSTI PONUDE</w:t>
      </w:r>
    </w:p>
    <w:p w14:paraId="7A5A8EB3" w14:textId="77777777" w:rsidR="00517277" w:rsidRPr="00CC1E00" w:rsidRDefault="00517277" w:rsidP="0082634A">
      <w:pPr>
        <w:keepLines/>
        <w:spacing w:line="360" w:lineRule="auto"/>
        <w:jc w:val="both"/>
        <w:rPr>
          <w:rFonts w:ascii="Arial" w:hAnsi="Arial" w:cs="Arial"/>
          <w:b/>
          <w:sz w:val="20"/>
          <w:szCs w:val="20"/>
        </w:rPr>
      </w:pPr>
    </w:p>
    <w:p w14:paraId="2B9D2DC8" w14:textId="0CF90E20"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validity period shall be </w:t>
      </w:r>
      <w:r w:rsidR="00872039" w:rsidRPr="00CC1E00">
        <w:rPr>
          <w:rFonts w:ascii="Arial" w:hAnsi="Arial" w:cs="Arial"/>
          <w:b/>
          <w:sz w:val="20"/>
          <w:szCs w:val="20"/>
          <w:lang w:val="en-GB"/>
        </w:rPr>
        <w:t>minimum 60</w:t>
      </w:r>
      <w:r w:rsidR="00767C2D" w:rsidRPr="00CC1E00">
        <w:rPr>
          <w:rFonts w:ascii="Arial" w:hAnsi="Arial" w:cs="Arial"/>
          <w:b/>
          <w:sz w:val="20"/>
          <w:szCs w:val="20"/>
          <w:lang w:val="en-GB"/>
        </w:rPr>
        <w:t xml:space="preserve"> </w:t>
      </w:r>
      <w:r w:rsidRPr="00CC1E00">
        <w:rPr>
          <w:rFonts w:ascii="Arial" w:hAnsi="Arial" w:cs="Arial"/>
          <w:b/>
          <w:sz w:val="20"/>
          <w:szCs w:val="20"/>
          <w:lang w:val="en-GB"/>
        </w:rPr>
        <w:t>days from the deadline for submission of tenders. Tenders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not satisfying mentioned criteria </w:t>
      </w:r>
      <w:r w:rsidR="007B76A5" w:rsidRPr="00CC1E00">
        <w:rPr>
          <w:rFonts w:ascii="Arial" w:hAnsi="Arial" w:cs="Arial"/>
          <w:b/>
          <w:sz w:val="20"/>
          <w:szCs w:val="20"/>
          <w:lang w:val="en-GB"/>
        </w:rPr>
        <w:t>could</w:t>
      </w:r>
      <w:r w:rsidRPr="00CC1E00">
        <w:rPr>
          <w:rFonts w:ascii="Arial" w:hAnsi="Arial" w:cs="Arial"/>
          <w:b/>
          <w:sz w:val="20"/>
          <w:szCs w:val="20"/>
          <w:lang w:val="en-GB"/>
        </w:rPr>
        <w:t xml:space="preserve"> be </w:t>
      </w:r>
      <w:r w:rsidR="009842D7" w:rsidRPr="00CC1E00">
        <w:rPr>
          <w:rFonts w:ascii="Arial" w:hAnsi="Arial" w:cs="Arial"/>
          <w:b/>
          <w:sz w:val="20"/>
          <w:szCs w:val="20"/>
          <w:lang w:val="en-GB"/>
        </w:rPr>
        <w:t>rejected. /</w:t>
      </w:r>
    </w:p>
    <w:p w14:paraId="2547728A" w14:textId="318F980E" w:rsidR="006F1C50"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mora biti valjana </w:t>
      </w:r>
      <w:r w:rsidR="006E0F14" w:rsidRPr="00CC1E00">
        <w:rPr>
          <w:rFonts w:ascii="Arial" w:hAnsi="Arial" w:cs="Arial"/>
          <w:b/>
          <w:i/>
          <w:iCs/>
          <w:color w:val="808080" w:themeColor="background1" w:themeShade="80"/>
          <w:sz w:val="20"/>
          <w:szCs w:val="20"/>
        </w:rPr>
        <w:t>60</w:t>
      </w:r>
      <w:r w:rsidR="00945DF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dana od krajnjeg roka za dostavu ponuda. Ponude s kraćim rokom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mogu biti odbijene.</w:t>
      </w:r>
    </w:p>
    <w:p w14:paraId="3DA021BC" w14:textId="77777777" w:rsidR="006F1C50" w:rsidRPr="00CC1E00" w:rsidRDefault="006F1C50" w:rsidP="006F1C50">
      <w:pPr>
        <w:keepLines/>
        <w:spacing w:line="360" w:lineRule="auto"/>
        <w:jc w:val="both"/>
        <w:rPr>
          <w:rFonts w:ascii="Arial" w:hAnsi="Arial" w:cs="Arial"/>
          <w:bCs/>
          <w:sz w:val="20"/>
          <w:szCs w:val="20"/>
        </w:rPr>
      </w:pPr>
    </w:p>
    <w:p w14:paraId="4B053B1A" w14:textId="46F70F14"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extension of the tender validity </w:t>
      </w:r>
      <w:r w:rsidR="00872039" w:rsidRPr="00CC1E00">
        <w:rPr>
          <w:rFonts w:ascii="Arial" w:hAnsi="Arial" w:cs="Arial"/>
          <w:b/>
          <w:sz w:val="20"/>
          <w:szCs w:val="20"/>
          <w:lang w:val="en-GB"/>
        </w:rPr>
        <w:t>period. /</w:t>
      </w:r>
    </w:p>
    <w:p w14:paraId="3DB09E78" w14:textId="0E0BEB7F" w:rsidR="0082634A"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ponude.</w:t>
      </w:r>
    </w:p>
    <w:p w14:paraId="54086485" w14:textId="77777777" w:rsidR="006F1C50" w:rsidRPr="00CC1E00" w:rsidRDefault="006F1C50" w:rsidP="006F1C50">
      <w:pPr>
        <w:keepLines/>
        <w:spacing w:line="360" w:lineRule="auto"/>
        <w:jc w:val="both"/>
        <w:rPr>
          <w:rFonts w:ascii="Arial" w:hAnsi="Arial" w:cs="Arial"/>
          <w:b/>
          <w:i/>
          <w:iCs/>
          <w:color w:val="808080" w:themeColor="background1" w:themeShade="80"/>
          <w:sz w:val="20"/>
          <w:szCs w:val="20"/>
        </w:rPr>
      </w:pPr>
    </w:p>
    <w:p w14:paraId="3BBC3DC2" w14:textId="338BF061" w:rsidR="0082634A" w:rsidRPr="00CC1E00" w:rsidRDefault="002406A6" w:rsidP="0082634A">
      <w:pPr>
        <w:keepLines/>
        <w:spacing w:line="360" w:lineRule="auto"/>
        <w:jc w:val="both"/>
        <w:rPr>
          <w:rFonts w:ascii="Arial" w:hAnsi="Arial" w:cs="Arial"/>
          <w:b/>
          <w:sz w:val="20"/>
          <w:szCs w:val="20"/>
        </w:rPr>
      </w:pPr>
      <w:r>
        <w:rPr>
          <w:rFonts w:ascii="Arial" w:hAnsi="Arial" w:cs="Arial"/>
          <w:b/>
          <w:sz w:val="20"/>
          <w:szCs w:val="20"/>
        </w:rPr>
        <w:t>22</w:t>
      </w:r>
      <w:r w:rsidR="0082634A" w:rsidRPr="00CC1E00">
        <w:rPr>
          <w:rFonts w:ascii="Arial" w:hAnsi="Arial" w:cs="Arial"/>
          <w:b/>
          <w:sz w:val="20"/>
          <w:szCs w:val="20"/>
        </w:rPr>
        <w:t xml:space="preserve">. </w:t>
      </w:r>
      <w:r w:rsidR="007666D8" w:rsidRPr="00CC1E00">
        <w:rPr>
          <w:rFonts w:ascii="Arial" w:hAnsi="Arial" w:cs="Arial"/>
          <w:b/>
          <w:sz w:val="20"/>
          <w:szCs w:val="20"/>
        </w:rPr>
        <w:t>AWARD CRITERIA/</w:t>
      </w:r>
      <w:r w:rsidR="0082634A" w:rsidRPr="00CC1E00">
        <w:rPr>
          <w:rFonts w:ascii="Arial" w:hAnsi="Arial" w:cs="Arial"/>
          <w:b/>
          <w:i/>
          <w:iCs/>
          <w:color w:val="808080" w:themeColor="background1" w:themeShade="80"/>
          <w:sz w:val="20"/>
          <w:szCs w:val="20"/>
        </w:rPr>
        <w:t>KRITERIJ ZA ODABIR PONUDE</w:t>
      </w:r>
      <w:r w:rsidR="00D938D0" w:rsidRPr="00CC1E00">
        <w:rPr>
          <w:rFonts w:ascii="Arial" w:hAnsi="Arial" w:cs="Arial"/>
          <w:b/>
          <w:i/>
          <w:iCs/>
          <w:color w:val="808080" w:themeColor="background1" w:themeShade="80"/>
          <w:sz w:val="20"/>
          <w:szCs w:val="20"/>
        </w:rPr>
        <w:t xml:space="preserve"> </w:t>
      </w:r>
    </w:p>
    <w:p w14:paraId="403EE936" w14:textId="77777777" w:rsidR="00517277" w:rsidRPr="00CC1E00" w:rsidRDefault="00517277" w:rsidP="0082634A">
      <w:pPr>
        <w:keepLines/>
        <w:spacing w:line="360" w:lineRule="auto"/>
        <w:jc w:val="both"/>
        <w:rPr>
          <w:rFonts w:ascii="Arial" w:hAnsi="Arial" w:cs="Arial"/>
          <w:b/>
          <w:sz w:val="20"/>
          <w:szCs w:val="20"/>
        </w:rPr>
      </w:pPr>
    </w:p>
    <w:p w14:paraId="542CE349" w14:textId="77777777" w:rsidR="007F7FAE" w:rsidRPr="00CC1E00" w:rsidRDefault="007F7FAE" w:rsidP="007F7FAE">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59185CB5" w14:textId="77777777" w:rsidR="007F7FAE" w:rsidRPr="00CC1E00" w:rsidRDefault="007F7FAE" w:rsidP="007F7FAE">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Kriterij za odabir ponude je najniža cijena.</w:t>
      </w:r>
    </w:p>
    <w:p w14:paraId="76955737" w14:textId="77777777" w:rsidR="00D764A7" w:rsidRPr="00CC1E00" w:rsidRDefault="00D764A7" w:rsidP="007F7FAE">
      <w:pPr>
        <w:keepLines/>
        <w:spacing w:line="360" w:lineRule="auto"/>
        <w:jc w:val="both"/>
        <w:rPr>
          <w:rFonts w:ascii="Arial" w:hAnsi="Arial" w:cs="Arial"/>
          <w:b/>
          <w:sz w:val="20"/>
          <w:szCs w:val="20"/>
        </w:rPr>
      </w:pPr>
    </w:p>
    <w:p w14:paraId="2603D30E" w14:textId="686825E7" w:rsidR="0082634A" w:rsidRPr="00CC1E00" w:rsidRDefault="002406A6" w:rsidP="0082634A">
      <w:pPr>
        <w:keepLines/>
        <w:spacing w:line="360" w:lineRule="auto"/>
        <w:jc w:val="both"/>
        <w:rPr>
          <w:rFonts w:ascii="Arial" w:hAnsi="Arial" w:cs="Arial"/>
          <w:b/>
          <w:sz w:val="20"/>
          <w:szCs w:val="20"/>
        </w:rPr>
      </w:pPr>
      <w:r>
        <w:rPr>
          <w:rFonts w:ascii="Arial" w:hAnsi="Arial" w:cs="Arial"/>
          <w:b/>
          <w:sz w:val="20"/>
          <w:szCs w:val="20"/>
        </w:rPr>
        <w:t>23</w:t>
      </w:r>
      <w:r w:rsidR="0082634A" w:rsidRPr="00CC1E00">
        <w:rPr>
          <w:rFonts w:ascii="Arial" w:hAnsi="Arial" w:cs="Arial"/>
          <w:b/>
          <w:sz w:val="20"/>
          <w:szCs w:val="20"/>
        </w:rPr>
        <w:t xml:space="preserve">. </w:t>
      </w:r>
      <w:r w:rsidR="007666D8" w:rsidRPr="00CC1E00">
        <w:rPr>
          <w:rFonts w:ascii="Arial" w:hAnsi="Arial" w:cs="Arial"/>
          <w:b/>
          <w:sz w:val="20"/>
          <w:szCs w:val="20"/>
        </w:rPr>
        <w:t>EXAMINATION AND EVALUATION OF TENDERS</w:t>
      </w:r>
      <w:r w:rsidR="006A2961" w:rsidRPr="00CC1E00">
        <w:rPr>
          <w:rFonts w:ascii="Arial" w:hAnsi="Arial" w:cs="Arial"/>
          <w:b/>
          <w:sz w:val="20"/>
          <w:szCs w:val="20"/>
        </w:rPr>
        <w:t>, AWARD DECISION AND DECISION ON CANCELATION</w:t>
      </w:r>
      <w:r w:rsidR="007666D8" w:rsidRPr="00CC1E00">
        <w:rPr>
          <w:rFonts w:ascii="Arial" w:hAnsi="Arial" w:cs="Arial"/>
          <w:b/>
          <w:sz w:val="20"/>
          <w:szCs w:val="20"/>
        </w:rPr>
        <w:t xml:space="preserve">/ </w:t>
      </w:r>
      <w:r w:rsidR="007666D8" w:rsidRPr="00CC1E00">
        <w:rPr>
          <w:rFonts w:ascii="Arial" w:hAnsi="Arial" w:cs="Arial"/>
          <w:b/>
          <w:i/>
          <w:iCs/>
          <w:color w:val="808080" w:themeColor="background1" w:themeShade="80"/>
          <w:sz w:val="20"/>
          <w:szCs w:val="20"/>
        </w:rPr>
        <w:t>PREGLED I OCJENA PONUD</w:t>
      </w:r>
      <w:r w:rsidR="007C3948" w:rsidRPr="00CC1E00">
        <w:rPr>
          <w:rFonts w:ascii="Arial" w:hAnsi="Arial" w:cs="Arial"/>
          <w:b/>
          <w:i/>
          <w:iCs/>
          <w:color w:val="808080" w:themeColor="background1" w:themeShade="80"/>
          <w:sz w:val="20"/>
          <w:szCs w:val="20"/>
        </w:rPr>
        <w:t>A</w:t>
      </w:r>
      <w:r w:rsidR="006A2961" w:rsidRPr="00CC1E00">
        <w:rPr>
          <w:rFonts w:ascii="Arial" w:hAnsi="Arial" w:cs="Arial"/>
          <w:b/>
          <w:i/>
          <w:iCs/>
          <w:color w:val="808080" w:themeColor="background1" w:themeShade="80"/>
          <w:sz w:val="20"/>
          <w:szCs w:val="20"/>
        </w:rPr>
        <w:t>, ODLUKA O ODABIRU I ODLUKA O PONIŠTENJU</w:t>
      </w:r>
    </w:p>
    <w:p w14:paraId="48DB4D50" w14:textId="4B60720D" w:rsidR="00517277" w:rsidRPr="00CC1E00" w:rsidRDefault="00517277" w:rsidP="0082634A">
      <w:pPr>
        <w:keepLines/>
        <w:spacing w:line="360" w:lineRule="auto"/>
        <w:jc w:val="both"/>
        <w:rPr>
          <w:rFonts w:ascii="Arial" w:hAnsi="Arial" w:cs="Arial"/>
          <w:b/>
          <w:sz w:val="20"/>
          <w:szCs w:val="20"/>
        </w:rPr>
      </w:pPr>
    </w:p>
    <w:p w14:paraId="4927CC2E" w14:textId="326B5B17" w:rsidR="007666D8" w:rsidRPr="00CC1E00" w:rsidRDefault="007666D8" w:rsidP="007666D8">
      <w:pPr>
        <w:keepLines/>
        <w:spacing w:line="360" w:lineRule="auto"/>
        <w:jc w:val="both"/>
        <w:rPr>
          <w:rFonts w:ascii="Arial" w:hAnsi="Arial" w:cs="Arial"/>
          <w:b/>
          <w:sz w:val="20"/>
          <w:szCs w:val="20"/>
          <w:lang w:val="en-GB"/>
        </w:rPr>
      </w:pPr>
      <w:r w:rsidRPr="00CC1E00">
        <w:rPr>
          <w:rFonts w:ascii="Arial" w:hAnsi="Arial" w:cs="Arial"/>
          <w:b/>
          <w:sz w:val="20"/>
          <w:szCs w:val="20"/>
          <w:lang w:val="en-GB"/>
        </w:rPr>
        <w:t>In the procedure of evaluation of tenders, the Contracting Authority first examines the formal</w:t>
      </w:r>
      <w:r w:rsidR="001C3FFD" w:rsidRPr="00CC1E00">
        <w:rPr>
          <w:rFonts w:ascii="Arial" w:hAnsi="Arial" w:cs="Arial"/>
          <w:b/>
          <w:sz w:val="20"/>
          <w:szCs w:val="20"/>
          <w:lang w:val="en-GB"/>
        </w:rPr>
        <w:t xml:space="preserve"> </w:t>
      </w:r>
      <w:r w:rsidRPr="00CC1E00">
        <w:rPr>
          <w:rFonts w:ascii="Arial" w:hAnsi="Arial" w:cs="Arial"/>
          <w:b/>
          <w:sz w:val="20"/>
          <w:szCs w:val="20"/>
          <w:lang w:val="en-GB"/>
        </w:rPr>
        <w:t>compliance of tender and whether:</w:t>
      </w:r>
    </w:p>
    <w:p w14:paraId="16D0CEB7" w14:textId="3D98CB49"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was submitted timely</w:t>
      </w:r>
    </w:p>
    <w:p w14:paraId="6396F953" w14:textId="151FF8A8"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is in language stated in </w:t>
      </w:r>
      <w:r w:rsidR="001C3FFD" w:rsidRPr="00CC1E00">
        <w:rPr>
          <w:rFonts w:ascii="Arial" w:hAnsi="Arial" w:cs="Arial"/>
          <w:b/>
          <w:sz w:val="20"/>
          <w:szCs w:val="20"/>
          <w:lang w:val="en-GB"/>
        </w:rPr>
        <w:t>Invitation to Tender</w:t>
      </w:r>
    </w:p>
    <w:p w14:paraId="31E7E3DB" w14:textId="5180CBCC"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281D2852" w14:textId="7BE24A44"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The requested validity period of tender is stated</w:t>
      </w:r>
    </w:p>
    <w:p w14:paraId="01A08A84" w14:textId="744209CE" w:rsidR="007666D8" w:rsidRPr="00CC1E00" w:rsidRDefault="001C3FFD"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All</w:t>
      </w:r>
      <w:r w:rsidR="007666D8" w:rsidRPr="00CC1E00">
        <w:rPr>
          <w:rFonts w:ascii="Arial" w:hAnsi="Arial" w:cs="Arial"/>
          <w:b/>
          <w:sz w:val="20"/>
          <w:szCs w:val="20"/>
          <w:lang w:val="en-GB"/>
        </w:rPr>
        <w:t xml:space="preserve"> requested documents have been submitted in accordance with </w:t>
      </w:r>
      <w:r w:rsidRPr="00CC1E00">
        <w:rPr>
          <w:rFonts w:ascii="Arial" w:hAnsi="Arial" w:cs="Arial"/>
          <w:b/>
          <w:sz w:val="20"/>
          <w:szCs w:val="20"/>
          <w:lang w:val="en-GB"/>
        </w:rPr>
        <w:t>Invitation to Tender. /</w:t>
      </w:r>
    </w:p>
    <w:p w14:paraId="2A234432" w14:textId="77777777" w:rsidR="00684D40" w:rsidRPr="00CC1E00" w:rsidRDefault="00684D40" w:rsidP="007666D8">
      <w:pPr>
        <w:keepLines/>
        <w:spacing w:line="360" w:lineRule="auto"/>
        <w:jc w:val="both"/>
        <w:rPr>
          <w:rFonts w:ascii="Arial" w:hAnsi="Arial" w:cs="Arial"/>
          <w:b/>
          <w:sz w:val="20"/>
          <w:szCs w:val="20"/>
        </w:rPr>
      </w:pPr>
    </w:p>
    <w:p w14:paraId="64684F02" w14:textId="72662652" w:rsidR="00684D40" w:rsidRPr="00CC1E00" w:rsidRDefault="007666D8" w:rsidP="007666D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083D579E" w14:textId="6C8278FC"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3456EFA0" w14:textId="17D4147B"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je na jeziku naznačenom u </w:t>
      </w:r>
      <w:r w:rsidR="001C3FFD" w:rsidRPr="00CC1E00">
        <w:rPr>
          <w:rFonts w:ascii="Arial" w:hAnsi="Arial" w:cs="Arial"/>
          <w:b/>
          <w:i/>
          <w:iCs/>
          <w:color w:val="808080" w:themeColor="background1" w:themeShade="80"/>
          <w:sz w:val="20"/>
          <w:szCs w:val="20"/>
        </w:rPr>
        <w:t>Pozivu na dostavu ponuda</w:t>
      </w:r>
    </w:p>
    <w:p w14:paraId="06339732" w14:textId="2792DFC1"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4E0435A9" w14:textId="3199FAC6"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7B364C87" w14:textId="79C955BF" w:rsidR="00684D40" w:rsidRPr="00CC1E00" w:rsidRDefault="006E0F14"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w:t>
      </w:r>
      <w:r w:rsidR="00872039" w:rsidRPr="00CC1E00">
        <w:rPr>
          <w:rFonts w:ascii="Arial" w:hAnsi="Arial" w:cs="Arial"/>
          <w:b/>
          <w:i/>
          <w:iCs/>
          <w:color w:val="808080" w:themeColor="background1" w:themeShade="80"/>
          <w:sz w:val="20"/>
          <w:szCs w:val="20"/>
        </w:rPr>
        <w:t xml:space="preserve"> </w:t>
      </w:r>
      <w:r w:rsidR="00684D40" w:rsidRPr="00CC1E00">
        <w:rPr>
          <w:rFonts w:ascii="Arial" w:hAnsi="Arial" w:cs="Arial"/>
          <w:b/>
          <w:i/>
          <w:iCs/>
          <w:color w:val="808080" w:themeColor="background1" w:themeShade="80"/>
          <w:sz w:val="20"/>
          <w:szCs w:val="20"/>
        </w:rPr>
        <w:t>skladu s odredbama Poziva na dostavu ponuda dostavljeni su svi traženi dokumenti.</w:t>
      </w:r>
    </w:p>
    <w:p w14:paraId="2C4710F8" w14:textId="7687FEE2" w:rsidR="0082634A" w:rsidRPr="00603557" w:rsidRDefault="0082634A" w:rsidP="0082634A">
      <w:pPr>
        <w:keepLines/>
        <w:spacing w:line="360" w:lineRule="auto"/>
        <w:jc w:val="both"/>
        <w:rPr>
          <w:rFonts w:ascii="Arial" w:hAnsi="Arial" w:cs="Arial"/>
          <w:bCs/>
          <w:sz w:val="20"/>
          <w:szCs w:val="20"/>
        </w:rPr>
      </w:pPr>
    </w:p>
    <w:p w14:paraId="5A4A1685" w14:textId="107A5D45"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After examining the formal compliance, the Contracting Authority verifies if all requested capacity conditions have been </w:t>
      </w:r>
      <w:r w:rsidR="00CA085F" w:rsidRPr="00CC1E00">
        <w:rPr>
          <w:rFonts w:ascii="Arial" w:hAnsi="Arial" w:cs="Arial"/>
          <w:b/>
          <w:sz w:val="20"/>
          <w:szCs w:val="20"/>
          <w:lang w:val="en-GB"/>
        </w:rPr>
        <w:t>fulfilled. /</w:t>
      </w:r>
    </w:p>
    <w:p w14:paraId="53E10088" w14:textId="36A84423"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CC1E00" w:rsidRDefault="00684D40" w:rsidP="00684D40">
      <w:pPr>
        <w:keepLines/>
        <w:spacing w:line="360" w:lineRule="auto"/>
        <w:jc w:val="both"/>
        <w:rPr>
          <w:rFonts w:ascii="Arial" w:hAnsi="Arial" w:cs="Arial"/>
          <w:b/>
          <w:i/>
          <w:iCs/>
          <w:color w:val="808080" w:themeColor="background1" w:themeShade="80"/>
          <w:sz w:val="20"/>
          <w:szCs w:val="20"/>
        </w:rPr>
      </w:pPr>
    </w:p>
    <w:p w14:paraId="79960833" w14:textId="03A0EF17"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examines technical and material compliance of tender in accordance with</w:t>
      </w:r>
      <w:r w:rsidR="00254019" w:rsidRPr="00CC1E00">
        <w:rPr>
          <w:rFonts w:ascii="Arial" w:hAnsi="Arial" w:cs="Arial"/>
          <w:b/>
          <w:sz w:val="20"/>
          <w:szCs w:val="20"/>
          <w:lang w:val="en-GB"/>
        </w:rPr>
        <w:t xml:space="preserve"> </w:t>
      </w:r>
      <w:r w:rsidRPr="00CC1E00">
        <w:rPr>
          <w:rFonts w:ascii="Arial" w:hAnsi="Arial" w:cs="Arial"/>
          <w:b/>
          <w:sz w:val="20"/>
          <w:szCs w:val="20"/>
          <w:lang w:val="en-GB"/>
        </w:rPr>
        <w:t>Tender documents and verifies if the tender is in accordance with technical specifications and other</w:t>
      </w:r>
      <w:r w:rsidR="001C3FFD" w:rsidRPr="00CC1E00">
        <w:rPr>
          <w:rFonts w:ascii="Arial" w:hAnsi="Arial" w:cs="Arial"/>
          <w:b/>
          <w:sz w:val="20"/>
          <w:szCs w:val="20"/>
          <w:lang w:val="en-GB"/>
        </w:rPr>
        <w:t xml:space="preserve"> </w:t>
      </w:r>
      <w:r w:rsidRPr="00CC1E00">
        <w:rPr>
          <w:rFonts w:ascii="Arial" w:hAnsi="Arial" w:cs="Arial"/>
          <w:b/>
          <w:sz w:val="20"/>
          <w:szCs w:val="20"/>
          <w:lang w:val="en-GB"/>
        </w:rPr>
        <w:t xml:space="preserve">conditions stated in </w:t>
      </w:r>
      <w:r w:rsidR="005B3B74" w:rsidRPr="00CC1E00">
        <w:rPr>
          <w:rFonts w:ascii="Arial" w:hAnsi="Arial" w:cs="Arial"/>
          <w:b/>
          <w:sz w:val="20"/>
          <w:szCs w:val="20"/>
          <w:lang w:val="en-GB"/>
        </w:rPr>
        <w:t xml:space="preserve">the Invitation to Tender. </w:t>
      </w:r>
      <w:r w:rsidRPr="00CC1E00">
        <w:rPr>
          <w:rFonts w:ascii="Arial" w:hAnsi="Arial" w:cs="Arial"/>
          <w:b/>
          <w:sz w:val="20"/>
          <w:szCs w:val="20"/>
          <w:lang w:val="en-GB"/>
        </w:rPr>
        <w:t xml:space="preserve">The tender which is not in accordance with </w:t>
      </w:r>
      <w:r w:rsidR="005B3B74" w:rsidRPr="00CC1E00">
        <w:rPr>
          <w:rFonts w:ascii="Arial" w:hAnsi="Arial" w:cs="Arial"/>
          <w:b/>
          <w:sz w:val="20"/>
          <w:szCs w:val="20"/>
          <w:lang w:val="en-GB"/>
        </w:rPr>
        <w:t>Invitation to Tender</w:t>
      </w:r>
      <w:r w:rsidRPr="00CC1E00">
        <w:rPr>
          <w:rFonts w:ascii="Arial" w:hAnsi="Arial" w:cs="Arial"/>
          <w:b/>
          <w:sz w:val="20"/>
          <w:szCs w:val="20"/>
          <w:lang w:val="en-GB"/>
        </w:rPr>
        <w:t xml:space="preserve"> </w:t>
      </w:r>
      <w:r w:rsidR="005B3B74" w:rsidRPr="00CC1E00">
        <w:rPr>
          <w:rFonts w:ascii="Arial" w:hAnsi="Arial" w:cs="Arial"/>
          <w:b/>
          <w:sz w:val="20"/>
          <w:szCs w:val="20"/>
          <w:lang w:val="en-GB"/>
        </w:rPr>
        <w:t>will</w:t>
      </w:r>
      <w:r w:rsidRPr="00CC1E00">
        <w:rPr>
          <w:rFonts w:ascii="Arial" w:hAnsi="Arial" w:cs="Arial"/>
          <w:b/>
          <w:sz w:val="20"/>
          <w:szCs w:val="20"/>
          <w:lang w:val="en-GB"/>
        </w:rPr>
        <w:t xml:space="preserve"> be </w:t>
      </w:r>
      <w:r w:rsidR="00CA085F" w:rsidRPr="00CC1E00">
        <w:rPr>
          <w:rFonts w:ascii="Arial" w:hAnsi="Arial" w:cs="Arial"/>
          <w:b/>
          <w:sz w:val="20"/>
          <w:szCs w:val="20"/>
          <w:lang w:val="en-GB"/>
        </w:rPr>
        <w:t>rejected. /</w:t>
      </w:r>
    </w:p>
    <w:p w14:paraId="5D20B6BB" w14:textId="79CB856B"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w:t>
      </w:r>
      <w:r w:rsidR="005B3B74" w:rsidRPr="00CC1E00">
        <w:rPr>
          <w:rFonts w:ascii="Arial" w:hAnsi="Arial" w:cs="Arial"/>
          <w:b/>
          <w:i/>
          <w:iCs/>
          <w:color w:val="808080" w:themeColor="background1" w:themeShade="80"/>
          <w:sz w:val="20"/>
          <w:szCs w:val="20"/>
        </w:rPr>
        <w:t xml:space="preserve">Poziva na </w:t>
      </w:r>
      <w:r w:rsidR="00A66A73">
        <w:rPr>
          <w:rFonts w:ascii="Arial" w:hAnsi="Arial" w:cs="Arial"/>
          <w:b/>
          <w:i/>
          <w:iCs/>
          <w:color w:val="808080" w:themeColor="background1" w:themeShade="80"/>
          <w:sz w:val="20"/>
          <w:szCs w:val="20"/>
        </w:rPr>
        <w:t>dostavu ponuda</w:t>
      </w:r>
      <w:r w:rsidRPr="00CC1E00">
        <w:rPr>
          <w:rFonts w:ascii="Arial" w:hAnsi="Arial" w:cs="Arial"/>
          <w:b/>
          <w:i/>
          <w:iCs/>
          <w:color w:val="808080" w:themeColor="background1" w:themeShade="80"/>
          <w:sz w:val="20"/>
          <w:szCs w:val="20"/>
        </w:rPr>
        <w:t xml:space="preserve"> provjerava tehničku i</w:t>
      </w:r>
      <w:r w:rsidR="005B3B74"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CC1E00" w:rsidRDefault="00684D40" w:rsidP="0082634A">
      <w:pPr>
        <w:keepLines/>
        <w:spacing w:line="360" w:lineRule="auto"/>
        <w:jc w:val="both"/>
        <w:rPr>
          <w:rFonts w:ascii="Arial" w:hAnsi="Arial" w:cs="Arial"/>
          <w:bCs/>
          <w:sz w:val="20"/>
          <w:szCs w:val="20"/>
        </w:rPr>
      </w:pPr>
    </w:p>
    <w:p w14:paraId="6F8F687E" w14:textId="5247DF39"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w:t>
      </w:r>
      <w:r w:rsidR="006A2961" w:rsidRPr="00CC1E00">
        <w:rPr>
          <w:rFonts w:ascii="Arial" w:hAnsi="Arial" w:cs="Arial"/>
          <w:b/>
          <w:sz w:val="20"/>
          <w:szCs w:val="20"/>
          <w:lang w:val="en-GB"/>
        </w:rPr>
        <w:t xml:space="preserve">that is </w:t>
      </w:r>
      <w:r w:rsidRPr="00CC1E00">
        <w:rPr>
          <w:rFonts w:ascii="Arial" w:hAnsi="Arial" w:cs="Arial"/>
          <w:b/>
          <w:sz w:val="20"/>
          <w:szCs w:val="20"/>
          <w:lang w:val="en-GB"/>
        </w:rPr>
        <w:t>the above procedure must not change the criteria for the selection of offers and prices.</w:t>
      </w:r>
      <w:r w:rsidR="006A2961" w:rsidRPr="00CC1E00">
        <w:rPr>
          <w:rFonts w:ascii="Arial" w:hAnsi="Arial" w:cs="Arial"/>
          <w:b/>
          <w:sz w:val="20"/>
          <w:szCs w:val="20"/>
          <w:lang w:val="en-GB"/>
        </w:rPr>
        <w:t>/</w:t>
      </w:r>
    </w:p>
    <w:p w14:paraId="2A4B6FCA" w14:textId="77777777" w:rsidR="006A2961" w:rsidRPr="00CC1E00" w:rsidRDefault="006A2961" w:rsidP="00DF74BA">
      <w:pPr>
        <w:keepLines/>
        <w:spacing w:line="360" w:lineRule="auto"/>
        <w:jc w:val="both"/>
        <w:rPr>
          <w:rFonts w:ascii="Arial" w:hAnsi="Arial" w:cs="Arial"/>
          <w:b/>
          <w:sz w:val="20"/>
          <w:szCs w:val="20"/>
          <w:lang w:val="en-GB"/>
        </w:rPr>
      </w:pPr>
    </w:p>
    <w:p w14:paraId="01581618"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CC1E00" w:rsidRDefault="00DF74BA" w:rsidP="00DF74BA">
      <w:pPr>
        <w:keepLines/>
        <w:spacing w:line="360" w:lineRule="auto"/>
        <w:jc w:val="both"/>
        <w:rPr>
          <w:rFonts w:ascii="Arial" w:hAnsi="Arial" w:cs="Arial"/>
          <w:b/>
          <w:sz w:val="20"/>
          <w:szCs w:val="20"/>
          <w:lang w:val="en-GB"/>
        </w:rPr>
      </w:pPr>
    </w:p>
    <w:p w14:paraId="3E77059F" w14:textId="7A753CBA"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4" w:history="1">
        <w:r w:rsidR="006A2961" w:rsidRPr="00CC1E00">
          <w:rPr>
            <w:rStyle w:val="Hyperlink"/>
            <w:rFonts w:ascii="Arial" w:hAnsi="Arial" w:cs="Arial"/>
            <w:b/>
            <w:sz w:val="20"/>
            <w:szCs w:val="20"/>
            <w:lang w:val="en-GB"/>
          </w:rPr>
          <w:t>www.strukturnifondovi.hr)/</w:t>
        </w:r>
      </w:hyperlink>
    </w:p>
    <w:p w14:paraId="2F29B696" w14:textId="2FF7CAC4" w:rsidR="006A2961" w:rsidRPr="00CC1E00" w:rsidRDefault="006A2961" w:rsidP="00DF74BA">
      <w:pPr>
        <w:keepLines/>
        <w:spacing w:line="360" w:lineRule="auto"/>
        <w:jc w:val="both"/>
        <w:rPr>
          <w:rFonts w:ascii="Arial" w:hAnsi="Arial" w:cs="Arial"/>
          <w:b/>
          <w:sz w:val="20"/>
          <w:szCs w:val="20"/>
          <w:lang w:val="en-GB"/>
        </w:rPr>
      </w:pPr>
    </w:p>
    <w:p w14:paraId="072629CE" w14:textId="6A2CCFC9"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5" w:history="1">
        <w:r w:rsidRPr="00CC1E00">
          <w:rPr>
            <w:rStyle w:val="Hyperlink"/>
            <w:rFonts w:ascii="Arial" w:hAnsi="Arial" w:cs="Arial"/>
            <w:b/>
            <w:i/>
            <w:iCs/>
            <w:color w:val="808080" w:themeColor="background1" w:themeShade="80"/>
            <w:sz w:val="20"/>
            <w:szCs w:val="20"/>
          </w:rPr>
          <w:t>www.strukturnifondovi.hr</w:t>
        </w:r>
      </w:hyperlink>
      <w:r w:rsidRPr="00CC1E00">
        <w:rPr>
          <w:rFonts w:ascii="Arial" w:hAnsi="Arial" w:cs="Arial"/>
          <w:b/>
          <w:i/>
          <w:iCs/>
          <w:color w:val="808080" w:themeColor="background1" w:themeShade="80"/>
          <w:sz w:val="20"/>
          <w:szCs w:val="20"/>
        </w:rPr>
        <w:t>)</w:t>
      </w:r>
      <w:r w:rsidR="00727010">
        <w:rPr>
          <w:rFonts w:ascii="Arial" w:hAnsi="Arial" w:cs="Arial"/>
          <w:b/>
          <w:i/>
          <w:iCs/>
          <w:color w:val="808080" w:themeColor="background1" w:themeShade="80"/>
          <w:sz w:val="20"/>
          <w:szCs w:val="20"/>
        </w:rPr>
        <w:t>.</w:t>
      </w:r>
    </w:p>
    <w:p w14:paraId="771F8471" w14:textId="77777777" w:rsidR="00DF74BA" w:rsidRPr="00603557" w:rsidRDefault="00DF74BA" w:rsidP="00DF74BA">
      <w:pPr>
        <w:keepLines/>
        <w:spacing w:line="360" w:lineRule="auto"/>
        <w:jc w:val="both"/>
        <w:rPr>
          <w:rFonts w:ascii="Arial" w:hAnsi="Arial" w:cs="Arial"/>
          <w:b/>
          <w:sz w:val="20"/>
          <w:szCs w:val="20"/>
        </w:rPr>
      </w:pPr>
    </w:p>
    <w:p w14:paraId="35ABDE2D" w14:textId="60C75CBC"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The Contracting Authority may request from the most </w:t>
      </w:r>
      <w:r w:rsidR="007E068A" w:rsidRPr="00CC1E00">
        <w:rPr>
          <w:rFonts w:ascii="Arial" w:hAnsi="Arial" w:cs="Arial"/>
          <w:b/>
          <w:sz w:val="20"/>
          <w:szCs w:val="20"/>
          <w:lang w:val="en-GB"/>
        </w:rPr>
        <w:t>favourable</w:t>
      </w:r>
      <w:r w:rsidRPr="00CC1E00">
        <w:rPr>
          <w:rFonts w:ascii="Arial" w:hAnsi="Arial" w:cs="Arial"/>
          <w:b/>
          <w:sz w:val="20"/>
          <w:szCs w:val="20"/>
          <w:lang w:val="en-GB"/>
        </w:rPr>
        <w:t xml:space="preserve"> tenderer with whom it intends to conclude a contract the submission of originals or certified copies of one or more documents required by the Invitation to Tender before the Decision on Selection is made. If the </w:t>
      </w:r>
      <w:r w:rsidR="006A2961" w:rsidRPr="00CC1E00">
        <w:rPr>
          <w:rFonts w:ascii="Arial" w:hAnsi="Arial" w:cs="Arial"/>
          <w:b/>
          <w:sz w:val="20"/>
          <w:szCs w:val="20"/>
          <w:lang w:val="en-GB"/>
        </w:rPr>
        <w:t>Tenderer</w:t>
      </w:r>
      <w:r w:rsidRPr="00CC1E00">
        <w:rPr>
          <w:rFonts w:ascii="Arial" w:hAnsi="Arial" w:cs="Arial"/>
          <w:b/>
          <w:sz w:val="20"/>
          <w:szCs w:val="20"/>
          <w:lang w:val="en-GB"/>
        </w:rPr>
        <w:t xml:space="preserve"> has already submitted certain documents in the original or a certified copy, he is not obliged to submit them again.</w:t>
      </w:r>
      <w:r w:rsidR="006A2961" w:rsidRPr="00CC1E00">
        <w:rPr>
          <w:rFonts w:ascii="Arial" w:hAnsi="Arial" w:cs="Arial"/>
          <w:b/>
          <w:sz w:val="20"/>
          <w:szCs w:val="20"/>
          <w:lang w:val="en-GB"/>
        </w:rPr>
        <w:t>/</w:t>
      </w:r>
    </w:p>
    <w:p w14:paraId="2ADB4E89" w14:textId="77777777" w:rsidR="006A2961" w:rsidRPr="00CC1E00" w:rsidRDefault="006A2961" w:rsidP="00DF74BA">
      <w:pPr>
        <w:keepLines/>
        <w:spacing w:line="360" w:lineRule="auto"/>
        <w:jc w:val="both"/>
        <w:rPr>
          <w:rFonts w:ascii="Arial" w:hAnsi="Arial" w:cs="Arial"/>
          <w:b/>
          <w:sz w:val="20"/>
          <w:szCs w:val="20"/>
          <w:lang w:val="en-GB"/>
        </w:rPr>
      </w:pPr>
    </w:p>
    <w:p w14:paraId="7A269B94"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603557" w:rsidRDefault="00DF74BA" w:rsidP="00684D40">
      <w:pPr>
        <w:keepLines/>
        <w:spacing w:line="360" w:lineRule="auto"/>
        <w:jc w:val="both"/>
        <w:rPr>
          <w:rFonts w:ascii="Arial" w:hAnsi="Arial" w:cs="Arial"/>
          <w:b/>
          <w:sz w:val="20"/>
          <w:szCs w:val="20"/>
        </w:rPr>
      </w:pPr>
    </w:p>
    <w:p w14:paraId="4D502D02" w14:textId="23FDB77D"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17DB8A6F" w14:textId="77777777" w:rsidR="006A2961" w:rsidRPr="00CC1E00" w:rsidRDefault="006A2961" w:rsidP="006A2961">
      <w:pPr>
        <w:keepLines/>
        <w:spacing w:line="360" w:lineRule="auto"/>
        <w:jc w:val="both"/>
        <w:rPr>
          <w:rFonts w:ascii="Arial" w:hAnsi="Arial" w:cs="Arial"/>
          <w:b/>
          <w:sz w:val="20"/>
          <w:szCs w:val="20"/>
          <w:lang w:val="en-GB"/>
        </w:rPr>
      </w:pPr>
    </w:p>
    <w:p w14:paraId="5C5A7C98" w14:textId="5C3CA368"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166ABCDF" w14:textId="58C28A7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17DC6ED6" w14:textId="4326DDE7"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price is not stated in absolute amount,</w:t>
      </w:r>
    </w:p>
    <w:p w14:paraId="7E94C794" w14:textId="52F598B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containing errors, shortcomings or ambiguities if the errors, shortcomings or ambiguities are not remediable,</w:t>
      </w:r>
    </w:p>
    <w:p w14:paraId="2CB96FAE" w14:textId="49CFBF2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clarification or completion in accordance with these rules does not remove the error, deficiency or ambiguity,</w:t>
      </w:r>
    </w:p>
    <w:p w14:paraId="60FE23E0" w14:textId="1D32188B"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for which the bidder did not accept the correction of the calculation error in writing,</w:t>
      </w:r>
    </w:p>
    <w:p w14:paraId="531C6623" w14:textId="64F2B22E" w:rsidR="00774E8C" w:rsidRPr="00CC1E00" w:rsidRDefault="00774E8C" w:rsidP="00774E8C">
      <w:pPr>
        <w:keepLines/>
        <w:spacing w:line="360" w:lineRule="auto"/>
        <w:jc w:val="both"/>
        <w:rPr>
          <w:rFonts w:ascii="Arial" w:hAnsi="Arial" w:cs="Arial"/>
          <w:b/>
          <w:sz w:val="20"/>
          <w:szCs w:val="20"/>
          <w:lang w:val="en-GB"/>
        </w:rPr>
      </w:pPr>
    </w:p>
    <w:p w14:paraId="727C579D"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273A08C4"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p>
    <w:p w14:paraId="786EFBE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54C1B4D0" w14:textId="5B3D76C8"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264273E5"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5E64D3FC"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pojašnjenjem ili upotpunjavanjem u skladu s ovim pravilima nije uklonjena pogreška, nedostatak ili nejasnoća,</w:t>
      </w:r>
    </w:p>
    <w:p w14:paraId="79729EFF"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p>
    <w:p w14:paraId="4605E931" w14:textId="77777777" w:rsidR="006A2961" w:rsidRPr="00603557" w:rsidRDefault="006A2961" w:rsidP="006A2961">
      <w:pPr>
        <w:keepLines/>
        <w:spacing w:line="360" w:lineRule="auto"/>
        <w:jc w:val="both"/>
        <w:rPr>
          <w:rFonts w:ascii="Arial" w:hAnsi="Arial" w:cs="Arial"/>
          <w:b/>
          <w:sz w:val="20"/>
          <w:szCs w:val="20"/>
        </w:rPr>
      </w:pPr>
    </w:p>
    <w:p w14:paraId="6BCFD79D" w14:textId="77777777" w:rsidR="006A2961" w:rsidRPr="00CC1E00" w:rsidRDefault="006A2961" w:rsidP="006A2961">
      <w:pPr>
        <w:keepLines/>
        <w:spacing w:line="360" w:lineRule="auto"/>
        <w:jc w:val="both"/>
        <w:rPr>
          <w:rFonts w:ascii="Arial" w:hAnsi="Arial" w:cs="Arial"/>
          <w:b/>
          <w:sz w:val="20"/>
          <w:szCs w:val="20"/>
          <w:lang w:val="en-GB"/>
        </w:rPr>
      </w:pPr>
      <w:r w:rsidRPr="00603557">
        <w:rPr>
          <w:rFonts w:ascii="Arial" w:hAnsi="Arial" w:cs="Arial"/>
          <w:b/>
          <w:sz w:val="20"/>
          <w:szCs w:val="20"/>
        </w:rPr>
        <w:t xml:space="preserve"> </w:t>
      </w:r>
      <w:r w:rsidRPr="00CC1E00">
        <w:rPr>
          <w:rFonts w:ascii="Arial" w:hAnsi="Arial" w:cs="Arial"/>
          <w:b/>
          <w:sz w:val="20"/>
          <w:szCs w:val="20"/>
          <w:lang w:val="en-GB"/>
        </w:rPr>
        <w:t xml:space="preserve">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1F8F8192" w14:textId="39F6129A" w:rsidR="006A2961" w:rsidRPr="00CC1E00" w:rsidRDefault="006A2961" w:rsidP="00774E8C">
      <w:pPr>
        <w:pStyle w:val="ListParagraph"/>
        <w:keepLines/>
        <w:numPr>
          <w:ilvl w:val="0"/>
          <w:numId w:val="19"/>
        </w:numPr>
        <w:spacing w:line="360" w:lineRule="auto"/>
        <w:jc w:val="both"/>
        <w:rPr>
          <w:rFonts w:ascii="Arial" w:hAnsi="Arial" w:cs="Arial"/>
          <w:b/>
          <w:sz w:val="20"/>
          <w:szCs w:val="20"/>
          <w:lang w:val="en-GB"/>
        </w:rPr>
      </w:pPr>
      <w:r w:rsidRPr="00CC1E00">
        <w:rPr>
          <w:rFonts w:ascii="Arial" w:hAnsi="Arial" w:cs="Arial"/>
          <w:b/>
          <w:sz w:val="20"/>
          <w:szCs w:val="20"/>
          <w:lang w:val="en-GB"/>
        </w:rPr>
        <w:t>no offers were received;</w:t>
      </w:r>
    </w:p>
    <w:p w14:paraId="5F6A884B" w14:textId="237B99B6"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did not receive a predetermined number of valid offers / no valid offers;</w:t>
      </w:r>
    </w:p>
    <w:p w14:paraId="14FB7F50" w14:textId="743BB1C0"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no valid offer remains after the rejection of the offers.</w:t>
      </w:r>
      <w:r w:rsidR="00774E8C" w:rsidRPr="00CC1E00">
        <w:rPr>
          <w:rFonts w:ascii="Arial" w:hAnsi="Arial" w:cs="Arial"/>
          <w:b/>
          <w:sz w:val="20"/>
          <w:szCs w:val="20"/>
          <w:lang w:val="en-GB"/>
        </w:rPr>
        <w:t>/</w:t>
      </w:r>
    </w:p>
    <w:p w14:paraId="311EF62E"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7FE67A69" w14:textId="519CE81C"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Naručitelj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poništava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postupak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nabave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ako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isteka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roka</w:t>
      </w:r>
      <w:proofErr w:type="spellEnd"/>
      <w:r w:rsidRPr="00CC1E00">
        <w:rPr>
          <w:rFonts w:ascii="Arial" w:hAnsi="Arial" w:cs="Arial"/>
          <w:b/>
          <w:i/>
          <w:iCs/>
          <w:color w:val="808080" w:themeColor="background1" w:themeShade="80"/>
          <w:sz w:val="20"/>
          <w:szCs w:val="20"/>
          <w:lang w:val="en-GB"/>
        </w:rPr>
        <w:t xml:space="preserve"> za </w:t>
      </w:r>
      <w:proofErr w:type="spellStart"/>
      <w:r w:rsidRPr="00CC1E00">
        <w:rPr>
          <w:rFonts w:ascii="Arial" w:hAnsi="Arial" w:cs="Arial"/>
          <w:b/>
          <w:i/>
          <w:iCs/>
          <w:color w:val="808080" w:themeColor="background1" w:themeShade="80"/>
          <w:sz w:val="20"/>
          <w:szCs w:val="20"/>
          <w:lang w:val="en-GB"/>
        </w:rPr>
        <w:t>dostavu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0B816BEB"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
    <w:p w14:paraId="3DA04BE4" w14:textId="56A89C4F"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pristigla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498C4F95" w14:textId="05DC366A"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dobio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unaprijed</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određen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broj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valjanih</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ponudu</w:t>
      </w:r>
      <w:proofErr w:type="spellEnd"/>
      <w:r w:rsidRPr="00CC1E00">
        <w:rPr>
          <w:rFonts w:ascii="Arial" w:hAnsi="Arial" w:cs="Arial"/>
          <w:b/>
          <w:i/>
          <w:iCs/>
          <w:color w:val="808080" w:themeColor="background1" w:themeShade="80"/>
          <w:sz w:val="20"/>
          <w:szCs w:val="20"/>
          <w:lang w:val="en-GB"/>
        </w:rPr>
        <w:t>;</w:t>
      </w:r>
    </w:p>
    <w:p w14:paraId="02AF2DFD" w14:textId="294C29AC"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odbijanja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 xml:space="preserve"> ne </w:t>
      </w:r>
      <w:proofErr w:type="spellStart"/>
      <w:r w:rsidRPr="00CC1E00">
        <w:rPr>
          <w:rFonts w:ascii="Arial" w:hAnsi="Arial" w:cs="Arial"/>
          <w:b/>
          <w:i/>
          <w:iCs/>
          <w:color w:val="808080" w:themeColor="background1" w:themeShade="80"/>
          <w:sz w:val="20"/>
          <w:szCs w:val="20"/>
          <w:lang w:val="en-GB"/>
        </w:rPr>
        <w:t>preostane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28B4BED8"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0F4FE048" w14:textId="7CD2242A"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w:t>
      </w:r>
      <w:r w:rsidR="00774E8C" w:rsidRPr="00CC1E00">
        <w:rPr>
          <w:rFonts w:ascii="Arial" w:hAnsi="Arial" w:cs="Arial"/>
          <w:b/>
          <w:sz w:val="20"/>
          <w:szCs w:val="20"/>
          <w:lang w:val="en-GB"/>
        </w:rPr>
        <w:t xml:space="preserve">g </w:t>
      </w:r>
      <w:r w:rsidRPr="00CC1E00">
        <w:rPr>
          <w:rFonts w:ascii="Arial" w:hAnsi="Arial" w:cs="Arial"/>
          <w:b/>
          <w:sz w:val="20"/>
          <w:szCs w:val="20"/>
          <w:lang w:val="en-GB"/>
        </w:rPr>
        <w:t xml:space="preserve">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065BD0D3" w14:textId="02E7B7E0" w:rsidR="006A2961"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during the procedure, it is determined that the Invitation to Bid is defective and as such does not allow for the effective conclusion of the contract</w:t>
      </w:r>
    </w:p>
    <w:p w14:paraId="472B85F8" w14:textId="5FAC4EDB" w:rsidR="00DF74BA"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r w:rsidR="00774E8C" w:rsidRPr="00CC1E00">
        <w:rPr>
          <w:rFonts w:ascii="Arial" w:hAnsi="Arial" w:cs="Arial"/>
          <w:b/>
          <w:sz w:val="20"/>
          <w:szCs w:val="20"/>
          <w:lang w:val="en-GB"/>
        </w:rPr>
        <w:t>/</w:t>
      </w:r>
    </w:p>
    <w:p w14:paraId="705A1DB8" w14:textId="0461C598" w:rsidR="00774E8C" w:rsidRPr="00CC1E00" w:rsidRDefault="00774E8C" w:rsidP="00774E8C">
      <w:pPr>
        <w:keepLines/>
        <w:spacing w:line="360" w:lineRule="auto"/>
        <w:jc w:val="both"/>
        <w:rPr>
          <w:rFonts w:ascii="Arial" w:hAnsi="Arial" w:cs="Arial"/>
          <w:b/>
          <w:sz w:val="20"/>
          <w:szCs w:val="20"/>
          <w:lang w:val="en-GB"/>
        </w:rPr>
      </w:pPr>
    </w:p>
    <w:p w14:paraId="665A9D89"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3D5A7BFE"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5D135EA9" w14:textId="52629A91" w:rsidR="00452489" w:rsidRPr="00CC1E00" w:rsidRDefault="00452489" w:rsidP="00D830A9">
      <w:pPr>
        <w:keepLines/>
        <w:spacing w:line="360" w:lineRule="auto"/>
        <w:jc w:val="both"/>
        <w:rPr>
          <w:rFonts w:ascii="Arial" w:hAnsi="Arial" w:cs="Arial"/>
          <w:b/>
          <w:i/>
          <w:iCs/>
          <w:color w:val="808080" w:themeColor="background1" w:themeShade="80"/>
          <w:sz w:val="20"/>
          <w:szCs w:val="20"/>
        </w:rPr>
      </w:pPr>
    </w:p>
    <w:p w14:paraId="1EC5C5A0" w14:textId="226C714E"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2</w:t>
      </w:r>
      <w:r w:rsidR="002B0820">
        <w:rPr>
          <w:rFonts w:ascii="Arial" w:hAnsi="Arial" w:cs="Arial"/>
          <w:b/>
          <w:sz w:val="20"/>
          <w:szCs w:val="20"/>
        </w:rPr>
        <w:t>1</w:t>
      </w:r>
      <w:r w:rsidRPr="00CC1E00">
        <w:rPr>
          <w:rFonts w:ascii="Arial" w:hAnsi="Arial" w:cs="Arial"/>
          <w:b/>
          <w:sz w:val="20"/>
          <w:szCs w:val="20"/>
        </w:rPr>
        <w:t>. PRILOZI</w:t>
      </w:r>
    </w:p>
    <w:p w14:paraId="243B5C20" w14:textId="28BECD1A" w:rsidR="0082634A" w:rsidRPr="00CC1E00" w:rsidRDefault="00D830A9" w:rsidP="0082634A">
      <w:pPr>
        <w:keepLines/>
        <w:spacing w:line="360" w:lineRule="auto"/>
        <w:jc w:val="both"/>
        <w:rPr>
          <w:rFonts w:ascii="Arial" w:hAnsi="Arial" w:cs="Arial"/>
          <w:b/>
          <w:sz w:val="20"/>
          <w:szCs w:val="20"/>
        </w:rPr>
      </w:pPr>
      <w:proofErr w:type="spellStart"/>
      <w:r w:rsidRPr="00CC1E00">
        <w:rPr>
          <w:rFonts w:ascii="Arial" w:hAnsi="Arial" w:cs="Arial"/>
          <w:b/>
          <w:sz w:val="20"/>
          <w:szCs w:val="20"/>
        </w:rPr>
        <w:t>Annex</w:t>
      </w:r>
      <w:proofErr w:type="spellEnd"/>
      <w:r w:rsidRPr="00CC1E00">
        <w:rPr>
          <w:rFonts w:ascii="Arial" w:hAnsi="Arial" w:cs="Arial"/>
          <w:b/>
          <w:sz w:val="20"/>
          <w:szCs w:val="20"/>
        </w:rPr>
        <w:t xml:space="preserve"> 1. </w:t>
      </w:r>
      <w:proofErr w:type="spellStart"/>
      <w:r w:rsidRPr="00CC1E00">
        <w:rPr>
          <w:rFonts w:ascii="Arial" w:hAnsi="Arial" w:cs="Arial"/>
          <w:b/>
          <w:sz w:val="20"/>
          <w:szCs w:val="20"/>
        </w:rPr>
        <w:t>Bid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Sheet</w:t>
      </w:r>
      <w:proofErr w:type="spellEnd"/>
      <w:r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Prilog 1. Ponudbeni list</w:t>
      </w:r>
    </w:p>
    <w:p w14:paraId="1449F8AA" w14:textId="36A60540" w:rsidR="0082634A" w:rsidRPr="00CC1E00" w:rsidRDefault="00D830A9" w:rsidP="0082634A">
      <w:pPr>
        <w:keepLines/>
        <w:spacing w:line="360" w:lineRule="auto"/>
        <w:jc w:val="both"/>
        <w:rPr>
          <w:rFonts w:ascii="Arial" w:hAnsi="Arial" w:cs="Arial"/>
          <w:b/>
          <w:sz w:val="20"/>
          <w:szCs w:val="20"/>
        </w:rPr>
      </w:pPr>
      <w:proofErr w:type="spellStart"/>
      <w:r w:rsidRPr="00CC1E00">
        <w:rPr>
          <w:rFonts w:ascii="Arial" w:hAnsi="Arial" w:cs="Arial"/>
          <w:b/>
          <w:sz w:val="20"/>
          <w:szCs w:val="20"/>
        </w:rPr>
        <w:t>Annex</w:t>
      </w:r>
      <w:proofErr w:type="spellEnd"/>
      <w:r w:rsidRPr="00CC1E00">
        <w:rPr>
          <w:rFonts w:ascii="Arial" w:hAnsi="Arial" w:cs="Arial"/>
          <w:b/>
          <w:sz w:val="20"/>
          <w:szCs w:val="20"/>
        </w:rPr>
        <w:t xml:space="preserve"> 2. </w:t>
      </w:r>
      <w:proofErr w:type="spellStart"/>
      <w:r w:rsidRPr="00CC1E00">
        <w:rPr>
          <w:rFonts w:ascii="Arial" w:hAnsi="Arial" w:cs="Arial"/>
          <w:b/>
          <w:sz w:val="20"/>
          <w:szCs w:val="20"/>
        </w:rPr>
        <w:t>Technical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specifications</w:t>
      </w:r>
      <w:proofErr w:type="spellEnd"/>
      <w:r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Prilog 2</w:t>
      </w:r>
      <w:r w:rsidR="00411C7D" w:rsidRPr="00CC1E00">
        <w:rPr>
          <w:rFonts w:ascii="Arial" w:hAnsi="Arial" w:cs="Arial"/>
          <w:b/>
          <w:i/>
          <w:iCs/>
          <w:color w:val="808080" w:themeColor="background1" w:themeShade="80"/>
          <w:sz w:val="20"/>
          <w:szCs w:val="20"/>
        </w:rPr>
        <w:t>. Tehničke specifikacije</w:t>
      </w:r>
    </w:p>
    <w:p w14:paraId="7B26D7B7" w14:textId="3FD318B8" w:rsidR="00F0676B" w:rsidRPr="00CC1E00" w:rsidRDefault="00D830A9" w:rsidP="0082634A">
      <w:pPr>
        <w:keepLines/>
        <w:spacing w:line="360" w:lineRule="auto"/>
        <w:jc w:val="both"/>
        <w:rPr>
          <w:rFonts w:ascii="Arial" w:hAnsi="Arial" w:cs="Arial"/>
          <w:b/>
          <w:i/>
          <w:iCs/>
          <w:color w:val="808080" w:themeColor="background1" w:themeShade="80"/>
          <w:sz w:val="20"/>
          <w:szCs w:val="20"/>
        </w:rPr>
      </w:pPr>
      <w:proofErr w:type="spellStart"/>
      <w:r w:rsidRPr="00CC1E00">
        <w:rPr>
          <w:rFonts w:ascii="Arial" w:hAnsi="Arial" w:cs="Arial"/>
          <w:b/>
          <w:sz w:val="20"/>
          <w:szCs w:val="20"/>
        </w:rPr>
        <w:t>Annex</w:t>
      </w:r>
      <w:proofErr w:type="spellEnd"/>
      <w:r w:rsidRPr="00CC1E00">
        <w:rPr>
          <w:rFonts w:ascii="Arial" w:hAnsi="Arial" w:cs="Arial"/>
          <w:b/>
          <w:sz w:val="20"/>
          <w:szCs w:val="20"/>
        </w:rPr>
        <w:t xml:space="preserve"> 3. Price </w:t>
      </w:r>
      <w:proofErr w:type="spellStart"/>
      <w:r w:rsidRPr="00CC1E00">
        <w:rPr>
          <w:rFonts w:ascii="Arial" w:hAnsi="Arial" w:cs="Arial"/>
          <w:b/>
          <w:sz w:val="20"/>
          <w:szCs w:val="20"/>
        </w:rPr>
        <w:t>schedule</w:t>
      </w:r>
      <w:proofErr w:type="spellEnd"/>
      <w:r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 xml:space="preserve">Prilog </w:t>
      </w:r>
      <w:r w:rsidR="00411C7D"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Troškovnik</w:t>
      </w:r>
      <w:bookmarkEnd w:id="0"/>
    </w:p>
    <w:p w14:paraId="20682103" w14:textId="5DCEE306" w:rsidR="000013ED" w:rsidRPr="00CC1E00" w:rsidRDefault="000013ED" w:rsidP="0082634A">
      <w:pPr>
        <w:keepLines/>
        <w:spacing w:line="360" w:lineRule="auto"/>
        <w:jc w:val="both"/>
        <w:rPr>
          <w:rFonts w:ascii="Arial" w:hAnsi="Arial" w:cs="Arial"/>
          <w:b/>
          <w:i/>
          <w:iCs/>
          <w:color w:val="808080" w:themeColor="background1" w:themeShade="80"/>
          <w:sz w:val="20"/>
          <w:szCs w:val="20"/>
        </w:rPr>
      </w:pPr>
      <w:proofErr w:type="spellStart"/>
      <w:r w:rsidRPr="00CC1E00">
        <w:rPr>
          <w:rFonts w:ascii="Arial" w:hAnsi="Arial" w:cs="Arial"/>
          <w:b/>
          <w:color w:val="000000" w:themeColor="text1"/>
          <w:sz w:val="20"/>
          <w:szCs w:val="20"/>
        </w:rPr>
        <w:t>Annex</w:t>
      </w:r>
      <w:proofErr w:type="spellEnd"/>
      <w:r w:rsidRPr="00CC1E00">
        <w:rPr>
          <w:rFonts w:ascii="Arial" w:hAnsi="Arial" w:cs="Arial"/>
          <w:b/>
          <w:color w:val="000000" w:themeColor="text1"/>
          <w:sz w:val="20"/>
          <w:szCs w:val="20"/>
        </w:rPr>
        <w:t xml:space="preserve"> 4. </w:t>
      </w:r>
      <w:proofErr w:type="spellStart"/>
      <w:r w:rsidRPr="00CC1E00">
        <w:rPr>
          <w:rFonts w:ascii="Arial" w:hAnsi="Arial" w:cs="Arial"/>
          <w:b/>
          <w:bCs/>
          <w:color w:val="000000" w:themeColor="text1"/>
          <w:sz w:val="20"/>
          <w:szCs w:val="20"/>
        </w:rPr>
        <w:t>Tenderer's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Statment</w:t>
      </w:r>
      <w:proofErr w:type="spellEnd"/>
      <w:r w:rsidRPr="00CC1E00">
        <w:rPr>
          <w:rFonts w:ascii="Arial" w:hAnsi="Arial" w:cs="Arial"/>
          <w:b/>
          <w:color w:val="000000" w:themeColor="text1"/>
          <w:sz w:val="20"/>
          <w:szCs w:val="20"/>
        </w:rPr>
        <w:t xml:space="preserve"> for </w:t>
      </w:r>
      <w:proofErr w:type="spellStart"/>
      <w:r w:rsidRPr="00CC1E00">
        <w:rPr>
          <w:rFonts w:ascii="Arial" w:hAnsi="Arial" w:cs="Arial"/>
          <w:b/>
          <w:color w:val="000000" w:themeColor="text1"/>
          <w:sz w:val="20"/>
          <w:szCs w:val="20"/>
        </w:rPr>
        <w:t>the</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purpose</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of</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proving</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the</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economic</w:t>
      </w:r>
      <w:proofErr w:type="spellEnd"/>
      <w:r w:rsidRPr="00CC1E00">
        <w:rPr>
          <w:rFonts w:ascii="Arial" w:hAnsi="Arial" w:cs="Arial"/>
          <w:b/>
          <w:color w:val="000000" w:themeColor="text1"/>
          <w:sz w:val="20"/>
          <w:szCs w:val="20"/>
        </w:rPr>
        <w:t xml:space="preserve"> operator </w:t>
      </w:r>
      <w:proofErr w:type="spellStart"/>
      <w:r w:rsidRPr="00CC1E00">
        <w:rPr>
          <w:rFonts w:ascii="Arial" w:hAnsi="Arial" w:cs="Arial"/>
          <w:b/>
          <w:color w:val="000000" w:themeColor="text1"/>
          <w:sz w:val="20"/>
          <w:szCs w:val="20"/>
        </w:rPr>
        <w:t>is</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not</w:t>
      </w:r>
      <w:proofErr w:type="spellEnd"/>
      <w:r w:rsidRPr="00CC1E00">
        <w:rPr>
          <w:rFonts w:ascii="Arial" w:hAnsi="Arial" w:cs="Arial"/>
          <w:b/>
          <w:color w:val="000000" w:themeColor="text1"/>
          <w:sz w:val="20"/>
          <w:szCs w:val="20"/>
        </w:rPr>
        <w:t xml:space="preserve"> to </w:t>
      </w:r>
      <w:proofErr w:type="spellStart"/>
      <w:r w:rsidRPr="00CC1E00">
        <w:rPr>
          <w:rFonts w:ascii="Arial" w:hAnsi="Arial" w:cs="Arial"/>
          <w:b/>
          <w:color w:val="000000" w:themeColor="text1"/>
          <w:sz w:val="20"/>
          <w:szCs w:val="20"/>
        </w:rPr>
        <w:t>be</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excluded</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from</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participation</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in</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this</w:t>
      </w:r>
      <w:proofErr w:type="spellEnd"/>
      <w:r w:rsidRPr="00CC1E00">
        <w:rPr>
          <w:rFonts w:ascii="Arial" w:hAnsi="Arial" w:cs="Arial"/>
          <w:b/>
          <w:color w:val="000000" w:themeColor="text1"/>
          <w:sz w:val="20"/>
          <w:szCs w:val="20"/>
        </w:rPr>
        <w:t xml:space="preserve"> tender </w:t>
      </w:r>
      <w:proofErr w:type="spellStart"/>
      <w:r w:rsidRPr="00CC1E00">
        <w:rPr>
          <w:rFonts w:ascii="Arial" w:hAnsi="Arial" w:cs="Arial"/>
          <w:b/>
          <w:color w:val="000000" w:themeColor="text1"/>
          <w:sz w:val="20"/>
          <w:szCs w:val="20"/>
        </w:rPr>
        <w:t>under</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point</w:t>
      </w:r>
      <w:proofErr w:type="spellEnd"/>
      <w:r w:rsidRPr="00CC1E00">
        <w:rPr>
          <w:rFonts w:ascii="Arial" w:hAnsi="Arial" w:cs="Arial"/>
          <w:b/>
          <w:color w:val="000000" w:themeColor="text1"/>
          <w:sz w:val="20"/>
          <w:szCs w:val="20"/>
        </w:rPr>
        <w:t xml:space="preserve"> 1</w:t>
      </w:r>
      <w:r w:rsidR="002406A6">
        <w:rPr>
          <w:rFonts w:ascii="Arial" w:hAnsi="Arial" w:cs="Arial"/>
          <w:b/>
          <w:color w:val="000000" w:themeColor="text1"/>
          <w:sz w:val="20"/>
          <w:szCs w:val="20"/>
        </w:rPr>
        <w:t>5</w:t>
      </w:r>
      <w:r w:rsidRPr="00CC1E00">
        <w:rPr>
          <w:rFonts w:ascii="Arial" w:hAnsi="Arial" w:cs="Arial"/>
          <w:b/>
          <w:color w:val="000000" w:themeColor="text1"/>
          <w:sz w:val="20"/>
          <w:szCs w:val="20"/>
        </w:rPr>
        <w:t xml:space="preserve">.1. </w:t>
      </w:r>
      <w:proofErr w:type="spellStart"/>
      <w:r w:rsidRPr="00CC1E00">
        <w:rPr>
          <w:rFonts w:ascii="Arial" w:hAnsi="Arial" w:cs="Arial"/>
          <w:b/>
          <w:color w:val="000000" w:themeColor="text1"/>
          <w:sz w:val="20"/>
          <w:szCs w:val="20"/>
        </w:rPr>
        <w:t>of</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Invitation</w:t>
      </w:r>
      <w:proofErr w:type="spellEnd"/>
      <w:r w:rsidRPr="00CC1E00">
        <w:rPr>
          <w:rFonts w:ascii="Arial" w:hAnsi="Arial" w:cs="Arial"/>
          <w:b/>
          <w:color w:val="000000" w:themeColor="text1"/>
          <w:sz w:val="20"/>
          <w:szCs w:val="20"/>
        </w:rPr>
        <w:t xml:space="preserve"> to Tender/ </w:t>
      </w:r>
      <w:r w:rsidRPr="00CC1E00">
        <w:rPr>
          <w:rFonts w:ascii="Arial" w:hAnsi="Arial" w:cs="Arial"/>
          <w:b/>
          <w:i/>
          <w:iCs/>
          <w:color w:val="808080" w:themeColor="background1" w:themeShade="80"/>
          <w:sz w:val="20"/>
          <w:szCs w:val="20"/>
        </w:rPr>
        <w:t>Prilog 4. Izjava ponuditelja da ne postoje razlozi za isključenje iz točke 1</w:t>
      </w:r>
      <w:r w:rsidR="002406A6">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.1. ovog Poziva na dostavu ponuda</w:t>
      </w:r>
    </w:p>
    <w:p w14:paraId="389F3480" w14:textId="12D5D379" w:rsidR="0082634A" w:rsidRPr="00CC1E00" w:rsidRDefault="00D830A9" w:rsidP="0082634A">
      <w:pPr>
        <w:keepLines/>
        <w:spacing w:line="360" w:lineRule="auto"/>
        <w:jc w:val="both"/>
        <w:rPr>
          <w:rFonts w:ascii="Arial" w:hAnsi="Arial" w:cs="Arial"/>
          <w:b/>
          <w:sz w:val="20"/>
          <w:szCs w:val="20"/>
        </w:rPr>
      </w:pPr>
      <w:proofErr w:type="spellStart"/>
      <w:r w:rsidRPr="00CC1E00">
        <w:rPr>
          <w:rFonts w:ascii="Arial" w:hAnsi="Arial" w:cs="Arial"/>
          <w:b/>
          <w:sz w:val="20"/>
          <w:szCs w:val="20"/>
        </w:rPr>
        <w:t>Annex</w:t>
      </w:r>
      <w:proofErr w:type="spellEnd"/>
      <w:r w:rsidRPr="00CC1E00">
        <w:rPr>
          <w:rFonts w:ascii="Arial" w:hAnsi="Arial" w:cs="Arial"/>
          <w:b/>
          <w:sz w:val="20"/>
          <w:szCs w:val="20"/>
        </w:rPr>
        <w:t xml:space="preserve"> </w:t>
      </w:r>
      <w:r w:rsidR="000013ED" w:rsidRPr="00CC1E00">
        <w:rPr>
          <w:rFonts w:ascii="Arial" w:hAnsi="Arial" w:cs="Arial"/>
          <w:b/>
          <w:sz w:val="20"/>
          <w:szCs w:val="20"/>
        </w:rPr>
        <w:t>5.</w:t>
      </w:r>
      <w:r w:rsidRPr="00CC1E00">
        <w:rPr>
          <w:rFonts w:ascii="Arial" w:hAnsi="Arial" w:cs="Arial"/>
          <w:b/>
          <w:sz w:val="20"/>
          <w:szCs w:val="20"/>
        </w:rPr>
        <w:t xml:space="preserve"> </w:t>
      </w:r>
      <w:proofErr w:type="spellStart"/>
      <w:r w:rsidR="008278E6" w:rsidRPr="00CC1E00">
        <w:rPr>
          <w:rFonts w:ascii="Arial" w:hAnsi="Arial" w:cs="Arial"/>
          <w:b/>
          <w:sz w:val="20"/>
          <w:szCs w:val="20"/>
        </w:rPr>
        <w:t>Statement</w:t>
      </w:r>
      <w:proofErr w:type="spellEnd"/>
      <w:r w:rsidR="008278E6" w:rsidRPr="00CC1E00">
        <w:rPr>
          <w:rFonts w:ascii="Arial" w:hAnsi="Arial" w:cs="Arial"/>
          <w:b/>
          <w:sz w:val="20"/>
          <w:szCs w:val="20"/>
        </w:rPr>
        <w:t xml:space="preserve"> </w:t>
      </w:r>
      <w:proofErr w:type="spellStart"/>
      <w:r w:rsidR="008278E6" w:rsidRPr="00CC1E00">
        <w:rPr>
          <w:rFonts w:ascii="Arial" w:hAnsi="Arial" w:cs="Arial"/>
          <w:b/>
          <w:sz w:val="20"/>
          <w:szCs w:val="20"/>
        </w:rPr>
        <w:t>of</w:t>
      </w:r>
      <w:proofErr w:type="spellEnd"/>
      <w:r w:rsidR="008278E6" w:rsidRPr="00CC1E00">
        <w:rPr>
          <w:rFonts w:ascii="Arial" w:hAnsi="Arial" w:cs="Arial"/>
          <w:b/>
          <w:sz w:val="20"/>
          <w:szCs w:val="20"/>
        </w:rPr>
        <w:t xml:space="preserve"> </w:t>
      </w:r>
      <w:proofErr w:type="spellStart"/>
      <w:r w:rsidR="00307B4A" w:rsidRPr="00CC1E00">
        <w:rPr>
          <w:rFonts w:ascii="Arial" w:hAnsi="Arial" w:cs="Arial"/>
          <w:b/>
          <w:sz w:val="20"/>
          <w:szCs w:val="20"/>
        </w:rPr>
        <w:t>Economic</w:t>
      </w:r>
      <w:proofErr w:type="spellEnd"/>
      <w:r w:rsidR="00307B4A" w:rsidRPr="00CC1E00">
        <w:rPr>
          <w:rFonts w:ascii="Arial" w:hAnsi="Arial" w:cs="Arial"/>
          <w:b/>
          <w:sz w:val="20"/>
          <w:szCs w:val="20"/>
        </w:rPr>
        <w:t xml:space="preserve"> </w:t>
      </w:r>
      <w:proofErr w:type="spellStart"/>
      <w:r w:rsidR="00307B4A" w:rsidRPr="00CC1E00">
        <w:rPr>
          <w:rFonts w:ascii="Arial" w:hAnsi="Arial" w:cs="Arial"/>
          <w:b/>
          <w:sz w:val="20"/>
          <w:szCs w:val="20"/>
        </w:rPr>
        <w:t>Capacity</w:t>
      </w:r>
      <w:proofErr w:type="spellEnd"/>
      <w:r w:rsidR="008278E6" w:rsidRPr="00CC1E00">
        <w:rPr>
          <w:rFonts w:ascii="Arial" w:hAnsi="Arial" w:cs="Arial"/>
          <w:b/>
          <w:sz w:val="20"/>
          <w:szCs w:val="20"/>
        </w:rPr>
        <w:t>/</w:t>
      </w:r>
      <w:r w:rsidR="008278E6" w:rsidRPr="00CC1E00">
        <w:rPr>
          <w:rFonts w:ascii="Arial" w:hAnsi="Arial" w:cs="Arial"/>
          <w:b/>
          <w:i/>
          <w:iCs/>
          <w:color w:val="808080" w:themeColor="background1" w:themeShade="80"/>
          <w:sz w:val="20"/>
          <w:szCs w:val="20"/>
        </w:rPr>
        <w:t xml:space="preserve">Prilog </w:t>
      </w:r>
      <w:r w:rsidR="00945857">
        <w:rPr>
          <w:rFonts w:ascii="Arial" w:hAnsi="Arial" w:cs="Arial"/>
          <w:b/>
          <w:i/>
          <w:iCs/>
          <w:color w:val="808080" w:themeColor="background1" w:themeShade="80"/>
          <w:sz w:val="20"/>
          <w:szCs w:val="20"/>
        </w:rPr>
        <w:t>5</w:t>
      </w:r>
      <w:r w:rsidR="008278E6" w:rsidRPr="00CC1E00">
        <w:rPr>
          <w:rFonts w:ascii="Arial" w:hAnsi="Arial" w:cs="Arial"/>
          <w:b/>
          <w:i/>
          <w:iCs/>
          <w:color w:val="808080" w:themeColor="background1" w:themeShade="80"/>
          <w:sz w:val="20"/>
          <w:szCs w:val="20"/>
        </w:rPr>
        <w:t>.</w:t>
      </w:r>
      <w:r w:rsidR="008278E6" w:rsidRPr="00CC1E00">
        <w:rPr>
          <w:rFonts w:ascii="Arial" w:hAnsi="Arial" w:cs="Arial"/>
          <w:b/>
          <w:sz w:val="20"/>
          <w:szCs w:val="20"/>
        </w:rPr>
        <w:t xml:space="preserve"> </w:t>
      </w:r>
      <w:r w:rsidR="008278E6" w:rsidRPr="00CC1E00">
        <w:rPr>
          <w:rFonts w:ascii="Arial" w:hAnsi="Arial" w:cs="Arial"/>
          <w:b/>
          <w:i/>
          <w:iCs/>
          <w:color w:val="808080" w:themeColor="background1" w:themeShade="80"/>
          <w:sz w:val="20"/>
          <w:szCs w:val="20"/>
        </w:rPr>
        <w:t xml:space="preserve">Izjava o </w:t>
      </w:r>
      <w:r w:rsidR="00307B4A" w:rsidRPr="00CC1E00">
        <w:rPr>
          <w:rFonts w:ascii="Arial" w:hAnsi="Arial" w:cs="Arial"/>
          <w:b/>
          <w:i/>
          <w:iCs/>
          <w:color w:val="808080" w:themeColor="background1" w:themeShade="80"/>
          <w:sz w:val="20"/>
          <w:szCs w:val="20"/>
        </w:rPr>
        <w:t>ekonomskoj sposobnosti</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6"/>
      <w:footerReference w:type="default" r:id="rId17"/>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A618" w14:textId="77777777" w:rsidR="005C5680" w:rsidRDefault="005C5680" w:rsidP="003D7E8D">
      <w:r>
        <w:separator/>
      </w:r>
    </w:p>
  </w:endnote>
  <w:endnote w:type="continuationSeparator" w:id="0">
    <w:p w14:paraId="2CFE101F" w14:textId="77777777" w:rsidR="005C5680" w:rsidRDefault="005C5680"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338F" w14:textId="2AB467F4" w:rsidR="001A5A0C" w:rsidRPr="00E10773" w:rsidRDefault="001A5A0C" w:rsidP="00E10773">
    <w:pPr>
      <w:pStyle w:val="Footer"/>
      <w:jc w:val="center"/>
      <w:rPr>
        <w:rFonts w:ascii="Akkurat Light Pro" w:hAnsi="Akkurat Light Pro"/>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w:t>
    </w:r>
    <w:bookmarkStart w:id="9" w:name="_Hlk55226321"/>
    <w:r w:rsidR="00FE4A8E">
      <w:rPr>
        <w:rFonts w:ascii="Akkurat Light Pro" w:hAnsi="Akkurat Light Pro"/>
        <w:noProof/>
        <w:sz w:val="14"/>
        <w:szCs w:val="14"/>
      </w:rPr>
      <w:t xml:space="preserve">tvrtke </w:t>
    </w:r>
    <w:bookmarkEnd w:id="9"/>
    <w:r w:rsidR="00FB666C" w:rsidRPr="00FB666C">
      <w:rPr>
        <w:rFonts w:ascii="Akkurat Light Pro" w:hAnsi="Akkurat Light Pro"/>
        <w:noProof/>
        <w:sz w:val="14"/>
        <w:szCs w:val="14"/>
      </w:rPr>
      <w:t>KFK d.o.o.</w:t>
    </w:r>
  </w:p>
  <w:p w14:paraId="1B84AA13" w14:textId="0D59BC0D" w:rsidR="001A5A0C" w:rsidRPr="00E10773" w:rsidRDefault="001A5A0C" w:rsidP="00667607">
    <w:pPr>
      <w:jc w:val="center"/>
      <w:rPr>
        <w:rFonts w:ascii="Akkurat Light Pro" w:hAnsi="Akkurat Light Pro" w:cstheme="majorHAnsi"/>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w:t>
    </w:r>
    <w:proofErr w:type="spellStart"/>
    <w:r w:rsidRPr="00E10773">
      <w:rPr>
        <w:rFonts w:ascii="Akkurat Light Pro" w:hAnsi="Akkurat Light Pro" w:cstheme="majorHAnsi"/>
        <w:color w:val="808080" w:themeColor="background1" w:themeShade="80"/>
        <w:sz w:val="14"/>
        <w:szCs w:val="14"/>
      </w:rPr>
      <w:t>notice</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Content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of</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document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the</w:t>
    </w:r>
    <w:proofErr w:type="spellEnd"/>
    <w:r w:rsidRPr="00E10773">
      <w:rPr>
        <w:rFonts w:ascii="Akkurat Light Pro" w:hAnsi="Akkurat Light Pro" w:cstheme="majorHAnsi"/>
        <w:color w:val="808080" w:themeColor="background1" w:themeShade="80"/>
        <w:sz w:val="14"/>
        <w:szCs w:val="14"/>
      </w:rPr>
      <w:t xml:space="preserve"> sole </w:t>
    </w:r>
    <w:proofErr w:type="spellStart"/>
    <w:r w:rsidRPr="00E10773">
      <w:rPr>
        <w:rFonts w:ascii="Akkurat Light Pro" w:hAnsi="Akkurat Light Pro" w:cstheme="majorHAnsi"/>
        <w:color w:val="808080" w:themeColor="background1" w:themeShade="80"/>
        <w:sz w:val="14"/>
        <w:szCs w:val="14"/>
      </w:rPr>
      <w:t>responsibility</w:t>
    </w:r>
    <w:proofErr w:type="spellEnd"/>
    <w:r w:rsidRPr="00E10773">
      <w:rPr>
        <w:rFonts w:ascii="Akkurat Light Pro" w:hAnsi="Akkurat Light Pro" w:cstheme="majorHAnsi"/>
        <w:color w:val="808080" w:themeColor="background1" w:themeShade="80"/>
        <w:sz w:val="14"/>
        <w:szCs w:val="14"/>
      </w:rPr>
      <w:t xml:space="preserve"> </w:t>
    </w:r>
    <w:proofErr w:type="spellStart"/>
    <w:r w:rsidR="00FB666C">
      <w:rPr>
        <w:rFonts w:ascii="Akkurat Light Pro" w:hAnsi="Akkurat Light Pro" w:cstheme="majorHAnsi"/>
        <w:color w:val="808080" w:themeColor="background1" w:themeShade="80"/>
        <w:sz w:val="14"/>
        <w:szCs w:val="14"/>
      </w:rPr>
      <w:t>of</w:t>
    </w:r>
    <w:proofErr w:type="spellEnd"/>
    <w:r w:rsidR="00FB666C">
      <w:rPr>
        <w:rFonts w:ascii="Akkurat Light Pro" w:hAnsi="Akkurat Light Pro" w:cstheme="majorHAnsi"/>
        <w:color w:val="808080" w:themeColor="background1" w:themeShade="80"/>
        <w:sz w:val="14"/>
        <w:szCs w:val="14"/>
      </w:rPr>
      <w:t xml:space="preserve">  </w:t>
    </w:r>
    <w:r w:rsidR="00FB666C" w:rsidRPr="00FB666C">
      <w:rPr>
        <w:rFonts w:ascii="Akkurat Light Pro" w:hAnsi="Akkurat Light Pro" w:cstheme="majorHAnsi"/>
        <w:color w:val="808080" w:themeColor="background1" w:themeShade="80"/>
        <w:sz w:val="14"/>
        <w:szCs w:val="14"/>
      </w:rPr>
      <w:t>KFK d.o.o.</w:t>
    </w: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7434" w14:textId="77777777" w:rsidR="005C5680" w:rsidRDefault="005C5680" w:rsidP="003D7E8D">
      <w:r>
        <w:separator/>
      </w:r>
    </w:p>
  </w:footnote>
  <w:footnote w:type="continuationSeparator" w:id="0">
    <w:p w14:paraId="2495F9DC" w14:textId="77777777" w:rsidR="005C5680" w:rsidRDefault="005C5680"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45D7B746" w:rsidR="001A5A0C" w:rsidRDefault="001A5A0C"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42377"/>
    <w:multiLevelType w:val="hybridMultilevel"/>
    <w:tmpl w:val="5F4426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71122913">
    <w:abstractNumId w:val="12"/>
  </w:num>
  <w:num w:numId="2" w16cid:durableId="1013263861">
    <w:abstractNumId w:val="16"/>
  </w:num>
  <w:num w:numId="3" w16cid:durableId="1421101298">
    <w:abstractNumId w:val="5"/>
  </w:num>
  <w:num w:numId="4" w16cid:durableId="1779373973">
    <w:abstractNumId w:val="23"/>
  </w:num>
  <w:num w:numId="5" w16cid:durableId="313025528">
    <w:abstractNumId w:val="20"/>
  </w:num>
  <w:num w:numId="6" w16cid:durableId="806972880">
    <w:abstractNumId w:val="10"/>
  </w:num>
  <w:num w:numId="7" w16cid:durableId="1986348657">
    <w:abstractNumId w:val="1"/>
  </w:num>
  <w:num w:numId="8" w16cid:durableId="1917855152">
    <w:abstractNumId w:val="0"/>
  </w:num>
  <w:num w:numId="9" w16cid:durableId="1353453506">
    <w:abstractNumId w:val="7"/>
  </w:num>
  <w:num w:numId="10" w16cid:durableId="1591887211">
    <w:abstractNumId w:val="14"/>
  </w:num>
  <w:num w:numId="11" w16cid:durableId="204755267">
    <w:abstractNumId w:val="22"/>
  </w:num>
  <w:num w:numId="12" w16cid:durableId="806510815">
    <w:abstractNumId w:val="2"/>
  </w:num>
  <w:num w:numId="13" w16cid:durableId="1975256785">
    <w:abstractNumId w:val="15"/>
  </w:num>
  <w:num w:numId="14" w16cid:durableId="1466509957">
    <w:abstractNumId w:val="8"/>
  </w:num>
  <w:num w:numId="15" w16cid:durableId="78454215">
    <w:abstractNumId w:val="3"/>
  </w:num>
  <w:num w:numId="16" w16cid:durableId="1954240682">
    <w:abstractNumId w:val="6"/>
  </w:num>
  <w:num w:numId="17" w16cid:durableId="120658477">
    <w:abstractNumId w:val="17"/>
  </w:num>
  <w:num w:numId="18" w16cid:durableId="1490946231">
    <w:abstractNumId w:val="21"/>
  </w:num>
  <w:num w:numId="19" w16cid:durableId="681904704">
    <w:abstractNumId w:val="19"/>
  </w:num>
  <w:num w:numId="20" w16cid:durableId="1968924295">
    <w:abstractNumId w:val="4"/>
  </w:num>
  <w:num w:numId="21" w16cid:durableId="1613778188">
    <w:abstractNumId w:val="9"/>
  </w:num>
  <w:num w:numId="22" w16cid:durableId="8728536">
    <w:abstractNumId w:val="18"/>
  </w:num>
  <w:num w:numId="23" w16cid:durableId="1768960929">
    <w:abstractNumId w:val="11"/>
  </w:num>
  <w:num w:numId="24" w16cid:durableId="1044912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138B"/>
    <w:rsid w:val="00012281"/>
    <w:rsid w:val="000129B6"/>
    <w:rsid w:val="0001725A"/>
    <w:rsid w:val="000209BB"/>
    <w:rsid w:val="00021ABB"/>
    <w:rsid w:val="000314B1"/>
    <w:rsid w:val="00032C97"/>
    <w:rsid w:val="0003391B"/>
    <w:rsid w:val="00037A03"/>
    <w:rsid w:val="0004311C"/>
    <w:rsid w:val="000566A9"/>
    <w:rsid w:val="0005711C"/>
    <w:rsid w:val="00060FE6"/>
    <w:rsid w:val="000611BA"/>
    <w:rsid w:val="00063153"/>
    <w:rsid w:val="000719D0"/>
    <w:rsid w:val="000746FD"/>
    <w:rsid w:val="00074C43"/>
    <w:rsid w:val="00074E82"/>
    <w:rsid w:val="0007542E"/>
    <w:rsid w:val="000805BB"/>
    <w:rsid w:val="000A6368"/>
    <w:rsid w:val="000B084A"/>
    <w:rsid w:val="000B42BD"/>
    <w:rsid w:val="000C36B6"/>
    <w:rsid w:val="000C46C6"/>
    <w:rsid w:val="000C6A35"/>
    <w:rsid w:val="000C7ACD"/>
    <w:rsid w:val="000D0AFD"/>
    <w:rsid w:val="000D2791"/>
    <w:rsid w:val="000D2BBC"/>
    <w:rsid w:val="000D51B5"/>
    <w:rsid w:val="000D632E"/>
    <w:rsid w:val="000E1105"/>
    <w:rsid w:val="000E15FF"/>
    <w:rsid w:val="000E33EA"/>
    <w:rsid w:val="000E3EAC"/>
    <w:rsid w:val="000E46B5"/>
    <w:rsid w:val="000E6AA8"/>
    <w:rsid w:val="000F1167"/>
    <w:rsid w:val="000F1B58"/>
    <w:rsid w:val="000F4F37"/>
    <w:rsid w:val="000F5521"/>
    <w:rsid w:val="000F62FF"/>
    <w:rsid w:val="00102094"/>
    <w:rsid w:val="0010462B"/>
    <w:rsid w:val="00106737"/>
    <w:rsid w:val="0011182A"/>
    <w:rsid w:val="00113C87"/>
    <w:rsid w:val="0012260E"/>
    <w:rsid w:val="001347DC"/>
    <w:rsid w:val="001407BE"/>
    <w:rsid w:val="00140D82"/>
    <w:rsid w:val="00142B10"/>
    <w:rsid w:val="001447C1"/>
    <w:rsid w:val="0014541D"/>
    <w:rsid w:val="001514F9"/>
    <w:rsid w:val="00155134"/>
    <w:rsid w:val="00155770"/>
    <w:rsid w:val="0016050E"/>
    <w:rsid w:val="00170237"/>
    <w:rsid w:val="00173A5F"/>
    <w:rsid w:val="00173B05"/>
    <w:rsid w:val="0017449A"/>
    <w:rsid w:val="001837D6"/>
    <w:rsid w:val="00184F4D"/>
    <w:rsid w:val="00193095"/>
    <w:rsid w:val="00194FC1"/>
    <w:rsid w:val="001A0B34"/>
    <w:rsid w:val="001A3587"/>
    <w:rsid w:val="001A3D7A"/>
    <w:rsid w:val="001A5A0C"/>
    <w:rsid w:val="001B14DE"/>
    <w:rsid w:val="001B1F8A"/>
    <w:rsid w:val="001B3E70"/>
    <w:rsid w:val="001B657B"/>
    <w:rsid w:val="001C3410"/>
    <w:rsid w:val="001C3FFD"/>
    <w:rsid w:val="001C4287"/>
    <w:rsid w:val="001D3D6F"/>
    <w:rsid w:val="001E156B"/>
    <w:rsid w:val="001E2820"/>
    <w:rsid w:val="001E5C6F"/>
    <w:rsid w:val="001E6696"/>
    <w:rsid w:val="001F186C"/>
    <w:rsid w:val="001F21BC"/>
    <w:rsid w:val="001F3A6B"/>
    <w:rsid w:val="001F7624"/>
    <w:rsid w:val="00204E9D"/>
    <w:rsid w:val="00207A46"/>
    <w:rsid w:val="00214DAE"/>
    <w:rsid w:val="0021776A"/>
    <w:rsid w:val="00222C0A"/>
    <w:rsid w:val="002305AB"/>
    <w:rsid w:val="00230882"/>
    <w:rsid w:val="00237A7A"/>
    <w:rsid w:val="002406A6"/>
    <w:rsid w:val="002415EC"/>
    <w:rsid w:val="00241A7E"/>
    <w:rsid w:val="002462DD"/>
    <w:rsid w:val="00247749"/>
    <w:rsid w:val="00254019"/>
    <w:rsid w:val="00255F9C"/>
    <w:rsid w:val="00265341"/>
    <w:rsid w:val="00274902"/>
    <w:rsid w:val="00280A1B"/>
    <w:rsid w:val="002A1D65"/>
    <w:rsid w:val="002A2BD5"/>
    <w:rsid w:val="002A2C6C"/>
    <w:rsid w:val="002A7C57"/>
    <w:rsid w:val="002B0820"/>
    <w:rsid w:val="002B0BC2"/>
    <w:rsid w:val="002B2081"/>
    <w:rsid w:val="002B6038"/>
    <w:rsid w:val="002B7788"/>
    <w:rsid w:val="002C7198"/>
    <w:rsid w:val="002D0D0C"/>
    <w:rsid w:val="002D2B82"/>
    <w:rsid w:val="002D3781"/>
    <w:rsid w:val="002D4DDF"/>
    <w:rsid w:val="002E23D1"/>
    <w:rsid w:val="002E7E21"/>
    <w:rsid w:val="002F0BB6"/>
    <w:rsid w:val="00306F28"/>
    <w:rsid w:val="00307B4A"/>
    <w:rsid w:val="00313563"/>
    <w:rsid w:val="00316152"/>
    <w:rsid w:val="00322CEF"/>
    <w:rsid w:val="00323B49"/>
    <w:rsid w:val="0032453D"/>
    <w:rsid w:val="00324E19"/>
    <w:rsid w:val="003300E5"/>
    <w:rsid w:val="00331DA0"/>
    <w:rsid w:val="00332E45"/>
    <w:rsid w:val="00337C54"/>
    <w:rsid w:val="00341CAC"/>
    <w:rsid w:val="00341D21"/>
    <w:rsid w:val="0034403F"/>
    <w:rsid w:val="00354E37"/>
    <w:rsid w:val="00356930"/>
    <w:rsid w:val="003637D0"/>
    <w:rsid w:val="00364C9B"/>
    <w:rsid w:val="00365811"/>
    <w:rsid w:val="00375B4A"/>
    <w:rsid w:val="00391CAD"/>
    <w:rsid w:val="0039257A"/>
    <w:rsid w:val="00396E94"/>
    <w:rsid w:val="003A2B9D"/>
    <w:rsid w:val="003A6F0C"/>
    <w:rsid w:val="003A7D11"/>
    <w:rsid w:val="003B0965"/>
    <w:rsid w:val="003B3F84"/>
    <w:rsid w:val="003B5A5A"/>
    <w:rsid w:val="003C0310"/>
    <w:rsid w:val="003C1C34"/>
    <w:rsid w:val="003C3BF9"/>
    <w:rsid w:val="003C5E49"/>
    <w:rsid w:val="003C7AA5"/>
    <w:rsid w:val="003D0AEB"/>
    <w:rsid w:val="003D41F2"/>
    <w:rsid w:val="003D4FDE"/>
    <w:rsid w:val="003D5E4C"/>
    <w:rsid w:val="003D62A7"/>
    <w:rsid w:val="003D79C8"/>
    <w:rsid w:val="003D7E8D"/>
    <w:rsid w:val="003E4071"/>
    <w:rsid w:val="003E57BB"/>
    <w:rsid w:val="003E5CBC"/>
    <w:rsid w:val="003F0713"/>
    <w:rsid w:val="003F64AB"/>
    <w:rsid w:val="00402AA6"/>
    <w:rsid w:val="004103E9"/>
    <w:rsid w:val="00411C41"/>
    <w:rsid w:val="00411C7D"/>
    <w:rsid w:val="00412388"/>
    <w:rsid w:val="00414689"/>
    <w:rsid w:val="00415028"/>
    <w:rsid w:val="00416643"/>
    <w:rsid w:val="0042109A"/>
    <w:rsid w:val="004211F9"/>
    <w:rsid w:val="0042749C"/>
    <w:rsid w:val="00433327"/>
    <w:rsid w:val="00434610"/>
    <w:rsid w:val="00441DF4"/>
    <w:rsid w:val="00446C90"/>
    <w:rsid w:val="00452489"/>
    <w:rsid w:val="004568F4"/>
    <w:rsid w:val="00461979"/>
    <w:rsid w:val="00463A17"/>
    <w:rsid w:val="004653AD"/>
    <w:rsid w:val="00467C75"/>
    <w:rsid w:val="0047336F"/>
    <w:rsid w:val="00473431"/>
    <w:rsid w:val="00473890"/>
    <w:rsid w:val="00476F88"/>
    <w:rsid w:val="00480913"/>
    <w:rsid w:val="004830ED"/>
    <w:rsid w:val="00486B0B"/>
    <w:rsid w:val="00492F77"/>
    <w:rsid w:val="004962F8"/>
    <w:rsid w:val="004A17BA"/>
    <w:rsid w:val="004A4620"/>
    <w:rsid w:val="004A62A3"/>
    <w:rsid w:val="004C0360"/>
    <w:rsid w:val="004D4851"/>
    <w:rsid w:val="004E4E0F"/>
    <w:rsid w:val="004E7DD0"/>
    <w:rsid w:val="004F1422"/>
    <w:rsid w:val="004F23C3"/>
    <w:rsid w:val="004F778B"/>
    <w:rsid w:val="004F782E"/>
    <w:rsid w:val="0050077B"/>
    <w:rsid w:val="0050158E"/>
    <w:rsid w:val="00511197"/>
    <w:rsid w:val="005167B3"/>
    <w:rsid w:val="00516915"/>
    <w:rsid w:val="00517277"/>
    <w:rsid w:val="00523CEC"/>
    <w:rsid w:val="00531539"/>
    <w:rsid w:val="005431E9"/>
    <w:rsid w:val="005450B3"/>
    <w:rsid w:val="00546273"/>
    <w:rsid w:val="00561A04"/>
    <w:rsid w:val="00573981"/>
    <w:rsid w:val="00575FC8"/>
    <w:rsid w:val="005763EB"/>
    <w:rsid w:val="00576771"/>
    <w:rsid w:val="005817B6"/>
    <w:rsid w:val="00583386"/>
    <w:rsid w:val="005835B0"/>
    <w:rsid w:val="00583B59"/>
    <w:rsid w:val="0058767F"/>
    <w:rsid w:val="0059145B"/>
    <w:rsid w:val="005929E4"/>
    <w:rsid w:val="00595417"/>
    <w:rsid w:val="00595FDC"/>
    <w:rsid w:val="00596A28"/>
    <w:rsid w:val="005A50F6"/>
    <w:rsid w:val="005B3AEF"/>
    <w:rsid w:val="005B3B74"/>
    <w:rsid w:val="005B4BA2"/>
    <w:rsid w:val="005B7613"/>
    <w:rsid w:val="005C038A"/>
    <w:rsid w:val="005C29BE"/>
    <w:rsid w:val="005C45F7"/>
    <w:rsid w:val="005C46E8"/>
    <w:rsid w:val="005C5680"/>
    <w:rsid w:val="005E48AD"/>
    <w:rsid w:val="005E7E75"/>
    <w:rsid w:val="0060033F"/>
    <w:rsid w:val="00603557"/>
    <w:rsid w:val="0060593E"/>
    <w:rsid w:val="0061139B"/>
    <w:rsid w:val="006232B4"/>
    <w:rsid w:val="006337DC"/>
    <w:rsid w:val="00634785"/>
    <w:rsid w:val="006369E9"/>
    <w:rsid w:val="006407F5"/>
    <w:rsid w:val="0064355D"/>
    <w:rsid w:val="00643A8A"/>
    <w:rsid w:val="0064531B"/>
    <w:rsid w:val="00656D05"/>
    <w:rsid w:val="00657937"/>
    <w:rsid w:val="0066121C"/>
    <w:rsid w:val="0066193F"/>
    <w:rsid w:val="006639FE"/>
    <w:rsid w:val="0066710A"/>
    <w:rsid w:val="00667607"/>
    <w:rsid w:val="006704BF"/>
    <w:rsid w:val="00671119"/>
    <w:rsid w:val="006711F1"/>
    <w:rsid w:val="00672DDD"/>
    <w:rsid w:val="00675FD2"/>
    <w:rsid w:val="006774DB"/>
    <w:rsid w:val="00684D40"/>
    <w:rsid w:val="00685CC5"/>
    <w:rsid w:val="00686B70"/>
    <w:rsid w:val="006904D7"/>
    <w:rsid w:val="00695E4A"/>
    <w:rsid w:val="00696D0C"/>
    <w:rsid w:val="006A0024"/>
    <w:rsid w:val="006A2961"/>
    <w:rsid w:val="006A2AEF"/>
    <w:rsid w:val="006A367A"/>
    <w:rsid w:val="006A369A"/>
    <w:rsid w:val="006B4A0B"/>
    <w:rsid w:val="006C0B18"/>
    <w:rsid w:val="006C3B64"/>
    <w:rsid w:val="006C40D2"/>
    <w:rsid w:val="006D0C18"/>
    <w:rsid w:val="006E0F14"/>
    <w:rsid w:val="006E138E"/>
    <w:rsid w:val="006F1C50"/>
    <w:rsid w:val="006F2B1D"/>
    <w:rsid w:val="00712FA7"/>
    <w:rsid w:val="00721047"/>
    <w:rsid w:val="00724D6B"/>
    <w:rsid w:val="00727010"/>
    <w:rsid w:val="00727634"/>
    <w:rsid w:val="007326AF"/>
    <w:rsid w:val="00732C93"/>
    <w:rsid w:val="007369DF"/>
    <w:rsid w:val="007457B2"/>
    <w:rsid w:val="00745EE3"/>
    <w:rsid w:val="0075074E"/>
    <w:rsid w:val="00752E2C"/>
    <w:rsid w:val="00755B85"/>
    <w:rsid w:val="00757DBF"/>
    <w:rsid w:val="00762049"/>
    <w:rsid w:val="00763081"/>
    <w:rsid w:val="007666D8"/>
    <w:rsid w:val="00767C2D"/>
    <w:rsid w:val="00774376"/>
    <w:rsid w:val="00774E8C"/>
    <w:rsid w:val="00776A43"/>
    <w:rsid w:val="007847A3"/>
    <w:rsid w:val="00784902"/>
    <w:rsid w:val="00784937"/>
    <w:rsid w:val="00792389"/>
    <w:rsid w:val="00792FF0"/>
    <w:rsid w:val="007939E3"/>
    <w:rsid w:val="007A002E"/>
    <w:rsid w:val="007A1979"/>
    <w:rsid w:val="007A251A"/>
    <w:rsid w:val="007A35D8"/>
    <w:rsid w:val="007A3600"/>
    <w:rsid w:val="007A4075"/>
    <w:rsid w:val="007B1AEA"/>
    <w:rsid w:val="007B76A5"/>
    <w:rsid w:val="007C331C"/>
    <w:rsid w:val="007C3948"/>
    <w:rsid w:val="007C5BF5"/>
    <w:rsid w:val="007C7A71"/>
    <w:rsid w:val="007C7C25"/>
    <w:rsid w:val="007D1EF5"/>
    <w:rsid w:val="007D26A5"/>
    <w:rsid w:val="007D6821"/>
    <w:rsid w:val="007E068A"/>
    <w:rsid w:val="007E3212"/>
    <w:rsid w:val="007E475A"/>
    <w:rsid w:val="007E5A6B"/>
    <w:rsid w:val="007F0901"/>
    <w:rsid w:val="007F7FAE"/>
    <w:rsid w:val="00804819"/>
    <w:rsid w:val="008052BC"/>
    <w:rsid w:val="00806514"/>
    <w:rsid w:val="00815721"/>
    <w:rsid w:val="00817C32"/>
    <w:rsid w:val="00820A47"/>
    <w:rsid w:val="008227F6"/>
    <w:rsid w:val="008233FF"/>
    <w:rsid w:val="0082634A"/>
    <w:rsid w:val="008278E6"/>
    <w:rsid w:val="008351DA"/>
    <w:rsid w:val="008372D6"/>
    <w:rsid w:val="00841EE2"/>
    <w:rsid w:val="00845288"/>
    <w:rsid w:val="00846A7E"/>
    <w:rsid w:val="00857418"/>
    <w:rsid w:val="00860DA5"/>
    <w:rsid w:val="00866633"/>
    <w:rsid w:val="00870944"/>
    <w:rsid w:val="00872039"/>
    <w:rsid w:val="008723B8"/>
    <w:rsid w:val="008734CF"/>
    <w:rsid w:val="0087522A"/>
    <w:rsid w:val="00882508"/>
    <w:rsid w:val="00883DE7"/>
    <w:rsid w:val="00886D8C"/>
    <w:rsid w:val="008900DC"/>
    <w:rsid w:val="00893C7B"/>
    <w:rsid w:val="00894A7F"/>
    <w:rsid w:val="008B6E4D"/>
    <w:rsid w:val="008B75E4"/>
    <w:rsid w:val="008C113E"/>
    <w:rsid w:val="008C5B6C"/>
    <w:rsid w:val="008E112A"/>
    <w:rsid w:val="008E2134"/>
    <w:rsid w:val="008E572A"/>
    <w:rsid w:val="008E7503"/>
    <w:rsid w:val="008F031E"/>
    <w:rsid w:val="008F3A1C"/>
    <w:rsid w:val="008F3AA8"/>
    <w:rsid w:val="00901BF6"/>
    <w:rsid w:val="0090374F"/>
    <w:rsid w:val="00912147"/>
    <w:rsid w:val="00912D6E"/>
    <w:rsid w:val="0092108C"/>
    <w:rsid w:val="009258B4"/>
    <w:rsid w:val="00926E32"/>
    <w:rsid w:val="0092779E"/>
    <w:rsid w:val="00927FC0"/>
    <w:rsid w:val="009345CA"/>
    <w:rsid w:val="00936941"/>
    <w:rsid w:val="00937DBD"/>
    <w:rsid w:val="009419CA"/>
    <w:rsid w:val="00945857"/>
    <w:rsid w:val="00945DF3"/>
    <w:rsid w:val="009467FD"/>
    <w:rsid w:val="00946A8A"/>
    <w:rsid w:val="00953EE0"/>
    <w:rsid w:val="0095468E"/>
    <w:rsid w:val="0096715B"/>
    <w:rsid w:val="00970747"/>
    <w:rsid w:val="0097660D"/>
    <w:rsid w:val="0097668C"/>
    <w:rsid w:val="00976801"/>
    <w:rsid w:val="009842D7"/>
    <w:rsid w:val="009845EC"/>
    <w:rsid w:val="00990179"/>
    <w:rsid w:val="00991262"/>
    <w:rsid w:val="00995820"/>
    <w:rsid w:val="00997860"/>
    <w:rsid w:val="009A1283"/>
    <w:rsid w:val="009A1611"/>
    <w:rsid w:val="009A5209"/>
    <w:rsid w:val="009A5F48"/>
    <w:rsid w:val="009A6995"/>
    <w:rsid w:val="009B0ABE"/>
    <w:rsid w:val="009B2C3E"/>
    <w:rsid w:val="009B70BF"/>
    <w:rsid w:val="009D03DD"/>
    <w:rsid w:val="009D07FC"/>
    <w:rsid w:val="009D4C4F"/>
    <w:rsid w:val="009D72E8"/>
    <w:rsid w:val="009E0C8D"/>
    <w:rsid w:val="009E17F7"/>
    <w:rsid w:val="009E2F5B"/>
    <w:rsid w:val="009F1EA4"/>
    <w:rsid w:val="00A00761"/>
    <w:rsid w:val="00A02699"/>
    <w:rsid w:val="00A11D2A"/>
    <w:rsid w:val="00A1753C"/>
    <w:rsid w:val="00A33197"/>
    <w:rsid w:val="00A36F94"/>
    <w:rsid w:val="00A476D8"/>
    <w:rsid w:val="00A61315"/>
    <w:rsid w:val="00A61DE1"/>
    <w:rsid w:val="00A66A73"/>
    <w:rsid w:val="00A67691"/>
    <w:rsid w:val="00A70825"/>
    <w:rsid w:val="00A71FDD"/>
    <w:rsid w:val="00A75E97"/>
    <w:rsid w:val="00A7630D"/>
    <w:rsid w:val="00A779E1"/>
    <w:rsid w:val="00A874C6"/>
    <w:rsid w:val="00A91830"/>
    <w:rsid w:val="00AA0168"/>
    <w:rsid w:val="00AA02F8"/>
    <w:rsid w:val="00AA1479"/>
    <w:rsid w:val="00AA1E68"/>
    <w:rsid w:val="00AA58AF"/>
    <w:rsid w:val="00AA5F17"/>
    <w:rsid w:val="00AB1A57"/>
    <w:rsid w:val="00AB1F27"/>
    <w:rsid w:val="00AB4CD1"/>
    <w:rsid w:val="00AC135B"/>
    <w:rsid w:val="00AC44C8"/>
    <w:rsid w:val="00AC5757"/>
    <w:rsid w:val="00AC7B44"/>
    <w:rsid w:val="00AD3C6B"/>
    <w:rsid w:val="00AE4E3E"/>
    <w:rsid w:val="00AE73BE"/>
    <w:rsid w:val="00AF0484"/>
    <w:rsid w:val="00AF372C"/>
    <w:rsid w:val="00AF4492"/>
    <w:rsid w:val="00B07195"/>
    <w:rsid w:val="00B13978"/>
    <w:rsid w:val="00B150B0"/>
    <w:rsid w:val="00B15EE9"/>
    <w:rsid w:val="00B203B0"/>
    <w:rsid w:val="00B231B4"/>
    <w:rsid w:val="00B2399E"/>
    <w:rsid w:val="00B258B3"/>
    <w:rsid w:val="00B32268"/>
    <w:rsid w:val="00B36773"/>
    <w:rsid w:val="00B3678E"/>
    <w:rsid w:val="00B41CBC"/>
    <w:rsid w:val="00B4342C"/>
    <w:rsid w:val="00B44BC7"/>
    <w:rsid w:val="00B454DC"/>
    <w:rsid w:val="00B50D35"/>
    <w:rsid w:val="00B571AD"/>
    <w:rsid w:val="00B601A2"/>
    <w:rsid w:val="00B605ED"/>
    <w:rsid w:val="00B62B99"/>
    <w:rsid w:val="00B630BC"/>
    <w:rsid w:val="00B637CE"/>
    <w:rsid w:val="00B70A86"/>
    <w:rsid w:val="00B71DAD"/>
    <w:rsid w:val="00B744EF"/>
    <w:rsid w:val="00B74592"/>
    <w:rsid w:val="00B861DA"/>
    <w:rsid w:val="00B91088"/>
    <w:rsid w:val="00B937D9"/>
    <w:rsid w:val="00BA19B8"/>
    <w:rsid w:val="00BA4D8F"/>
    <w:rsid w:val="00BA61CE"/>
    <w:rsid w:val="00BA663F"/>
    <w:rsid w:val="00BB314B"/>
    <w:rsid w:val="00BC65A0"/>
    <w:rsid w:val="00BD0735"/>
    <w:rsid w:val="00BD37B9"/>
    <w:rsid w:val="00BD3911"/>
    <w:rsid w:val="00BD5CD9"/>
    <w:rsid w:val="00BD6C77"/>
    <w:rsid w:val="00BE19FA"/>
    <w:rsid w:val="00BE60AB"/>
    <w:rsid w:val="00BE74A2"/>
    <w:rsid w:val="00BF18FE"/>
    <w:rsid w:val="00BF24F6"/>
    <w:rsid w:val="00BF60AF"/>
    <w:rsid w:val="00BF77FA"/>
    <w:rsid w:val="00C054F0"/>
    <w:rsid w:val="00C05DF8"/>
    <w:rsid w:val="00C13BFA"/>
    <w:rsid w:val="00C153EE"/>
    <w:rsid w:val="00C15C0E"/>
    <w:rsid w:val="00C160E3"/>
    <w:rsid w:val="00C21009"/>
    <w:rsid w:val="00C26E79"/>
    <w:rsid w:val="00C26FEA"/>
    <w:rsid w:val="00C319D6"/>
    <w:rsid w:val="00C32607"/>
    <w:rsid w:val="00C34BE1"/>
    <w:rsid w:val="00C36EAB"/>
    <w:rsid w:val="00C379D6"/>
    <w:rsid w:val="00C37FAA"/>
    <w:rsid w:val="00C40A3B"/>
    <w:rsid w:val="00C4161D"/>
    <w:rsid w:val="00C42A3B"/>
    <w:rsid w:val="00C44B0E"/>
    <w:rsid w:val="00C4518D"/>
    <w:rsid w:val="00C50BB0"/>
    <w:rsid w:val="00C521B2"/>
    <w:rsid w:val="00C5243C"/>
    <w:rsid w:val="00C535F2"/>
    <w:rsid w:val="00C569BB"/>
    <w:rsid w:val="00C56F30"/>
    <w:rsid w:val="00C6408E"/>
    <w:rsid w:val="00C65368"/>
    <w:rsid w:val="00C8151C"/>
    <w:rsid w:val="00C81E6D"/>
    <w:rsid w:val="00C83BC4"/>
    <w:rsid w:val="00C84E43"/>
    <w:rsid w:val="00C90605"/>
    <w:rsid w:val="00C9104E"/>
    <w:rsid w:val="00C92B02"/>
    <w:rsid w:val="00C942A6"/>
    <w:rsid w:val="00CA085F"/>
    <w:rsid w:val="00CA0915"/>
    <w:rsid w:val="00CA4B4A"/>
    <w:rsid w:val="00CA6C76"/>
    <w:rsid w:val="00CA758B"/>
    <w:rsid w:val="00CB482D"/>
    <w:rsid w:val="00CB6EF0"/>
    <w:rsid w:val="00CC1E00"/>
    <w:rsid w:val="00CC4539"/>
    <w:rsid w:val="00CC48E1"/>
    <w:rsid w:val="00CC6375"/>
    <w:rsid w:val="00CD1311"/>
    <w:rsid w:val="00CD280D"/>
    <w:rsid w:val="00CE56BF"/>
    <w:rsid w:val="00D0437E"/>
    <w:rsid w:val="00D07525"/>
    <w:rsid w:val="00D10B00"/>
    <w:rsid w:val="00D13AE4"/>
    <w:rsid w:val="00D1417E"/>
    <w:rsid w:val="00D15980"/>
    <w:rsid w:val="00D17DD3"/>
    <w:rsid w:val="00D20DE5"/>
    <w:rsid w:val="00D3277E"/>
    <w:rsid w:val="00D3314C"/>
    <w:rsid w:val="00D356BF"/>
    <w:rsid w:val="00D35D90"/>
    <w:rsid w:val="00D36AC9"/>
    <w:rsid w:val="00D40547"/>
    <w:rsid w:val="00D442D0"/>
    <w:rsid w:val="00D44920"/>
    <w:rsid w:val="00D452AF"/>
    <w:rsid w:val="00D5070D"/>
    <w:rsid w:val="00D51CC9"/>
    <w:rsid w:val="00D74173"/>
    <w:rsid w:val="00D764A7"/>
    <w:rsid w:val="00D830A9"/>
    <w:rsid w:val="00D83792"/>
    <w:rsid w:val="00D84D50"/>
    <w:rsid w:val="00D938D0"/>
    <w:rsid w:val="00D9438E"/>
    <w:rsid w:val="00D979C0"/>
    <w:rsid w:val="00DA2941"/>
    <w:rsid w:val="00DA4BB1"/>
    <w:rsid w:val="00DA59C9"/>
    <w:rsid w:val="00DA7AA4"/>
    <w:rsid w:val="00DB4432"/>
    <w:rsid w:val="00DC1A49"/>
    <w:rsid w:val="00DC211D"/>
    <w:rsid w:val="00DC2320"/>
    <w:rsid w:val="00DC2E7E"/>
    <w:rsid w:val="00DC3343"/>
    <w:rsid w:val="00DC54BC"/>
    <w:rsid w:val="00DC6D06"/>
    <w:rsid w:val="00DC79ED"/>
    <w:rsid w:val="00DD388B"/>
    <w:rsid w:val="00DD5C9A"/>
    <w:rsid w:val="00DE1CAD"/>
    <w:rsid w:val="00DE36CC"/>
    <w:rsid w:val="00DE47DB"/>
    <w:rsid w:val="00DE67AD"/>
    <w:rsid w:val="00DF10F0"/>
    <w:rsid w:val="00DF198B"/>
    <w:rsid w:val="00DF1C2F"/>
    <w:rsid w:val="00DF74BA"/>
    <w:rsid w:val="00E041E5"/>
    <w:rsid w:val="00E0433E"/>
    <w:rsid w:val="00E072D7"/>
    <w:rsid w:val="00E10773"/>
    <w:rsid w:val="00E14E33"/>
    <w:rsid w:val="00E20A8A"/>
    <w:rsid w:val="00E25849"/>
    <w:rsid w:val="00E30A75"/>
    <w:rsid w:val="00E3360A"/>
    <w:rsid w:val="00E3361C"/>
    <w:rsid w:val="00E42F86"/>
    <w:rsid w:val="00E43E3A"/>
    <w:rsid w:val="00E455E1"/>
    <w:rsid w:val="00E50632"/>
    <w:rsid w:val="00E564AB"/>
    <w:rsid w:val="00E57B94"/>
    <w:rsid w:val="00E61674"/>
    <w:rsid w:val="00E61855"/>
    <w:rsid w:val="00E62AEC"/>
    <w:rsid w:val="00E6380D"/>
    <w:rsid w:val="00E64413"/>
    <w:rsid w:val="00E65587"/>
    <w:rsid w:val="00E7037D"/>
    <w:rsid w:val="00E70D9F"/>
    <w:rsid w:val="00E7161F"/>
    <w:rsid w:val="00E76283"/>
    <w:rsid w:val="00E76857"/>
    <w:rsid w:val="00E810FE"/>
    <w:rsid w:val="00E8204E"/>
    <w:rsid w:val="00E83CFA"/>
    <w:rsid w:val="00E84694"/>
    <w:rsid w:val="00E90DF5"/>
    <w:rsid w:val="00E9144B"/>
    <w:rsid w:val="00E93823"/>
    <w:rsid w:val="00EA145D"/>
    <w:rsid w:val="00EA2904"/>
    <w:rsid w:val="00EA7DC2"/>
    <w:rsid w:val="00EB3EB7"/>
    <w:rsid w:val="00EC08C7"/>
    <w:rsid w:val="00EC2633"/>
    <w:rsid w:val="00ED1FAA"/>
    <w:rsid w:val="00ED3E54"/>
    <w:rsid w:val="00ED7367"/>
    <w:rsid w:val="00ED7424"/>
    <w:rsid w:val="00EE6028"/>
    <w:rsid w:val="00EF0BD1"/>
    <w:rsid w:val="00EF133B"/>
    <w:rsid w:val="00F01D3E"/>
    <w:rsid w:val="00F0445E"/>
    <w:rsid w:val="00F0676B"/>
    <w:rsid w:val="00F114E1"/>
    <w:rsid w:val="00F12A7A"/>
    <w:rsid w:val="00F1574A"/>
    <w:rsid w:val="00F17398"/>
    <w:rsid w:val="00F17A14"/>
    <w:rsid w:val="00F22593"/>
    <w:rsid w:val="00F25656"/>
    <w:rsid w:val="00F259E7"/>
    <w:rsid w:val="00F324CA"/>
    <w:rsid w:val="00F43C67"/>
    <w:rsid w:val="00F5038C"/>
    <w:rsid w:val="00F533ED"/>
    <w:rsid w:val="00F5692F"/>
    <w:rsid w:val="00F614A8"/>
    <w:rsid w:val="00F614B8"/>
    <w:rsid w:val="00F616E2"/>
    <w:rsid w:val="00F62524"/>
    <w:rsid w:val="00F6296F"/>
    <w:rsid w:val="00F7016B"/>
    <w:rsid w:val="00F710D2"/>
    <w:rsid w:val="00F724D3"/>
    <w:rsid w:val="00FA2690"/>
    <w:rsid w:val="00FA7FF9"/>
    <w:rsid w:val="00FB1120"/>
    <w:rsid w:val="00FB666C"/>
    <w:rsid w:val="00FB7A67"/>
    <w:rsid w:val="00FC208F"/>
    <w:rsid w:val="00FC25BB"/>
    <w:rsid w:val="00FC3E53"/>
    <w:rsid w:val="00FC50E2"/>
    <w:rsid w:val="00FC5B8A"/>
    <w:rsid w:val="00FC6096"/>
    <w:rsid w:val="00FC60DE"/>
    <w:rsid w:val="00FC7FE6"/>
    <w:rsid w:val="00FD6F70"/>
    <w:rsid w:val="00FE006A"/>
    <w:rsid w:val="00FE4A8E"/>
    <w:rsid w:val="00FE5505"/>
    <w:rsid w:val="00FE65BB"/>
    <w:rsid w:val="00FE71E1"/>
    <w:rsid w:val="00FF18C0"/>
    <w:rsid w:val="00FF3D47"/>
    <w:rsid w:val="00FF61F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6035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 w:type="character" w:customStyle="1" w:styleId="Heading1Char">
    <w:name w:val="Heading 1 Char"/>
    <w:basedOn w:val="DefaultParagraphFont"/>
    <w:link w:val="Heading1"/>
    <w:uiPriority w:val="9"/>
    <w:rsid w:val="00603557"/>
    <w:rPr>
      <w:rFonts w:asciiTheme="majorHAnsi" w:eastAsiaTheme="majorEastAsia" w:hAnsiTheme="majorHAnsi" w:cstheme="majorBidi"/>
      <w:color w:val="365F91" w:themeColor="accent1" w:themeShade="BF"/>
      <w:sz w:val="32"/>
      <w:szCs w:val="32"/>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368530634">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452217269">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982464227">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49992983">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k.hr" TargetMode="External"/><Relationship Id="rId13" Type="http://schemas.openxmlformats.org/officeDocument/2006/relationships/hyperlink" Target="mailto:antonijo.zeljko@kfk.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nijo.zeljko@kfk.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tonijo.zeljko@kfk.hr" TargetMode="Externa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D983-B6D9-409B-B034-8EB5D7F2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7826</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2022-04-26T13:19:00Z</dcterms:created>
  <dcterms:modified xsi:type="dcterms:W3CDTF">2022-05-18T13:41:00Z</dcterms:modified>
</cp:coreProperties>
</file>