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AD68" w14:textId="084F3D89" w:rsidR="003B393C" w:rsidRDefault="003B393C">
      <w:pPr>
        <w:rPr>
          <w:lang w:val="en-US"/>
        </w:rPr>
      </w:pPr>
    </w:p>
    <w:p w14:paraId="62F86092" w14:textId="11858E7A" w:rsidR="003B393C" w:rsidRDefault="003B393C" w:rsidP="003B393C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</w:pPr>
      <w:r w:rsidRPr="003B393C"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  <w:t xml:space="preserve">PRILOG </w:t>
      </w:r>
      <w:r w:rsidR="006D492E"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  <w:t>7</w:t>
      </w:r>
      <w:r w:rsidRPr="003B393C"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  <w:t xml:space="preserve"> – </w:t>
      </w:r>
      <w:r w:rsidR="00C02673" w:rsidRPr="00C02673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Prijedlog lokacije i vremenski okvir panela eksperata</w:t>
      </w:r>
    </w:p>
    <w:tbl>
      <w:tblPr>
        <w:tblStyle w:val="TableGrid"/>
        <w:tblpPr w:leftFromText="180" w:rightFromText="180" w:vertAnchor="text" w:horzAnchor="margin" w:tblpXSpec="center" w:tblpY="407"/>
        <w:tblW w:w="8815" w:type="dxa"/>
        <w:tblLayout w:type="fixed"/>
        <w:tblLook w:val="04A0" w:firstRow="1" w:lastRow="0" w:firstColumn="1" w:lastColumn="0" w:noHBand="0" w:noVBand="1"/>
      </w:tblPr>
      <w:tblGrid>
        <w:gridCol w:w="805"/>
        <w:gridCol w:w="1710"/>
        <w:gridCol w:w="3060"/>
        <w:gridCol w:w="1710"/>
        <w:gridCol w:w="1530"/>
      </w:tblGrid>
      <w:tr w:rsidR="00ED7A5E" w:rsidRPr="0089174B" w14:paraId="6023D86A" w14:textId="77777777" w:rsidTr="00ED7A5E">
        <w:trPr>
          <w:trHeight w:val="414"/>
        </w:trPr>
        <w:tc>
          <w:tcPr>
            <w:tcW w:w="805" w:type="dxa"/>
            <w:vAlign w:val="center"/>
          </w:tcPr>
          <w:p w14:paraId="24ABDFCE" w14:textId="77777777" w:rsidR="00ED7A5E" w:rsidRPr="00BE7782" w:rsidRDefault="00ED7A5E" w:rsidP="00ED7A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E778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710" w:type="dxa"/>
            <w:vAlign w:val="center"/>
          </w:tcPr>
          <w:p w14:paraId="70B59C0D" w14:textId="0F063A78" w:rsidR="00ED7A5E" w:rsidRPr="00BE7782" w:rsidRDefault="00ED7A5E" w:rsidP="00ED7A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GRAD/MJESTO</w:t>
            </w:r>
          </w:p>
        </w:tc>
        <w:tc>
          <w:tcPr>
            <w:tcW w:w="3060" w:type="dxa"/>
            <w:vAlign w:val="center"/>
          </w:tcPr>
          <w:p w14:paraId="0230A419" w14:textId="53BEF9AC" w:rsidR="00ED7A5E" w:rsidRPr="00BE7782" w:rsidRDefault="00ED7A5E" w:rsidP="00ED7A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OPIS LOKACIJE (Naziv</w:t>
            </w:r>
            <w:r w:rsidR="00C026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mjesta: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Hotela, dvorane, ili slično)</w:t>
            </w:r>
          </w:p>
        </w:tc>
        <w:tc>
          <w:tcPr>
            <w:tcW w:w="1710" w:type="dxa"/>
            <w:vAlign w:val="center"/>
          </w:tcPr>
          <w:p w14:paraId="69F34F1D" w14:textId="4E97755E" w:rsidR="00ED7A5E" w:rsidRPr="00BE7782" w:rsidRDefault="00ED7A5E" w:rsidP="00ED7A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Zadovoljeni minimalni uvjeti*</w:t>
            </w:r>
          </w:p>
        </w:tc>
        <w:tc>
          <w:tcPr>
            <w:tcW w:w="1530" w:type="dxa"/>
            <w:vAlign w:val="center"/>
          </w:tcPr>
          <w:p w14:paraId="4121C936" w14:textId="20218CE6" w:rsidR="00ED7A5E" w:rsidRDefault="00C02673" w:rsidP="00ED7A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Termin r</w:t>
            </w:r>
            <w:r w:rsidR="00ED7A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aspoloživost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</w:t>
            </w:r>
            <w:r w:rsidR="00ED7A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lokacije*</w:t>
            </w:r>
          </w:p>
          <w:p w14:paraId="1F1412D9" w14:textId="3FDBF152" w:rsidR="00ED7A5E" w:rsidRPr="00BE7782" w:rsidRDefault="00C02673" w:rsidP="00ED7A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(od – do)</w:t>
            </w:r>
          </w:p>
        </w:tc>
      </w:tr>
      <w:tr w:rsidR="00ED7A5E" w14:paraId="22943BD3" w14:textId="77777777" w:rsidTr="00ED7A5E">
        <w:trPr>
          <w:trHeight w:val="201"/>
        </w:trPr>
        <w:tc>
          <w:tcPr>
            <w:tcW w:w="805" w:type="dxa"/>
            <w:vAlign w:val="center"/>
          </w:tcPr>
          <w:p w14:paraId="5A323339" w14:textId="5D5CD55E" w:rsidR="00ED7A5E" w:rsidRPr="00ED7A5E" w:rsidRDefault="00ED7A5E" w:rsidP="00ED7A5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ED7A5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710" w:type="dxa"/>
          </w:tcPr>
          <w:p w14:paraId="52E3EDF1" w14:textId="77777777" w:rsidR="00ED7A5E" w:rsidRDefault="00ED7A5E" w:rsidP="00ED7A5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17F93566" w14:textId="77777777" w:rsidR="00ED7A5E" w:rsidRDefault="00ED7A5E" w:rsidP="00ED7A5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75515E25" w14:textId="4A8716A5" w:rsidR="00ED7A5E" w:rsidRDefault="00ED7A5E" w:rsidP="00ED7A5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0D2C2765" w14:textId="4E823C55" w:rsidR="00ED7A5E" w:rsidRDefault="00ED7A5E" w:rsidP="00ED7A5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2969B846" w14:textId="77777777" w:rsidR="00ED7A5E" w:rsidRDefault="00ED7A5E" w:rsidP="00ED7A5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71F0164B" w14:textId="5C6F0041" w:rsidR="00ED7A5E" w:rsidRDefault="00ED7A5E" w:rsidP="00ED7A5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ED7A5E" w14:paraId="40436A85" w14:textId="77777777" w:rsidTr="00ED7A5E">
        <w:trPr>
          <w:trHeight w:val="201"/>
        </w:trPr>
        <w:tc>
          <w:tcPr>
            <w:tcW w:w="805" w:type="dxa"/>
            <w:vAlign w:val="center"/>
          </w:tcPr>
          <w:p w14:paraId="2EA09677" w14:textId="16162286" w:rsidR="00ED7A5E" w:rsidRPr="00ED7A5E" w:rsidRDefault="00ED7A5E" w:rsidP="00ED7A5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ED7A5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710" w:type="dxa"/>
          </w:tcPr>
          <w:p w14:paraId="61B92C2B" w14:textId="77777777" w:rsidR="00ED7A5E" w:rsidRDefault="00ED7A5E" w:rsidP="00ED7A5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011DAC17" w14:textId="35C62DC2" w:rsidR="00ED7A5E" w:rsidRDefault="00ED7A5E" w:rsidP="00ED7A5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7371074C" w14:textId="77777777" w:rsidR="00ED7A5E" w:rsidRDefault="00ED7A5E" w:rsidP="00ED7A5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17E05EC4" w14:textId="4D678383" w:rsidR="00677F50" w:rsidRDefault="00677F50" w:rsidP="00ED7A5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36F5D63A" w14:textId="77777777" w:rsidR="00ED7A5E" w:rsidRDefault="00ED7A5E" w:rsidP="00ED7A5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15A04352" w14:textId="0324D46C" w:rsidR="00ED7A5E" w:rsidRDefault="00ED7A5E" w:rsidP="00ED7A5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ED7A5E" w14:paraId="0F1F7342" w14:textId="77777777" w:rsidTr="00ED7A5E">
        <w:trPr>
          <w:trHeight w:val="201"/>
        </w:trPr>
        <w:tc>
          <w:tcPr>
            <w:tcW w:w="805" w:type="dxa"/>
            <w:vAlign w:val="center"/>
          </w:tcPr>
          <w:p w14:paraId="32FB5AF4" w14:textId="62DAEB09" w:rsidR="00ED7A5E" w:rsidRPr="00ED7A5E" w:rsidRDefault="00ED7A5E" w:rsidP="00ED7A5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ED7A5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1710" w:type="dxa"/>
          </w:tcPr>
          <w:p w14:paraId="6FDD112A" w14:textId="77777777" w:rsidR="00ED7A5E" w:rsidRDefault="00ED7A5E" w:rsidP="00ED7A5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5EFA0673" w14:textId="77777777" w:rsidR="00ED7A5E" w:rsidRDefault="00ED7A5E" w:rsidP="00ED7A5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0F51718C" w14:textId="363D223D" w:rsidR="00ED7A5E" w:rsidRDefault="00ED7A5E" w:rsidP="00ED7A5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0EE85FE3" w14:textId="38D6463D" w:rsidR="00ED7A5E" w:rsidRDefault="00ED7A5E" w:rsidP="00ED7A5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552BFE36" w14:textId="77777777" w:rsidR="00ED7A5E" w:rsidRDefault="00ED7A5E" w:rsidP="00ED7A5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03B34309" w14:textId="16C9C234" w:rsidR="00ED7A5E" w:rsidRDefault="00ED7A5E" w:rsidP="00ED7A5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195FBBE4" w14:textId="08B7E49C" w:rsidR="00947650" w:rsidRDefault="00947650" w:rsidP="00947650">
      <w:pPr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</w:pPr>
    </w:p>
    <w:p w14:paraId="11C9F2CA" w14:textId="15E7B2D8" w:rsidR="00947650" w:rsidRPr="00BE7782" w:rsidRDefault="00947650" w:rsidP="00947650">
      <w:pPr>
        <w:rPr>
          <w:rFonts w:asciiTheme="majorHAnsi" w:hAnsiTheme="majorHAnsi" w:cstheme="majorHAnsi"/>
          <w:sz w:val="24"/>
          <w:szCs w:val="24"/>
        </w:rPr>
      </w:pPr>
    </w:p>
    <w:p w14:paraId="74C4BF3D" w14:textId="5F4BC009" w:rsidR="00BE7782" w:rsidRPr="00ED7A5E" w:rsidRDefault="006D492E" w:rsidP="006D492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D7A5E">
        <w:rPr>
          <w:rFonts w:asciiTheme="majorHAnsi" w:hAnsiTheme="majorHAnsi" w:cstheme="majorHAnsi"/>
          <w:b/>
          <w:bCs/>
          <w:sz w:val="24"/>
          <w:szCs w:val="24"/>
        </w:rPr>
        <w:t xml:space="preserve">Minimalni uvjeti: </w:t>
      </w:r>
    </w:p>
    <w:p w14:paraId="7812F55A" w14:textId="5B5E9708" w:rsidR="006D492E" w:rsidRPr="00ED7A5E" w:rsidRDefault="006D492E" w:rsidP="006D492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D7A5E">
        <w:rPr>
          <w:rFonts w:asciiTheme="majorHAnsi" w:hAnsiTheme="majorHAnsi" w:cstheme="majorHAnsi"/>
          <w:sz w:val="24"/>
          <w:szCs w:val="24"/>
        </w:rPr>
        <w:t>Sjedeća mjesta za sve paneliste</w:t>
      </w:r>
    </w:p>
    <w:p w14:paraId="56D503BB" w14:textId="6C993349" w:rsidR="006D492E" w:rsidRPr="00ED7A5E" w:rsidRDefault="006D492E" w:rsidP="006D492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D7A5E">
        <w:rPr>
          <w:rFonts w:asciiTheme="majorHAnsi" w:hAnsiTheme="majorHAnsi" w:cstheme="majorHAnsi"/>
          <w:sz w:val="24"/>
          <w:szCs w:val="24"/>
        </w:rPr>
        <w:t>Tehnički uvjeti</w:t>
      </w:r>
    </w:p>
    <w:p w14:paraId="4F9FF89A" w14:textId="7F8C085D" w:rsidR="006D492E" w:rsidRPr="00ED7A5E" w:rsidRDefault="006D492E" w:rsidP="006D492E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D7A5E">
        <w:rPr>
          <w:rFonts w:asciiTheme="majorHAnsi" w:hAnsiTheme="majorHAnsi" w:cstheme="majorHAnsi"/>
          <w:sz w:val="24"/>
          <w:szCs w:val="24"/>
        </w:rPr>
        <w:t>Projektor</w:t>
      </w:r>
    </w:p>
    <w:p w14:paraId="1CF56DAB" w14:textId="29915E59" w:rsidR="006D492E" w:rsidRPr="00ED7A5E" w:rsidRDefault="006D492E" w:rsidP="006D492E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D7A5E">
        <w:rPr>
          <w:rFonts w:asciiTheme="majorHAnsi" w:hAnsiTheme="majorHAnsi" w:cstheme="majorHAnsi"/>
          <w:sz w:val="24"/>
          <w:szCs w:val="24"/>
        </w:rPr>
        <w:t>Internet (Wi-fi)</w:t>
      </w:r>
    </w:p>
    <w:p w14:paraId="3A29DA50" w14:textId="705F8EC7" w:rsidR="006D492E" w:rsidRPr="00ED7A5E" w:rsidRDefault="006D492E" w:rsidP="006D492E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D7A5E">
        <w:rPr>
          <w:rFonts w:asciiTheme="majorHAnsi" w:hAnsiTheme="majorHAnsi" w:cstheme="majorHAnsi"/>
          <w:sz w:val="24"/>
          <w:szCs w:val="24"/>
        </w:rPr>
        <w:t>Računalo/Laptop</w:t>
      </w:r>
    </w:p>
    <w:p w14:paraId="14B8D71F" w14:textId="477D5474" w:rsidR="006D492E" w:rsidRPr="00ED7A5E" w:rsidRDefault="006D492E" w:rsidP="006D492E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D7A5E">
        <w:rPr>
          <w:rFonts w:asciiTheme="majorHAnsi" w:hAnsiTheme="majorHAnsi" w:cstheme="majorHAnsi"/>
          <w:sz w:val="24"/>
          <w:szCs w:val="24"/>
        </w:rPr>
        <w:t>Zvučna tehnika (mikrofon/bubice, zvučnici,…)</w:t>
      </w:r>
    </w:p>
    <w:p w14:paraId="34D504E4" w14:textId="734D3EBB" w:rsidR="00677F50" w:rsidRDefault="00ED7A5E" w:rsidP="00ED7A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77F50">
        <w:rPr>
          <w:rFonts w:asciiTheme="majorHAnsi" w:hAnsiTheme="majorHAnsi" w:cstheme="majorHAnsi"/>
          <w:b/>
          <w:bCs/>
          <w:sz w:val="24"/>
          <w:szCs w:val="24"/>
        </w:rPr>
        <w:t>Raspoloživost lokacije</w:t>
      </w:r>
      <w:r w:rsidRPr="00ED7A5E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C1A1ECA" w14:textId="08307E3B" w:rsidR="006D492E" w:rsidRPr="00681E15" w:rsidRDefault="00677F50" w:rsidP="00681E1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ED7A5E" w:rsidRPr="00ED7A5E">
        <w:rPr>
          <w:rFonts w:asciiTheme="majorHAnsi" w:hAnsiTheme="majorHAnsi" w:cstheme="majorHAnsi"/>
          <w:sz w:val="24"/>
          <w:szCs w:val="24"/>
        </w:rPr>
        <w:t>otvrda</w:t>
      </w:r>
      <w:r w:rsidR="00ED7A5E">
        <w:rPr>
          <w:rFonts w:asciiTheme="majorHAnsi" w:hAnsiTheme="majorHAnsi" w:cstheme="majorHAnsi"/>
          <w:sz w:val="24"/>
          <w:szCs w:val="24"/>
        </w:rPr>
        <w:t xml:space="preserve"> Ponuditelja</w:t>
      </w:r>
      <w:r w:rsidR="00ED7A5E" w:rsidRPr="00ED7A5E">
        <w:rPr>
          <w:rFonts w:asciiTheme="majorHAnsi" w:hAnsiTheme="majorHAnsi" w:cstheme="majorHAnsi"/>
          <w:sz w:val="24"/>
          <w:szCs w:val="24"/>
        </w:rPr>
        <w:t xml:space="preserve"> kako </w:t>
      </w:r>
      <w:r w:rsidR="00ED7A5E">
        <w:rPr>
          <w:rFonts w:asciiTheme="majorHAnsi" w:hAnsiTheme="majorHAnsi" w:cstheme="majorHAnsi"/>
          <w:sz w:val="24"/>
          <w:szCs w:val="24"/>
        </w:rPr>
        <w:t xml:space="preserve">je </w:t>
      </w:r>
      <w:r w:rsidR="00ED7A5E" w:rsidRPr="00ED7A5E">
        <w:rPr>
          <w:rFonts w:asciiTheme="majorHAnsi" w:hAnsiTheme="majorHAnsi" w:cstheme="majorHAnsi"/>
          <w:sz w:val="24"/>
          <w:szCs w:val="24"/>
        </w:rPr>
        <w:t>p</w:t>
      </w:r>
      <w:r w:rsidR="00ED7A5E">
        <w:rPr>
          <w:rFonts w:asciiTheme="majorHAnsi" w:hAnsiTheme="majorHAnsi" w:cstheme="majorHAnsi"/>
          <w:sz w:val="24"/>
          <w:szCs w:val="24"/>
        </w:rPr>
        <w:t>onuđena lokacija za održavanje panela eksperata dostupna unutar roka za izvršavanje usluge, odnosno 90 dana od dana potpisivanja Ugovora</w:t>
      </w:r>
      <w:r w:rsidR="00C02673">
        <w:rPr>
          <w:rFonts w:asciiTheme="majorHAnsi" w:hAnsiTheme="majorHAnsi" w:cstheme="majorHAnsi"/>
          <w:sz w:val="24"/>
          <w:szCs w:val="24"/>
        </w:rPr>
        <w:t xml:space="preserve"> koji je prema točki 5.14 Poziva na dostavu ponuda definiran na najkasnije 15. lipnja 2022. </w:t>
      </w:r>
      <w:r w:rsidR="00C02673" w:rsidRPr="00C02673">
        <w:rPr>
          <w:rFonts w:asciiTheme="majorHAnsi" w:hAnsiTheme="majorHAnsi" w:cstheme="majorHAnsi"/>
          <w:sz w:val="24"/>
          <w:szCs w:val="24"/>
        </w:rPr>
        <w:t>Naručitelj opravdava točan termin potpisa Ugovora, slijedom toga i izvršenja usluge zbog dinamike projekta u cjelini.</w:t>
      </w:r>
    </w:p>
    <w:p w14:paraId="4C220A39" w14:textId="45F3D991" w:rsidR="007B2445" w:rsidRDefault="007B2445" w:rsidP="001E3FBE">
      <w:pPr>
        <w:pStyle w:val="ListParagraph"/>
        <w:ind w:left="9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Svojim potpisom </w:t>
      </w:r>
      <w:r>
        <w:rPr>
          <w:rFonts w:asciiTheme="majorHAnsi" w:hAnsiTheme="majorHAnsi" w:cstheme="majorHAnsi"/>
          <w:sz w:val="24"/>
          <w:szCs w:val="24"/>
        </w:rPr>
        <w:t xml:space="preserve">i (ukoliko je primjenjivo) pečatom </w:t>
      </w:r>
      <w:r>
        <w:rPr>
          <w:rFonts w:asciiTheme="majorHAnsi" w:hAnsiTheme="majorHAnsi" w:cstheme="majorHAnsi"/>
          <w:sz w:val="24"/>
          <w:szCs w:val="24"/>
        </w:rPr>
        <w:t>ovog Priloga, Ponuditelj potvrđuje sve unesene podatke. Naručitelj ostavlja pravo u svakom trenutku do trenutka donošenja Odluke o odabiru zatražiti i dodatne dokaze u vezi lokacije, minimalnih uvjeta te raspoloživog termina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6EE5F7A" w14:textId="77777777" w:rsidR="00681E15" w:rsidRPr="00ED7A5E" w:rsidRDefault="00681E15" w:rsidP="00681E15">
      <w:pPr>
        <w:pStyle w:val="ListParagraph"/>
        <w:ind w:left="90"/>
        <w:rPr>
          <w:rFonts w:asciiTheme="majorHAnsi" w:hAnsiTheme="majorHAnsi" w:cstheme="majorHAnsi"/>
          <w:sz w:val="24"/>
          <w:szCs w:val="24"/>
        </w:rPr>
      </w:pPr>
    </w:p>
    <w:p w14:paraId="2AB5FB39" w14:textId="5A2469E3" w:rsidR="00BE7782" w:rsidRDefault="00BE7782" w:rsidP="00947650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Datum: _____________ 2022.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  <w:t>Za ponuditelja:</w:t>
      </w:r>
    </w:p>
    <w:p w14:paraId="41FF01E1" w14:textId="6EF7FB76" w:rsidR="00BE7782" w:rsidRDefault="00BE7782" w:rsidP="00947650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3A76DF32" w14:textId="2D96877C" w:rsidR="00BE7782" w:rsidRPr="00947650" w:rsidRDefault="00BE7782" w:rsidP="00947650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  <w:t>________________________</w:t>
      </w:r>
    </w:p>
    <w:sectPr w:rsidR="00BE7782" w:rsidRPr="00947650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4AB0" w14:textId="77777777" w:rsidR="00D04085" w:rsidRDefault="00D04085" w:rsidP="00D04085">
      <w:pPr>
        <w:spacing w:after="0" w:line="240" w:lineRule="auto"/>
      </w:pPr>
      <w:r>
        <w:separator/>
      </w:r>
    </w:p>
  </w:endnote>
  <w:endnote w:type="continuationSeparator" w:id="0">
    <w:p w14:paraId="6925209B" w14:textId="77777777" w:rsidR="00D04085" w:rsidRDefault="00D04085" w:rsidP="00D0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4DB0" w14:textId="77777777" w:rsidR="00D04085" w:rsidRDefault="00D04085" w:rsidP="00D04085">
      <w:pPr>
        <w:spacing w:after="0" w:line="240" w:lineRule="auto"/>
      </w:pPr>
      <w:r>
        <w:separator/>
      </w:r>
    </w:p>
  </w:footnote>
  <w:footnote w:type="continuationSeparator" w:id="0">
    <w:p w14:paraId="1470142E" w14:textId="77777777" w:rsidR="00D04085" w:rsidRDefault="00D04085" w:rsidP="00D0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36ED" w14:textId="009F6F07" w:rsidR="00D04085" w:rsidRPr="00BE7782" w:rsidRDefault="00D04085">
    <w:pPr>
      <w:pStyle w:val="Header"/>
    </w:pPr>
    <w:r w:rsidRPr="00BE7782">
      <w:t>Naručitelj: Genos d.o.o., Vatrogasna 112, 31000 Osijek</w:t>
    </w:r>
  </w:p>
  <w:p w14:paraId="7F73102B" w14:textId="2C434375" w:rsidR="00D04085" w:rsidRPr="00BE7782" w:rsidRDefault="00D04085">
    <w:pPr>
      <w:pStyle w:val="Header"/>
    </w:pPr>
    <w:r w:rsidRPr="00BE7782">
      <w:t>Predmet nabave : Usluga organizacije savjetodavnog panela eksperata</w:t>
    </w:r>
  </w:p>
  <w:p w14:paraId="32CDE1D8" w14:textId="7CC6B1D7" w:rsidR="00D04085" w:rsidRPr="00BE7782" w:rsidRDefault="00D04085" w:rsidP="00D04085">
    <w:pPr>
      <w:pStyle w:val="Header"/>
      <w:spacing w:after="240"/>
    </w:pPr>
    <w:r w:rsidRPr="00BE7782">
      <w:t>Evidencijski broj nabave : 19/2022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463B1"/>
    <w:multiLevelType w:val="hybridMultilevel"/>
    <w:tmpl w:val="F1420BEC"/>
    <w:lvl w:ilvl="0" w:tplc="A6DCB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47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85"/>
    <w:rsid w:val="001E3FBE"/>
    <w:rsid w:val="003B393C"/>
    <w:rsid w:val="00677F50"/>
    <w:rsid w:val="00681E15"/>
    <w:rsid w:val="006D492E"/>
    <w:rsid w:val="007B2445"/>
    <w:rsid w:val="0089174B"/>
    <w:rsid w:val="00947650"/>
    <w:rsid w:val="00A05CB2"/>
    <w:rsid w:val="00BE7782"/>
    <w:rsid w:val="00C02673"/>
    <w:rsid w:val="00D04085"/>
    <w:rsid w:val="00DB2628"/>
    <w:rsid w:val="00E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A273"/>
  <w15:chartTrackingRefBased/>
  <w15:docId w15:val="{8B7BC05D-6EFC-421C-A2B1-C2F476D8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085"/>
  </w:style>
  <w:style w:type="paragraph" w:styleId="Footer">
    <w:name w:val="footer"/>
    <w:basedOn w:val="Normal"/>
    <w:link w:val="FooterChar"/>
    <w:uiPriority w:val="99"/>
    <w:unhideWhenUsed/>
    <w:rsid w:val="00D04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085"/>
  </w:style>
  <w:style w:type="table" w:styleId="TableGrid">
    <w:name w:val="Table Grid"/>
    <w:basedOn w:val="TableNormal"/>
    <w:uiPriority w:val="39"/>
    <w:rsid w:val="0094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631F-4912-4F18-8413-F264F9B5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glyco</dc:creator>
  <cp:keywords/>
  <dc:description/>
  <cp:lastModifiedBy>glyco</cp:lastModifiedBy>
  <cp:revision>6</cp:revision>
  <dcterms:created xsi:type="dcterms:W3CDTF">2022-05-11T12:28:00Z</dcterms:created>
  <dcterms:modified xsi:type="dcterms:W3CDTF">2022-05-16T13:49:00Z</dcterms:modified>
</cp:coreProperties>
</file>