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B5578">
        <w:rPr>
          <w:rFonts w:ascii="Times New Roman" w:eastAsia="Calibri" w:hAnsi="Times New Roman" w:cs="Times New Roman"/>
          <w:b/>
          <w:sz w:val="28"/>
          <w:szCs w:val="28"/>
          <w:lang w:val="de-DE"/>
        </w:rPr>
        <w:t>REGIONALNOM LANCU VRIJEDNOSTI</w:t>
      </w:r>
    </w:p>
    <w:p w14:paraId="053EDC88" w14:textId="7E559438" w:rsidR="00493985" w:rsidRPr="00E848D6" w:rsidRDefault="004B5578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ZELENI RAST </w:t>
      </w:r>
      <w:r w:rsidR="002952F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6B3CEDB" w14:textId="73992E87" w:rsidR="0031326B" w:rsidRPr="00563416" w:rsidRDefault="00E848D6" w:rsidP="00313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(Plan)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</w:t>
      </w:r>
      <w:r w:rsidR="00563416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63416">
        <w:rPr>
          <w:rFonts w:ascii="Times New Roman" w:hAnsi="Times New Roman" w:cs="Times New Roman"/>
          <w:sz w:val="24"/>
          <w:szCs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563416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56341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7F43D1" w14:textId="6CB8AE58" w:rsidR="00E848D6" w:rsidRPr="00BA106E" w:rsidRDefault="00E848D6" w:rsidP="003132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01599A2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657B4286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44B3FAA7" w14:textId="05593FBF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47A3B428" w14:textId="77777777" w:rsidR="00E848D6" w:rsidRPr="00BA106E" w:rsidRDefault="00E848D6" w:rsidP="009B71FF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6AD07796" w:rsidR="00E848D6" w:rsidRDefault="00AB1A17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1A17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Sjeverne Hrvatske odnosi se na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AB1A17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A889D91" w14:textId="77777777" w:rsidR="001E463A" w:rsidRDefault="001E463A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6C28B721" w14:textId="4AE1CC5C" w:rsidR="007D7D7B" w:rsidRPr="00CB1521" w:rsidRDefault="00E848D6" w:rsidP="007D7D7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bookmarkStart w:id="0" w:name="_Hlk90381512"/>
      <w:r w:rsid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bookmarkEnd w:id="0"/>
      <w:r w:rsidR="002952FE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B1A1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D76DB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7D7D7B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F657431" w14:textId="5E48E625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72277E2C" w14:textId="5369BC7D" w:rsidR="00E848D6" w:rsidRPr="007D7D7B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7D7D7B"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</w:t>
      </w:r>
      <w:r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ključne dionike iz poslovnog sektora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4B5578" w:rsidRPr="007D7D7B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sukladno Planu i njegovim strateškim ciljevima, te </w:t>
      </w:r>
    </w:p>
    <w:p w14:paraId="70206048" w14:textId="49A0F213" w:rsidR="00E848D6" w:rsidRPr="007D7D7B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D7D7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</w:t>
      </w:r>
      <w:r w:rsidR="007D7D7B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utvrditi </w:t>
      </w:r>
      <w:r w:rsidRPr="007D7D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7D7D7B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663C874C" w14:textId="70BDA331" w:rsidR="00E848D6" w:rsidRPr="00BA106E" w:rsidRDefault="007A0518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Dionici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uz podršku MRRFEU-a, resornih tijela državne uprave i regionalnih koordinatora izraditi Akcijski plan za razdoblje 2022. -2023. i pripremiti zalihu projekata dionika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3B1F5D0E" w14:textId="251A6155" w:rsidR="00E848D6" w:rsidRPr="00BA106E" w:rsidRDefault="007A0518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</w:t>
      </w:r>
      <w:r w:rsidR="00E848D6" w:rsidRPr="001F04A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E848D6" w:rsidRPr="001F04A5">
        <w:rPr>
          <w:rFonts w:ascii="Times New Roman" w:hAnsi="Times New Roman" w:cs="Times New Roman"/>
          <w:sz w:val="24"/>
          <w:szCs w:val="24"/>
          <w:lang w:val="hr-HR"/>
        </w:rPr>
        <w:t xml:space="preserve">0 milijuna eura (cca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628AA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="00E848D6" w:rsidRPr="001F04A5">
        <w:rPr>
          <w:rFonts w:ascii="Times New Roman" w:hAnsi="Times New Roman" w:cs="Times New Roman"/>
          <w:sz w:val="24"/>
          <w:szCs w:val="24"/>
          <w:lang w:val="hr-HR"/>
        </w:rPr>
        <w:t xml:space="preserve">.000.000 HRK)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 xml:space="preserve">za Sjevernu Hrvatsku </w:t>
      </w:r>
      <w:r w:rsidR="00E848D6" w:rsidRPr="00BA106E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3D41B1E3" w14:textId="1A70E3CD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i omogućavanja zelene i digitalne tranzicije;</w:t>
      </w:r>
    </w:p>
    <w:p w14:paraId="1C52161A" w14:textId="4A7C6E5D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Inovacijsk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klaster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 ciljem povezivanja dionika RLV-a iz poslovnog, znanstveno-istraživačkog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1426A59C" w14:textId="77777777" w:rsidR="00E848D6" w:rsidRPr="00BA106E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29AC140F" w14:textId="2B1AB69D" w:rsidR="00E848D6" w:rsidRDefault="00E848D6" w:rsidP="009B71FF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1AEDEB5F" w14:textId="77777777" w:rsidR="007A0518" w:rsidRDefault="007A0518" w:rsidP="007A05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346B6CE3" w14:textId="77777777" w:rsidR="007A0518" w:rsidRDefault="007A0518" w:rsidP="007A05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183CFDFC" w14:textId="77777777" w:rsidR="007A0518" w:rsidRPr="00FE5F20" w:rsidRDefault="007A0518" w:rsidP="007A05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76E864E4" w14:textId="77777777" w:rsidR="007A0518" w:rsidRPr="00FE5F20" w:rsidRDefault="007A0518" w:rsidP="007A05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4C736F72" w14:textId="77777777" w:rsidR="007A0518" w:rsidRDefault="007A0518" w:rsidP="007A05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0387428F" w14:textId="22A2C9F7" w:rsidR="007A0518" w:rsidRPr="00FE5F20" w:rsidRDefault="00AB1A17" w:rsidP="007A0518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A0518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771108C4" w14:textId="0E8CA909" w:rsidR="007A0518" w:rsidRDefault="007A0518" w:rsidP="007A05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E710F4" w14:textId="6935F43B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5578" w:rsidRPr="004B5578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37EBAF9C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uključive, (iii) inovativne i (iv) otporne industrije budućnosti kroz proces učinkovite industrijske tranzicije prema nišama s višom dodanom vrijednošću. </w:t>
      </w:r>
    </w:p>
    <w:p w14:paraId="7FCB8BED" w14:textId="12FA1CFA" w:rsidR="00D955ED" w:rsidRPr="00BA106E" w:rsidRDefault="00163EC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1EE1FE" w14:textId="252FDFE3" w:rsidR="00E52834" w:rsidRDefault="00706FC4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="00E52834">
        <w:rPr>
          <w:rFonts w:ascii="Times New Roman" w:hAnsi="Times New Roman" w:cs="Times New Roman"/>
          <w:sz w:val="24"/>
          <w:szCs w:val="24"/>
          <w:lang w:val="hr-HR"/>
        </w:rPr>
        <w:t>prvenstveno se odnosi na</w:t>
      </w:r>
      <w:r w:rsidR="007A0518">
        <w:rPr>
          <w:rFonts w:ascii="Times New Roman" w:hAnsi="Times New Roman" w:cs="Times New Roman"/>
          <w:sz w:val="24"/>
          <w:szCs w:val="24"/>
          <w:lang w:val="hr-HR"/>
        </w:rPr>
        <w:t xml:space="preserve"> sljedeće sektore</w:t>
      </w:r>
      <w:r w:rsidR="00E52834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A5793A4" w14:textId="77777777" w:rsidR="00E52834" w:rsidRPr="00E52834" w:rsidRDefault="00E52834" w:rsidP="00E52834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>rehrambeno-prerađivački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C1C632F" w14:textId="77777777" w:rsidR="00E52834" w:rsidRPr="00E52834" w:rsidRDefault="00E52834" w:rsidP="00E52834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lastRenderedPageBreak/>
        <w:t>D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>rvno-prerađivački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4D2A52BD" w14:textId="77777777" w:rsidR="00E52834" w:rsidRPr="00E52834" w:rsidRDefault="00E52834" w:rsidP="00E52834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>etalo-prerađivački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490206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9BA2971" w14:textId="77777777" w:rsidR="00E52834" w:rsidRPr="00E52834" w:rsidRDefault="00E52834" w:rsidP="00E52834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490206" w:rsidRPr="00E52834">
        <w:rPr>
          <w:rFonts w:ascii="Times New Roman" w:hAnsi="Times New Roman" w:cs="Times New Roman"/>
          <w:sz w:val="24"/>
          <w:szCs w:val="24"/>
          <w:lang w:val="hr-HR"/>
        </w:rPr>
        <w:t>rađevinski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52834">
        <w:rPr>
          <w:rFonts w:ascii="Times New Roman" w:hAnsi="Times New Roman" w:cs="Times New Roman"/>
          <w:sz w:val="24"/>
          <w:szCs w:val="24"/>
          <w:lang w:val="hr-HR"/>
        </w:rPr>
        <w:t>sektor</w:t>
      </w:r>
    </w:p>
    <w:p w14:paraId="247DF72F" w14:textId="0E6DB72F" w:rsidR="00706FC4" w:rsidRPr="00E52834" w:rsidRDefault="00490206" w:rsidP="00E52834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2834">
        <w:rPr>
          <w:rFonts w:ascii="Times New Roman" w:hAnsi="Times New Roman" w:cs="Times New Roman"/>
          <w:sz w:val="24"/>
          <w:szCs w:val="24"/>
          <w:lang w:val="hr-HR"/>
        </w:rPr>
        <w:t>IKT</w:t>
      </w:r>
      <w:r w:rsidR="004B5578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  <w:r w:rsidR="00706FC4" w:rsidRPr="00E528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013ED0B" w14:textId="0015FDC3" w:rsidR="00660798" w:rsidRDefault="00660798" w:rsidP="006607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>mogu sudjelovati i drugi sektori ukoliko doprinose razvoju prioritetnih niša.</w:t>
      </w:r>
    </w:p>
    <w:p w14:paraId="3F68D8A1" w14:textId="4AD66503" w:rsidR="00660798" w:rsidRPr="00E848D6" w:rsidRDefault="00660798" w:rsidP="006607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Zeleni rast </w:t>
      </w:r>
      <w:r w:rsidR="0044084F">
        <w:rPr>
          <w:rFonts w:ascii="Times New Roman" w:hAnsi="Times New Roman" w:cs="Times New Roman"/>
          <w:sz w:val="24"/>
          <w:szCs w:val="24"/>
          <w:lang w:val="hr-HR"/>
        </w:rPr>
        <w:t>Sjeverne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783F5CB" w14:textId="7779B8DD" w:rsidR="00490206" w:rsidRPr="0044084F" w:rsidRDefault="00490206" w:rsidP="0044084F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4084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Ekološki prihvatljivi materijali i zelene tehnologije za OIE, komunalno gospodarstvo i zaštitu okoliša: </w:t>
      </w:r>
      <w:r w:rsidRPr="0044084F">
        <w:rPr>
          <w:rFonts w:ascii="Times New Roman" w:hAnsi="Times New Roman" w:cs="Times New Roman"/>
          <w:sz w:val="24"/>
          <w:szCs w:val="24"/>
          <w:lang w:val="hr-HR"/>
        </w:rPr>
        <w:t>Prioritetna niša odnosi se na</w:t>
      </w:r>
      <w:r w:rsidRPr="0044084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44084F">
        <w:rPr>
          <w:rFonts w:ascii="Times New Roman" w:hAnsi="Times New Roman" w:cs="Times New Roman"/>
          <w:sz w:val="24"/>
          <w:szCs w:val="24"/>
          <w:lang w:val="hr-HR"/>
        </w:rPr>
        <w:t>razvoj i proizvodnju ekološki prihvatljivih materijala i zelenih tehnologija (uključujući proizvodne tehnologije, opremu i strojeve) u području obnovljivih izvora energije (OIE), komunalnog gospodarstva i zaštite okoliša.</w:t>
      </w:r>
    </w:p>
    <w:p w14:paraId="6B1481B0" w14:textId="77777777" w:rsidR="00490206" w:rsidRPr="00490206" w:rsidRDefault="00490206" w:rsidP="00490206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Zelena i modularna gradnja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490206">
        <w:rPr>
          <w:lang w:val="hr-HR"/>
        </w:rPr>
        <w:t xml:space="preserve"> </w:t>
      </w:r>
      <w:r w:rsidRPr="00490206">
        <w:rPr>
          <w:rFonts w:ascii="Times New Roman" w:hAnsi="Times New Roman" w:cs="Times New Roman"/>
          <w:sz w:val="24"/>
          <w:szCs w:val="24"/>
          <w:lang w:val="hr-HR"/>
        </w:rPr>
        <w:t xml:space="preserve">U fokusu ove niše nalaze se građevine koje smanjuju ili uklanjaju negativne učinke na okoliš.  Poduzeća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okviru ove niše </w:t>
      </w:r>
      <w:r w:rsidRPr="00490206">
        <w:rPr>
          <w:rFonts w:ascii="Times New Roman" w:hAnsi="Times New Roman" w:cs="Times New Roman"/>
          <w:sz w:val="24"/>
          <w:szCs w:val="24"/>
          <w:lang w:val="hr-HR"/>
        </w:rPr>
        <w:t xml:space="preserve">bave se proizvodnjom montažnih građevina od drva i glavnih komponenti te drvenih panela i drugih materijala koji se upotrebljavaju u gradnji. Zeleno graditeljstvo uključuje uporabu ekoloških materijala, energetsku učinkovitost postojećih i novih zgrada i gospodarenje otpadom tijekom gradnje, uporabe i rušenja građevina. Modularna gradnja pak omogućava dodavanje modula za proširenje građevine te također raspored prostorija po želji i nakon useljenja te preseljenje na drugu lokaciju u svakom trenutku. </w:t>
      </w:r>
    </w:p>
    <w:p w14:paraId="3BA5B732" w14:textId="6867C2D7" w:rsidR="00490206" w:rsidRPr="00490206" w:rsidRDefault="00490206" w:rsidP="00490206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>Prehrambeni brendovi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770884">
        <w:rPr>
          <w:rFonts w:ascii="Times New Roman" w:hAnsi="Times New Roman" w:cs="Times New Roman"/>
          <w:sz w:val="24"/>
          <w:szCs w:val="24"/>
          <w:lang w:val="hr-HR"/>
        </w:rPr>
        <w:t>Prioritetna niša odnosi se na razvoj i proi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>zv</w:t>
      </w:r>
      <w:r w:rsidRPr="00770884">
        <w:rPr>
          <w:rFonts w:ascii="Times New Roman" w:hAnsi="Times New Roman" w:cs="Times New Roman"/>
          <w:sz w:val="24"/>
          <w:szCs w:val="24"/>
          <w:lang w:val="hr-HR"/>
        </w:rPr>
        <w:t>odnju prehrambenih brendova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 (proizvođačkih i teritorijalnih)</w:t>
      </w:r>
      <w:r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>visoke kvalitete.</w:t>
      </w:r>
    </w:p>
    <w:p w14:paraId="0CC02205" w14:textId="77777777" w:rsidR="00D3126D" w:rsidRPr="00490206" w:rsidRDefault="00490206" w:rsidP="0044084F">
      <w:pPr>
        <w:pStyle w:val="Odlomakpopisa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90206">
        <w:rPr>
          <w:rFonts w:ascii="Times New Roman" w:hAnsi="Times New Roman" w:cs="Times New Roman"/>
          <w:b/>
          <w:bCs/>
          <w:sz w:val="24"/>
          <w:szCs w:val="24"/>
          <w:lang w:val="hr-HR"/>
        </w:rPr>
        <w:t>Brendirani proizvodi od drva i drvni interijeri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770884" w:rsidRPr="00770884">
        <w:rPr>
          <w:lang w:val="hr-HR"/>
        </w:rPr>
        <w:t xml:space="preserve">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Prioritetna niša uključuje cjelovita rješenja za </w:t>
      </w:r>
      <w:r w:rsidR="00770884">
        <w:rPr>
          <w:rFonts w:ascii="Times New Roman" w:hAnsi="Times New Roman" w:cs="Times New Roman"/>
          <w:sz w:val="24"/>
          <w:szCs w:val="24"/>
          <w:lang w:val="hr-HR"/>
        </w:rPr>
        <w:t xml:space="preserve">brendirane proizvode od drva i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 xml:space="preserve">drvne interijere koji su potpuno prilagođeni potrebama kupaca. Obuhvaća </w:t>
      </w:r>
      <w:r w:rsidR="0077088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770884" w:rsidRPr="00770884">
        <w:rPr>
          <w:rFonts w:ascii="Times New Roman" w:hAnsi="Times New Roman" w:cs="Times New Roman"/>
          <w:sz w:val="24"/>
          <w:szCs w:val="24"/>
          <w:lang w:val="hr-HR"/>
        </w:rPr>
        <w:t>djelatnosti savjetovanja u području dizajna, potpunu personalizaciju, usluge ugradnje, upravljanje projektom i vrhunsku logistiku.</w:t>
      </w:r>
    </w:p>
    <w:p w14:paraId="767EA2CE" w14:textId="77777777" w:rsidR="00490206" w:rsidRPr="00490206" w:rsidRDefault="00490206" w:rsidP="004408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1FD0D7F8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AB1A17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AB1A17">
        <w:rPr>
          <w:rStyle w:val="Referencafusnote"/>
        </w:rPr>
        <w:footnoteReference w:id="2"/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02C1770F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31326B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57692D81" w14:textId="3766E292" w:rsidR="00AB1A17" w:rsidRPr="00BA106E" w:rsidRDefault="00AB1A17" w:rsidP="0031326B">
      <w:pPr>
        <w:pStyle w:val="Odlomakpopisa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1E315968" w:rsidR="00314460" w:rsidRDefault="00633C27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Obavljati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3FBEA0" w14:textId="77777777" w:rsidR="0031326B" w:rsidRPr="00BA106E" w:rsidRDefault="0031326B" w:rsidP="0031326B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11850FFF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4B5578" w:rsidRPr="004B5578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6F0BE8D7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Prijavitelji na Javni poziv za iskaz interesa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 Kratki opisi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34B2231F" w14:textId="24043FFF" w:rsidR="0000379B" w:rsidRPr="00E848D6" w:rsidRDefault="00042CAD" w:rsidP="009B71F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</w:t>
      </w:r>
      <w:r w:rsidR="0000379B"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Tržišni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dionici (mikro, mali, srednji i veliki poduzetnici, obrtnici i obiteljska poljoprivredna gospodarstva)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koji preuzimaju odgovornost i vlasništvo nad proizvodima unutar RLV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i pripadnih prioritetnih niša </w:t>
      </w:r>
      <w:r w:rsidR="000132AC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te im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svojim aktivnostima dodaju vrijednost prije nego što </w:t>
      </w:r>
      <w:r w:rsidR="000132AC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00379B" w:rsidRPr="00E848D6">
        <w:rPr>
          <w:rFonts w:ascii="Times New Roman" w:hAnsi="Times New Roman" w:cs="Times New Roman"/>
          <w:sz w:val="24"/>
          <w:szCs w:val="24"/>
          <w:lang w:val="hr-HR"/>
        </w:rPr>
        <w:t>dalje prodaju potrošačima (tzv. krajnjim kupcima).</w:t>
      </w:r>
    </w:p>
    <w:p w14:paraId="30FA3EDE" w14:textId="07271422" w:rsidR="0000379B" w:rsidRPr="00E848D6" w:rsidRDefault="0000379B" w:rsidP="009B71FF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Tržišni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dionici (mikro, mali, srednji i veliki poduzetnici, obrtnici i obiteljska poljoprivredna gospodarstva)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 w:rsidR="001208E2"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="00CD63EF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 i identificiranih prioritetnih niša</w:t>
      </w:r>
      <w:r w:rsidR="00CD63EF" w:rsidRPr="00E848D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EFA3E8E" w14:textId="467559DE" w:rsidR="00895D10" w:rsidRPr="00895D10" w:rsidRDefault="0000379B" w:rsidP="00895D1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 Tržišni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>dionici (mikro, mali, srednji i veliki poduzetnici, obrtnici)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r w:rsidRPr="00895D10">
        <w:rPr>
          <w:rFonts w:ascii="Times New Roman" w:hAnsi="Times New Roman" w:cs="Times New Roman"/>
          <w:i/>
          <w:iCs/>
          <w:sz w:val="24"/>
          <w:szCs w:val="24"/>
          <w:lang w:val="hr-HR"/>
        </w:rPr>
        <w:t>know-how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>i rješenja kako bi pomogli u rješavanju poslovnih izazova i prilika proizvođača u mreži RLV-a, ali i ostalih dionika u RLV-u.</w:t>
      </w:r>
    </w:p>
    <w:p w14:paraId="3F5331FD" w14:textId="77777777" w:rsidR="00895D10" w:rsidRPr="00895D10" w:rsidRDefault="0000379B" w:rsidP="00F93A7B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(mikro, mali, srednji i veliki poduzetnici, obrtnici) koji su specijalizirani za spajanje komponentnih podsustava u cjelinu, uz osiguravanje da ti podsustavi funkcioniraju zajedno. </w:t>
      </w:r>
    </w:p>
    <w:p w14:paraId="100CC645" w14:textId="77777777" w:rsidR="00895D10" w:rsidRPr="00895D10" w:rsidRDefault="0000379B" w:rsidP="00895D1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 w:rsidR="00484F14"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Ovlaštena nepristrana tijela </w:t>
      </w:r>
      <w:r w:rsidR="00895D10" w:rsidRPr="00895D10">
        <w:rPr>
          <w:rFonts w:ascii="Times New Roman" w:hAnsi="Times New Roman" w:cs="Times New Roman"/>
          <w:sz w:val="24"/>
          <w:szCs w:val="24"/>
          <w:lang w:val="hr-HR"/>
        </w:rPr>
        <w:t>za certificiranje poduzetnika i ispitivanje kvalitete proizvoda/usluga sukladno propisanim EU/međunarodnim standardima.</w:t>
      </w:r>
    </w:p>
    <w:p w14:paraId="7470D3F0" w14:textId="6289C4C2" w:rsidR="006F469D" w:rsidRPr="00895D10" w:rsidRDefault="00BA242B" w:rsidP="005D0BB8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="006F469D" w:rsidRPr="00895D10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="006F469D" w:rsidRPr="00895D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B1A1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F469D" w:rsidRPr="00895D10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764262AB" w14:textId="4A4B3442" w:rsidR="00633C27" w:rsidRPr="00085A53" w:rsidRDefault="00AB1A17" w:rsidP="00633C27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633C27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633C27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633C27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4DF10F09" w14:textId="625FD920" w:rsidR="00895D10" w:rsidRPr="00911D4E" w:rsidRDefault="00895D10" w:rsidP="00895D10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482"/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AB1A1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AB1A17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bookmarkEnd w:id="1"/>
      <w:r w:rsidR="00AB1A1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11D4E">
        <w:rPr>
          <w:rFonts w:ascii="Times New Roman" w:hAnsi="Times New Roman" w:cs="Times New Roman"/>
          <w:sz w:val="24"/>
          <w:szCs w:val="24"/>
          <w:lang w:val="hr-HR"/>
        </w:rPr>
        <w:t>multimedijski kontaktni centri te centri za razvoj informacijske tehnologije) i aktivnosti usluga visoke dodane vrijednosti (aktivnosti usluga industrijskog inženjeringa i aktivnosti kreativnih usluga).</w:t>
      </w:r>
    </w:p>
    <w:p w14:paraId="491D4BBD" w14:textId="77777777" w:rsidR="00D3126D" w:rsidRPr="00D3126D" w:rsidRDefault="00D3126D" w:rsidP="00D3126D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2B1776" w14:textId="7A385D8F" w:rsidR="00A142BA" w:rsidRPr="00A142BA" w:rsidRDefault="00633C27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417F9A55" w14:textId="77777777" w:rsidR="00633C27" w:rsidRDefault="00A142BA" w:rsidP="00633C2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633C27"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51127D11" w14:textId="77777777" w:rsidR="00633C27" w:rsidRPr="00E071F5" w:rsidRDefault="00633C27" w:rsidP="00633C27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292FFCBC" w14:textId="4BA4744F" w:rsidR="00A142BA" w:rsidRPr="00633C27" w:rsidRDefault="00633C27" w:rsidP="009B71FF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 w:rsidR="004B5578" w:rsidRPr="00633C27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="002952FE" w:rsidRPr="00633C27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A142BA" w:rsidRPr="00633C27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A142BA" w:rsidRPr="00633C2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</w:p>
    <w:p w14:paraId="30FF7D4F" w14:textId="165D7B5E" w:rsidR="00A142BA" w:rsidRPr="00A142BA" w:rsidRDefault="008518E1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4C1915" w:rsidRPr="00D601F9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</w:t>
      </w:r>
      <w:r w:rsidR="00A142BA" w:rsidRPr="00A142BA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4B5578" w:rsidRPr="004B5578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9A16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52FE">
        <w:rPr>
          <w:rFonts w:ascii="Times New Roman" w:hAnsi="Times New Roman" w:cs="Times New Roman"/>
          <w:sz w:val="24"/>
          <w:szCs w:val="24"/>
          <w:lang w:val="hr-HR"/>
        </w:rPr>
        <w:t xml:space="preserve">Sjeverne </w:t>
      </w:r>
      <w:r w:rsidR="00A142BA" w:rsidRPr="00A142BA">
        <w:rPr>
          <w:rFonts w:ascii="Times New Roman" w:hAnsi="Times New Roman" w:cs="Times New Roman"/>
          <w:sz w:val="24"/>
          <w:szCs w:val="24"/>
          <w:lang w:val="hr-HR"/>
        </w:rPr>
        <w:t>Hrvatske. Dodatno uključivanje potencijalnih dionika biti će omogućeno i tijekom 2022. godine, prilikom objave sljedećih javnih poziva za iskaz interesa za sudjelovanje u regionalnim lancima vrijednosti.</w:t>
      </w:r>
    </w:p>
    <w:p w14:paraId="75067808" w14:textId="77777777" w:rsidR="008518E1" w:rsidRPr="00CB1521" w:rsidRDefault="008518E1" w:rsidP="008518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1437C1F8" w14:textId="6E495DE8" w:rsidR="008518E1" w:rsidRPr="00D50DA4" w:rsidRDefault="008518E1" w:rsidP="008518E1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hyperlink r:id="rId10" w:history="1">
        <w:r w:rsidR="00563416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3A1912B2" w14:textId="77777777" w:rsidR="008518E1" w:rsidRPr="00A142BA" w:rsidRDefault="008518E1" w:rsidP="008518E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1CDEF6E" w14:textId="104653B8" w:rsidR="00A142BA" w:rsidRPr="00A142BA" w:rsidRDefault="00A142BA" w:rsidP="008518E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19D5" w14:textId="77777777" w:rsidR="00966CA6" w:rsidRDefault="00966CA6" w:rsidP="00493985">
      <w:pPr>
        <w:spacing w:after="0" w:line="240" w:lineRule="auto"/>
      </w:pPr>
      <w:r>
        <w:separator/>
      </w:r>
    </w:p>
  </w:endnote>
  <w:endnote w:type="continuationSeparator" w:id="0">
    <w:p w14:paraId="012F7B90" w14:textId="77777777" w:rsidR="00966CA6" w:rsidRDefault="00966CA6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A881" w14:textId="77777777" w:rsidR="00966CA6" w:rsidRDefault="00966CA6" w:rsidP="00493985">
      <w:pPr>
        <w:spacing w:after="0" w:line="240" w:lineRule="auto"/>
      </w:pPr>
      <w:r>
        <w:separator/>
      </w:r>
    </w:p>
  </w:footnote>
  <w:footnote w:type="continuationSeparator" w:id="0">
    <w:p w14:paraId="40FA2A07" w14:textId="77777777" w:rsidR="00966CA6" w:rsidRDefault="00966CA6" w:rsidP="00493985">
      <w:pPr>
        <w:spacing w:after="0" w:line="240" w:lineRule="auto"/>
      </w:pPr>
      <w:r>
        <w:continuationSeparator/>
      </w:r>
    </w:p>
  </w:footnote>
  <w:footnote w:id="1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40F716D7" w14:textId="77777777" w:rsidR="00AB1A17" w:rsidRPr="009E2C47" w:rsidRDefault="00AB1A17" w:rsidP="00AB1A17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D2D"/>
    <w:multiLevelType w:val="hybridMultilevel"/>
    <w:tmpl w:val="E746F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F69"/>
    <w:multiLevelType w:val="hybridMultilevel"/>
    <w:tmpl w:val="54DE6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35"/>
  </w:num>
  <w:num w:numId="6">
    <w:abstractNumId w:val="35"/>
  </w:num>
  <w:num w:numId="7">
    <w:abstractNumId w:val="30"/>
  </w:num>
  <w:num w:numId="8">
    <w:abstractNumId w:val="21"/>
  </w:num>
  <w:num w:numId="9">
    <w:abstractNumId w:val="19"/>
  </w:num>
  <w:num w:numId="10">
    <w:abstractNumId w:val="14"/>
  </w:num>
  <w:num w:numId="11">
    <w:abstractNumId w:val="25"/>
  </w:num>
  <w:num w:numId="12">
    <w:abstractNumId w:val="34"/>
  </w:num>
  <w:num w:numId="13">
    <w:abstractNumId w:val="24"/>
  </w:num>
  <w:num w:numId="14">
    <w:abstractNumId w:val="12"/>
  </w:num>
  <w:num w:numId="15">
    <w:abstractNumId w:val="33"/>
  </w:num>
  <w:num w:numId="16">
    <w:abstractNumId w:val="20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31"/>
  </w:num>
  <w:num w:numId="22">
    <w:abstractNumId w:val="4"/>
  </w:num>
  <w:num w:numId="23">
    <w:abstractNumId w:val="13"/>
  </w:num>
  <w:num w:numId="24">
    <w:abstractNumId w:val="27"/>
  </w:num>
  <w:num w:numId="25">
    <w:abstractNumId w:val="9"/>
  </w:num>
  <w:num w:numId="26">
    <w:abstractNumId w:val="22"/>
  </w:num>
  <w:num w:numId="27">
    <w:abstractNumId w:val="7"/>
  </w:num>
  <w:num w:numId="28">
    <w:abstractNumId w:val="23"/>
  </w:num>
  <w:num w:numId="29">
    <w:abstractNumId w:val="5"/>
  </w:num>
  <w:num w:numId="30">
    <w:abstractNumId w:val="26"/>
  </w:num>
  <w:num w:numId="31">
    <w:abstractNumId w:val="0"/>
  </w:num>
  <w:num w:numId="32">
    <w:abstractNumId w:val="28"/>
  </w:num>
  <w:num w:numId="33">
    <w:abstractNumId w:val="18"/>
  </w:num>
  <w:num w:numId="34">
    <w:abstractNumId w:val="1"/>
  </w:num>
  <w:num w:numId="35">
    <w:abstractNumId w:val="32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2D7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8D3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11BC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48B8"/>
    <w:rsid w:val="00126BF0"/>
    <w:rsid w:val="00133BCE"/>
    <w:rsid w:val="001341AA"/>
    <w:rsid w:val="00134975"/>
    <w:rsid w:val="00136774"/>
    <w:rsid w:val="0014746F"/>
    <w:rsid w:val="00153D1A"/>
    <w:rsid w:val="00156B5E"/>
    <w:rsid w:val="00163EC4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463A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675A8"/>
    <w:rsid w:val="00271C32"/>
    <w:rsid w:val="0027443E"/>
    <w:rsid w:val="00281D38"/>
    <w:rsid w:val="00283BC3"/>
    <w:rsid w:val="00286FDA"/>
    <w:rsid w:val="002915B8"/>
    <w:rsid w:val="002952FE"/>
    <w:rsid w:val="002A1A33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326B"/>
    <w:rsid w:val="00314033"/>
    <w:rsid w:val="00314460"/>
    <w:rsid w:val="00316E5D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70081"/>
    <w:rsid w:val="003803F9"/>
    <w:rsid w:val="00386039"/>
    <w:rsid w:val="00387A5A"/>
    <w:rsid w:val="003910C6"/>
    <w:rsid w:val="00395E09"/>
    <w:rsid w:val="003A37C1"/>
    <w:rsid w:val="003A7972"/>
    <w:rsid w:val="003A7DC6"/>
    <w:rsid w:val="003B0FFB"/>
    <w:rsid w:val="003B249F"/>
    <w:rsid w:val="003C41B9"/>
    <w:rsid w:val="003E4111"/>
    <w:rsid w:val="003E52A7"/>
    <w:rsid w:val="003E710A"/>
    <w:rsid w:val="003E7B28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084F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4F14"/>
    <w:rsid w:val="00485072"/>
    <w:rsid w:val="00486246"/>
    <w:rsid w:val="00487ACE"/>
    <w:rsid w:val="00490128"/>
    <w:rsid w:val="00490206"/>
    <w:rsid w:val="00492FE5"/>
    <w:rsid w:val="00493985"/>
    <w:rsid w:val="004952E7"/>
    <w:rsid w:val="004973FB"/>
    <w:rsid w:val="004A5927"/>
    <w:rsid w:val="004B32F3"/>
    <w:rsid w:val="004B3DA5"/>
    <w:rsid w:val="004B5578"/>
    <w:rsid w:val="004C191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6AC3"/>
    <w:rsid w:val="00557ABA"/>
    <w:rsid w:val="00560A09"/>
    <w:rsid w:val="00563416"/>
    <w:rsid w:val="0058089F"/>
    <w:rsid w:val="00580B4E"/>
    <w:rsid w:val="00587B86"/>
    <w:rsid w:val="00587B9E"/>
    <w:rsid w:val="005B508C"/>
    <w:rsid w:val="005B72B9"/>
    <w:rsid w:val="005C334E"/>
    <w:rsid w:val="005C3FFC"/>
    <w:rsid w:val="005D0FA1"/>
    <w:rsid w:val="005E13D9"/>
    <w:rsid w:val="005E15B3"/>
    <w:rsid w:val="005E73DD"/>
    <w:rsid w:val="005F2B41"/>
    <w:rsid w:val="005F361B"/>
    <w:rsid w:val="005F3B12"/>
    <w:rsid w:val="005F433C"/>
    <w:rsid w:val="00610A4C"/>
    <w:rsid w:val="00612157"/>
    <w:rsid w:val="00613611"/>
    <w:rsid w:val="00614A0D"/>
    <w:rsid w:val="00615D26"/>
    <w:rsid w:val="00620DF4"/>
    <w:rsid w:val="006253E4"/>
    <w:rsid w:val="00625B9B"/>
    <w:rsid w:val="006275C2"/>
    <w:rsid w:val="00632416"/>
    <w:rsid w:val="00633C27"/>
    <w:rsid w:val="0063672A"/>
    <w:rsid w:val="00636B4C"/>
    <w:rsid w:val="0063762D"/>
    <w:rsid w:val="0064608D"/>
    <w:rsid w:val="00654E60"/>
    <w:rsid w:val="00657424"/>
    <w:rsid w:val="00657495"/>
    <w:rsid w:val="00660798"/>
    <w:rsid w:val="006628AA"/>
    <w:rsid w:val="0067629C"/>
    <w:rsid w:val="0068236A"/>
    <w:rsid w:val="00685207"/>
    <w:rsid w:val="00685F91"/>
    <w:rsid w:val="00691FD1"/>
    <w:rsid w:val="00695482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607E9"/>
    <w:rsid w:val="007640C4"/>
    <w:rsid w:val="007675AF"/>
    <w:rsid w:val="00767FEE"/>
    <w:rsid w:val="00770884"/>
    <w:rsid w:val="00775E22"/>
    <w:rsid w:val="00776AA8"/>
    <w:rsid w:val="007845FE"/>
    <w:rsid w:val="0078759C"/>
    <w:rsid w:val="00787CB5"/>
    <w:rsid w:val="00792FB7"/>
    <w:rsid w:val="00795032"/>
    <w:rsid w:val="00796264"/>
    <w:rsid w:val="007A0518"/>
    <w:rsid w:val="007A647C"/>
    <w:rsid w:val="007B4294"/>
    <w:rsid w:val="007B6EB9"/>
    <w:rsid w:val="007C38FA"/>
    <w:rsid w:val="007C4BD9"/>
    <w:rsid w:val="007D5196"/>
    <w:rsid w:val="007D6B96"/>
    <w:rsid w:val="007D71DA"/>
    <w:rsid w:val="007D7D7B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518E1"/>
    <w:rsid w:val="0086375B"/>
    <w:rsid w:val="00863B5B"/>
    <w:rsid w:val="0086601C"/>
    <w:rsid w:val="008741B4"/>
    <w:rsid w:val="00881575"/>
    <w:rsid w:val="008822EF"/>
    <w:rsid w:val="00885548"/>
    <w:rsid w:val="00885F4D"/>
    <w:rsid w:val="00893504"/>
    <w:rsid w:val="00895D10"/>
    <w:rsid w:val="008A2D3E"/>
    <w:rsid w:val="008C4A09"/>
    <w:rsid w:val="008C52C5"/>
    <w:rsid w:val="008C7185"/>
    <w:rsid w:val="008D3262"/>
    <w:rsid w:val="008E0507"/>
    <w:rsid w:val="008E78A1"/>
    <w:rsid w:val="008F4E1C"/>
    <w:rsid w:val="009027A8"/>
    <w:rsid w:val="00912FF3"/>
    <w:rsid w:val="00914A01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6CA6"/>
    <w:rsid w:val="00967FC0"/>
    <w:rsid w:val="0097586A"/>
    <w:rsid w:val="0097656B"/>
    <w:rsid w:val="00977545"/>
    <w:rsid w:val="00980E2C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255CE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A17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3615"/>
    <w:rsid w:val="00B53E6F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126D"/>
    <w:rsid w:val="00D338A1"/>
    <w:rsid w:val="00D52449"/>
    <w:rsid w:val="00D54116"/>
    <w:rsid w:val="00D605AA"/>
    <w:rsid w:val="00D64C20"/>
    <w:rsid w:val="00D70031"/>
    <w:rsid w:val="00D7654F"/>
    <w:rsid w:val="00D76DB9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5225F"/>
    <w:rsid w:val="00E52548"/>
    <w:rsid w:val="00E52834"/>
    <w:rsid w:val="00E54920"/>
    <w:rsid w:val="00E54C08"/>
    <w:rsid w:val="00E57F52"/>
    <w:rsid w:val="00E62D9E"/>
    <w:rsid w:val="00E65BEC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D71DA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4FF4"/>
    <w:rsid w:val="00F66E3E"/>
    <w:rsid w:val="00F712A2"/>
    <w:rsid w:val="00F8051E"/>
    <w:rsid w:val="00F84253"/>
    <w:rsid w:val="00F84783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8</cp:revision>
  <dcterms:created xsi:type="dcterms:W3CDTF">2022-02-21T08:39:00Z</dcterms:created>
  <dcterms:modified xsi:type="dcterms:W3CDTF">2022-02-28T04:46:00Z</dcterms:modified>
</cp:coreProperties>
</file>