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B6092F" w:rsidP="00B60EAE">
      <w:pPr>
        <w:spacing w:after="0" w:line="240" w:lineRule="auto"/>
        <w:jc w:val="center"/>
        <w:rPr>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1E955ED3"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ODGOVOR NA PITANJE (UzP): </w:t>
      </w:r>
      <w:r w:rsidR="00B6092F">
        <w:rPr>
          <w:rFonts w:ascii="Times New Roman" w:hAnsi="Times New Roman" w:cs="Times New Roman"/>
          <w:b/>
          <w:sz w:val="18"/>
          <w:szCs w:val="18"/>
        </w:rPr>
        <w:t>01</w:t>
      </w:r>
      <w:r w:rsidR="00E16DCC">
        <w:rPr>
          <w:rFonts w:ascii="Times New Roman" w:hAnsi="Times New Roman" w:cs="Times New Roman"/>
          <w:b/>
          <w:sz w:val="18"/>
          <w:szCs w:val="18"/>
        </w:rPr>
        <w:t>.0</w:t>
      </w:r>
      <w:r w:rsidR="00B6092F">
        <w:rPr>
          <w:rFonts w:ascii="Times New Roman" w:hAnsi="Times New Roman" w:cs="Times New Roman"/>
          <w:b/>
          <w:sz w:val="18"/>
          <w:szCs w:val="18"/>
        </w:rPr>
        <w:t>2</w:t>
      </w:r>
      <w:r w:rsidR="00E16DCC">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r w:rsidR="00F14137" w:rsidRPr="00FA1518">
        <w:rPr>
          <w:rFonts w:ascii="Times New Roman" w:eastAsia="Times New Roman" w:hAnsi="Times New Roman" w:cs="Times New Roman"/>
          <w:i/>
          <w:color w:val="000000" w:themeColor="text1"/>
          <w:sz w:val="18"/>
          <w:szCs w:val="18"/>
        </w:rPr>
        <w:t>UzP</w:t>
      </w:r>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r w:rsidR="002632C2" w:rsidRPr="00FA1518">
        <w:rPr>
          <w:rFonts w:ascii="Times New Roman" w:eastAsia="Times New Roman" w:hAnsi="Times New Roman" w:cs="Times New Roman"/>
          <w:i/>
          <w:color w:val="000000" w:themeColor="text1"/>
          <w:sz w:val="18"/>
          <w:szCs w:val="18"/>
        </w:rPr>
        <w:t xml:space="preserve">UzP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tada prioritet ima rok iz UzP-a.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5387"/>
        <w:gridCol w:w="7654"/>
      </w:tblGrid>
      <w:tr w:rsidR="00461F02" w:rsidRPr="00EC7F45" w14:paraId="4DF658F4" w14:textId="77777777" w:rsidTr="001D20E3">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5387"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7654"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1D20E3">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5387"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7654"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1D20E3">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5387" w:type="dxa"/>
            <w:shd w:val="clear" w:color="auto" w:fill="538135" w:themeFill="accent6" w:themeFillShade="BF"/>
          </w:tcPr>
          <w:p w14:paraId="1F437EE7" w14:textId="38A31610"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B417E2">
              <w:rPr>
                <w:b/>
                <w:color w:val="FFFFFF" w:themeColor="background1"/>
                <w:sz w:val="22"/>
                <w:szCs w:val="22"/>
                <w:lang w:val="hr-HR"/>
              </w:rPr>
              <w:t>2</w:t>
            </w:r>
            <w:r w:rsidR="00241F54">
              <w:rPr>
                <w:b/>
                <w:color w:val="FFFFFF" w:themeColor="background1"/>
                <w:sz w:val="22"/>
                <w:szCs w:val="22"/>
                <w:lang w:val="hr-HR"/>
              </w:rPr>
              <w:t>1</w:t>
            </w:r>
            <w:r w:rsidR="004810D7">
              <w:rPr>
                <w:b/>
                <w:color w:val="FFFFFF" w:themeColor="background1"/>
                <w:sz w:val="22"/>
                <w:szCs w:val="22"/>
                <w:lang w:val="hr-HR"/>
              </w:rPr>
              <w:t>.01.2022. godine</w:t>
            </w:r>
          </w:p>
        </w:tc>
        <w:tc>
          <w:tcPr>
            <w:tcW w:w="7654" w:type="dxa"/>
            <w:shd w:val="clear" w:color="auto" w:fill="538135" w:themeFill="accent6" w:themeFillShade="BF"/>
          </w:tcPr>
          <w:p w14:paraId="7B6817FD" w14:textId="5BED1924"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345819" w:rsidRPr="006F11DF">
              <w:rPr>
                <w:b/>
                <w:color w:val="FFFFFF" w:themeColor="background1"/>
                <w:sz w:val="22"/>
                <w:szCs w:val="22"/>
                <w:lang w:val="hr-HR"/>
              </w:rPr>
              <w:t>:</w:t>
            </w:r>
            <w:r w:rsidR="004810D7" w:rsidRPr="006F11DF">
              <w:rPr>
                <w:b/>
                <w:color w:val="FFFFFF" w:themeColor="background1"/>
                <w:sz w:val="22"/>
                <w:szCs w:val="22"/>
                <w:lang w:val="hr-HR"/>
              </w:rPr>
              <w:t xml:space="preserve"> </w:t>
            </w:r>
            <w:r w:rsidR="006F11DF" w:rsidRPr="006F11DF">
              <w:rPr>
                <w:b/>
                <w:color w:val="FFFFFF" w:themeColor="background1"/>
                <w:sz w:val="22"/>
                <w:szCs w:val="22"/>
                <w:lang w:val="hr-HR"/>
              </w:rPr>
              <w:t>28</w:t>
            </w:r>
            <w:r w:rsidR="004810D7" w:rsidRPr="006F11DF">
              <w:rPr>
                <w:b/>
                <w:color w:val="FFFFFF" w:themeColor="background1"/>
                <w:sz w:val="22"/>
                <w:szCs w:val="22"/>
                <w:lang w:val="hr-HR"/>
              </w:rPr>
              <w:t>.01.2022</w:t>
            </w:r>
            <w:r w:rsidR="004810D7">
              <w:rPr>
                <w:b/>
                <w:color w:val="FFFFFF" w:themeColor="background1"/>
                <w:sz w:val="22"/>
                <w:szCs w:val="22"/>
                <w:lang w:val="hr-HR"/>
              </w:rPr>
              <w:t>. godine</w:t>
            </w:r>
          </w:p>
        </w:tc>
      </w:tr>
      <w:tr w:rsidR="001421EB" w:rsidRPr="00EC7F45" w14:paraId="0DB6FC75" w14:textId="77777777" w:rsidTr="001D20E3">
        <w:trPr>
          <w:trHeight w:val="343"/>
        </w:trPr>
        <w:tc>
          <w:tcPr>
            <w:tcW w:w="567" w:type="dxa"/>
            <w:vAlign w:val="center"/>
          </w:tcPr>
          <w:p w14:paraId="31ECE4DD" w14:textId="77777777" w:rsidR="001421EB" w:rsidRPr="00EC7F45" w:rsidRDefault="001421EB" w:rsidP="00D328F1">
            <w:pPr>
              <w:pStyle w:val="Odlomakpopisa"/>
              <w:numPr>
                <w:ilvl w:val="0"/>
                <w:numId w:val="4"/>
              </w:numPr>
              <w:tabs>
                <w:tab w:val="left" w:pos="176"/>
              </w:tabs>
              <w:ind w:hanging="549"/>
              <w:jc w:val="both"/>
              <w:rPr>
                <w:b/>
                <w:sz w:val="22"/>
                <w:szCs w:val="22"/>
                <w:lang w:val="hr-HR"/>
              </w:rPr>
            </w:pPr>
          </w:p>
        </w:tc>
        <w:tc>
          <w:tcPr>
            <w:tcW w:w="5387" w:type="dxa"/>
          </w:tcPr>
          <w:p w14:paraId="292C9FD0" w14:textId="603D0EC8" w:rsidR="00B417E2" w:rsidRPr="00B417E2" w:rsidRDefault="00B417E2" w:rsidP="00B417E2">
            <w:pPr>
              <w:jc w:val="both"/>
              <w:rPr>
                <w:sz w:val="24"/>
                <w:szCs w:val="24"/>
                <w:lang w:eastAsia="hr-HR"/>
              </w:rPr>
            </w:pPr>
            <w:r>
              <w:rPr>
                <w:rFonts w:ascii="Calibri" w:hAnsi="Calibri" w:cs="Calibri"/>
                <w:lang w:eastAsia="hr-HR"/>
              </w:rPr>
              <w:t>I</w:t>
            </w:r>
            <w:r w:rsidRPr="00B417E2">
              <w:rPr>
                <w:rFonts w:ascii="Calibri" w:hAnsi="Calibri" w:cs="Calibri"/>
                <w:lang w:eastAsia="hr-HR"/>
              </w:rPr>
              <w:t>mamo situaciju u kojoj je prijavitelj Grad i predmet ulaganja su oštećene lokalne ceste, pa ne znamo trebamo li mi dostavljati dokaz o vlasništvu?</w:t>
            </w:r>
          </w:p>
          <w:p w14:paraId="2FFBB5F8" w14:textId="77777777" w:rsidR="00B417E2" w:rsidRPr="00B417E2" w:rsidRDefault="00B417E2" w:rsidP="00B417E2">
            <w:pPr>
              <w:jc w:val="both"/>
              <w:rPr>
                <w:sz w:val="24"/>
                <w:szCs w:val="24"/>
                <w:lang w:eastAsia="hr-HR"/>
              </w:rPr>
            </w:pPr>
            <w:r w:rsidRPr="00B417E2">
              <w:rPr>
                <w:rFonts w:ascii="Calibri" w:hAnsi="Calibri" w:cs="Calibri"/>
                <w:lang w:eastAsia="hr-HR"/>
              </w:rPr>
              <w:t> </w:t>
            </w:r>
          </w:p>
          <w:p w14:paraId="75A82FA4" w14:textId="0E20BAF5" w:rsidR="00B417E2" w:rsidRPr="00B417E2" w:rsidRDefault="00B417E2" w:rsidP="00B417E2">
            <w:pPr>
              <w:jc w:val="both"/>
              <w:rPr>
                <w:sz w:val="24"/>
                <w:szCs w:val="24"/>
                <w:lang w:eastAsia="hr-HR"/>
              </w:rPr>
            </w:pPr>
            <w:r w:rsidRPr="00B417E2">
              <w:rPr>
                <w:rFonts w:ascii="Calibri" w:hAnsi="Calibri" w:cs="Calibri"/>
                <w:lang w:eastAsia="hr-HR"/>
              </w:rPr>
              <w:t>U uputama za prijavitelje stoji sljedeće: </w:t>
            </w:r>
          </w:p>
          <w:p w14:paraId="50388BBB" w14:textId="77777777" w:rsidR="00B417E2" w:rsidRPr="00B417E2" w:rsidRDefault="00B417E2" w:rsidP="00B417E2">
            <w:pPr>
              <w:jc w:val="both"/>
              <w:rPr>
                <w:sz w:val="24"/>
                <w:szCs w:val="24"/>
                <w:lang w:eastAsia="hr-HR"/>
              </w:rPr>
            </w:pPr>
            <w:r w:rsidRPr="00B417E2">
              <w:rPr>
                <w:rFonts w:ascii="Calibri" w:hAnsi="Calibri" w:cs="Calibri"/>
                <w:lang w:eastAsia="hr-HR"/>
              </w:rPr>
              <w:t>2.6</w:t>
            </w:r>
          </w:p>
          <w:p w14:paraId="2455672B" w14:textId="77777777" w:rsidR="00B417E2" w:rsidRPr="00B417E2" w:rsidRDefault="00B417E2" w:rsidP="00B417E2">
            <w:pPr>
              <w:jc w:val="both"/>
              <w:rPr>
                <w:sz w:val="24"/>
                <w:szCs w:val="24"/>
                <w:lang w:eastAsia="hr-HR"/>
              </w:rPr>
            </w:pPr>
            <w:r w:rsidRPr="00B417E2">
              <w:rPr>
                <w:rFonts w:ascii="Calibri" w:hAnsi="Calibri" w:cs="Calibri"/>
                <w:lang w:eastAsia="hr-HR"/>
              </w:rPr>
              <w:t xml:space="preserve">„9. Operacija se odnosi na infrastrukturne građevine, infrastrukturu i pogone u području </w:t>
            </w:r>
          </w:p>
          <w:p w14:paraId="7B63951D" w14:textId="77777777" w:rsidR="00B417E2" w:rsidRPr="00B417E2" w:rsidRDefault="00B417E2" w:rsidP="00B417E2">
            <w:pPr>
              <w:jc w:val="both"/>
              <w:rPr>
                <w:sz w:val="24"/>
                <w:szCs w:val="24"/>
                <w:lang w:eastAsia="hr-HR"/>
              </w:rPr>
            </w:pPr>
            <w:r w:rsidRPr="00B417E2">
              <w:rPr>
                <w:rFonts w:ascii="Calibri" w:hAnsi="Calibri" w:cs="Calibri"/>
                <w:lang w:eastAsia="hr-HR"/>
              </w:rPr>
              <w:lastRenderedPageBreak/>
              <w:t xml:space="preserve">prijevoza kao javna dobra u općoj uporabi koja su definirana posebnim zakonima i </w:t>
            </w:r>
          </w:p>
          <w:p w14:paraId="365C7817" w14:textId="77777777" w:rsidR="00B417E2" w:rsidRPr="00B417E2" w:rsidRDefault="00B417E2" w:rsidP="00B417E2">
            <w:pPr>
              <w:jc w:val="both"/>
              <w:rPr>
                <w:sz w:val="24"/>
                <w:szCs w:val="24"/>
                <w:lang w:eastAsia="hr-HR"/>
              </w:rPr>
            </w:pPr>
            <w:r w:rsidRPr="00B417E2">
              <w:rPr>
                <w:rFonts w:ascii="Calibri" w:hAnsi="Calibri" w:cs="Calibri"/>
                <w:lang w:eastAsia="hr-HR"/>
              </w:rPr>
              <w:t>propisima i/ili na aktivnost čišćenja, dokazuje se Izjavom prijavitelja (Obrazac 2);</w:t>
            </w:r>
          </w:p>
          <w:p w14:paraId="1477DC41" w14:textId="77777777" w:rsidR="00B417E2" w:rsidRPr="00B417E2" w:rsidRDefault="00B417E2" w:rsidP="00B417E2">
            <w:pPr>
              <w:jc w:val="both"/>
              <w:rPr>
                <w:sz w:val="24"/>
                <w:szCs w:val="24"/>
                <w:lang w:eastAsia="hr-HR"/>
              </w:rPr>
            </w:pPr>
            <w:r w:rsidRPr="00B417E2">
              <w:rPr>
                <w:rFonts w:ascii="Calibri" w:hAnsi="Calibri" w:cs="Calibri"/>
                <w:lang w:eastAsia="hr-HR"/>
              </w:rPr>
              <w:t xml:space="preserve">Iznimno, ukoliko se operacije odnose na infrastrukurne građevine, infrastrukturu i </w:t>
            </w:r>
          </w:p>
          <w:p w14:paraId="5549718B" w14:textId="77777777" w:rsidR="00B417E2" w:rsidRPr="00B417E2" w:rsidRDefault="00B417E2" w:rsidP="00B417E2">
            <w:pPr>
              <w:jc w:val="both"/>
              <w:rPr>
                <w:sz w:val="24"/>
                <w:szCs w:val="24"/>
                <w:lang w:eastAsia="hr-HR"/>
              </w:rPr>
            </w:pPr>
            <w:r w:rsidRPr="00B417E2">
              <w:rPr>
                <w:rFonts w:ascii="Calibri" w:hAnsi="Calibri" w:cs="Calibri"/>
                <w:lang w:eastAsia="hr-HR"/>
              </w:rPr>
              <w:t xml:space="preserve">pogone u području prijevoza koja nisu u pravnom režimu dobra u općoj uporabi; </w:t>
            </w:r>
          </w:p>
          <w:p w14:paraId="7D95C9B8" w14:textId="77777777" w:rsidR="00B417E2" w:rsidRPr="00B417E2" w:rsidRDefault="00B417E2" w:rsidP="00B417E2">
            <w:pPr>
              <w:jc w:val="both"/>
              <w:rPr>
                <w:sz w:val="24"/>
                <w:szCs w:val="24"/>
                <w:lang w:eastAsia="hr-HR"/>
              </w:rPr>
            </w:pPr>
            <w:r w:rsidRPr="00B417E2">
              <w:rPr>
                <w:rFonts w:ascii="Calibri" w:hAnsi="Calibri" w:cs="Calibri"/>
                <w:lang w:eastAsia="hr-HR"/>
              </w:rPr>
              <w:t xml:space="preserve">dokazuje se Dokazom o vlasništvu ili pravu korištenja infrastrukture i pogona, a koji </w:t>
            </w:r>
          </w:p>
          <w:p w14:paraId="76688B15" w14:textId="77777777" w:rsidR="00B417E2" w:rsidRPr="00B417E2" w:rsidRDefault="00B417E2" w:rsidP="00B417E2">
            <w:pPr>
              <w:jc w:val="both"/>
              <w:rPr>
                <w:sz w:val="24"/>
                <w:szCs w:val="24"/>
                <w:lang w:eastAsia="hr-HR"/>
              </w:rPr>
            </w:pPr>
            <w:r w:rsidRPr="00B417E2">
              <w:rPr>
                <w:rFonts w:ascii="Calibri" w:hAnsi="Calibri" w:cs="Calibri"/>
                <w:lang w:eastAsia="hr-HR"/>
              </w:rPr>
              <w:t xml:space="preserve">mogu biti sljedeći: (I) izvadak iz zemljišne knjige iz kojeg je vidljivo da je prijavitelj </w:t>
            </w:r>
          </w:p>
          <w:p w14:paraId="23AC8C8E" w14:textId="77777777" w:rsidR="00B417E2" w:rsidRPr="00B417E2" w:rsidRDefault="00B417E2" w:rsidP="00B417E2">
            <w:pPr>
              <w:jc w:val="both"/>
              <w:rPr>
                <w:sz w:val="24"/>
                <w:szCs w:val="24"/>
                <w:lang w:eastAsia="hr-HR"/>
              </w:rPr>
            </w:pPr>
            <w:r w:rsidRPr="00B417E2">
              <w:rPr>
                <w:rFonts w:ascii="Calibri" w:hAnsi="Calibri" w:cs="Calibri"/>
                <w:lang w:eastAsia="hr-HR"/>
              </w:rPr>
              <w:t xml:space="preserve">vlasnik, nositelj prava građenja ili služnosti, (II)ugovor na temelju kojeg je prijavitelj </w:t>
            </w:r>
          </w:p>
          <w:p w14:paraId="2D98FB07" w14:textId="77777777" w:rsidR="00B417E2" w:rsidRPr="00B417E2" w:rsidRDefault="00B417E2" w:rsidP="00B417E2">
            <w:pPr>
              <w:jc w:val="both"/>
              <w:rPr>
                <w:sz w:val="24"/>
                <w:szCs w:val="24"/>
                <w:lang w:eastAsia="hr-HR"/>
              </w:rPr>
            </w:pPr>
            <w:r w:rsidRPr="00B417E2">
              <w:rPr>
                <w:rFonts w:ascii="Calibri" w:hAnsi="Calibri" w:cs="Calibri"/>
                <w:lang w:eastAsia="hr-HR"/>
              </w:rPr>
              <w:t xml:space="preserve">stekao pravo vlasništva, pravo građenja ili pravo služnosti; (III) odluka nadležne </w:t>
            </w:r>
          </w:p>
          <w:p w14:paraId="60E31468" w14:textId="77777777" w:rsidR="00B417E2" w:rsidRPr="00B417E2" w:rsidRDefault="00B417E2" w:rsidP="00B417E2">
            <w:pPr>
              <w:jc w:val="both"/>
              <w:rPr>
                <w:sz w:val="24"/>
                <w:szCs w:val="24"/>
                <w:lang w:eastAsia="hr-HR"/>
              </w:rPr>
            </w:pPr>
            <w:r w:rsidRPr="00B417E2">
              <w:rPr>
                <w:rFonts w:ascii="Calibri" w:hAnsi="Calibri" w:cs="Calibri"/>
                <w:lang w:eastAsia="hr-HR"/>
              </w:rPr>
              <w:t xml:space="preserve">državne vlasti na temelju koje je prijavitelj stekao pravo vlasništva, pravo građenja ili </w:t>
            </w:r>
          </w:p>
          <w:p w14:paraId="0292C3F5" w14:textId="77777777" w:rsidR="00B417E2" w:rsidRPr="00B417E2" w:rsidRDefault="00B417E2" w:rsidP="00B417E2">
            <w:pPr>
              <w:jc w:val="both"/>
              <w:rPr>
                <w:sz w:val="24"/>
                <w:szCs w:val="24"/>
                <w:lang w:eastAsia="hr-HR"/>
              </w:rPr>
            </w:pPr>
            <w:r w:rsidRPr="00B417E2">
              <w:rPr>
                <w:rFonts w:ascii="Calibri" w:hAnsi="Calibri" w:cs="Calibri"/>
                <w:lang w:eastAsia="hr-HR"/>
              </w:rPr>
              <w:t xml:space="preserve">pravo služnosti; (IV) pisana suglasnost vlasnika na sve zahvate koji su predviđeni </w:t>
            </w:r>
          </w:p>
          <w:p w14:paraId="5374503D" w14:textId="77777777" w:rsidR="00B417E2" w:rsidRPr="00B417E2" w:rsidRDefault="00B417E2" w:rsidP="00B417E2">
            <w:pPr>
              <w:jc w:val="both"/>
              <w:rPr>
                <w:sz w:val="24"/>
                <w:szCs w:val="24"/>
                <w:lang w:eastAsia="hr-HR"/>
              </w:rPr>
            </w:pPr>
            <w:r w:rsidRPr="00B417E2">
              <w:rPr>
                <w:rFonts w:ascii="Calibri" w:hAnsi="Calibri" w:cs="Calibri"/>
                <w:lang w:eastAsia="hr-HR"/>
              </w:rPr>
              <w:t xml:space="preserve">projektom, potpisana i ovjerena kod javnog bilježnika; te (V) svaki drugi pravni akt koji </w:t>
            </w:r>
          </w:p>
          <w:p w14:paraId="303723E2" w14:textId="77777777" w:rsidR="00B417E2" w:rsidRPr="00B417E2" w:rsidRDefault="00B417E2" w:rsidP="00B417E2">
            <w:pPr>
              <w:jc w:val="both"/>
              <w:rPr>
                <w:sz w:val="24"/>
                <w:szCs w:val="24"/>
                <w:lang w:eastAsia="hr-HR"/>
              </w:rPr>
            </w:pPr>
            <w:r w:rsidRPr="00B417E2">
              <w:rPr>
                <w:rFonts w:ascii="Calibri" w:hAnsi="Calibri" w:cs="Calibri"/>
                <w:lang w:eastAsia="hr-HR"/>
              </w:rPr>
              <w:t>je dokaz o valjanoj pravnoj osnovi korištenja infrastrukture i pogona“</w:t>
            </w:r>
          </w:p>
          <w:p w14:paraId="4E6858E9" w14:textId="77777777" w:rsidR="00B417E2" w:rsidRPr="00B417E2" w:rsidRDefault="00B417E2" w:rsidP="00B417E2">
            <w:pPr>
              <w:jc w:val="both"/>
              <w:rPr>
                <w:sz w:val="24"/>
                <w:szCs w:val="24"/>
                <w:lang w:eastAsia="hr-HR"/>
              </w:rPr>
            </w:pPr>
            <w:r w:rsidRPr="00B417E2">
              <w:rPr>
                <w:rFonts w:ascii="Calibri" w:hAnsi="Calibri" w:cs="Calibri"/>
                <w:lang w:eastAsia="hr-HR"/>
              </w:rPr>
              <w:t> </w:t>
            </w:r>
          </w:p>
          <w:p w14:paraId="1427CB3F" w14:textId="77777777" w:rsidR="00B417E2" w:rsidRPr="00B417E2" w:rsidRDefault="00B417E2" w:rsidP="00B417E2">
            <w:pPr>
              <w:jc w:val="both"/>
              <w:rPr>
                <w:sz w:val="24"/>
                <w:szCs w:val="24"/>
                <w:lang w:eastAsia="hr-HR"/>
              </w:rPr>
            </w:pPr>
            <w:r w:rsidRPr="00B417E2">
              <w:rPr>
                <w:rFonts w:ascii="Calibri" w:hAnsi="Calibri" w:cs="Calibri"/>
                <w:lang w:eastAsia="hr-HR"/>
              </w:rPr>
              <w:t>Trebamo li mi imati dokaz o vlasništvu svake prijavljene lokacije?</w:t>
            </w:r>
          </w:p>
          <w:p w14:paraId="6814D14B" w14:textId="4DD61041" w:rsidR="001421EB" w:rsidRPr="0051483C" w:rsidRDefault="00B417E2" w:rsidP="00B417E2">
            <w:pPr>
              <w:jc w:val="both"/>
              <w:rPr>
                <w:sz w:val="22"/>
                <w:szCs w:val="22"/>
                <w:lang w:val="hr-HR"/>
              </w:rPr>
            </w:pPr>
            <w:r w:rsidRPr="00B417E2">
              <w:rPr>
                <w:rFonts w:ascii="Calibri" w:hAnsi="Calibri" w:cs="Calibri"/>
                <w:lang w:eastAsia="hr-HR"/>
              </w:rPr>
              <w:t> </w:t>
            </w:r>
          </w:p>
        </w:tc>
        <w:tc>
          <w:tcPr>
            <w:tcW w:w="7654" w:type="dxa"/>
          </w:tcPr>
          <w:p w14:paraId="1895AA62" w14:textId="77777777" w:rsidR="00B417E2" w:rsidRPr="00B417E2" w:rsidRDefault="00B417E2" w:rsidP="00B417E2">
            <w:pPr>
              <w:rPr>
                <w:rFonts w:ascii="Calibri" w:hAnsi="Calibri" w:cs="Calibri"/>
                <w:lang w:eastAsia="hr-HR"/>
              </w:rPr>
            </w:pPr>
            <w:r w:rsidRPr="00B417E2">
              <w:rPr>
                <w:rFonts w:ascii="Calibri" w:hAnsi="Calibri" w:cs="Calibri"/>
                <w:lang w:eastAsia="hr-HR"/>
              </w:rPr>
              <w:lastRenderedPageBreak/>
              <w:t>Uputama za prijavitelje, točka 2.6 Prihvatljivost operacije, definirano je sljedeće:</w:t>
            </w:r>
          </w:p>
          <w:p w14:paraId="40B62FE3" w14:textId="77777777" w:rsidR="00B417E2" w:rsidRPr="00B417E2" w:rsidRDefault="00B417E2" w:rsidP="00B417E2">
            <w:pPr>
              <w:rPr>
                <w:rFonts w:ascii="Calibri" w:hAnsi="Calibri" w:cs="Calibri"/>
                <w:lang w:eastAsia="hr-HR"/>
              </w:rPr>
            </w:pPr>
          </w:p>
          <w:p w14:paraId="2857E749" w14:textId="77777777" w:rsidR="00B417E2" w:rsidRPr="00B417E2" w:rsidRDefault="00B417E2" w:rsidP="00B417E2">
            <w:pPr>
              <w:rPr>
                <w:rFonts w:ascii="Calibri" w:hAnsi="Calibri" w:cs="Calibri"/>
                <w:i/>
                <w:iCs/>
                <w:lang w:eastAsia="hr-HR"/>
              </w:rPr>
            </w:pPr>
            <w:r w:rsidRPr="00B417E2">
              <w:rPr>
                <w:rFonts w:ascii="Calibri" w:hAnsi="Calibri" w:cs="Calibri"/>
                <w:i/>
                <w:iCs/>
                <w:lang w:eastAsia="hr-HR"/>
              </w:rPr>
              <w:t xml:space="preserve">"Operacija se odnosi na infrastrukturne građevine, infrastrukturu i pogone u području prijevoza kao javna dobra u općoj uporabi koja su definirana posebnim zakonima i propisima i/ili na aktivnost čišćenja, dokazuje se Izjavom prijavitelja (Obrazac 2); </w:t>
            </w:r>
          </w:p>
          <w:p w14:paraId="4F509849" w14:textId="18B0F165" w:rsidR="00B417E2" w:rsidRPr="00B417E2" w:rsidRDefault="00B417E2" w:rsidP="00B417E2">
            <w:pPr>
              <w:rPr>
                <w:rFonts w:ascii="Calibri" w:hAnsi="Calibri" w:cs="Calibri"/>
                <w:i/>
                <w:iCs/>
                <w:lang w:eastAsia="hr-HR"/>
              </w:rPr>
            </w:pPr>
            <w:r w:rsidRPr="00B417E2">
              <w:rPr>
                <w:rFonts w:ascii="Calibri" w:hAnsi="Calibri" w:cs="Calibri"/>
                <w:i/>
                <w:iCs/>
                <w:lang w:eastAsia="hr-HR"/>
              </w:rPr>
              <w:t>Iznimno, ukoliko se operacije odnose na infrastruk</w:t>
            </w:r>
            <w:r w:rsidRPr="00241F54">
              <w:rPr>
                <w:rFonts w:ascii="Calibri" w:hAnsi="Calibri" w:cs="Calibri"/>
                <w:i/>
                <w:iCs/>
                <w:lang w:eastAsia="hr-HR"/>
              </w:rPr>
              <w:t>t</w:t>
            </w:r>
            <w:r w:rsidRPr="00B417E2">
              <w:rPr>
                <w:rFonts w:ascii="Calibri" w:hAnsi="Calibri" w:cs="Calibri"/>
                <w:i/>
                <w:iCs/>
                <w:lang w:eastAsia="hr-HR"/>
              </w:rPr>
              <w:t xml:space="preserve">urne građevine, infrastrukturu i pogone u području prijevoza koja nisu u pravnom režimu dobra u općoj uporabi; dokazuje se Dokazom o vlasništvu ili pravu korištenja infrastrukture i pogona, a koji mogu biti sljedeći: </w:t>
            </w:r>
            <w:r w:rsidRPr="00B417E2">
              <w:rPr>
                <w:rFonts w:ascii="Calibri" w:hAnsi="Calibri" w:cs="Calibri"/>
                <w:i/>
                <w:iCs/>
                <w:lang w:eastAsia="hr-HR"/>
              </w:rPr>
              <w:lastRenderedPageBreak/>
              <w:t>(I) izvadak iz zemljišne knjige iz kojeg je vidljivo da je prijavitelj vlasnik, nositelj prava građenja ili služnosti, (II)ugovor na temelju kojeg je prijavitelj stekao pravo vlasništva, pravo građenja ili pravo služnosti; (III) odluka nadležne državne vlasti na temelju koje je prijavitelj stekao pravo vlasništva, pravo građenja ili pravo služnosti; (IV) pisana suglasnost vlasnika na sve zahvate koji su predviđeni projektom, potpisana i ovjerena kod javnog bilježnika; te (V) svaki drugi pravni akt koji je dokaz o valjanoj pravnoj osnovi korištenja infrastrukture i pogona.".</w:t>
            </w:r>
          </w:p>
          <w:p w14:paraId="61EF0E45" w14:textId="77777777" w:rsidR="00B417E2" w:rsidRPr="00B417E2" w:rsidRDefault="00B417E2" w:rsidP="00B417E2">
            <w:pPr>
              <w:rPr>
                <w:rFonts w:ascii="Calibri" w:hAnsi="Calibri" w:cs="Calibri"/>
                <w:lang w:eastAsia="hr-HR"/>
              </w:rPr>
            </w:pPr>
          </w:p>
          <w:p w14:paraId="2B036088" w14:textId="1C68B8C8" w:rsidR="00B417E2" w:rsidRPr="00B417E2" w:rsidRDefault="00B417E2" w:rsidP="00B417E2">
            <w:pPr>
              <w:rPr>
                <w:rFonts w:ascii="Calibri" w:hAnsi="Calibri" w:cs="Calibri"/>
                <w:lang w:eastAsia="hr-HR"/>
              </w:rPr>
            </w:pPr>
            <w:r w:rsidRPr="00B417E2">
              <w:rPr>
                <w:rFonts w:ascii="Calibri" w:hAnsi="Calibri" w:cs="Calibri"/>
                <w:lang w:eastAsia="hr-HR"/>
              </w:rPr>
              <w:t>Lokalne ceste su javne ceste koje su javno dobro u općoj uporabi u vlasništvu RH sukladno Zakonu o cestama</w:t>
            </w:r>
            <w:r w:rsidR="00241F54">
              <w:rPr>
                <w:rFonts w:ascii="Calibri" w:hAnsi="Calibri" w:cs="Calibri"/>
                <w:lang w:eastAsia="hr-HR"/>
              </w:rPr>
              <w:t>.</w:t>
            </w:r>
          </w:p>
          <w:p w14:paraId="3B9B17B9" w14:textId="77777777" w:rsidR="00B417E2" w:rsidRPr="00B417E2" w:rsidRDefault="00B417E2" w:rsidP="00B417E2">
            <w:pPr>
              <w:rPr>
                <w:rFonts w:ascii="Calibri" w:hAnsi="Calibri" w:cs="Calibri"/>
                <w:lang w:eastAsia="hr-HR"/>
              </w:rPr>
            </w:pPr>
          </w:p>
          <w:p w14:paraId="47E9F7A3" w14:textId="77777777" w:rsidR="00B417E2" w:rsidRPr="00B417E2" w:rsidRDefault="00B417E2" w:rsidP="00B417E2">
            <w:pPr>
              <w:rPr>
                <w:rFonts w:ascii="Calibri" w:hAnsi="Calibri" w:cs="Calibri"/>
                <w:lang w:eastAsia="hr-HR"/>
              </w:rPr>
            </w:pPr>
            <w:r w:rsidRPr="00B417E2">
              <w:rPr>
                <w:rFonts w:ascii="Calibri" w:hAnsi="Calibri" w:cs="Calibri"/>
                <w:lang w:eastAsia="hr-HR"/>
              </w:rPr>
              <w:t>Slijedom navedenoga, prijavitelj dostavlja popunjenu izjavu Obrazac 2 kojom između ostaloga, pod materijalnom i kaznenom odgovornošću potvrđuje da se operacija odnosi na infrastrukturne objekte (zgrade), infrastrukturu i pogone u području prijevoza kao javna dobra u općoj upotrebi koja su definirana posebnim zakonima i propisima i/ili na aktivnost čišćenja;  (ako je primjenjivo).</w:t>
            </w:r>
          </w:p>
          <w:p w14:paraId="01AE1061" w14:textId="1614FA80" w:rsidR="00594605" w:rsidRPr="0051483C" w:rsidRDefault="00594605" w:rsidP="007442F1">
            <w:pPr>
              <w:jc w:val="both"/>
              <w:rPr>
                <w:rFonts w:asciiTheme="minorHAnsi" w:hAnsiTheme="minorHAnsi" w:cstheme="minorHAnsi"/>
                <w:sz w:val="22"/>
                <w:szCs w:val="22"/>
                <w:lang w:val="hr-HR"/>
              </w:rPr>
            </w:pPr>
          </w:p>
        </w:tc>
      </w:tr>
    </w:tbl>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F32F" w14:textId="77777777" w:rsidR="00BC70EE" w:rsidRDefault="00BC70EE" w:rsidP="00FC265C">
      <w:pPr>
        <w:spacing w:after="0" w:line="240" w:lineRule="auto"/>
      </w:pPr>
      <w:r>
        <w:separator/>
      </w:r>
    </w:p>
  </w:endnote>
  <w:endnote w:type="continuationSeparator" w:id="0">
    <w:p w14:paraId="69BF255F" w14:textId="77777777" w:rsidR="00BC70EE" w:rsidRDefault="00BC70EE"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A0CE" w14:textId="77777777" w:rsidR="00BC70EE" w:rsidRDefault="00BC70EE" w:rsidP="00FC265C">
      <w:pPr>
        <w:spacing w:after="0" w:line="240" w:lineRule="auto"/>
      </w:pPr>
      <w:r>
        <w:separator/>
      </w:r>
    </w:p>
  </w:footnote>
  <w:footnote w:type="continuationSeparator" w:id="0">
    <w:p w14:paraId="1FE65275" w14:textId="77777777" w:rsidR="00BC70EE" w:rsidRDefault="00BC70EE"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2D3EB0"/>
    <w:multiLevelType w:val="hybridMultilevel"/>
    <w:tmpl w:val="780E1FEE"/>
    <w:lvl w:ilvl="0" w:tplc="7228F5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12"/>
  </w:num>
  <w:num w:numId="5">
    <w:abstractNumId w:val="8"/>
  </w:num>
  <w:num w:numId="6">
    <w:abstractNumId w:val="15"/>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8"/>
  </w:num>
  <w:num w:numId="12">
    <w:abstractNumId w:val="11"/>
  </w:num>
  <w:num w:numId="13">
    <w:abstractNumId w:val="13"/>
  </w:num>
  <w:num w:numId="14">
    <w:abstractNumId w:val="17"/>
  </w:num>
  <w:num w:numId="15">
    <w:abstractNumId w:val="14"/>
  </w:num>
  <w:num w:numId="16">
    <w:abstractNumId w:val="19"/>
  </w:num>
  <w:num w:numId="17">
    <w:abstractNumId w:val="4"/>
  </w:num>
  <w:num w:numId="18">
    <w:abstractNumId w:val="0"/>
  </w:num>
  <w:num w:numId="19">
    <w:abstractNumId w:val="1"/>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4DC8"/>
    <w:rsid w:val="00075396"/>
    <w:rsid w:val="00087974"/>
    <w:rsid w:val="000C22AB"/>
    <w:rsid w:val="000C5E2D"/>
    <w:rsid w:val="000D2ECF"/>
    <w:rsid w:val="000D72E4"/>
    <w:rsid w:val="000E0026"/>
    <w:rsid w:val="000E048D"/>
    <w:rsid w:val="000E3753"/>
    <w:rsid w:val="00102D7E"/>
    <w:rsid w:val="00104561"/>
    <w:rsid w:val="00105079"/>
    <w:rsid w:val="00113495"/>
    <w:rsid w:val="00114173"/>
    <w:rsid w:val="00117B78"/>
    <w:rsid w:val="00126B47"/>
    <w:rsid w:val="00131AED"/>
    <w:rsid w:val="00133307"/>
    <w:rsid w:val="00135309"/>
    <w:rsid w:val="00137001"/>
    <w:rsid w:val="0013776A"/>
    <w:rsid w:val="001421EB"/>
    <w:rsid w:val="001449EF"/>
    <w:rsid w:val="001521C3"/>
    <w:rsid w:val="001534AC"/>
    <w:rsid w:val="0015413A"/>
    <w:rsid w:val="0015587E"/>
    <w:rsid w:val="00162062"/>
    <w:rsid w:val="0017031A"/>
    <w:rsid w:val="00185383"/>
    <w:rsid w:val="0019596C"/>
    <w:rsid w:val="001974B9"/>
    <w:rsid w:val="001A0094"/>
    <w:rsid w:val="001A17C6"/>
    <w:rsid w:val="001A2939"/>
    <w:rsid w:val="001A3DC4"/>
    <w:rsid w:val="001B23B8"/>
    <w:rsid w:val="001B6C35"/>
    <w:rsid w:val="001B6E45"/>
    <w:rsid w:val="001B7D2D"/>
    <w:rsid w:val="001D20E3"/>
    <w:rsid w:val="001D5C15"/>
    <w:rsid w:val="001D72E3"/>
    <w:rsid w:val="001E2BCC"/>
    <w:rsid w:val="001E32CC"/>
    <w:rsid w:val="001F23F6"/>
    <w:rsid w:val="0020544A"/>
    <w:rsid w:val="002123B8"/>
    <w:rsid w:val="0021460E"/>
    <w:rsid w:val="00215DA6"/>
    <w:rsid w:val="002200CD"/>
    <w:rsid w:val="00220385"/>
    <w:rsid w:val="0022115D"/>
    <w:rsid w:val="002219A8"/>
    <w:rsid w:val="0022540C"/>
    <w:rsid w:val="00241C38"/>
    <w:rsid w:val="00241F54"/>
    <w:rsid w:val="00254AC0"/>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6959"/>
    <w:rsid w:val="00366D5D"/>
    <w:rsid w:val="00371160"/>
    <w:rsid w:val="0037749C"/>
    <w:rsid w:val="00377D87"/>
    <w:rsid w:val="00384BE7"/>
    <w:rsid w:val="00386638"/>
    <w:rsid w:val="00393243"/>
    <w:rsid w:val="00393536"/>
    <w:rsid w:val="00393E2C"/>
    <w:rsid w:val="00396EBB"/>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0C47"/>
    <w:rsid w:val="004716CB"/>
    <w:rsid w:val="00473BB8"/>
    <w:rsid w:val="004810D7"/>
    <w:rsid w:val="00483932"/>
    <w:rsid w:val="0048754B"/>
    <w:rsid w:val="004912B2"/>
    <w:rsid w:val="004961FF"/>
    <w:rsid w:val="004A1CC9"/>
    <w:rsid w:val="004A615D"/>
    <w:rsid w:val="004B0A8E"/>
    <w:rsid w:val="004B2E15"/>
    <w:rsid w:val="004B4117"/>
    <w:rsid w:val="004B722E"/>
    <w:rsid w:val="004B7E0D"/>
    <w:rsid w:val="004C20C9"/>
    <w:rsid w:val="004C2773"/>
    <w:rsid w:val="004C7C74"/>
    <w:rsid w:val="004D5761"/>
    <w:rsid w:val="004D7733"/>
    <w:rsid w:val="004E29AB"/>
    <w:rsid w:val="004E356A"/>
    <w:rsid w:val="004F7ACD"/>
    <w:rsid w:val="0050224E"/>
    <w:rsid w:val="00510A63"/>
    <w:rsid w:val="00511D99"/>
    <w:rsid w:val="0051414C"/>
    <w:rsid w:val="0051483C"/>
    <w:rsid w:val="00544D17"/>
    <w:rsid w:val="0054576C"/>
    <w:rsid w:val="00563E70"/>
    <w:rsid w:val="00565EEF"/>
    <w:rsid w:val="00571959"/>
    <w:rsid w:val="005813DD"/>
    <w:rsid w:val="005824F7"/>
    <w:rsid w:val="005849F9"/>
    <w:rsid w:val="00584E2A"/>
    <w:rsid w:val="00592ADF"/>
    <w:rsid w:val="00593C7C"/>
    <w:rsid w:val="00594605"/>
    <w:rsid w:val="005A47E8"/>
    <w:rsid w:val="005A668A"/>
    <w:rsid w:val="005B6015"/>
    <w:rsid w:val="005C5082"/>
    <w:rsid w:val="005D165D"/>
    <w:rsid w:val="005D44D1"/>
    <w:rsid w:val="005D4B64"/>
    <w:rsid w:val="005D681B"/>
    <w:rsid w:val="005E0D89"/>
    <w:rsid w:val="005E2728"/>
    <w:rsid w:val="005E2BEC"/>
    <w:rsid w:val="005F624B"/>
    <w:rsid w:val="00601BE1"/>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0017"/>
    <w:rsid w:val="006E49CF"/>
    <w:rsid w:val="006E58C6"/>
    <w:rsid w:val="006F02B4"/>
    <w:rsid w:val="006F11DF"/>
    <w:rsid w:val="006F5631"/>
    <w:rsid w:val="006F61F0"/>
    <w:rsid w:val="006F716F"/>
    <w:rsid w:val="006F7A36"/>
    <w:rsid w:val="00701958"/>
    <w:rsid w:val="0071466C"/>
    <w:rsid w:val="0071752A"/>
    <w:rsid w:val="007247DD"/>
    <w:rsid w:val="00726557"/>
    <w:rsid w:val="00726D6C"/>
    <w:rsid w:val="00732F8E"/>
    <w:rsid w:val="00734037"/>
    <w:rsid w:val="00734F2D"/>
    <w:rsid w:val="007361D2"/>
    <w:rsid w:val="00742B44"/>
    <w:rsid w:val="007438A6"/>
    <w:rsid w:val="007442F1"/>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D775F"/>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1FB"/>
    <w:rsid w:val="00886C6D"/>
    <w:rsid w:val="00887D3D"/>
    <w:rsid w:val="00893A7E"/>
    <w:rsid w:val="008960A7"/>
    <w:rsid w:val="0089766F"/>
    <w:rsid w:val="008979A4"/>
    <w:rsid w:val="008A6034"/>
    <w:rsid w:val="008A6D63"/>
    <w:rsid w:val="008B696A"/>
    <w:rsid w:val="008C2A42"/>
    <w:rsid w:val="008D053B"/>
    <w:rsid w:val="008D5073"/>
    <w:rsid w:val="008D596D"/>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2E53"/>
    <w:rsid w:val="00996300"/>
    <w:rsid w:val="00996FE8"/>
    <w:rsid w:val="009A0A4C"/>
    <w:rsid w:val="009A21CF"/>
    <w:rsid w:val="009A59DD"/>
    <w:rsid w:val="009C4848"/>
    <w:rsid w:val="009C6EDE"/>
    <w:rsid w:val="009D17A7"/>
    <w:rsid w:val="009E06F7"/>
    <w:rsid w:val="009E45B2"/>
    <w:rsid w:val="009E4B14"/>
    <w:rsid w:val="009F1F0C"/>
    <w:rsid w:val="009F490E"/>
    <w:rsid w:val="00A019E1"/>
    <w:rsid w:val="00A166B4"/>
    <w:rsid w:val="00A22696"/>
    <w:rsid w:val="00A24F6F"/>
    <w:rsid w:val="00A3084B"/>
    <w:rsid w:val="00A33640"/>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0B36"/>
    <w:rsid w:val="00B016FF"/>
    <w:rsid w:val="00B06862"/>
    <w:rsid w:val="00B072D0"/>
    <w:rsid w:val="00B206FD"/>
    <w:rsid w:val="00B20CFE"/>
    <w:rsid w:val="00B21B8C"/>
    <w:rsid w:val="00B37EAB"/>
    <w:rsid w:val="00B40421"/>
    <w:rsid w:val="00B417E2"/>
    <w:rsid w:val="00B45804"/>
    <w:rsid w:val="00B53970"/>
    <w:rsid w:val="00B5423E"/>
    <w:rsid w:val="00B6092F"/>
    <w:rsid w:val="00B60EAE"/>
    <w:rsid w:val="00B6105D"/>
    <w:rsid w:val="00B7526C"/>
    <w:rsid w:val="00B75B28"/>
    <w:rsid w:val="00B80913"/>
    <w:rsid w:val="00B91902"/>
    <w:rsid w:val="00B94381"/>
    <w:rsid w:val="00B96CCD"/>
    <w:rsid w:val="00BA0BB7"/>
    <w:rsid w:val="00BA50AB"/>
    <w:rsid w:val="00BA68EF"/>
    <w:rsid w:val="00BB6591"/>
    <w:rsid w:val="00BC1E84"/>
    <w:rsid w:val="00BC2912"/>
    <w:rsid w:val="00BC3421"/>
    <w:rsid w:val="00BC70EE"/>
    <w:rsid w:val="00BC755E"/>
    <w:rsid w:val="00BE0BB3"/>
    <w:rsid w:val="00BE466E"/>
    <w:rsid w:val="00BF0436"/>
    <w:rsid w:val="00BF3462"/>
    <w:rsid w:val="00C07D04"/>
    <w:rsid w:val="00C07E3C"/>
    <w:rsid w:val="00C10092"/>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05547"/>
    <w:rsid w:val="00D12C16"/>
    <w:rsid w:val="00D12E9C"/>
    <w:rsid w:val="00D166C8"/>
    <w:rsid w:val="00D17E78"/>
    <w:rsid w:val="00D25CC7"/>
    <w:rsid w:val="00D328F1"/>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2BB2"/>
    <w:rsid w:val="00E156A0"/>
    <w:rsid w:val="00E15B8C"/>
    <w:rsid w:val="00E16DC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EF3FAA"/>
    <w:rsid w:val="00F04E7D"/>
    <w:rsid w:val="00F11CAD"/>
    <w:rsid w:val="00F14137"/>
    <w:rsid w:val="00F20EFA"/>
    <w:rsid w:val="00F23668"/>
    <w:rsid w:val="00F313D0"/>
    <w:rsid w:val="00F335D0"/>
    <w:rsid w:val="00F3729E"/>
    <w:rsid w:val="00F41132"/>
    <w:rsid w:val="00F50537"/>
    <w:rsid w:val="00F51AF2"/>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C5662"/>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6858">
      <w:bodyDiv w:val="1"/>
      <w:marLeft w:val="0"/>
      <w:marRight w:val="0"/>
      <w:marTop w:val="0"/>
      <w:marBottom w:val="0"/>
      <w:divBdr>
        <w:top w:val="none" w:sz="0" w:space="0" w:color="auto"/>
        <w:left w:val="none" w:sz="0" w:space="0" w:color="auto"/>
        <w:bottom w:val="none" w:sz="0" w:space="0" w:color="auto"/>
        <w:right w:val="none" w:sz="0" w:space="0" w:color="auto"/>
      </w:divBdr>
      <w:divsChild>
        <w:div w:id="582375830">
          <w:marLeft w:val="0"/>
          <w:marRight w:val="0"/>
          <w:marTop w:val="0"/>
          <w:marBottom w:val="0"/>
          <w:divBdr>
            <w:top w:val="none" w:sz="0" w:space="0" w:color="auto"/>
            <w:left w:val="none" w:sz="0" w:space="0" w:color="auto"/>
            <w:bottom w:val="none" w:sz="0" w:space="0" w:color="auto"/>
            <w:right w:val="none" w:sz="0" w:space="0" w:color="auto"/>
          </w:divBdr>
        </w:div>
        <w:div w:id="1699743825">
          <w:marLeft w:val="0"/>
          <w:marRight w:val="0"/>
          <w:marTop w:val="0"/>
          <w:marBottom w:val="0"/>
          <w:divBdr>
            <w:top w:val="none" w:sz="0" w:space="0" w:color="auto"/>
            <w:left w:val="none" w:sz="0" w:space="0" w:color="auto"/>
            <w:bottom w:val="none" w:sz="0" w:space="0" w:color="auto"/>
            <w:right w:val="none" w:sz="0" w:space="0" w:color="auto"/>
          </w:divBdr>
        </w:div>
      </w:divsChild>
    </w:div>
    <w:div w:id="443572974">
      <w:bodyDiv w:val="1"/>
      <w:marLeft w:val="0"/>
      <w:marRight w:val="0"/>
      <w:marTop w:val="0"/>
      <w:marBottom w:val="0"/>
      <w:divBdr>
        <w:top w:val="none" w:sz="0" w:space="0" w:color="auto"/>
        <w:left w:val="none" w:sz="0" w:space="0" w:color="auto"/>
        <w:bottom w:val="none" w:sz="0" w:space="0" w:color="auto"/>
        <w:right w:val="none" w:sz="0" w:space="0" w:color="auto"/>
      </w:divBdr>
      <w:divsChild>
        <w:div w:id="1398354944">
          <w:marLeft w:val="0"/>
          <w:marRight w:val="0"/>
          <w:marTop w:val="0"/>
          <w:marBottom w:val="0"/>
          <w:divBdr>
            <w:top w:val="none" w:sz="0" w:space="0" w:color="auto"/>
            <w:left w:val="none" w:sz="0" w:space="0" w:color="auto"/>
            <w:bottom w:val="none" w:sz="0" w:space="0" w:color="auto"/>
            <w:right w:val="none" w:sz="0" w:space="0" w:color="auto"/>
          </w:divBdr>
        </w:div>
        <w:div w:id="1805586183">
          <w:marLeft w:val="0"/>
          <w:marRight w:val="0"/>
          <w:marTop w:val="0"/>
          <w:marBottom w:val="0"/>
          <w:divBdr>
            <w:top w:val="none" w:sz="0" w:space="0" w:color="auto"/>
            <w:left w:val="none" w:sz="0" w:space="0" w:color="auto"/>
            <w:bottom w:val="none" w:sz="0" w:space="0" w:color="auto"/>
            <w:right w:val="none" w:sz="0" w:space="0" w:color="auto"/>
          </w:divBdr>
        </w:div>
        <w:div w:id="62921290">
          <w:marLeft w:val="0"/>
          <w:marRight w:val="0"/>
          <w:marTop w:val="0"/>
          <w:marBottom w:val="0"/>
          <w:divBdr>
            <w:top w:val="none" w:sz="0" w:space="0" w:color="auto"/>
            <w:left w:val="none" w:sz="0" w:space="0" w:color="auto"/>
            <w:bottom w:val="none" w:sz="0" w:space="0" w:color="auto"/>
            <w:right w:val="none" w:sz="0" w:space="0" w:color="auto"/>
          </w:divBdr>
        </w:div>
        <w:div w:id="558979556">
          <w:marLeft w:val="0"/>
          <w:marRight w:val="0"/>
          <w:marTop w:val="0"/>
          <w:marBottom w:val="0"/>
          <w:divBdr>
            <w:top w:val="none" w:sz="0" w:space="0" w:color="auto"/>
            <w:left w:val="none" w:sz="0" w:space="0" w:color="auto"/>
            <w:bottom w:val="none" w:sz="0" w:space="0" w:color="auto"/>
            <w:right w:val="none" w:sz="0" w:space="0" w:color="auto"/>
          </w:divBdr>
        </w:div>
        <w:div w:id="876544769">
          <w:marLeft w:val="0"/>
          <w:marRight w:val="0"/>
          <w:marTop w:val="0"/>
          <w:marBottom w:val="0"/>
          <w:divBdr>
            <w:top w:val="none" w:sz="0" w:space="0" w:color="auto"/>
            <w:left w:val="none" w:sz="0" w:space="0" w:color="auto"/>
            <w:bottom w:val="none" w:sz="0" w:space="0" w:color="auto"/>
            <w:right w:val="none" w:sz="0" w:space="0" w:color="auto"/>
          </w:divBdr>
        </w:div>
        <w:div w:id="1413434627">
          <w:marLeft w:val="0"/>
          <w:marRight w:val="0"/>
          <w:marTop w:val="0"/>
          <w:marBottom w:val="0"/>
          <w:divBdr>
            <w:top w:val="none" w:sz="0" w:space="0" w:color="auto"/>
            <w:left w:val="none" w:sz="0" w:space="0" w:color="auto"/>
            <w:bottom w:val="none" w:sz="0" w:space="0" w:color="auto"/>
            <w:right w:val="none" w:sz="0" w:space="0" w:color="auto"/>
          </w:divBdr>
        </w:div>
        <w:div w:id="121121904">
          <w:marLeft w:val="0"/>
          <w:marRight w:val="0"/>
          <w:marTop w:val="0"/>
          <w:marBottom w:val="0"/>
          <w:divBdr>
            <w:top w:val="none" w:sz="0" w:space="0" w:color="auto"/>
            <w:left w:val="none" w:sz="0" w:space="0" w:color="auto"/>
            <w:bottom w:val="none" w:sz="0" w:space="0" w:color="auto"/>
            <w:right w:val="none" w:sz="0" w:space="0" w:color="auto"/>
          </w:divBdr>
        </w:div>
        <w:div w:id="1243418759">
          <w:marLeft w:val="0"/>
          <w:marRight w:val="0"/>
          <w:marTop w:val="0"/>
          <w:marBottom w:val="0"/>
          <w:divBdr>
            <w:top w:val="none" w:sz="0" w:space="0" w:color="auto"/>
            <w:left w:val="none" w:sz="0" w:space="0" w:color="auto"/>
            <w:bottom w:val="none" w:sz="0" w:space="0" w:color="auto"/>
            <w:right w:val="none" w:sz="0" w:space="0" w:color="auto"/>
          </w:divBdr>
        </w:div>
      </w:divsChild>
    </w:div>
    <w:div w:id="583952897">
      <w:bodyDiv w:val="1"/>
      <w:marLeft w:val="0"/>
      <w:marRight w:val="0"/>
      <w:marTop w:val="0"/>
      <w:marBottom w:val="0"/>
      <w:divBdr>
        <w:top w:val="none" w:sz="0" w:space="0" w:color="auto"/>
        <w:left w:val="none" w:sz="0" w:space="0" w:color="auto"/>
        <w:bottom w:val="none" w:sz="0" w:space="0" w:color="auto"/>
        <w:right w:val="none" w:sz="0" w:space="0" w:color="auto"/>
      </w:divBdr>
      <w:divsChild>
        <w:div w:id="407381483">
          <w:marLeft w:val="0"/>
          <w:marRight w:val="0"/>
          <w:marTop w:val="0"/>
          <w:marBottom w:val="0"/>
          <w:divBdr>
            <w:top w:val="none" w:sz="0" w:space="0" w:color="auto"/>
            <w:left w:val="none" w:sz="0" w:space="0" w:color="auto"/>
            <w:bottom w:val="none" w:sz="0" w:space="0" w:color="auto"/>
            <w:right w:val="none" w:sz="0" w:space="0" w:color="auto"/>
          </w:divBdr>
        </w:div>
        <w:div w:id="1044283086">
          <w:marLeft w:val="0"/>
          <w:marRight w:val="0"/>
          <w:marTop w:val="0"/>
          <w:marBottom w:val="0"/>
          <w:divBdr>
            <w:top w:val="none" w:sz="0" w:space="0" w:color="auto"/>
            <w:left w:val="none" w:sz="0" w:space="0" w:color="auto"/>
            <w:bottom w:val="none" w:sz="0" w:space="0" w:color="auto"/>
            <w:right w:val="none" w:sz="0" w:space="0" w:color="auto"/>
          </w:divBdr>
        </w:div>
        <w:div w:id="1179613103">
          <w:marLeft w:val="0"/>
          <w:marRight w:val="0"/>
          <w:marTop w:val="0"/>
          <w:marBottom w:val="0"/>
          <w:divBdr>
            <w:top w:val="none" w:sz="0" w:space="0" w:color="auto"/>
            <w:left w:val="none" w:sz="0" w:space="0" w:color="auto"/>
            <w:bottom w:val="none" w:sz="0" w:space="0" w:color="auto"/>
            <w:right w:val="none" w:sz="0" w:space="0" w:color="auto"/>
          </w:divBdr>
        </w:div>
      </w:divsChild>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756168261">
      <w:bodyDiv w:val="1"/>
      <w:marLeft w:val="0"/>
      <w:marRight w:val="0"/>
      <w:marTop w:val="0"/>
      <w:marBottom w:val="0"/>
      <w:divBdr>
        <w:top w:val="none" w:sz="0" w:space="0" w:color="auto"/>
        <w:left w:val="none" w:sz="0" w:space="0" w:color="auto"/>
        <w:bottom w:val="none" w:sz="0" w:space="0" w:color="auto"/>
        <w:right w:val="none" w:sz="0" w:space="0" w:color="auto"/>
      </w:divBdr>
    </w:div>
    <w:div w:id="79653382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73923996">
      <w:bodyDiv w:val="1"/>
      <w:marLeft w:val="0"/>
      <w:marRight w:val="0"/>
      <w:marTop w:val="0"/>
      <w:marBottom w:val="0"/>
      <w:divBdr>
        <w:top w:val="none" w:sz="0" w:space="0" w:color="auto"/>
        <w:left w:val="none" w:sz="0" w:space="0" w:color="auto"/>
        <w:bottom w:val="none" w:sz="0" w:space="0" w:color="auto"/>
        <w:right w:val="none" w:sz="0" w:space="0" w:color="auto"/>
      </w:divBdr>
      <w:divsChild>
        <w:div w:id="1432626788">
          <w:marLeft w:val="0"/>
          <w:marRight w:val="0"/>
          <w:marTop w:val="0"/>
          <w:marBottom w:val="0"/>
          <w:divBdr>
            <w:top w:val="none" w:sz="0" w:space="0" w:color="auto"/>
            <w:left w:val="none" w:sz="0" w:space="0" w:color="auto"/>
            <w:bottom w:val="none" w:sz="0" w:space="0" w:color="auto"/>
            <w:right w:val="none" w:sz="0" w:space="0" w:color="auto"/>
          </w:divBdr>
        </w:div>
        <w:div w:id="1753355978">
          <w:marLeft w:val="0"/>
          <w:marRight w:val="0"/>
          <w:marTop w:val="0"/>
          <w:marBottom w:val="0"/>
          <w:divBdr>
            <w:top w:val="none" w:sz="0" w:space="0" w:color="auto"/>
            <w:left w:val="none" w:sz="0" w:space="0" w:color="auto"/>
            <w:bottom w:val="none" w:sz="0" w:space="0" w:color="auto"/>
            <w:right w:val="none" w:sz="0" w:space="0" w:color="auto"/>
          </w:divBdr>
        </w:div>
      </w:divsChild>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21717678">
      <w:bodyDiv w:val="1"/>
      <w:marLeft w:val="0"/>
      <w:marRight w:val="0"/>
      <w:marTop w:val="0"/>
      <w:marBottom w:val="0"/>
      <w:divBdr>
        <w:top w:val="none" w:sz="0" w:space="0" w:color="auto"/>
        <w:left w:val="none" w:sz="0" w:space="0" w:color="auto"/>
        <w:bottom w:val="none" w:sz="0" w:space="0" w:color="auto"/>
        <w:right w:val="none" w:sz="0" w:space="0" w:color="auto"/>
      </w:divBdr>
      <w:divsChild>
        <w:div w:id="465004126">
          <w:marLeft w:val="0"/>
          <w:marRight w:val="0"/>
          <w:marTop w:val="0"/>
          <w:marBottom w:val="0"/>
          <w:divBdr>
            <w:top w:val="none" w:sz="0" w:space="0" w:color="auto"/>
            <w:left w:val="none" w:sz="0" w:space="0" w:color="auto"/>
            <w:bottom w:val="none" w:sz="0" w:space="0" w:color="auto"/>
            <w:right w:val="none" w:sz="0" w:space="0" w:color="auto"/>
          </w:divBdr>
        </w:div>
        <w:div w:id="1271203197">
          <w:marLeft w:val="0"/>
          <w:marRight w:val="0"/>
          <w:marTop w:val="0"/>
          <w:marBottom w:val="0"/>
          <w:divBdr>
            <w:top w:val="none" w:sz="0" w:space="0" w:color="auto"/>
            <w:left w:val="none" w:sz="0" w:space="0" w:color="auto"/>
            <w:bottom w:val="none" w:sz="0" w:space="0" w:color="auto"/>
            <w:right w:val="none" w:sz="0" w:space="0" w:color="auto"/>
          </w:divBdr>
        </w:div>
        <w:div w:id="601575112">
          <w:marLeft w:val="0"/>
          <w:marRight w:val="0"/>
          <w:marTop w:val="0"/>
          <w:marBottom w:val="0"/>
          <w:divBdr>
            <w:top w:val="none" w:sz="0" w:space="0" w:color="auto"/>
            <w:left w:val="none" w:sz="0" w:space="0" w:color="auto"/>
            <w:bottom w:val="none" w:sz="0" w:space="0" w:color="auto"/>
            <w:right w:val="none" w:sz="0" w:space="0" w:color="auto"/>
          </w:divBdr>
        </w:div>
      </w:divsChild>
    </w:div>
    <w:div w:id="164816764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26">
          <w:marLeft w:val="0"/>
          <w:marRight w:val="0"/>
          <w:marTop w:val="0"/>
          <w:marBottom w:val="0"/>
          <w:divBdr>
            <w:top w:val="none" w:sz="0" w:space="0" w:color="auto"/>
            <w:left w:val="none" w:sz="0" w:space="0" w:color="auto"/>
            <w:bottom w:val="none" w:sz="0" w:space="0" w:color="auto"/>
            <w:right w:val="none" w:sz="0" w:space="0" w:color="auto"/>
          </w:divBdr>
        </w:div>
        <w:div w:id="1226987575">
          <w:marLeft w:val="0"/>
          <w:marRight w:val="0"/>
          <w:marTop w:val="0"/>
          <w:marBottom w:val="0"/>
          <w:divBdr>
            <w:top w:val="none" w:sz="0" w:space="0" w:color="auto"/>
            <w:left w:val="none" w:sz="0" w:space="0" w:color="auto"/>
            <w:bottom w:val="none" w:sz="0" w:space="0" w:color="auto"/>
            <w:right w:val="none" w:sz="0" w:space="0" w:color="auto"/>
          </w:divBdr>
        </w:div>
        <w:div w:id="1495686790">
          <w:marLeft w:val="0"/>
          <w:marRight w:val="0"/>
          <w:marTop w:val="0"/>
          <w:marBottom w:val="0"/>
          <w:divBdr>
            <w:top w:val="none" w:sz="0" w:space="0" w:color="auto"/>
            <w:left w:val="none" w:sz="0" w:space="0" w:color="auto"/>
            <w:bottom w:val="none" w:sz="0" w:space="0" w:color="auto"/>
            <w:right w:val="none" w:sz="0" w:space="0" w:color="auto"/>
          </w:divBdr>
        </w:div>
        <w:div w:id="1608852204">
          <w:marLeft w:val="0"/>
          <w:marRight w:val="0"/>
          <w:marTop w:val="0"/>
          <w:marBottom w:val="0"/>
          <w:divBdr>
            <w:top w:val="none" w:sz="0" w:space="0" w:color="auto"/>
            <w:left w:val="none" w:sz="0" w:space="0" w:color="auto"/>
            <w:bottom w:val="none" w:sz="0" w:space="0" w:color="auto"/>
            <w:right w:val="none" w:sz="0" w:space="0" w:color="auto"/>
          </w:divBdr>
        </w:div>
        <w:div w:id="1387530143">
          <w:marLeft w:val="0"/>
          <w:marRight w:val="0"/>
          <w:marTop w:val="0"/>
          <w:marBottom w:val="0"/>
          <w:divBdr>
            <w:top w:val="none" w:sz="0" w:space="0" w:color="auto"/>
            <w:left w:val="none" w:sz="0" w:space="0" w:color="auto"/>
            <w:bottom w:val="none" w:sz="0" w:space="0" w:color="auto"/>
            <w:right w:val="none" w:sz="0" w:space="0" w:color="auto"/>
          </w:divBdr>
        </w:div>
        <w:div w:id="1725789020">
          <w:marLeft w:val="0"/>
          <w:marRight w:val="0"/>
          <w:marTop w:val="0"/>
          <w:marBottom w:val="0"/>
          <w:divBdr>
            <w:top w:val="none" w:sz="0" w:space="0" w:color="auto"/>
            <w:left w:val="none" w:sz="0" w:space="0" w:color="auto"/>
            <w:bottom w:val="none" w:sz="0" w:space="0" w:color="auto"/>
            <w:right w:val="none" w:sz="0" w:space="0" w:color="auto"/>
          </w:divBdr>
        </w:div>
        <w:div w:id="1170413622">
          <w:marLeft w:val="0"/>
          <w:marRight w:val="0"/>
          <w:marTop w:val="0"/>
          <w:marBottom w:val="0"/>
          <w:divBdr>
            <w:top w:val="none" w:sz="0" w:space="0" w:color="auto"/>
            <w:left w:val="none" w:sz="0" w:space="0" w:color="auto"/>
            <w:bottom w:val="none" w:sz="0" w:space="0" w:color="auto"/>
            <w:right w:val="none" w:sz="0" w:space="0" w:color="auto"/>
          </w:divBdr>
        </w:div>
        <w:div w:id="1374962386">
          <w:marLeft w:val="0"/>
          <w:marRight w:val="0"/>
          <w:marTop w:val="0"/>
          <w:marBottom w:val="0"/>
          <w:divBdr>
            <w:top w:val="none" w:sz="0" w:space="0" w:color="auto"/>
            <w:left w:val="none" w:sz="0" w:space="0" w:color="auto"/>
            <w:bottom w:val="none" w:sz="0" w:space="0" w:color="auto"/>
            <w:right w:val="none" w:sz="0" w:space="0" w:color="auto"/>
          </w:divBdr>
        </w:div>
        <w:div w:id="362021399">
          <w:marLeft w:val="0"/>
          <w:marRight w:val="0"/>
          <w:marTop w:val="0"/>
          <w:marBottom w:val="0"/>
          <w:divBdr>
            <w:top w:val="none" w:sz="0" w:space="0" w:color="auto"/>
            <w:left w:val="none" w:sz="0" w:space="0" w:color="auto"/>
            <w:bottom w:val="none" w:sz="0" w:space="0" w:color="auto"/>
            <w:right w:val="none" w:sz="0" w:space="0" w:color="auto"/>
          </w:divBdr>
        </w:div>
        <w:div w:id="729303594">
          <w:marLeft w:val="0"/>
          <w:marRight w:val="0"/>
          <w:marTop w:val="0"/>
          <w:marBottom w:val="0"/>
          <w:divBdr>
            <w:top w:val="none" w:sz="0" w:space="0" w:color="auto"/>
            <w:left w:val="none" w:sz="0" w:space="0" w:color="auto"/>
            <w:bottom w:val="none" w:sz="0" w:space="0" w:color="auto"/>
            <w:right w:val="none" w:sz="0" w:space="0" w:color="auto"/>
          </w:divBdr>
        </w:div>
        <w:div w:id="977035724">
          <w:marLeft w:val="0"/>
          <w:marRight w:val="0"/>
          <w:marTop w:val="0"/>
          <w:marBottom w:val="0"/>
          <w:divBdr>
            <w:top w:val="none" w:sz="0" w:space="0" w:color="auto"/>
            <w:left w:val="none" w:sz="0" w:space="0" w:color="auto"/>
            <w:bottom w:val="none" w:sz="0" w:space="0" w:color="auto"/>
            <w:right w:val="none" w:sz="0" w:space="0" w:color="auto"/>
          </w:divBdr>
        </w:div>
        <w:div w:id="1717847364">
          <w:marLeft w:val="0"/>
          <w:marRight w:val="0"/>
          <w:marTop w:val="0"/>
          <w:marBottom w:val="0"/>
          <w:divBdr>
            <w:top w:val="none" w:sz="0" w:space="0" w:color="auto"/>
            <w:left w:val="none" w:sz="0" w:space="0" w:color="auto"/>
            <w:bottom w:val="none" w:sz="0" w:space="0" w:color="auto"/>
            <w:right w:val="none" w:sz="0" w:space="0" w:color="auto"/>
          </w:divBdr>
        </w:div>
        <w:div w:id="1886679629">
          <w:marLeft w:val="0"/>
          <w:marRight w:val="0"/>
          <w:marTop w:val="0"/>
          <w:marBottom w:val="0"/>
          <w:divBdr>
            <w:top w:val="none" w:sz="0" w:space="0" w:color="auto"/>
            <w:left w:val="none" w:sz="0" w:space="0" w:color="auto"/>
            <w:bottom w:val="none" w:sz="0" w:space="0" w:color="auto"/>
            <w:right w:val="none" w:sz="0" w:space="0" w:color="auto"/>
          </w:divBdr>
        </w:div>
        <w:div w:id="772749344">
          <w:marLeft w:val="0"/>
          <w:marRight w:val="0"/>
          <w:marTop w:val="0"/>
          <w:marBottom w:val="0"/>
          <w:divBdr>
            <w:top w:val="none" w:sz="0" w:space="0" w:color="auto"/>
            <w:left w:val="none" w:sz="0" w:space="0" w:color="auto"/>
            <w:bottom w:val="none" w:sz="0" w:space="0" w:color="auto"/>
            <w:right w:val="none" w:sz="0" w:space="0" w:color="auto"/>
          </w:divBdr>
        </w:div>
        <w:div w:id="921258173">
          <w:marLeft w:val="0"/>
          <w:marRight w:val="0"/>
          <w:marTop w:val="0"/>
          <w:marBottom w:val="0"/>
          <w:divBdr>
            <w:top w:val="none" w:sz="0" w:space="0" w:color="auto"/>
            <w:left w:val="none" w:sz="0" w:space="0" w:color="auto"/>
            <w:bottom w:val="none" w:sz="0" w:space="0" w:color="auto"/>
            <w:right w:val="none" w:sz="0" w:space="0" w:color="auto"/>
          </w:divBdr>
        </w:div>
        <w:div w:id="589431593">
          <w:marLeft w:val="0"/>
          <w:marRight w:val="0"/>
          <w:marTop w:val="0"/>
          <w:marBottom w:val="0"/>
          <w:divBdr>
            <w:top w:val="none" w:sz="0" w:space="0" w:color="auto"/>
            <w:left w:val="none" w:sz="0" w:space="0" w:color="auto"/>
            <w:bottom w:val="none" w:sz="0" w:space="0" w:color="auto"/>
            <w:right w:val="none" w:sz="0" w:space="0" w:color="auto"/>
          </w:divBdr>
        </w:div>
        <w:div w:id="1364750798">
          <w:marLeft w:val="0"/>
          <w:marRight w:val="0"/>
          <w:marTop w:val="0"/>
          <w:marBottom w:val="0"/>
          <w:divBdr>
            <w:top w:val="none" w:sz="0" w:space="0" w:color="auto"/>
            <w:left w:val="none" w:sz="0" w:space="0" w:color="auto"/>
            <w:bottom w:val="none" w:sz="0" w:space="0" w:color="auto"/>
            <w:right w:val="none" w:sz="0" w:space="0" w:color="auto"/>
          </w:divBdr>
        </w:div>
        <w:div w:id="575896333">
          <w:marLeft w:val="0"/>
          <w:marRight w:val="0"/>
          <w:marTop w:val="0"/>
          <w:marBottom w:val="0"/>
          <w:divBdr>
            <w:top w:val="none" w:sz="0" w:space="0" w:color="auto"/>
            <w:left w:val="none" w:sz="0" w:space="0" w:color="auto"/>
            <w:bottom w:val="none" w:sz="0" w:space="0" w:color="auto"/>
            <w:right w:val="none" w:sz="0" w:space="0" w:color="auto"/>
          </w:divBdr>
        </w:div>
        <w:div w:id="1173452789">
          <w:marLeft w:val="0"/>
          <w:marRight w:val="0"/>
          <w:marTop w:val="0"/>
          <w:marBottom w:val="0"/>
          <w:divBdr>
            <w:top w:val="none" w:sz="0" w:space="0" w:color="auto"/>
            <w:left w:val="none" w:sz="0" w:space="0" w:color="auto"/>
            <w:bottom w:val="none" w:sz="0" w:space="0" w:color="auto"/>
            <w:right w:val="none" w:sz="0" w:space="0" w:color="auto"/>
          </w:divBdr>
        </w:div>
        <w:div w:id="696393620">
          <w:marLeft w:val="0"/>
          <w:marRight w:val="0"/>
          <w:marTop w:val="0"/>
          <w:marBottom w:val="0"/>
          <w:divBdr>
            <w:top w:val="none" w:sz="0" w:space="0" w:color="auto"/>
            <w:left w:val="none" w:sz="0" w:space="0" w:color="auto"/>
            <w:bottom w:val="none" w:sz="0" w:space="0" w:color="auto"/>
            <w:right w:val="none" w:sz="0" w:space="0" w:color="auto"/>
          </w:divBdr>
        </w:div>
        <w:div w:id="1995180969">
          <w:marLeft w:val="0"/>
          <w:marRight w:val="0"/>
          <w:marTop w:val="0"/>
          <w:marBottom w:val="0"/>
          <w:divBdr>
            <w:top w:val="none" w:sz="0" w:space="0" w:color="auto"/>
            <w:left w:val="none" w:sz="0" w:space="0" w:color="auto"/>
            <w:bottom w:val="none" w:sz="0" w:space="0" w:color="auto"/>
            <w:right w:val="none" w:sz="0" w:space="0" w:color="auto"/>
          </w:divBdr>
        </w:div>
      </w:divsChild>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 w:id="2144108452">
      <w:bodyDiv w:val="1"/>
      <w:marLeft w:val="0"/>
      <w:marRight w:val="0"/>
      <w:marTop w:val="0"/>
      <w:marBottom w:val="0"/>
      <w:divBdr>
        <w:top w:val="none" w:sz="0" w:space="0" w:color="auto"/>
        <w:left w:val="none" w:sz="0" w:space="0" w:color="auto"/>
        <w:bottom w:val="none" w:sz="0" w:space="0" w:color="auto"/>
        <w:right w:val="none" w:sz="0" w:space="0" w:color="auto"/>
      </w:divBdr>
      <w:divsChild>
        <w:div w:id="1274822189">
          <w:marLeft w:val="0"/>
          <w:marRight w:val="0"/>
          <w:marTop w:val="0"/>
          <w:marBottom w:val="0"/>
          <w:divBdr>
            <w:top w:val="none" w:sz="0" w:space="0" w:color="auto"/>
            <w:left w:val="none" w:sz="0" w:space="0" w:color="auto"/>
            <w:bottom w:val="none" w:sz="0" w:space="0" w:color="auto"/>
            <w:right w:val="none" w:sz="0" w:space="0" w:color="auto"/>
          </w:divBdr>
        </w:div>
        <w:div w:id="171550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6E8278-62E0-4641-BBBD-27A12793CDF0}">
  <ds:schemaRefs>
    <ds:schemaRef ds:uri="http://schemas.openxmlformats.org/officeDocument/2006/bibliography"/>
  </ds:schemaRefs>
</ds:datastoreItem>
</file>

<file path=customXml/itemProps4.xml><?xml version="1.0" encoding="utf-8"?>
<ds:datastoreItem xmlns:ds="http://schemas.openxmlformats.org/officeDocument/2006/customXml" ds:itemID="{C1EA69B5-CA08-4D31-A973-E171765B9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811</Words>
  <Characters>4626</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Borna Fistonic</cp:lastModifiedBy>
  <cp:revision>4</cp:revision>
  <cp:lastPrinted>2017-01-31T14:23:00Z</cp:lastPrinted>
  <dcterms:created xsi:type="dcterms:W3CDTF">2022-01-28T10:41:00Z</dcterms:created>
  <dcterms:modified xsi:type="dcterms:W3CDTF">2022-01-28T10:49:00Z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