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6A4C3" w14:textId="08B5A5B3" w:rsidR="00886C6D" w:rsidRDefault="00886C6D" w:rsidP="006F61F0">
      <w:pPr>
        <w:tabs>
          <w:tab w:val="left" w:pos="9241"/>
        </w:tabs>
        <w:spacing w:after="0" w:line="240" w:lineRule="auto"/>
        <w:jc w:val="center"/>
        <w:rPr>
          <w:rFonts w:ascii="Times New Roman" w:hAnsi="Times New Roman" w:cs="Times New Roman"/>
          <w:b/>
          <w:sz w:val="32"/>
          <w:szCs w:val="32"/>
        </w:rPr>
      </w:pPr>
    </w:p>
    <w:p w14:paraId="7858FC22" w14:textId="17CAD275" w:rsidR="005E2728" w:rsidRDefault="009622CB" w:rsidP="009622CB">
      <w:pPr>
        <w:tabs>
          <w:tab w:val="left" w:pos="7490"/>
          <w:tab w:val="left" w:pos="9241"/>
        </w:tabs>
        <w:spacing w:after="0" w:line="240" w:lineRule="auto"/>
        <w:rPr>
          <w:rFonts w:ascii="Times New Roman" w:hAnsi="Times New Roman" w:cs="Times New Roman"/>
          <w:b/>
          <w:sz w:val="32"/>
          <w:szCs w:val="32"/>
        </w:rPr>
      </w:pPr>
      <w:r>
        <w:rPr>
          <w:rFonts w:ascii="Times New Roman" w:hAnsi="Times New Roman" w:cs="Times New Roman"/>
          <w:b/>
          <w:sz w:val="32"/>
          <w:szCs w:val="32"/>
        </w:rPr>
        <w:tab/>
      </w:r>
    </w:p>
    <w:p w14:paraId="08CDA24F"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3D87136"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F75960E" w14:textId="77777777"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14:paraId="3D0A6F81" w14:textId="77777777" w:rsidR="00A600DE" w:rsidRPr="00826E16" w:rsidRDefault="008D596D" w:rsidP="00B60EAE">
      <w:pPr>
        <w:spacing w:after="0" w:line="240" w:lineRule="auto"/>
        <w:jc w:val="center"/>
        <w:rPr>
          <w:rFonts w:ascii="Times New Roman" w:hAnsi="Times New Roman" w:cs="Times New Roman"/>
          <w:b/>
          <w:sz w:val="32"/>
          <w:szCs w:val="32"/>
        </w:rPr>
      </w:pPr>
      <w:hyperlink r:id="rId11" w:history="1">
        <w:r w:rsidR="009F490E" w:rsidRPr="00826E16">
          <w:rPr>
            <w:rStyle w:val="Hiperveza"/>
            <w:rFonts w:ascii="Times New Roman" w:hAnsi="Times New Roman" w:cs="Times New Roman"/>
            <w:b/>
            <w:sz w:val="32"/>
            <w:szCs w:val="32"/>
          </w:rPr>
          <w:t>www.strukturnifondovi.hr</w:t>
        </w:r>
      </w:hyperlink>
      <w:r w:rsidR="009F490E" w:rsidRPr="00826E16">
        <w:rPr>
          <w:rFonts w:ascii="Times New Roman" w:hAnsi="Times New Roman" w:cs="Times New Roman"/>
          <w:b/>
          <w:sz w:val="32"/>
          <w:szCs w:val="32"/>
        </w:rPr>
        <w:t xml:space="preserve"> </w:t>
      </w:r>
    </w:p>
    <w:p w14:paraId="546473B1" w14:textId="77777777" w:rsidR="00C93C99" w:rsidRPr="00826E16" w:rsidRDefault="00C93C99" w:rsidP="00B60EAE">
      <w:pPr>
        <w:spacing w:after="0" w:line="240" w:lineRule="auto"/>
        <w:jc w:val="center"/>
        <w:rPr>
          <w:rFonts w:ascii="Times New Roman" w:hAnsi="Times New Roman" w:cs="Times New Roman"/>
          <w:b/>
          <w:sz w:val="32"/>
          <w:szCs w:val="32"/>
        </w:rPr>
      </w:pPr>
    </w:p>
    <w:p w14:paraId="2CB7203F" w14:textId="77777777" w:rsidR="00461F02" w:rsidRPr="00826E16" w:rsidRDefault="00461F02" w:rsidP="00461F02">
      <w:pPr>
        <w:spacing w:after="0" w:line="240" w:lineRule="auto"/>
        <w:jc w:val="center"/>
        <w:rPr>
          <w:rStyle w:val="Bodytext285pt"/>
          <w:rFonts w:eastAsiaTheme="minorHAnsi"/>
          <w:b/>
          <w:sz w:val="18"/>
          <w:szCs w:val="18"/>
          <w:lang w:val="hr-HR"/>
        </w:rPr>
      </w:pPr>
    </w:p>
    <w:p w14:paraId="38FF248D" w14:textId="5B13C5FA"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1B6E45">
        <w:rPr>
          <w:rStyle w:val="Bodytext285pt"/>
          <w:rFonts w:eastAsiaTheme="minorHAnsi"/>
          <w:b/>
          <w:sz w:val="18"/>
          <w:szCs w:val="18"/>
          <w:lang w:val="hr-HR"/>
        </w:rPr>
        <w:t xml:space="preserve"> Fond solidarnosti Europske unije</w:t>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7A0C51" w:rsidRPr="00826E16">
        <w:rPr>
          <w:rFonts w:ascii="Times New Roman" w:hAnsi="Times New Roman" w:cs="Times New Roman"/>
          <w:b/>
          <w:sz w:val="18"/>
          <w:szCs w:val="18"/>
        </w:rPr>
        <w:t xml:space="preserve">NADLEŽNO TIJELO: </w:t>
      </w:r>
      <w:r w:rsidR="00CA55FB">
        <w:rPr>
          <w:rFonts w:ascii="Times New Roman" w:hAnsi="Times New Roman" w:cs="Times New Roman"/>
          <w:b/>
          <w:sz w:val="18"/>
          <w:szCs w:val="18"/>
        </w:rPr>
        <w:t>Ministarstvo mora, prometa i infrastrukture</w:t>
      </w:r>
    </w:p>
    <w:p w14:paraId="794AFC86" w14:textId="77777777" w:rsidR="00E16DCC" w:rsidRDefault="00E16DCC" w:rsidP="00461F02">
      <w:pPr>
        <w:spacing w:after="0" w:line="240" w:lineRule="auto"/>
        <w:rPr>
          <w:rFonts w:ascii="Times New Roman" w:hAnsi="Times New Roman" w:cs="Times New Roman"/>
          <w:b/>
          <w:sz w:val="18"/>
          <w:szCs w:val="18"/>
        </w:rPr>
      </w:pPr>
    </w:p>
    <w:p w14:paraId="104B6F25" w14:textId="77777777" w:rsidR="00E16DCC" w:rsidRDefault="001B6E45"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NAZIV POZIVA:</w:t>
      </w:r>
      <w:r>
        <w:rPr>
          <w:rFonts w:ascii="Times New Roman" w:hAnsi="Times New Roman" w:cs="Times New Roman"/>
          <w:b/>
          <w:sz w:val="18"/>
          <w:szCs w:val="18"/>
        </w:rPr>
        <w:tab/>
      </w:r>
      <w:r w:rsidR="00E16DCC" w:rsidRPr="00E16DCC">
        <w:rPr>
          <w:rFonts w:ascii="Times New Roman" w:hAnsi="Times New Roman" w:cs="Times New Roman"/>
          <w:b/>
          <w:sz w:val="18"/>
          <w:szCs w:val="18"/>
        </w:rPr>
        <w:t>Vraćanje u ispravno radno stanje infrastrukture i pogona u području prijevoza oštećenih u potresu na području Grada Zagreba, Krapinsko-zagorske županije, Zagrebačke županije, Sisačko-moslavačke županije, Karlovačke županije, Varaždinske županije, Međimurske županije, Brodsko-posavske županije, Bjelovarsko-bilogorske županije i Koprivničko-križevačke županije nastalih kao posljedica serije potresa s epicentrom na području Sisačko-moslavačke županije počevši od 28. prosinca 2020.</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p>
    <w:p w14:paraId="7015CE32" w14:textId="5BB984C8" w:rsidR="00461F02" w:rsidRPr="00826E16" w:rsidRDefault="00461F02"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ROK ZA PODNOŠENJE PP:</w:t>
      </w:r>
      <w:r w:rsidR="00E16DCC">
        <w:rPr>
          <w:rFonts w:ascii="Times New Roman" w:hAnsi="Times New Roman" w:cs="Times New Roman"/>
          <w:b/>
          <w:sz w:val="18"/>
          <w:szCs w:val="18"/>
        </w:rPr>
        <w:t xml:space="preserve"> 16.05.2022.</w:t>
      </w:r>
      <w:r w:rsidRPr="00826E16">
        <w:rPr>
          <w:rFonts w:ascii="Times New Roman" w:hAnsi="Times New Roman" w:cs="Times New Roman"/>
          <w:b/>
          <w:sz w:val="18"/>
          <w:szCs w:val="18"/>
        </w:rPr>
        <w:t xml:space="preserve"> </w:t>
      </w:r>
    </w:p>
    <w:p w14:paraId="4F1BA399" w14:textId="77777777" w:rsidR="00E16DCC" w:rsidRDefault="001B6E45" w:rsidP="001B6E45">
      <w:pPr>
        <w:spacing w:after="0" w:line="240" w:lineRule="auto"/>
        <w:rPr>
          <w:rFonts w:ascii="Times New Roman" w:hAnsi="Times New Roman" w:cs="Times New Roman"/>
          <w:b/>
          <w:sz w:val="18"/>
          <w:szCs w:val="18"/>
        </w:rPr>
      </w:pPr>
      <w:r>
        <w:rPr>
          <w:rFonts w:ascii="Times New Roman" w:hAnsi="Times New Roman" w:cs="Times New Roman"/>
          <w:b/>
          <w:sz w:val="18"/>
          <w:szCs w:val="18"/>
        </w:rPr>
        <w:t>OZNAKA</w:t>
      </w:r>
      <w:r w:rsidRPr="00826E16">
        <w:rPr>
          <w:rFonts w:ascii="Times New Roman" w:hAnsi="Times New Roman" w:cs="Times New Roman"/>
          <w:b/>
          <w:sz w:val="18"/>
          <w:szCs w:val="18"/>
        </w:rPr>
        <w:t xml:space="preserve"> POZIVA: </w:t>
      </w:r>
      <w:r w:rsidR="00CA55FB">
        <w:rPr>
          <w:rFonts w:ascii="Times New Roman" w:hAnsi="Times New Roman" w:cs="Times New Roman"/>
          <w:b/>
          <w:sz w:val="18"/>
          <w:szCs w:val="18"/>
        </w:rPr>
        <w:t>FSEU.MMPI.01</w:t>
      </w:r>
    </w:p>
    <w:p w14:paraId="74E7BE21" w14:textId="6993706D" w:rsidR="001B6E45" w:rsidRPr="00826E16" w:rsidRDefault="001B6E45" w:rsidP="001B6E45">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ROK ZA ODGOVOR NA PITANJE (</w:t>
      </w:r>
      <w:proofErr w:type="spellStart"/>
      <w:r w:rsidRPr="00826E16">
        <w:rPr>
          <w:rFonts w:ascii="Times New Roman" w:hAnsi="Times New Roman" w:cs="Times New Roman"/>
          <w:b/>
          <w:sz w:val="18"/>
          <w:szCs w:val="18"/>
        </w:rPr>
        <w:t>UzP</w:t>
      </w:r>
      <w:proofErr w:type="spellEnd"/>
      <w:r w:rsidRPr="00826E16">
        <w:rPr>
          <w:rFonts w:ascii="Times New Roman" w:hAnsi="Times New Roman" w:cs="Times New Roman"/>
          <w:b/>
          <w:sz w:val="18"/>
          <w:szCs w:val="18"/>
        </w:rPr>
        <w:t xml:space="preserve">): </w:t>
      </w:r>
      <w:r w:rsidR="00992E53">
        <w:rPr>
          <w:rFonts w:ascii="Times New Roman" w:hAnsi="Times New Roman" w:cs="Times New Roman"/>
          <w:b/>
          <w:sz w:val="18"/>
          <w:szCs w:val="18"/>
        </w:rPr>
        <w:t>28</w:t>
      </w:r>
      <w:r w:rsidR="00E16DCC">
        <w:rPr>
          <w:rFonts w:ascii="Times New Roman" w:hAnsi="Times New Roman" w:cs="Times New Roman"/>
          <w:b/>
          <w:sz w:val="18"/>
          <w:szCs w:val="18"/>
        </w:rPr>
        <w:t>.01.2022.</w:t>
      </w:r>
    </w:p>
    <w:p w14:paraId="2A20E381" w14:textId="34A3764F" w:rsidR="001B6E45" w:rsidRPr="00826E16" w:rsidRDefault="006C2D2A" w:rsidP="001B6E45">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TIP NATJEČAJA:</w:t>
      </w:r>
      <w:r w:rsidR="00CA55FB">
        <w:rPr>
          <w:rFonts w:ascii="Times New Roman" w:hAnsi="Times New Roman" w:cs="Times New Roman"/>
          <w:b/>
          <w:bCs/>
          <w:sz w:val="18"/>
          <w:szCs w:val="18"/>
        </w:rPr>
        <w:t>OTVORENI</w:t>
      </w:r>
    </w:p>
    <w:p w14:paraId="0F944CA7" w14:textId="50DA0528" w:rsidR="00461F02" w:rsidRPr="00826E16" w:rsidRDefault="001B6E45" w:rsidP="00461F02">
      <w:pPr>
        <w:spacing w:after="0" w:line="240" w:lineRule="auto"/>
        <w:rPr>
          <w:rFonts w:ascii="Times New Roman" w:hAnsi="Times New Roman" w:cs="Times New Roman"/>
          <w:b/>
          <w:sz w:val="18"/>
          <w:szCs w:val="18"/>
        </w:rPr>
      </w:pPr>
      <w:r>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F51C3B" w:rsidRPr="00826E16">
        <w:rPr>
          <w:rFonts w:ascii="Times New Roman" w:hAnsi="Times New Roman" w:cs="Times New Roman"/>
          <w:b/>
          <w:sz w:val="18"/>
          <w:szCs w:val="18"/>
        </w:rPr>
        <w:t xml:space="preserve"> </w:t>
      </w:r>
    </w:p>
    <w:p w14:paraId="768634BC" w14:textId="77777777" w:rsidR="002B2324" w:rsidRPr="00826E16" w:rsidRDefault="002B2324" w:rsidP="002632C2">
      <w:pPr>
        <w:spacing w:after="0" w:line="240" w:lineRule="auto"/>
        <w:jc w:val="both"/>
        <w:rPr>
          <w:rFonts w:ascii="Times New Roman" w:eastAsia="Times New Roman" w:hAnsi="Times New Roman" w:cs="Times New Roman"/>
          <w:color w:val="000000" w:themeColor="text1"/>
          <w:sz w:val="18"/>
          <w:szCs w:val="18"/>
        </w:rPr>
      </w:pPr>
    </w:p>
    <w:p w14:paraId="15A1F754" w14:textId="3D8E1A5C" w:rsidR="00F14137" w:rsidRPr="00FA1518" w:rsidRDefault="00FA1518" w:rsidP="002632C2">
      <w:pPr>
        <w:spacing w:after="0" w:line="240" w:lineRule="auto"/>
        <w:jc w:val="both"/>
        <w:rPr>
          <w:rFonts w:ascii="Times New Roman" w:eastAsia="Times New Roman" w:hAnsi="Times New Roman" w:cs="Times New Roman"/>
          <w:i/>
          <w:color w:val="000000" w:themeColor="text1"/>
          <w:sz w:val="18"/>
          <w:szCs w:val="18"/>
        </w:rPr>
      </w:pPr>
      <w:r>
        <w:rPr>
          <w:rFonts w:ascii="Times New Roman" w:eastAsia="Times New Roman" w:hAnsi="Times New Roman" w:cs="Times New Roman"/>
          <w:i/>
          <w:color w:val="000000" w:themeColor="text1"/>
          <w:sz w:val="18"/>
          <w:szCs w:val="18"/>
        </w:rPr>
        <w:t xml:space="preserve">* napomena nadležnom tijelu: </w:t>
      </w:r>
      <w:r w:rsidR="0022540C" w:rsidRPr="00FA1518">
        <w:rPr>
          <w:rFonts w:ascii="Times New Roman" w:eastAsia="Times New Roman" w:hAnsi="Times New Roman" w:cs="Times New Roman"/>
          <w:i/>
          <w:color w:val="000000" w:themeColor="text1"/>
          <w:sz w:val="18"/>
          <w:szCs w:val="18"/>
        </w:rPr>
        <w:t>U skladu s</w:t>
      </w:r>
      <w:r w:rsidR="00893A7E" w:rsidRPr="00FA1518">
        <w:rPr>
          <w:rFonts w:ascii="Times New Roman" w:eastAsia="Times New Roman" w:hAnsi="Times New Roman" w:cs="Times New Roman"/>
          <w:i/>
          <w:color w:val="000000" w:themeColor="text1"/>
          <w:sz w:val="18"/>
          <w:szCs w:val="18"/>
        </w:rPr>
        <w:t>a</w:t>
      </w:r>
      <w:r w:rsidR="0022540C"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Pravilima</w:t>
      </w:r>
      <w:r w:rsidR="001F23F6" w:rsidRPr="00FA1518">
        <w:rPr>
          <w:rFonts w:ascii="Times New Roman" w:eastAsia="Times New Roman" w:hAnsi="Times New Roman" w:cs="Times New Roman"/>
          <w:i/>
          <w:color w:val="000000" w:themeColor="text1"/>
          <w:sz w:val="18"/>
          <w:szCs w:val="18"/>
        </w:rPr>
        <w:t xml:space="preserve"> </w:t>
      </w:r>
      <w:r w:rsidR="001B6E45">
        <w:rPr>
          <w:rFonts w:ascii="Times New Roman" w:eastAsia="Times New Roman" w:hAnsi="Times New Roman" w:cs="Times New Roman"/>
          <w:i/>
          <w:color w:val="000000" w:themeColor="text1"/>
          <w:sz w:val="18"/>
          <w:szCs w:val="18"/>
        </w:rPr>
        <w:t>FSEU</w:t>
      </w:r>
      <w:r w:rsidR="00A7020B">
        <w:rPr>
          <w:rFonts w:ascii="Times New Roman" w:eastAsia="Times New Roman" w:hAnsi="Times New Roman" w:cs="Times New Roman"/>
          <w:i/>
          <w:color w:val="000000" w:themeColor="text1"/>
          <w:sz w:val="18"/>
          <w:szCs w:val="18"/>
        </w:rPr>
        <w:t xml:space="preserve">, </w:t>
      </w:r>
      <w:r w:rsidR="0022540C" w:rsidRPr="00FA1518">
        <w:rPr>
          <w:rFonts w:ascii="Times New Roman" w:eastAsia="Times New Roman" w:hAnsi="Times New Roman" w:cs="Times New Roman"/>
          <w:i/>
          <w:color w:val="000000" w:themeColor="text1"/>
          <w:sz w:val="18"/>
          <w:szCs w:val="18"/>
        </w:rPr>
        <w:t>nadležno tijelo dužno je odgovarati na pitanja potencijalnih prijavitelja</w:t>
      </w:r>
      <w:r w:rsidR="00893A7E" w:rsidRPr="00FA1518">
        <w:rPr>
          <w:rFonts w:ascii="Times New Roman" w:eastAsia="Times New Roman" w:hAnsi="Times New Roman" w:cs="Times New Roman"/>
          <w:i/>
          <w:color w:val="000000" w:themeColor="text1"/>
          <w:sz w:val="18"/>
          <w:szCs w:val="18"/>
        </w:rPr>
        <w:t xml:space="preserve"> </w:t>
      </w:r>
      <w:r w:rsidR="0069614B" w:rsidRPr="00FA1518">
        <w:rPr>
          <w:rFonts w:ascii="Times New Roman" w:eastAsia="Times New Roman" w:hAnsi="Times New Roman" w:cs="Times New Roman"/>
          <w:i/>
          <w:color w:val="000000" w:themeColor="text1"/>
          <w:sz w:val="18"/>
          <w:szCs w:val="18"/>
        </w:rPr>
        <w:t xml:space="preserve">do </w:t>
      </w:r>
      <w:r w:rsidR="00893A7E" w:rsidRPr="00FA1518">
        <w:rPr>
          <w:rFonts w:ascii="Times New Roman" w:eastAsia="Times New Roman" w:hAnsi="Times New Roman" w:cs="Times New Roman"/>
          <w:i/>
          <w:color w:val="000000" w:themeColor="text1"/>
          <w:sz w:val="18"/>
          <w:szCs w:val="18"/>
        </w:rPr>
        <w:t>rok</w:t>
      </w:r>
      <w:r w:rsidR="0069614B" w:rsidRPr="00FA1518">
        <w:rPr>
          <w:rFonts w:ascii="Times New Roman" w:eastAsia="Times New Roman" w:hAnsi="Times New Roman" w:cs="Times New Roman"/>
          <w:i/>
          <w:color w:val="000000" w:themeColor="text1"/>
          <w:sz w:val="18"/>
          <w:szCs w:val="18"/>
        </w:rPr>
        <w:t>a</w:t>
      </w:r>
      <w:r w:rsidR="00893A7E" w:rsidRPr="00FA1518">
        <w:rPr>
          <w:rFonts w:ascii="Times New Roman" w:eastAsia="Times New Roman" w:hAnsi="Times New Roman" w:cs="Times New Roman"/>
          <w:i/>
          <w:color w:val="000000" w:themeColor="text1"/>
          <w:sz w:val="18"/>
          <w:szCs w:val="18"/>
        </w:rPr>
        <w:t xml:space="preserve"> navedeno</w:t>
      </w:r>
      <w:r w:rsidR="0069614B" w:rsidRPr="00FA1518">
        <w:rPr>
          <w:rFonts w:ascii="Times New Roman" w:eastAsia="Times New Roman" w:hAnsi="Times New Roman" w:cs="Times New Roman"/>
          <w:i/>
          <w:color w:val="000000" w:themeColor="text1"/>
          <w:sz w:val="18"/>
          <w:szCs w:val="18"/>
        </w:rPr>
        <w:t>g</w:t>
      </w:r>
      <w:r w:rsidR="00893A7E" w:rsidRPr="00FA1518">
        <w:rPr>
          <w:rFonts w:ascii="Times New Roman" w:eastAsia="Times New Roman" w:hAnsi="Times New Roman" w:cs="Times New Roman"/>
          <w:i/>
          <w:color w:val="000000" w:themeColor="text1"/>
          <w:sz w:val="18"/>
          <w:szCs w:val="18"/>
        </w:rPr>
        <w:t xml:space="preserve"> u tablici</w:t>
      </w:r>
      <w:r w:rsidR="008B696A" w:rsidRPr="00FA1518">
        <w:rPr>
          <w:rFonts w:ascii="Times New Roman" w:eastAsia="Times New Roman" w:hAnsi="Times New Roman" w:cs="Times New Roman"/>
          <w:i/>
          <w:color w:val="000000" w:themeColor="text1"/>
          <w:sz w:val="18"/>
          <w:szCs w:val="18"/>
        </w:rPr>
        <w:t>,</w:t>
      </w:r>
      <w:r w:rsidR="00F20EFA" w:rsidRPr="00FA1518">
        <w:rPr>
          <w:rFonts w:ascii="Times New Roman" w:eastAsia="Times New Roman" w:hAnsi="Times New Roman" w:cs="Times New Roman"/>
          <w:i/>
          <w:color w:val="000000" w:themeColor="text1"/>
          <w:sz w:val="18"/>
          <w:szCs w:val="18"/>
        </w:rPr>
        <w:t xml:space="preserve"> </w:t>
      </w:r>
      <w:r w:rsidR="00C93C99" w:rsidRPr="00FA1518">
        <w:rPr>
          <w:rFonts w:ascii="Times New Roman" w:eastAsia="Times New Roman" w:hAnsi="Times New Roman" w:cs="Times New Roman"/>
          <w:i/>
          <w:color w:val="000000" w:themeColor="text1"/>
          <w:sz w:val="18"/>
          <w:szCs w:val="18"/>
        </w:rPr>
        <w:t>o</w:t>
      </w:r>
      <w:r w:rsidR="00F14137" w:rsidRPr="00FA1518">
        <w:rPr>
          <w:rFonts w:ascii="Times New Roman" w:eastAsia="Times New Roman" w:hAnsi="Times New Roman" w:cs="Times New Roman"/>
          <w:i/>
          <w:color w:val="000000" w:themeColor="text1"/>
          <w:sz w:val="18"/>
          <w:szCs w:val="18"/>
        </w:rPr>
        <w:t xml:space="preserve">sim kada rokovi definirani </w:t>
      </w:r>
      <w:r w:rsidR="001F23F6" w:rsidRPr="00FA1518">
        <w:rPr>
          <w:rFonts w:ascii="Times New Roman" w:eastAsia="Times New Roman" w:hAnsi="Times New Roman" w:cs="Times New Roman"/>
          <w:i/>
          <w:color w:val="000000" w:themeColor="text1"/>
          <w:sz w:val="18"/>
          <w:szCs w:val="18"/>
        </w:rPr>
        <w:t>Uputama za prijavitelje (</w:t>
      </w:r>
      <w:proofErr w:type="spellStart"/>
      <w:r w:rsidR="00F14137" w:rsidRPr="00FA1518">
        <w:rPr>
          <w:rFonts w:ascii="Times New Roman" w:eastAsia="Times New Roman" w:hAnsi="Times New Roman" w:cs="Times New Roman"/>
          <w:i/>
          <w:color w:val="000000" w:themeColor="text1"/>
          <w:sz w:val="18"/>
          <w:szCs w:val="18"/>
        </w:rPr>
        <w:t>UzP</w:t>
      </w:r>
      <w:proofErr w:type="spellEnd"/>
      <w:r w:rsidR="001F23F6" w:rsidRPr="00FA1518">
        <w:rPr>
          <w:rFonts w:ascii="Times New Roman" w:eastAsia="Times New Roman" w:hAnsi="Times New Roman" w:cs="Times New Roman"/>
          <w:i/>
          <w:color w:val="000000" w:themeColor="text1"/>
          <w:sz w:val="18"/>
          <w:szCs w:val="18"/>
        </w:rPr>
        <w:t>)</w:t>
      </w:r>
      <w:r w:rsidR="00F14137" w:rsidRPr="00FA1518">
        <w:rPr>
          <w:rFonts w:ascii="Times New Roman" w:eastAsia="Times New Roman" w:hAnsi="Times New Roman" w:cs="Times New Roman"/>
          <w:i/>
          <w:color w:val="000000" w:themeColor="text1"/>
          <w:sz w:val="18"/>
          <w:szCs w:val="18"/>
        </w:rPr>
        <w:t xml:space="preserve"> </w:t>
      </w:r>
      <w:r w:rsidR="008B696A" w:rsidRPr="00FA1518">
        <w:rPr>
          <w:rFonts w:ascii="Times New Roman" w:eastAsia="Times New Roman" w:hAnsi="Times New Roman" w:cs="Times New Roman"/>
          <w:i/>
          <w:color w:val="000000" w:themeColor="text1"/>
          <w:sz w:val="18"/>
          <w:szCs w:val="18"/>
        </w:rPr>
        <w:t xml:space="preserve">uvjetuju davanje odgovora u kraćem vremenskom razdoblju </w:t>
      </w:r>
      <w:r w:rsidR="00F14137" w:rsidRPr="00FA1518">
        <w:rPr>
          <w:rFonts w:ascii="Times New Roman" w:eastAsia="Times New Roman" w:hAnsi="Times New Roman" w:cs="Times New Roman"/>
          <w:i/>
          <w:color w:val="000000" w:themeColor="text1"/>
          <w:sz w:val="18"/>
          <w:szCs w:val="18"/>
        </w:rPr>
        <w:t xml:space="preserve">(npr. </w:t>
      </w:r>
      <w:proofErr w:type="spellStart"/>
      <w:r w:rsidR="002632C2" w:rsidRPr="00FA1518">
        <w:rPr>
          <w:rFonts w:ascii="Times New Roman" w:eastAsia="Times New Roman" w:hAnsi="Times New Roman" w:cs="Times New Roman"/>
          <w:i/>
          <w:color w:val="000000" w:themeColor="text1"/>
          <w:sz w:val="18"/>
          <w:szCs w:val="18"/>
        </w:rPr>
        <w:t>UzP</w:t>
      </w:r>
      <w:proofErr w:type="spellEnd"/>
      <w:r w:rsidR="002632C2" w:rsidRPr="00FA1518">
        <w:rPr>
          <w:rFonts w:ascii="Times New Roman" w:eastAsia="Times New Roman" w:hAnsi="Times New Roman" w:cs="Times New Roman"/>
          <w:i/>
          <w:color w:val="000000" w:themeColor="text1"/>
          <w:sz w:val="18"/>
          <w:szCs w:val="18"/>
        </w:rPr>
        <w:t xml:space="preserve"> navodi </w:t>
      </w:r>
      <w:r w:rsidR="00F14137" w:rsidRPr="00FA1518">
        <w:rPr>
          <w:rFonts w:ascii="Times New Roman" w:eastAsia="Times New Roman" w:hAnsi="Times New Roman" w:cs="Times New Roman"/>
          <w:i/>
          <w:color w:val="000000" w:themeColor="text1"/>
          <w:sz w:val="18"/>
          <w:szCs w:val="18"/>
        </w:rPr>
        <w:t xml:space="preserve">rok </w:t>
      </w:r>
      <w:r w:rsidR="002632C2" w:rsidRPr="00FA1518">
        <w:rPr>
          <w:rFonts w:ascii="Times New Roman" w:eastAsia="Times New Roman" w:hAnsi="Times New Roman" w:cs="Times New Roman"/>
          <w:i/>
          <w:color w:val="000000" w:themeColor="text1"/>
          <w:sz w:val="18"/>
          <w:szCs w:val="18"/>
        </w:rPr>
        <w:t xml:space="preserve">za objavu odgovora 7 </w:t>
      </w:r>
      <w:r w:rsidR="008B696A" w:rsidRPr="00FA1518">
        <w:rPr>
          <w:rFonts w:ascii="Times New Roman" w:eastAsia="Times New Roman" w:hAnsi="Times New Roman" w:cs="Times New Roman"/>
          <w:i/>
          <w:color w:val="000000" w:themeColor="text1"/>
          <w:sz w:val="18"/>
          <w:szCs w:val="18"/>
        </w:rPr>
        <w:t>kalendarskih dana (</w:t>
      </w:r>
      <w:r w:rsidR="002632C2" w:rsidRPr="00FA1518">
        <w:rPr>
          <w:rFonts w:ascii="Times New Roman" w:eastAsia="Times New Roman" w:hAnsi="Times New Roman" w:cs="Times New Roman"/>
          <w:i/>
          <w:color w:val="000000" w:themeColor="text1"/>
          <w:sz w:val="18"/>
          <w:szCs w:val="18"/>
        </w:rPr>
        <w:t>KD</w:t>
      </w:r>
      <w:r w:rsidR="008B696A" w:rsidRPr="00FA1518">
        <w:rPr>
          <w:rFonts w:ascii="Times New Roman" w:eastAsia="Times New Roman" w:hAnsi="Times New Roman" w:cs="Times New Roman"/>
          <w:i/>
          <w:color w:val="000000" w:themeColor="text1"/>
          <w:sz w:val="18"/>
          <w:szCs w:val="18"/>
        </w:rPr>
        <w:t>)</w:t>
      </w:r>
      <w:r w:rsidR="002632C2" w:rsidRPr="00FA1518">
        <w:rPr>
          <w:rFonts w:ascii="Times New Roman" w:eastAsia="Times New Roman" w:hAnsi="Times New Roman" w:cs="Times New Roman"/>
          <w:i/>
          <w:color w:val="000000" w:themeColor="text1"/>
          <w:sz w:val="18"/>
          <w:szCs w:val="18"/>
        </w:rPr>
        <w:t xml:space="preserve"> od postavljenog pitanja </w:t>
      </w:r>
      <w:r w:rsidR="00F3729E">
        <w:rPr>
          <w:rFonts w:ascii="Times New Roman" w:eastAsia="Times New Roman" w:hAnsi="Times New Roman" w:cs="Times New Roman"/>
          <w:i/>
          <w:color w:val="000000" w:themeColor="text1"/>
          <w:sz w:val="18"/>
          <w:szCs w:val="18"/>
        </w:rPr>
        <w:t>a</w:t>
      </w:r>
      <w:r w:rsidR="00F14137"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Pravila FSEU</w:t>
      </w:r>
      <w:r w:rsidR="002632C2" w:rsidRPr="00FA1518">
        <w:rPr>
          <w:rFonts w:ascii="Times New Roman" w:eastAsia="Times New Roman" w:hAnsi="Times New Roman" w:cs="Times New Roman"/>
          <w:i/>
          <w:color w:val="000000" w:themeColor="text1"/>
          <w:sz w:val="18"/>
          <w:szCs w:val="18"/>
        </w:rPr>
        <w:t xml:space="preserve"> predviđa</w:t>
      </w:r>
      <w:r w:rsidR="00A7020B">
        <w:rPr>
          <w:rFonts w:ascii="Times New Roman" w:eastAsia="Times New Roman" w:hAnsi="Times New Roman" w:cs="Times New Roman"/>
          <w:i/>
          <w:color w:val="000000" w:themeColor="text1"/>
          <w:sz w:val="18"/>
          <w:szCs w:val="18"/>
        </w:rPr>
        <w:t>ju</w:t>
      </w:r>
      <w:r w:rsidR="002632C2" w:rsidRPr="00FA1518">
        <w:rPr>
          <w:rFonts w:ascii="Times New Roman" w:eastAsia="Times New Roman" w:hAnsi="Times New Roman" w:cs="Times New Roman"/>
          <w:i/>
          <w:color w:val="000000" w:themeColor="text1"/>
          <w:sz w:val="18"/>
          <w:szCs w:val="18"/>
        </w:rPr>
        <w:t xml:space="preserve"> duži </w:t>
      </w:r>
      <w:r w:rsidR="00F14137" w:rsidRPr="00FA1518">
        <w:rPr>
          <w:rFonts w:ascii="Times New Roman" w:eastAsia="Times New Roman" w:hAnsi="Times New Roman" w:cs="Times New Roman"/>
          <w:i/>
          <w:color w:val="000000" w:themeColor="text1"/>
          <w:sz w:val="18"/>
          <w:szCs w:val="18"/>
        </w:rPr>
        <w:t>rok u kojem se odgovara na postavljena</w:t>
      </w:r>
      <w:r w:rsidR="001F23F6" w:rsidRPr="00FA1518">
        <w:rPr>
          <w:rFonts w:ascii="Times New Roman" w:eastAsia="Times New Roman" w:hAnsi="Times New Roman" w:cs="Times New Roman"/>
          <w:i/>
          <w:color w:val="000000" w:themeColor="text1"/>
          <w:sz w:val="18"/>
          <w:szCs w:val="18"/>
        </w:rPr>
        <w:t xml:space="preserve"> pitanja</w:t>
      </w:r>
      <w:r w:rsidR="00F14137" w:rsidRPr="00FA1518">
        <w:rPr>
          <w:rFonts w:ascii="Times New Roman" w:eastAsia="Times New Roman" w:hAnsi="Times New Roman" w:cs="Times New Roman"/>
          <w:i/>
          <w:color w:val="000000" w:themeColor="text1"/>
          <w:sz w:val="18"/>
          <w:szCs w:val="18"/>
        </w:rPr>
        <w:t>)</w:t>
      </w:r>
      <w:r w:rsidR="00C93C99" w:rsidRPr="00FA1518">
        <w:rPr>
          <w:rFonts w:ascii="Times New Roman" w:eastAsia="Times New Roman" w:hAnsi="Times New Roman" w:cs="Times New Roman"/>
          <w:i/>
          <w:color w:val="000000" w:themeColor="text1"/>
          <w:sz w:val="18"/>
          <w:szCs w:val="18"/>
        </w:rPr>
        <w:t xml:space="preserve">, </w:t>
      </w:r>
      <w:r w:rsidR="00F14137" w:rsidRPr="00FA1518">
        <w:rPr>
          <w:rFonts w:ascii="Times New Roman" w:eastAsia="Times New Roman" w:hAnsi="Times New Roman" w:cs="Times New Roman"/>
          <w:i/>
          <w:color w:val="000000" w:themeColor="text1"/>
          <w:sz w:val="18"/>
          <w:szCs w:val="18"/>
        </w:rPr>
        <w:t xml:space="preserve">tada prioritet ima rok iz </w:t>
      </w:r>
      <w:proofErr w:type="spellStart"/>
      <w:r w:rsidR="00F14137" w:rsidRPr="00FA1518">
        <w:rPr>
          <w:rFonts w:ascii="Times New Roman" w:eastAsia="Times New Roman" w:hAnsi="Times New Roman" w:cs="Times New Roman"/>
          <w:i/>
          <w:color w:val="000000" w:themeColor="text1"/>
          <w:sz w:val="18"/>
          <w:szCs w:val="18"/>
        </w:rPr>
        <w:t>UzP</w:t>
      </w:r>
      <w:proofErr w:type="spellEnd"/>
      <w:r w:rsidR="00F14137" w:rsidRPr="00FA1518">
        <w:rPr>
          <w:rFonts w:ascii="Times New Roman" w:eastAsia="Times New Roman" w:hAnsi="Times New Roman" w:cs="Times New Roman"/>
          <w:i/>
          <w:color w:val="000000" w:themeColor="text1"/>
          <w:sz w:val="18"/>
          <w:szCs w:val="18"/>
        </w:rPr>
        <w:t>-a.</w:t>
      </w:r>
    </w:p>
    <w:p w14:paraId="0199FBB4" w14:textId="77777777" w:rsidR="002632C2" w:rsidRPr="00826E16"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14:paraId="0B59E5FC" w14:textId="35063350" w:rsidR="00441D4A" w:rsidRPr="00826E16" w:rsidRDefault="00A3084B"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 xml:space="preserve">Objavljeni odgovori dopunjuju i detaljnije pojašnjavaju dokumentaciju </w:t>
      </w:r>
      <w:r w:rsidR="001F23F6" w:rsidRPr="00826E16">
        <w:rPr>
          <w:rFonts w:ascii="Times New Roman" w:eastAsia="Times New Roman" w:hAnsi="Times New Roman" w:cs="Times New Roman"/>
          <w:sz w:val="18"/>
          <w:szCs w:val="18"/>
        </w:rPr>
        <w:t>Poziva na dostavu projektnih prijedloga (</w:t>
      </w:r>
      <w:r w:rsidRPr="00826E16">
        <w:rPr>
          <w:rFonts w:ascii="Times New Roman" w:eastAsia="Times New Roman" w:hAnsi="Times New Roman" w:cs="Times New Roman"/>
          <w:sz w:val="18"/>
          <w:szCs w:val="18"/>
        </w:rPr>
        <w:t>PDP</w:t>
      </w:r>
      <w:r w:rsidR="001F23F6" w:rsidRPr="00826E16">
        <w:rPr>
          <w:rFonts w:ascii="Times New Roman" w:eastAsia="Times New Roman" w:hAnsi="Times New Roman" w:cs="Times New Roman"/>
          <w:sz w:val="18"/>
          <w:szCs w:val="18"/>
        </w:rPr>
        <w:t>)</w:t>
      </w:r>
      <w:r w:rsidRPr="00826E16">
        <w:rPr>
          <w:rFonts w:ascii="Times New Roman" w:eastAsia="Times New Roman" w:hAnsi="Times New Roman" w:cs="Times New Roman"/>
          <w:sz w:val="18"/>
          <w:szCs w:val="18"/>
        </w:rPr>
        <w:t>. Odgovor na pojedino pitanje mora biti eksplicitan, ali u svojoj cjelini i</w:t>
      </w:r>
      <w:r w:rsidR="00256FC4" w:rsidRPr="00826E16">
        <w:rPr>
          <w:rFonts w:ascii="Times New Roman" w:eastAsia="Times New Roman" w:hAnsi="Times New Roman" w:cs="Times New Roman"/>
          <w:sz w:val="18"/>
          <w:szCs w:val="18"/>
        </w:rPr>
        <w:t>li</w:t>
      </w:r>
      <w:r w:rsidRPr="00826E16">
        <w:rPr>
          <w:rFonts w:ascii="Times New Roman" w:eastAsia="Times New Roman" w:hAnsi="Times New Roman" w:cs="Times New Roman"/>
          <w:sz w:val="18"/>
          <w:szCs w:val="18"/>
        </w:rPr>
        <w:t xml:space="preserve"> djelomično smije sadržavati jasne i nedvosmislene reference na odgovor uz neko drugo pitanje. </w:t>
      </w:r>
    </w:p>
    <w:p w14:paraId="12D8B3DE" w14:textId="631663A5" w:rsidR="0022540C" w:rsidRPr="00EC7F45" w:rsidRDefault="00893A7E"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U</w:t>
      </w:r>
      <w:r w:rsidR="0022540C" w:rsidRPr="00826E16">
        <w:rPr>
          <w:rFonts w:ascii="Times New Roman" w:hAnsi="Times New Roman" w:cs="Times New Roman"/>
          <w:color w:val="000000"/>
          <w:sz w:val="18"/>
          <w:szCs w:val="18"/>
        </w:rPr>
        <w:t xml:space="preserve"> interesu jednakog postupanja, nadležno tijelo ne može dati prethodno mišljenje u svezi s prihvatljivošću prijavitelja, </w:t>
      </w:r>
      <w:r w:rsidR="00690177">
        <w:rPr>
          <w:rFonts w:ascii="Times New Roman" w:hAnsi="Times New Roman" w:cs="Times New Roman"/>
          <w:color w:val="000000"/>
          <w:sz w:val="18"/>
          <w:szCs w:val="18"/>
        </w:rPr>
        <w:t>operacije</w:t>
      </w:r>
      <w:r w:rsidR="0022540C" w:rsidRPr="00826E16">
        <w:rPr>
          <w:rFonts w:ascii="Times New Roman" w:hAnsi="Times New Roman" w:cs="Times New Roman"/>
          <w:color w:val="000000"/>
          <w:sz w:val="18"/>
          <w:szCs w:val="18"/>
        </w:rPr>
        <w:t xml:space="preserve"> ili određenih aktivnosti i troškova</w:t>
      </w:r>
      <w:r w:rsidR="002632C2" w:rsidRPr="00826E16">
        <w:rPr>
          <w:rFonts w:ascii="Times New Roman" w:hAnsi="Times New Roman" w:cs="Times New Roman"/>
          <w:color w:val="000000"/>
          <w:sz w:val="18"/>
          <w:szCs w:val="18"/>
        </w:rPr>
        <w:t xml:space="preserve"> te ne </w:t>
      </w:r>
      <w:r w:rsidR="0022540C" w:rsidRPr="00826E16">
        <w:rPr>
          <w:rFonts w:ascii="Times New Roman" w:eastAsia="Times New Roman" w:hAnsi="Times New Roman" w:cs="Times New Roman"/>
          <w:sz w:val="18"/>
          <w:szCs w:val="18"/>
        </w:rPr>
        <w:t xml:space="preserve">može zamijeniti niti prejudicirati ishod pojedinih faza postupka dodjele kako su opisane u </w:t>
      </w:r>
      <w:proofErr w:type="spellStart"/>
      <w:r w:rsidR="0022540C" w:rsidRPr="00826E16">
        <w:rPr>
          <w:rFonts w:ascii="Times New Roman" w:eastAsia="Times New Roman" w:hAnsi="Times New Roman" w:cs="Times New Roman"/>
          <w:sz w:val="18"/>
          <w:szCs w:val="18"/>
        </w:rPr>
        <w:t>U</w:t>
      </w:r>
      <w:r w:rsidR="00F20EFA" w:rsidRPr="00826E16">
        <w:rPr>
          <w:rFonts w:ascii="Times New Roman" w:eastAsia="Times New Roman" w:hAnsi="Times New Roman" w:cs="Times New Roman"/>
          <w:sz w:val="18"/>
          <w:szCs w:val="18"/>
        </w:rPr>
        <w:t>zP</w:t>
      </w:r>
      <w:proofErr w:type="spellEnd"/>
      <w:r w:rsidR="00F20EFA" w:rsidRPr="00826E16">
        <w:rPr>
          <w:rFonts w:ascii="Times New Roman" w:eastAsia="Times New Roman" w:hAnsi="Times New Roman" w:cs="Times New Roman"/>
          <w:sz w:val="18"/>
          <w:szCs w:val="18"/>
        </w:rPr>
        <w:t>-u</w:t>
      </w:r>
      <w:r w:rsidR="0022540C" w:rsidRPr="00826E16">
        <w:rPr>
          <w:rFonts w:ascii="Times New Roman" w:eastAsia="Times New Roman" w:hAnsi="Times New Roman" w:cs="Times New Roman"/>
          <w:sz w:val="18"/>
          <w:szCs w:val="18"/>
        </w:rPr>
        <w:t xml:space="preserve">. </w:t>
      </w:r>
      <w:r w:rsidR="0022540C" w:rsidRPr="00826E16">
        <w:rPr>
          <w:rFonts w:ascii="Times New Roman" w:eastAsia="Times New Roman" w:hAnsi="Times New Roman" w:cs="Times New Roman"/>
          <w:sz w:val="18"/>
          <w:szCs w:val="18"/>
          <w:u w:val="single"/>
        </w:rPr>
        <w:t>Slijedom navedenog, nadležno tijelo nije u mogućnosti odgovarati na pitanja koja zahtijevaju ocjenu prihvatljivosti konkretn</w:t>
      </w:r>
      <w:r w:rsidR="00690177">
        <w:rPr>
          <w:rFonts w:ascii="Times New Roman" w:eastAsia="Times New Roman" w:hAnsi="Times New Roman" w:cs="Times New Roman"/>
          <w:sz w:val="18"/>
          <w:szCs w:val="18"/>
          <w:u w:val="single"/>
        </w:rPr>
        <w:t>e</w:t>
      </w:r>
      <w:r w:rsidR="0022540C" w:rsidRPr="00826E16">
        <w:rPr>
          <w:rFonts w:ascii="Times New Roman" w:eastAsia="Times New Roman" w:hAnsi="Times New Roman" w:cs="Times New Roman"/>
          <w:sz w:val="18"/>
          <w:szCs w:val="18"/>
          <w:u w:val="single"/>
        </w:rPr>
        <w:t xml:space="preserve"> </w:t>
      </w:r>
      <w:r w:rsidR="00690177">
        <w:rPr>
          <w:rFonts w:ascii="Times New Roman" w:eastAsia="Times New Roman" w:hAnsi="Times New Roman" w:cs="Times New Roman"/>
          <w:sz w:val="18"/>
          <w:szCs w:val="18"/>
          <w:u w:val="single"/>
        </w:rPr>
        <w:t>operacije</w:t>
      </w:r>
      <w:r w:rsidR="0022540C" w:rsidRPr="00826E16">
        <w:rPr>
          <w:rFonts w:ascii="Times New Roman" w:eastAsia="Times New Roman" w:hAnsi="Times New Roman" w:cs="Times New Roman"/>
          <w:sz w:val="18"/>
          <w:szCs w:val="18"/>
          <w:u w:val="single"/>
        </w:rPr>
        <w:t xml:space="preserve">, konkretnog </w:t>
      </w:r>
      <w:r w:rsidR="001F23F6" w:rsidRPr="00826E16">
        <w:rPr>
          <w:rFonts w:ascii="Times New Roman" w:eastAsia="Times New Roman" w:hAnsi="Times New Roman" w:cs="Times New Roman"/>
          <w:sz w:val="18"/>
          <w:szCs w:val="18"/>
          <w:u w:val="single"/>
        </w:rPr>
        <w:t>p</w:t>
      </w:r>
      <w:r w:rsidR="0022540C" w:rsidRPr="00826E16">
        <w:rPr>
          <w:rFonts w:ascii="Times New Roman" w:eastAsia="Times New Roman" w:hAnsi="Times New Roman" w:cs="Times New Roman"/>
          <w:sz w:val="18"/>
          <w:szCs w:val="18"/>
          <w:u w:val="single"/>
        </w:rPr>
        <w:t>rijavitelja, konkretnih aktivnosti, konkretnih troškova i slično.</w:t>
      </w:r>
      <w:r w:rsidR="0022540C" w:rsidRPr="00826E16">
        <w:rPr>
          <w:rFonts w:ascii="Times New Roman" w:eastAsia="Times New Roman" w:hAnsi="Times New Roman" w:cs="Times New Roman"/>
          <w:sz w:val="18"/>
          <w:szCs w:val="18"/>
        </w:rPr>
        <w:t xml:space="preserve"> U slučaju takvih pitanja, </w:t>
      </w:r>
      <w:r w:rsidR="002632C2" w:rsidRPr="00826E16">
        <w:rPr>
          <w:rFonts w:ascii="Times New Roman" w:eastAsia="Times New Roman" w:hAnsi="Times New Roman" w:cs="Times New Roman"/>
          <w:sz w:val="18"/>
          <w:szCs w:val="18"/>
        </w:rPr>
        <w:t xml:space="preserve">odgovor </w:t>
      </w:r>
      <w:r w:rsidR="0022540C" w:rsidRPr="00826E16">
        <w:rPr>
          <w:rFonts w:ascii="Times New Roman" w:eastAsia="Times New Roman" w:hAnsi="Times New Roman" w:cs="Times New Roman"/>
          <w:sz w:val="18"/>
          <w:szCs w:val="18"/>
        </w:rPr>
        <w:t>nadležno</w:t>
      </w:r>
      <w:r w:rsidR="002632C2" w:rsidRPr="00826E16">
        <w:rPr>
          <w:rFonts w:ascii="Times New Roman" w:eastAsia="Times New Roman" w:hAnsi="Times New Roman" w:cs="Times New Roman"/>
          <w:sz w:val="18"/>
          <w:szCs w:val="18"/>
        </w:rPr>
        <w:t>g</w:t>
      </w:r>
      <w:r w:rsidR="0022540C" w:rsidRPr="00826E16">
        <w:rPr>
          <w:rFonts w:ascii="Times New Roman" w:eastAsia="Times New Roman" w:hAnsi="Times New Roman" w:cs="Times New Roman"/>
          <w:sz w:val="18"/>
          <w:szCs w:val="18"/>
        </w:rPr>
        <w:t xml:space="preserve"> tijel</w:t>
      </w:r>
      <w:r w:rsidR="002632C2" w:rsidRPr="00826E16">
        <w:rPr>
          <w:rFonts w:ascii="Times New Roman" w:eastAsia="Times New Roman" w:hAnsi="Times New Roman" w:cs="Times New Roman"/>
          <w:sz w:val="18"/>
          <w:szCs w:val="18"/>
        </w:rPr>
        <w:t>a</w:t>
      </w:r>
      <w:r w:rsidR="0022540C" w:rsidRPr="00826E16">
        <w:rPr>
          <w:rFonts w:ascii="Times New Roman" w:eastAsia="Times New Roman" w:hAnsi="Times New Roman" w:cs="Times New Roman"/>
          <w:sz w:val="18"/>
          <w:szCs w:val="18"/>
        </w:rPr>
        <w:t xml:space="preserve"> će upu</w:t>
      </w:r>
      <w:r w:rsidR="002632C2" w:rsidRPr="00826E16">
        <w:rPr>
          <w:rFonts w:ascii="Times New Roman" w:eastAsia="Times New Roman" w:hAnsi="Times New Roman" w:cs="Times New Roman"/>
          <w:sz w:val="18"/>
          <w:szCs w:val="18"/>
        </w:rPr>
        <w:t>ćivati</w:t>
      </w:r>
      <w:r w:rsidR="0022540C" w:rsidRPr="00826E16">
        <w:rPr>
          <w:rFonts w:ascii="Times New Roman" w:eastAsia="Times New Roman" w:hAnsi="Times New Roman" w:cs="Times New Roman"/>
          <w:sz w:val="18"/>
          <w:szCs w:val="18"/>
        </w:rPr>
        <w:t xml:space="preserve"> na relevantni dio dokumentacije P</w:t>
      </w:r>
      <w:r w:rsidR="00913041" w:rsidRPr="00826E16">
        <w:rPr>
          <w:rFonts w:ascii="Times New Roman" w:eastAsia="Times New Roman" w:hAnsi="Times New Roman" w:cs="Times New Roman"/>
          <w:sz w:val="18"/>
          <w:szCs w:val="18"/>
        </w:rPr>
        <w:t>DP-</w:t>
      </w:r>
      <w:r w:rsidR="0022540C" w:rsidRPr="00826E16">
        <w:rPr>
          <w:rFonts w:ascii="Times New Roman" w:hAnsi="Times New Roman" w:cs="Times New Roman"/>
          <w:sz w:val="18"/>
          <w:szCs w:val="18"/>
        </w:rPr>
        <w:t xml:space="preserve">a. </w:t>
      </w:r>
      <w:r w:rsidR="0022540C" w:rsidRPr="00826E16">
        <w:rPr>
          <w:rFonts w:ascii="Times New Roman" w:eastAsia="Times New Roman" w:hAnsi="Times New Roman" w:cs="Times New Roman"/>
          <w:sz w:val="18"/>
          <w:szCs w:val="18"/>
        </w:rPr>
        <w:t xml:space="preserve"> </w:t>
      </w:r>
    </w:p>
    <w:p w14:paraId="1E78F6EC" w14:textId="77777777"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5387"/>
        <w:gridCol w:w="7654"/>
      </w:tblGrid>
      <w:tr w:rsidR="00461F02" w:rsidRPr="00EC7F45" w14:paraId="4DF658F4" w14:textId="77777777" w:rsidTr="001D20E3">
        <w:trPr>
          <w:trHeight w:val="433"/>
        </w:trPr>
        <w:tc>
          <w:tcPr>
            <w:tcW w:w="567" w:type="dxa"/>
            <w:shd w:val="clear" w:color="auto" w:fill="C5E0B3" w:themeFill="accent6" w:themeFillTint="66"/>
          </w:tcPr>
          <w:p w14:paraId="21A57E76" w14:textId="77777777" w:rsidR="00461F02" w:rsidRPr="00EC7F45" w:rsidRDefault="00461F02" w:rsidP="00313FE4">
            <w:pPr>
              <w:jc w:val="center"/>
              <w:rPr>
                <w:b/>
                <w:lang w:val="hr-HR"/>
              </w:rPr>
            </w:pPr>
          </w:p>
        </w:tc>
        <w:tc>
          <w:tcPr>
            <w:tcW w:w="5387" w:type="dxa"/>
            <w:shd w:val="clear" w:color="auto" w:fill="C5E0B3" w:themeFill="accent6" w:themeFillTint="66"/>
          </w:tcPr>
          <w:p w14:paraId="64F131F8" w14:textId="77777777" w:rsidR="00461F02" w:rsidRPr="00EC7F45" w:rsidRDefault="00461F02" w:rsidP="00461F02">
            <w:pPr>
              <w:jc w:val="right"/>
              <w:rPr>
                <w:b/>
                <w:lang w:val="hr-HR"/>
              </w:rPr>
            </w:pPr>
            <w:r w:rsidRPr="00EC7F45">
              <w:rPr>
                <w:b/>
                <w:lang w:val="hr-HR"/>
              </w:rPr>
              <w:t xml:space="preserve">VERZIJA: </w:t>
            </w:r>
          </w:p>
        </w:tc>
        <w:tc>
          <w:tcPr>
            <w:tcW w:w="7654" w:type="dxa"/>
            <w:shd w:val="clear" w:color="auto" w:fill="C5E0B3" w:themeFill="accent6" w:themeFillTint="66"/>
          </w:tcPr>
          <w:p w14:paraId="1416E906" w14:textId="2EFCA85B" w:rsidR="00461F02" w:rsidRPr="00EC7F45" w:rsidRDefault="004810D7" w:rsidP="00424267">
            <w:pPr>
              <w:rPr>
                <w:b/>
                <w:lang w:val="hr-HR"/>
              </w:rPr>
            </w:pPr>
            <w:r>
              <w:rPr>
                <w:b/>
                <w:lang w:val="hr-HR"/>
              </w:rPr>
              <w:t>1</w:t>
            </w:r>
          </w:p>
        </w:tc>
      </w:tr>
      <w:tr w:rsidR="002A5212" w:rsidRPr="00EC7F45" w14:paraId="591A585F" w14:textId="77777777" w:rsidTr="001D20E3">
        <w:trPr>
          <w:trHeight w:val="433"/>
        </w:trPr>
        <w:tc>
          <w:tcPr>
            <w:tcW w:w="567" w:type="dxa"/>
            <w:shd w:val="clear" w:color="auto" w:fill="C5E0B3" w:themeFill="accent6" w:themeFillTint="66"/>
          </w:tcPr>
          <w:p w14:paraId="7EBF774E" w14:textId="77777777" w:rsidR="002A5212" w:rsidRPr="00EC7F45" w:rsidRDefault="002A5212" w:rsidP="00313FE4">
            <w:pPr>
              <w:jc w:val="center"/>
              <w:rPr>
                <w:b/>
                <w:lang w:val="hr-HR"/>
              </w:rPr>
            </w:pPr>
          </w:p>
        </w:tc>
        <w:tc>
          <w:tcPr>
            <w:tcW w:w="5387" w:type="dxa"/>
            <w:shd w:val="clear" w:color="auto" w:fill="C5E0B3" w:themeFill="accent6" w:themeFillTint="66"/>
          </w:tcPr>
          <w:p w14:paraId="1250F668" w14:textId="7AE134B5" w:rsidR="002A5212" w:rsidRPr="00EC7F45" w:rsidRDefault="002A5212" w:rsidP="004810D7">
            <w:pPr>
              <w:jc w:val="right"/>
              <w:rPr>
                <w:b/>
                <w:lang w:val="hr-HR"/>
              </w:rPr>
            </w:pPr>
            <w:r w:rsidRPr="00EC7F45">
              <w:rPr>
                <w:b/>
                <w:lang w:val="hr-HR"/>
              </w:rPr>
              <w:t xml:space="preserve">OBJAVA SVIH PITANJA/ODGOVORA IZ VERZIJE </w:t>
            </w:r>
            <w:r w:rsidR="004810D7">
              <w:rPr>
                <w:b/>
                <w:lang w:val="hr-HR"/>
              </w:rPr>
              <w:t>1</w:t>
            </w:r>
            <w:r w:rsidRPr="00EC7F45">
              <w:rPr>
                <w:b/>
                <w:lang w:val="hr-HR"/>
              </w:rPr>
              <w:t>:</w:t>
            </w:r>
          </w:p>
        </w:tc>
        <w:tc>
          <w:tcPr>
            <w:tcW w:w="7654" w:type="dxa"/>
            <w:shd w:val="clear" w:color="auto" w:fill="C5E0B3" w:themeFill="accent6" w:themeFillTint="66"/>
          </w:tcPr>
          <w:p w14:paraId="4709AC0D" w14:textId="66725827" w:rsidR="002A5212" w:rsidRPr="00EC7F45" w:rsidRDefault="002A5212" w:rsidP="00424267">
            <w:pPr>
              <w:rPr>
                <w:b/>
                <w:color w:val="FF0000"/>
                <w:lang w:val="hr-HR"/>
              </w:rPr>
            </w:pPr>
          </w:p>
        </w:tc>
      </w:tr>
      <w:tr w:rsidR="001421EB" w:rsidRPr="00EC7F45" w14:paraId="636D4E54" w14:textId="77777777" w:rsidTr="001D20E3">
        <w:trPr>
          <w:trHeight w:val="433"/>
        </w:trPr>
        <w:tc>
          <w:tcPr>
            <w:tcW w:w="567" w:type="dxa"/>
            <w:shd w:val="clear" w:color="auto" w:fill="538135" w:themeFill="accent6" w:themeFillShade="BF"/>
          </w:tcPr>
          <w:p w14:paraId="36240794" w14:textId="77777777" w:rsidR="001421EB" w:rsidRPr="00EC7F45" w:rsidRDefault="001421EB" w:rsidP="00313FE4">
            <w:pPr>
              <w:jc w:val="center"/>
              <w:rPr>
                <w:b/>
                <w:sz w:val="22"/>
                <w:szCs w:val="22"/>
                <w:lang w:val="hr-HR"/>
              </w:rPr>
            </w:pPr>
            <w:r w:rsidRPr="00EC7F45">
              <w:rPr>
                <w:b/>
                <w:color w:val="FFFFFF" w:themeColor="background1"/>
                <w:sz w:val="22"/>
                <w:szCs w:val="22"/>
                <w:lang w:val="hr-HR"/>
              </w:rPr>
              <w:t>RB</w:t>
            </w:r>
          </w:p>
        </w:tc>
        <w:tc>
          <w:tcPr>
            <w:tcW w:w="5387" w:type="dxa"/>
            <w:shd w:val="clear" w:color="auto" w:fill="538135" w:themeFill="accent6" w:themeFillShade="BF"/>
          </w:tcPr>
          <w:p w14:paraId="1F437EE7" w14:textId="529F59B1" w:rsidR="001421EB" w:rsidRPr="00EC7F45" w:rsidRDefault="00324620" w:rsidP="00324620">
            <w:pPr>
              <w:rPr>
                <w:b/>
                <w:sz w:val="22"/>
                <w:szCs w:val="22"/>
                <w:lang w:val="hr-HR"/>
              </w:rPr>
            </w:pPr>
            <w:r w:rsidRPr="00EC7F45">
              <w:rPr>
                <w:b/>
                <w:color w:val="FFFFFF" w:themeColor="background1"/>
                <w:sz w:val="22"/>
                <w:szCs w:val="22"/>
                <w:lang w:val="hr-HR"/>
              </w:rPr>
              <w:t xml:space="preserve">DATUM ZAPRIMANJA </w:t>
            </w:r>
            <w:r w:rsidR="001421EB" w:rsidRPr="00EC7F45">
              <w:rPr>
                <w:b/>
                <w:color w:val="FFFFFF" w:themeColor="background1"/>
                <w:sz w:val="22"/>
                <w:szCs w:val="22"/>
                <w:lang w:val="hr-HR"/>
              </w:rPr>
              <w:t>PITANJ</w:t>
            </w:r>
            <w:r w:rsidRPr="00EC7F45">
              <w:rPr>
                <w:b/>
                <w:color w:val="FFFFFF" w:themeColor="background1"/>
                <w:sz w:val="22"/>
                <w:szCs w:val="22"/>
                <w:lang w:val="hr-HR"/>
              </w:rPr>
              <w:t>A</w:t>
            </w:r>
            <w:r w:rsidR="00F41132" w:rsidRPr="00EC7F45">
              <w:rPr>
                <w:b/>
                <w:color w:val="FFFFFF" w:themeColor="background1"/>
                <w:sz w:val="22"/>
                <w:szCs w:val="22"/>
                <w:lang w:val="hr-HR"/>
              </w:rPr>
              <w:t xml:space="preserve">: </w:t>
            </w:r>
            <w:r w:rsidR="004810D7">
              <w:rPr>
                <w:b/>
                <w:color w:val="FFFFFF" w:themeColor="background1"/>
                <w:sz w:val="22"/>
                <w:szCs w:val="22"/>
                <w:lang w:val="hr-HR"/>
              </w:rPr>
              <w:t>1</w:t>
            </w:r>
            <w:r w:rsidR="008861FB">
              <w:rPr>
                <w:b/>
                <w:color w:val="FFFFFF" w:themeColor="background1"/>
                <w:sz w:val="22"/>
                <w:szCs w:val="22"/>
                <w:lang w:val="hr-HR"/>
              </w:rPr>
              <w:t>9</w:t>
            </w:r>
            <w:r w:rsidR="004810D7">
              <w:rPr>
                <w:b/>
                <w:color w:val="FFFFFF" w:themeColor="background1"/>
                <w:sz w:val="22"/>
                <w:szCs w:val="22"/>
                <w:lang w:val="hr-HR"/>
              </w:rPr>
              <w:t>.01.2022. godine</w:t>
            </w:r>
          </w:p>
        </w:tc>
        <w:tc>
          <w:tcPr>
            <w:tcW w:w="7654" w:type="dxa"/>
            <w:shd w:val="clear" w:color="auto" w:fill="538135" w:themeFill="accent6" w:themeFillShade="BF"/>
          </w:tcPr>
          <w:p w14:paraId="7B6817FD" w14:textId="5BED1924" w:rsidR="001421EB" w:rsidRPr="00EC7F45" w:rsidRDefault="00324620" w:rsidP="00324620">
            <w:pPr>
              <w:rPr>
                <w:b/>
                <w:sz w:val="22"/>
                <w:szCs w:val="22"/>
                <w:lang w:val="hr-HR"/>
              </w:rPr>
            </w:pPr>
            <w:r w:rsidRPr="00EC7F45">
              <w:rPr>
                <w:b/>
                <w:color w:val="FFFFFF" w:themeColor="background1"/>
                <w:sz w:val="22"/>
                <w:szCs w:val="22"/>
                <w:lang w:val="hr-HR"/>
              </w:rPr>
              <w:t>DATUM O</w:t>
            </w:r>
            <w:r w:rsidR="001421EB" w:rsidRPr="00EC7F45">
              <w:rPr>
                <w:b/>
                <w:color w:val="FFFFFF" w:themeColor="background1"/>
                <w:sz w:val="22"/>
                <w:szCs w:val="22"/>
                <w:lang w:val="hr-HR"/>
              </w:rPr>
              <w:t>DGOVOR</w:t>
            </w:r>
            <w:r w:rsidRPr="00EC7F45">
              <w:rPr>
                <w:b/>
                <w:color w:val="FFFFFF" w:themeColor="background1"/>
                <w:sz w:val="22"/>
                <w:szCs w:val="22"/>
                <w:lang w:val="hr-HR"/>
              </w:rPr>
              <w:t>A</w:t>
            </w:r>
            <w:r w:rsidR="00345819" w:rsidRPr="00EC7F45">
              <w:rPr>
                <w:b/>
                <w:color w:val="FFFFFF" w:themeColor="background1"/>
                <w:sz w:val="22"/>
                <w:szCs w:val="22"/>
                <w:lang w:val="hr-HR"/>
              </w:rPr>
              <w:t xml:space="preserve"> NA PITANJE</w:t>
            </w:r>
            <w:r w:rsidR="00345819" w:rsidRPr="006F11DF">
              <w:rPr>
                <w:b/>
                <w:color w:val="FFFFFF" w:themeColor="background1"/>
                <w:sz w:val="22"/>
                <w:szCs w:val="22"/>
                <w:lang w:val="hr-HR"/>
              </w:rPr>
              <w:t>:</w:t>
            </w:r>
            <w:r w:rsidR="004810D7" w:rsidRPr="006F11DF">
              <w:rPr>
                <w:b/>
                <w:color w:val="FFFFFF" w:themeColor="background1"/>
                <w:sz w:val="22"/>
                <w:szCs w:val="22"/>
                <w:lang w:val="hr-HR"/>
              </w:rPr>
              <w:t xml:space="preserve"> </w:t>
            </w:r>
            <w:r w:rsidR="006F11DF" w:rsidRPr="006F11DF">
              <w:rPr>
                <w:b/>
                <w:color w:val="FFFFFF" w:themeColor="background1"/>
                <w:sz w:val="22"/>
                <w:szCs w:val="22"/>
                <w:lang w:val="hr-HR"/>
              </w:rPr>
              <w:t>28</w:t>
            </w:r>
            <w:r w:rsidR="004810D7" w:rsidRPr="006F11DF">
              <w:rPr>
                <w:b/>
                <w:color w:val="FFFFFF" w:themeColor="background1"/>
                <w:sz w:val="22"/>
                <w:szCs w:val="22"/>
                <w:lang w:val="hr-HR"/>
              </w:rPr>
              <w:t>.01.2022</w:t>
            </w:r>
            <w:r w:rsidR="004810D7">
              <w:rPr>
                <w:b/>
                <w:color w:val="FFFFFF" w:themeColor="background1"/>
                <w:sz w:val="22"/>
                <w:szCs w:val="22"/>
                <w:lang w:val="hr-HR"/>
              </w:rPr>
              <w:t>. godine</w:t>
            </w:r>
          </w:p>
        </w:tc>
      </w:tr>
      <w:tr w:rsidR="001421EB" w:rsidRPr="00EC7F45" w14:paraId="0DB6FC75" w14:textId="77777777" w:rsidTr="001D20E3">
        <w:trPr>
          <w:trHeight w:val="343"/>
        </w:trPr>
        <w:tc>
          <w:tcPr>
            <w:tcW w:w="567" w:type="dxa"/>
            <w:vAlign w:val="center"/>
          </w:tcPr>
          <w:p w14:paraId="31ECE4DD" w14:textId="77777777" w:rsidR="001421EB" w:rsidRPr="00EC7F45" w:rsidRDefault="001421EB" w:rsidP="00D328F1">
            <w:pPr>
              <w:pStyle w:val="Odlomakpopisa"/>
              <w:numPr>
                <w:ilvl w:val="0"/>
                <w:numId w:val="4"/>
              </w:numPr>
              <w:tabs>
                <w:tab w:val="left" w:pos="176"/>
              </w:tabs>
              <w:ind w:hanging="549"/>
              <w:jc w:val="both"/>
              <w:rPr>
                <w:b/>
                <w:sz w:val="22"/>
                <w:szCs w:val="22"/>
                <w:lang w:val="hr-HR"/>
              </w:rPr>
            </w:pPr>
          </w:p>
        </w:tc>
        <w:tc>
          <w:tcPr>
            <w:tcW w:w="5387" w:type="dxa"/>
          </w:tcPr>
          <w:p w14:paraId="2EA80F76" w14:textId="390E5EE2" w:rsidR="008861FB" w:rsidRPr="0051483C" w:rsidRDefault="0071466C" w:rsidP="0051483C">
            <w:pPr>
              <w:jc w:val="both"/>
              <w:rPr>
                <w:rFonts w:ascii="Calibri" w:hAnsi="Calibri" w:cs="Calibri"/>
                <w:color w:val="000000"/>
                <w:sz w:val="22"/>
                <w:szCs w:val="22"/>
                <w:lang w:eastAsia="hr-HR"/>
              </w:rPr>
            </w:pPr>
            <w:r w:rsidRPr="0051483C">
              <w:rPr>
                <w:rFonts w:ascii="Calibri" w:hAnsi="Calibri" w:cs="Calibri"/>
                <w:color w:val="000000"/>
                <w:sz w:val="22"/>
                <w:szCs w:val="22"/>
                <w:lang w:eastAsia="hr-HR"/>
              </w:rPr>
              <w:t xml:space="preserve">Da li je </w:t>
            </w:r>
            <w:proofErr w:type="spellStart"/>
            <w:r w:rsidRPr="0051483C">
              <w:rPr>
                <w:rFonts w:ascii="Calibri" w:hAnsi="Calibri" w:cs="Calibri"/>
                <w:color w:val="000000"/>
                <w:sz w:val="22"/>
                <w:szCs w:val="22"/>
                <w:lang w:eastAsia="hr-HR"/>
              </w:rPr>
              <w:t>klizište</w:t>
            </w:r>
            <w:proofErr w:type="spellEnd"/>
            <w:r w:rsidRPr="0051483C">
              <w:rPr>
                <w:rFonts w:ascii="Calibri" w:hAnsi="Calibri" w:cs="Calibri"/>
                <w:color w:val="000000"/>
                <w:sz w:val="22"/>
                <w:szCs w:val="22"/>
                <w:lang w:eastAsia="hr-HR"/>
              </w:rPr>
              <w:t xml:space="preserve"> </w:t>
            </w:r>
            <w:proofErr w:type="spellStart"/>
            <w:r w:rsidRPr="0051483C">
              <w:rPr>
                <w:rFonts w:ascii="Calibri" w:hAnsi="Calibri" w:cs="Calibri"/>
                <w:color w:val="000000"/>
                <w:sz w:val="22"/>
                <w:szCs w:val="22"/>
                <w:lang w:eastAsia="hr-HR"/>
              </w:rPr>
              <w:t>na</w:t>
            </w:r>
            <w:proofErr w:type="spellEnd"/>
            <w:r w:rsidRPr="0051483C">
              <w:rPr>
                <w:rFonts w:ascii="Calibri" w:hAnsi="Calibri" w:cs="Calibri"/>
                <w:color w:val="000000"/>
                <w:sz w:val="22"/>
                <w:szCs w:val="22"/>
                <w:lang w:eastAsia="hr-HR"/>
              </w:rPr>
              <w:t xml:space="preserve"> </w:t>
            </w:r>
            <w:proofErr w:type="spellStart"/>
            <w:r w:rsidRPr="0051483C">
              <w:rPr>
                <w:rFonts w:ascii="Calibri" w:hAnsi="Calibri" w:cs="Calibri"/>
                <w:color w:val="000000"/>
                <w:sz w:val="22"/>
                <w:szCs w:val="22"/>
                <w:lang w:eastAsia="hr-HR"/>
              </w:rPr>
              <w:t>nerazvrstanoj</w:t>
            </w:r>
            <w:proofErr w:type="spellEnd"/>
            <w:r w:rsidRPr="0051483C">
              <w:rPr>
                <w:rFonts w:ascii="Calibri" w:hAnsi="Calibri" w:cs="Calibri"/>
                <w:color w:val="000000"/>
                <w:sz w:val="22"/>
                <w:szCs w:val="22"/>
                <w:lang w:eastAsia="hr-HR"/>
              </w:rPr>
              <w:t xml:space="preserve"> cesti </w:t>
            </w:r>
            <w:proofErr w:type="spellStart"/>
            <w:r w:rsidRPr="0051483C">
              <w:rPr>
                <w:rFonts w:ascii="Calibri" w:hAnsi="Calibri" w:cs="Calibri"/>
                <w:color w:val="000000"/>
                <w:sz w:val="22"/>
                <w:szCs w:val="22"/>
                <w:lang w:eastAsia="hr-HR"/>
              </w:rPr>
              <w:t>pr</w:t>
            </w:r>
            <w:r w:rsidR="00F51AF2">
              <w:rPr>
                <w:rFonts w:ascii="Calibri" w:hAnsi="Calibri" w:cs="Calibri"/>
                <w:color w:val="000000"/>
                <w:sz w:val="22"/>
                <w:szCs w:val="22"/>
                <w:lang w:eastAsia="hr-HR"/>
              </w:rPr>
              <w:t>ihvatljivo</w:t>
            </w:r>
            <w:proofErr w:type="spellEnd"/>
            <w:r w:rsidR="00F51AF2">
              <w:rPr>
                <w:rFonts w:ascii="Calibri" w:hAnsi="Calibri" w:cs="Calibri"/>
                <w:color w:val="000000"/>
                <w:sz w:val="22"/>
                <w:szCs w:val="22"/>
                <w:lang w:eastAsia="hr-HR"/>
              </w:rPr>
              <w:t xml:space="preserve"> u </w:t>
            </w:r>
            <w:proofErr w:type="spellStart"/>
            <w:r w:rsidR="00F51AF2">
              <w:rPr>
                <w:rFonts w:ascii="Calibri" w:hAnsi="Calibri" w:cs="Calibri"/>
                <w:color w:val="000000"/>
                <w:sz w:val="22"/>
                <w:szCs w:val="22"/>
                <w:lang w:eastAsia="hr-HR"/>
              </w:rPr>
              <w:t>sklopu</w:t>
            </w:r>
            <w:proofErr w:type="spellEnd"/>
            <w:r w:rsidR="00F51AF2">
              <w:rPr>
                <w:rFonts w:ascii="Calibri" w:hAnsi="Calibri" w:cs="Calibri"/>
                <w:color w:val="000000"/>
                <w:sz w:val="22"/>
                <w:szCs w:val="22"/>
                <w:lang w:eastAsia="hr-HR"/>
              </w:rPr>
              <w:t xml:space="preserve"> </w:t>
            </w:r>
            <w:proofErr w:type="spellStart"/>
            <w:r w:rsidR="00F51AF2">
              <w:rPr>
                <w:rFonts w:ascii="Calibri" w:hAnsi="Calibri" w:cs="Calibri"/>
                <w:color w:val="000000"/>
                <w:sz w:val="22"/>
                <w:szCs w:val="22"/>
                <w:lang w:eastAsia="hr-HR"/>
              </w:rPr>
              <w:t>ovog</w:t>
            </w:r>
            <w:proofErr w:type="spellEnd"/>
            <w:r w:rsidR="00F51AF2">
              <w:rPr>
                <w:rFonts w:ascii="Calibri" w:hAnsi="Calibri" w:cs="Calibri"/>
                <w:color w:val="000000"/>
                <w:sz w:val="22"/>
                <w:szCs w:val="22"/>
                <w:lang w:eastAsia="hr-HR"/>
              </w:rPr>
              <w:t xml:space="preserve"> </w:t>
            </w:r>
            <w:proofErr w:type="spellStart"/>
            <w:r w:rsidR="00F51AF2">
              <w:rPr>
                <w:rFonts w:ascii="Calibri" w:hAnsi="Calibri" w:cs="Calibri"/>
                <w:color w:val="000000"/>
                <w:sz w:val="22"/>
                <w:szCs w:val="22"/>
                <w:lang w:eastAsia="hr-HR"/>
              </w:rPr>
              <w:t>poziva</w:t>
            </w:r>
            <w:proofErr w:type="spellEnd"/>
            <w:r w:rsidR="00F51AF2">
              <w:rPr>
                <w:rFonts w:ascii="Calibri" w:hAnsi="Calibri" w:cs="Calibri"/>
                <w:color w:val="000000"/>
                <w:sz w:val="22"/>
                <w:szCs w:val="22"/>
                <w:lang w:eastAsia="hr-HR"/>
              </w:rPr>
              <w:t>?</w:t>
            </w:r>
            <w:r w:rsidRPr="0051483C">
              <w:rPr>
                <w:rFonts w:ascii="Calibri" w:hAnsi="Calibri" w:cs="Calibri"/>
                <w:color w:val="000000"/>
                <w:sz w:val="22"/>
                <w:szCs w:val="22"/>
                <w:lang w:eastAsia="hr-HR"/>
              </w:rPr>
              <w:t xml:space="preserve"> </w:t>
            </w:r>
          </w:p>
          <w:p w14:paraId="6014D0C7" w14:textId="77777777" w:rsidR="008861FB" w:rsidRPr="0051483C" w:rsidRDefault="008861FB" w:rsidP="0051483C">
            <w:pPr>
              <w:jc w:val="both"/>
              <w:rPr>
                <w:rFonts w:ascii="Calibri" w:hAnsi="Calibri" w:cs="Calibri"/>
                <w:color w:val="000000"/>
                <w:sz w:val="22"/>
                <w:szCs w:val="22"/>
                <w:lang w:eastAsia="hr-HR"/>
              </w:rPr>
            </w:pPr>
          </w:p>
          <w:p w14:paraId="794D0B0E" w14:textId="18097664" w:rsidR="008861FB" w:rsidRPr="0051483C" w:rsidRDefault="008861FB" w:rsidP="0051483C">
            <w:pPr>
              <w:jc w:val="both"/>
              <w:rPr>
                <w:rFonts w:ascii="Calibri" w:hAnsi="Calibri" w:cs="Calibri"/>
                <w:color w:val="000000"/>
                <w:sz w:val="22"/>
                <w:szCs w:val="22"/>
                <w:lang w:eastAsia="hr-HR"/>
              </w:rPr>
            </w:pPr>
          </w:p>
          <w:p w14:paraId="3E0FA39C" w14:textId="790463DF" w:rsidR="008861FB" w:rsidRPr="0051483C" w:rsidRDefault="008861FB" w:rsidP="0051483C">
            <w:pPr>
              <w:jc w:val="both"/>
              <w:rPr>
                <w:rFonts w:ascii="Calibri" w:hAnsi="Calibri" w:cs="Calibri"/>
                <w:color w:val="000000"/>
                <w:sz w:val="22"/>
                <w:szCs w:val="22"/>
                <w:lang w:eastAsia="hr-HR"/>
              </w:rPr>
            </w:pPr>
          </w:p>
          <w:p w14:paraId="387857CD" w14:textId="7BCD1BA0" w:rsidR="008861FB" w:rsidRPr="0051483C" w:rsidRDefault="008861FB" w:rsidP="0051483C">
            <w:pPr>
              <w:jc w:val="both"/>
              <w:rPr>
                <w:rFonts w:ascii="Calibri" w:hAnsi="Calibri" w:cs="Calibri"/>
                <w:color w:val="000000"/>
                <w:sz w:val="22"/>
                <w:szCs w:val="22"/>
                <w:lang w:eastAsia="hr-HR"/>
              </w:rPr>
            </w:pPr>
          </w:p>
          <w:p w14:paraId="6814D14B" w14:textId="6083CA65" w:rsidR="001421EB" w:rsidRPr="0051483C" w:rsidRDefault="001421EB" w:rsidP="0051483C">
            <w:pPr>
              <w:jc w:val="both"/>
              <w:rPr>
                <w:sz w:val="22"/>
                <w:szCs w:val="22"/>
                <w:lang w:val="hr-HR"/>
              </w:rPr>
            </w:pPr>
          </w:p>
        </w:tc>
        <w:tc>
          <w:tcPr>
            <w:tcW w:w="7654" w:type="dxa"/>
          </w:tcPr>
          <w:p w14:paraId="7197FDF2" w14:textId="77777777" w:rsidR="008861FB" w:rsidRPr="0051483C" w:rsidRDefault="008861FB" w:rsidP="0051483C">
            <w:pPr>
              <w:jc w:val="both"/>
              <w:rPr>
                <w:rFonts w:asciiTheme="minorHAnsi" w:hAnsiTheme="minorHAnsi" w:cstheme="minorHAnsi"/>
                <w:sz w:val="22"/>
                <w:szCs w:val="22"/>
                <w:lang w:val="hr-HR"/>
              </w:rPr>
            </w:pPr>
            <w:r w:rsidRPr="0051483C">
              <w:rPr>
                <w:rFonts w:asciiTheme="minorHAnsi" w:hAnsiTheme="minorHAnsi" w:cstheme="minorHAnsi"/>
                <w:sz w:val="22"/>
                <w:szCs w:val="22"/>
                <w:lang w:val="hr-HR"/>
              </w:rPr>
              <w:t xml:space="preserve">U svrhu osiguravanja poštivanja načela jednakog postupanja prema svim prijaviteljima, ne daju se prethodna mišljenja vezana uz prihvatljivost prijavitelja, operacije, aktivnosti i troškova u odnosu na pojedini projektni prijedlog. </w:t>
            </w:r>
          </w:p>
          <w:p w14:paraId="0F8161F7" w14:textId="77777777" w:rsidR="008861FB" w:rsidRPr="0051483C" w:rsidRDefault="008861FB" w:rsidP="0051483C">
            <w:pPr>
              <w:jc w:val="both"/>
              <w:rPr>
                <w:rFonts w:asciiTheme="minorHAnsi" w:hAnsiTheme="minorHAnsi" w:cstheme="minorHAnsi"/>
                <w:sz w:val="22"/>
                <w:szCs w:val="22"/>
                <w:lang w:val="hr-HR"/>
              </w:rPr>
            </w:pPr>
          </w:p>
          <w:p w14:paraId="01AE1061" w14:textId="6A344879" w:rsidR="00594605" w:rsidRPr="0051483C" w:rsidRDefault="007442F1" w:rsidP="007442F1">
            <w:pPr>
              <w:jc w:val="both"/>
              <w:rPr>
                <w:rFonts w:asciiTheme="minorHAnsi" w:hAnsiTheme="minorHAnsi" w:cstheme="minorHAnsi"/>
                <w:sz w:val="22"/>
                <w:szCs w:val="22"/>
                <w:lang w:val="hr-HR"/>
              </w:rPr>
            </w:pPr>
            <w:r>
              <w:rPr>
                <w:rFonts w:asciiTheme="minorHAnsi" w:hAnsiTheme="minorHAnsi" w:cstheme="minorHAnsi"/>
                <w:sz w:val="22"/>
                <w:szCs w:val="22"/>
                <w:lang w:val="hr-HR"/>
              </w:rPr>
              <w:t>P</w:t>
            </w:r>
            <w:r w:rsidR="00F51AF2">
              <w:rPr>
                <w:rFonts w:asciiTheme="minorHAnsi" w:hAnsiTheme="minorHAnsi" w:cstheme="minorHAnsi"/>
                <w:sz w:val="22"/>
                <w:szCs w:val="22"/>
                <w:lang w:val="hr-HR"/>
              </w:rPr>
              <w:t>rihvatljive aktivnosti</w:t>
            </w:r>
            <w:r>
              <w:rPr>
                <w:rFonts w:asciiTheme="minorHAnsi" w:hAnsiTheme="minorHAnsi" w:cstheme="minorHAnsi"/>
                <w:sz w:val="22"/>
                <w:szCs w:val="22"/>
                <w:lang w:val="hr-HR"/>
              </w:rPr>
              <w:t xml:space="preserve"> definirane su</w:t>
            </w:r>
            <w:r w:rsidR="00F51AF2">
              <w:rPr>
                <w:rFonts w:asciiTheme="minorHAnsi" w:hAnsiTheme="minorHAnsi" w:cstheme="minorHAnsi"/>
                <w:sz w:val="22"/>
                <w:szCs w:val="22"/>
                <w:lang w:val="hr-HR"/>
              </w:rPr>
              <w:t xml:space="preserve"> u </w:t>
            </w:r>
            <w:r w:rsidR="008861FB" w:rsidRPr="0051483C">
              <w:rPr>
                <w:rFonts w:asciiTheme="minorHAnsi" w:hAnsiTheme="minorHAnsi" w:cstheme="minorHAnsi"/>
                <w:sz w:val="22"/>
                <w:szCs w:val="22"/>
                <w:lang w:val="hr-HR"/>
              </w:rPr>
              <w:t>Uputama za prijavitelje, točka 2.</w:t>
            </w:r>
            <w:r w:rsidR="00F51AF2">
              <w:rPr>
                <w:rFonts w:asciiTheme="minorHAnsi" w:hAnsiTheme="minorHAnsi" w:cstheme="minorHAnsi"/>
                <w:sz w:val="22"/>
                <w:szCs w:val="22"/>
                <w:lang w:val="hr-HR"/>
              </w:rPr>
              <w:t>7</w:t>
            </w:r>
            <w:r w:rsidR="008861FB" w:rsidRPr="0051483C">
              <w:rPr>
                <w:rFonts w:asciiTheme="minorHAnsi" w:hAnsiTheme="minorHAnsi" w:cstheme="minorHAnsi"/>
                <w:sz w:val="22"/>
                <w:szCs w:val="22"/>
                <w:lang w:val="hr-HR"/>
              </w:rPr>
              <w:t xml:space="preserve">. </w:t>
            </w:r>
            <w:r>
              <w:rPr>
                <w:rFonts w:asciiTheme="minorHAnsi" w:hAnsiTheme="minorHAnsi" w:cstheme="minorHAnsi"/>
                <w:sz w:val="22"/>
                <w:szCs w:val="22"/>
                <w:lang w:val="hr-HR"/>
              </w:rPr>
              <w:t>dok su u</w:t>
            </w:r>
            <w:r w:rsidR="00F51AF2">
              <w:rPr>
                <w:rFonts w:asciiTheme="minorHAnsi" w:hAnsiTheme="minorHAnsi" w:cstheme="minorHAnsi"/>
                <w:sz w:val="22"/>
                <w:szCs w:val="22"/>
                <w:lang w:val="hr-HR"/>
              </w:rPr>
              <w:t xml:space="preserve"> točk</w:t>
            </w:r>
            <w:r>
              <w:rPr>
                <w:rFonts w:asciiTheme="minorHAnsi" w:hAnsiTheme="minorHAnsi" w:cstheme="minorHAnsi"/>
                <w:sz w:val="22"/>
                <w:szCs w:val="22"/>
                <w:lang w:val="hr-HR"/>
              </w:rPr>
              <w:t>i</w:t>
            </w:r>
            <w:r w:rsidR="00F51AF2">
              <w:rPr>
                <w:rFonts w:asciiTheme="minorHAnsi" w:hAnsiTheme="minorHAnsi" w:cstheme="minorHAnsi"/>
                <w:sz w:val="22"/>
                <w:szCs w:val="22"/>
                <w:lang w:val="hr-HR"/>
              </w:rPr>
              <w:t xml:space="preserve"> 2.10 definirani prihvatljivi </w:t>
            </w:r>
            <w:r w:rsidR="008861FB" w:rsidRPr="0051483C">
              <w:rPr>
                <w:rFonts w:asciiTheme="minorHAnsi" w:hAnsiTheme="minorHAnsi" w:cstheme="minorHAnsi"/>
                <w:sz w:val="22"/>
                <w:szCs w:val="22"/>
                <w:lang w:val="hr-HR"/>
              </w:rPr>
              <w:t>troškovi</w:t>
            </w:r>
            <w:r w:rsidR="00F51AF2">
              <w:rPr>
                <w:rFonts w:asciiTheme="minorHAnsi" w:hAnsiTheme="minorHAnsi" w:cstheme="minorHAnsi"/>
                <w:sz w:val="22"/>
                <w:szCs w:val="22"/>
                <w:lang w:val="hr-HR"/>
              </w:rPr>
              <w:t xml:space="preserve"> </w:t>
            </w:r>
            <w:r>
              <w:rPr>
                <w:rFonts w:asciiTheme="minorHAnsi" w:hAnsiTheme="minorHAnsi" w:cstheme="minorHAnsi"/>
                <w:sz w:val="22"/>
                <w:szCs w:val="22"/>
                <w:lang w:val="hr-HR"/>
              </w:rPr>
              <w:t>povezani sa prihvatljivim aktivnostima.</w:t>
            </w:r>
          </w:p>
        </w:tc>
      </w:tr>
      <w:tr w:rsidR="007438A6" w:rsidRPr="007438A6" w14:paraId="777A29E7" w14:textId="77777777" w:rsidTr="007438A6">
        <w:trPr>
          <w:trHeight w:val="272"/>
        </w:trPr>
        <w:tc>
          <w:tcPr>
            <w:tcW w:w="567" w:type="dxa"/>
            <w:shd w:val="clear" w:color="auto" w:fill="auto"/>
          </w:tcPr>
          <w:p w14:paraId="31452477" w14:textId="77777777" w:rsidR="00D328F1" w:rsidRDefault="00D328F1" w:rsidP="00137001">
            <w:pPr>
              <w:pStyle w:val="Odlomakpopisa"/>
              <w:numPr>
                <w:ilvl w:val="0"/>
                <w:numId w:val="4"/>
              </w:numPr>
              <w:tabs>
                <w:tab w:val="left" w:pos="176"/>
              </w:tabs>
              <w:ind w:hanging="549"/>
              <w:jc w:val="center"/>
              <w:rPr>
                <w:rFonts w:ascii="Calibri" w:hAnsi="Calibri" w:cs="Calibri"/>
                <w:b/>
                <w:bCs/>
                <w:color w:val="000000"/>
                <w:sz w:val="24"/>
                <w:szCs w:val="24"/>
                <w:lang w:eastAsia="hr-HR"/>
              </w:rPr>
            </w:pPr>
          </w:p>
          <w:p w14:paraId="366CF34D" w14:textId="45C5F211" w:rsidR="007438A6" w:rsidRPr="00D328F1" w:rsidRDefault="007438A6" w:rsidP="00D328F1">
            <w:pPr>
              <w:pStyle w:val="Odlomakpopisa"/>
              <w:tabs>
                <w:tab w:val="left" w:pos="176"/>
              </w:tabs>
              <w:ind w:left="757"/>
              <w:rPr>
                <w:rFonts w:ascii="Calibri" w:hAnsi="Calibri" w:cs="Calibri"/>
                <w:b/>
                <w:bCs/>
                <w:color w:val="000000"/>
                <w:sz w:val="24"/>
                <w:szCs w:val="24"/>
                <w:lang w:eastAsia="hr-HR"/>
              </w:rPr>
            </w:pPr>
            <w:r w:rsidRPr="00D328F1">
              <w:rPr>
                <w:rFonts w:ascii="Calibri" w:hAnsi="Calibri" w:cs="Calibri"/>
                <w:b/>
                <w:bCs/>
                <w:color w:val="000000"/>
                <w:sz w:val="24"/>
                <w:szCs w:val="24"/>
                <w:lang w:eastAsia="hr-HR"/>
              </w:rPr>
              <w:t>.</w:t>
            </w:r>
          </w:p>
        </w:tc>
        <w:tc>
          <w:tcPr>
            <w:tcW w:w="5387" w:type="dxa"/>
            <w:shd w:val="clear" w:color="auto" w:fill="auto"/>
          </w:tcPr>
          <w:p w14:paraId="3551BAB8" w14:textId="775ACD3B" w:rsidR="007438A6" w:rsidRPr="0051483C" w:rsidRDefault="0071466C" w:rsidP="0051483C">
            <w:pPr>
              <w:jc w:val="both"/>
              <w:rPr>
                <w:rFonts w:ascii="Calibri" w:hAnsi="Calibri" w:cs="Calibri"/>
                <w:color w:val="000000"/>
                <w:sz w:val="22"/>
                <w:szCs w:val="22"/>
                <w:lang w:eastAsia="hr-HR"/>
              </w:rPr>
            </w:pPr>
            <w:proofErr w:type="spellStart"/>
            <w:r w:rsidRPr="0051483C">
              <w:rPr>
                <w:rFonts w:ascii="Calibri" w:hAnsi="Calibri" w:cs="Calibri"/>
                <w:color w:val="000000"/>
                <w:sz w:val="22"/>
                <w:szCs w:val="22"/>
                <w:lang w:eastAsia="hr-HR"/>
              </w:rPr>
              <w:t>Nalaz</w:t>
            </w:r>
            <w:proofErr w:type="spellEnd"/>
            <w:r w:rsidRPr="0051483C">
              <w:rPr>
                <w:rFonts w:ascii="Calibri" w:hAnsi="Calibri" w:cs="Calibri"/>
                <w:color w:val="000000"/>
                <w:sz w:val="22"/>
                <w:szCs w:val="22"/>
                <w:lang w:eastAsia="hr-HR"/>
              </w:rPr>
              <w:t xml:space="preserve"> </w:t>
            </w:r>
            <w:proofErr w:type="spellStart"/>
            <w:r w:rsidRPr="0051483C">
              <w:rPr>
                <w:rFonts w:ascii="Calibri" w:hAnsi="Calibri" w:cs="Calibri"/>
                <w:color w:val="000000"/>
                <w:sz w:val="22"/>
                <w:szCs w:val="22"/>
                <w:lang w:eastAsia="hr-HR"/>
              </w:rPr>
              <w:t>ovlaštene</w:t>
            </w:r>
            <w:proofErr w:type="spellEnd"/>
            <w:r w:rsidRPr="0051483C">
              <w:rPr>
                <w:rFonts w:ascii="Calibri" w:hAnsi="Calibri" w:cs="Calibri"/>
                <w:color w:val="000000"/>
                <w:sz w:val="22"/>
                <w:szCs w:val="22"/>
                <w:lang w:eastAsia="hr-HR"/>
              </w:rPr>
              <w:t xml:space="preserve"> </w:t>
            </w:r>
            <w:proofErr w:type="spellStart"/>
            <w:r w:rsidRPr="0051483C">
              <w:rPr>
                <w:rFonts w:ascii="Calibri" w:hAnsi="Calibri" w:cs="Calibri"/>
                <w:color w:val="000000"/>
                <w:sz w:val="22"/>
                <w:szCs w:val="22"/>
                <w:lang w:eastAsia="hr-HR"/>
              </w:rPr>
              <w:t>osobe</w:t>
            </w:r>
            <w:proofErr w:type="spellEnd"/>
            <w:r w:rsidRPr="0051483C">
              <w:rPr>
                <w:rFonts w:ascii="Calibri" w:hAnsi="Calibri" w:cs="Calibri"/>
                <w:color w:val="000000"/>
                <w:sz w:val="22"/>
                <w:szCs w:val="22"/>
                <w:lang w:eastAsia="hr-HR"/>
              </w:rPr>
              <w:t xml:space="preserve"> </w:t>
            </w:r>
            <w:proofErr w:type="spellStart"/>
            <w:r w:rsidRPr="0051483C">
              <w:rPr>
                <w:rFonts w:ascii="Calibri" w:hAnsi="Calibri" w:cs="Calibri"/>
                <w:color w:val="000000"/>
                <w:sz w:val="22"/>
                <w:szCs w:val="22"/>
                <w:lang w:eastAsia="hr-HR"/>
              </w:rPr>
              <w:t>kao</w:t>
            </w:r>
            <w:proofErr w:type="spellEnd"/>
            <w:r w:rsidRPr="0051483C">
              <w:rPr>
                <w:rFonts w:ascii="Calibri" w:hAnsi="Calibri" w:cs="Calibri"/>
                <w:color w:val="000000"/>
                <w:sz w:val="22"/>
                <w:szCs w:val="22"/>
                <w:lang w:eastAsia="hr-HR"/>
              </w:rPr>
              <w:t xml:space="preserve"> </w:t>
            </w:r>
            <w:proofErr w:type="spellStart"/>
            <w:r w:rsidRPr="0051483C">
              <w:rPr>
                <w:rFonts w:ascii="Calibri" w:hAnsi="Calibri" w:cs="Calibri"/>
                <w:color w:val="000000"/>
                <w:sz w:val="22"/>
                <w:szCs w:val="22"/>
                <w:lang w:eastAsia="hr-HR"/>
              </w:rPr>
              <w:t>dokaz</w:t>
            </w:r>
            <w:proofErr w:type="spellEnd"/>
            <w:r w:rsidRPr="0051483C">
              <w:rPr>
                <w:rFonts w:ascii="Calibri" w:hAnsi="Calibri" w:cs="Calibri"/>
                <w:color w:val="000000"/>
                <w:sz w:val="22"/>
                <w:szCs w:val="22"/>
                <w:lang w:eastAsia="hr-HR"/>
              </w:rPr>
              <w:t xml:space="preserve"> da je </w:t>
            </w:r>
            <w:proofErr w:type="spellStart"/>
            <w:r w:rsidRPr="0051483C">
              <w:rPr>
                <w:rFonts w:ascii="Calibri" w:hAnsi="Calibri" w:cs="Calibri"/>
                <w:color w:val="000000"/>
                <w:sz w:val="22"/>
                <w:szCs w:val="22"/>
                <w:lang w:eastAsia="hr-HR"/>
              </w:rPr>
              <w:t>na</w:t>
            </w:r>
            <w:proofErr w:type="spellEnd"/>
            <w:r w:rsidRPr="0051483C">
              <w:rPr>
                <w:rFonts w:ascii="Calibri" w:hAnsi="Calibri" w:cs="Calibri"/>
                <w:color w:val="000000"/>
                <w:sz w:val="22"/>
                <w:szCs w:val="22"/>
                <w:lang w:eastAsia="hr-HR"/>
              </w:rPr>
              <w:t xml:space="preserve"> </w:t>
            </w:r>
            <w:proofErr w:type="spellStart"/>
            <w:r w:rsidRPr="0051483C">
              <w:rPr>
                <w:rFonts w:ascii="Calibri" w:hAnsi="Calibri" w:cs="Calibri"/>
                <w:color w:val="000000"/>
                <w:sz w:val="22"/>
                <w:szCs w:val="22"/>
                <w:lang w:eastAsia="hr-HR"/>
              </w:rPr>
              <w:t>infrastruktura</w:t>
            </w:r>
            <w:proofErr w:type="spellEnd"/>
            <w:r w:rsidRPr="0051483C">
              <w:rPr>
                <w:rFonts w:ascii="Calibri" w:hAnsi="Calibri" w:cs="Calibri"/>
                <w:color w:val="000000"/>
                <w:sz w:val="22"/>
                <w:szCs w:val="22"/>
                <w:lang w:eastAsia="hr-HR"/>
              </w:rPr>
              <w:t xml:space="preserve"> </w:t>
            </w:r>
            <w:proofErr w:type="spellStart"/>
            <w:r w:rsidRPr="0051483C">
              <w:rPr>
                <w:rFonts w:ascii="Calibri" w:hAnsi="Calibri" w:cs="Calibri"/>
                <w:color w:val="000000"/>
                <w:sz w:val="22"/>
                <w:szCs w:val="22"/>
                <w:lang w:eastAsia="hr-HR"/>
              </w:rPr>
              <w:t>oštećena</w:t>
            </w:r>
            <w:proofErr w:type="spellEnd"/>
            <w:r w:rsidRPr="0051483C">
              <w:rPr>
                <w:rFonts w:ascii="Calibri" w:hAnsi="Calibri" w:cs="Calibri"/>
                <w:color w:val="000000"/>
                <w:sz w:val="22"/>
                <w:szCs w:val="22"/>
                <w:lang w:eastAsia="hr-HR"/>
              </w:rPr>
              <w:t xml:space="preserve"> u </w:t>
            </w:r>
            <w:proofErr w:type="spellStart"/>
            <w:r w:rsidRPr="0051483C">
              <w:rPr>
                <w:rFonts w:ascii="Calibri" w:hAnsi="Calibri" w:cs="Calibri"/>
                <w:color w:val="000000"/>
                <w:sz w:val="22"/>
                <w:szCs w:val="22"/>
                <w:lang w:eastAsia="hr-HR"/>
              </w:rPr>
              <w:t>potresu</w:t>
            </w:r>
            <w:proofErr w:type="spellEnd"/>
            <w:r w:rsidRPr="0051483C">
              <w:rPr>
                <w:rFonts w:ascii="Calibri" w:hAnsi="Calibri" w:cs="Calibri"/>
                <w:color w:val="000000"/>
                <w:sz w:val="22"/>
                <w:szCs w:val="22"/>
                <w:lang w:eastAsia="hr-HR"/>
              </w:rPr>
              <w:t xml:space="preserve"> - </w:t>
            </w:r>
            <w:proofErr w:type="spellStart"/>
            <w:r w:rsidRPr="0051483C">
              <w:rPr>
                <w:rFonts w:ascii="Calibri" w:hAnsi="Calibri" w:cs="Calibri"/>
                <w:color w:val="000000"/>
                <w:sz w:val="22"/>
                <w:szCs w:val="22"/>
                <w:lang w:eastAsia="hr-HR"/>
              </w:rPr>
              <w:t>dokument</w:t>
            </w:r>
            <w:proofErr w:type="spellEnd"/>
            <w:r w:rsidRPr="0051483C">
              <w:rPr>
                <w:rFonts w:ascii="Calibri" w:hAnsi="Calibri" w:cs="Calibri"/>
                <w:color w:val="000000"/>
                <w:sz w:val="22"/>
                <w:szCs w:val="22"/>
                <w:lang w:eastAsia="hr-HR"/>
              </w:rPr>
              <w:t xml:space="preserve"> </w:t>
            </w:r>
            <w:proofErr w:type="spellStart"/>
            <w:r w:rsidRPr="0051483C">
              <w:rPr>
                <w:rFonts w:ascii="Calibri" w:hAnsi="Calibri" w:cs="Calibri"/>
                <w:color w:val="000000"/>
                <w:sz w:val="22"/>
                <w:szCs w:val="22"/>
                <w:lang w:eastAsia="hr-HR"/>
              </w:rPr>
              <w:t>temeljem</w:t>
            </w:r>
            <w:proofErr w:type="spellEnd"/>
            <w:r w:rsidRPr="0051483C">
              <w:rPr>
                <w:rFonts w:ascii="Calibri" w:hAnsi="Calibri" w:cs="Calibri"/>
                <w:color w:val="000000"/>
                <w:sz w:val="22"/>
                <w:szCs w:val="22"/>
                <w:lang w:eastAsia="hr-HR"/>
              </w:rPr>
              <w:t xml:space="preserve"> </w:t>
            </w:r>
            <w:proofErr w:type="spellStart"/>
            <w:r w:rsidRPr="0051483C">
              <w:rPr>
                <w:rFonts w:ascii="Calibri" w:hAnsi="Calibri" w:cs="Calibri"/>
                <w:color w:val="000000"/>
                <w:sz w:val="22"/>
                <w:szCs w:val="22"/>
                <w:lang w:eastAsia="hr-HR"/>
              </w:rPr>
              <w:t>kojeg</w:t>
            </w:r>
            <w:proofErr w:type="spellEnd"/>
            <w:r w:rsidRPr="0051483C">
              <w:rPr>
                <w:rFonts w:ascii="Calibri" w:hAnsi="Calibri" w:cs="Calibri"/>
                <w:color w:val="000000"/>
                <w:sz w:val="22"/>
                <w:szCs w:val="22"/>
                <w:lang w:eastAsia="hr-HR"/>
              </w:rPr>
              <w:t xml:space="preserve"> </w:t>
            </w:r>
            <w:proofErr w:type="spellStart"/>
            <w:r w:rsidRPr="0051483C">
              <w:rPr>
                <w:rFonts w:ascii="Calibri" w:hAnsi="Calibri" w:cs="Calibri"/>
                <w:color w:val="000000"/>
                <w:sz w:val="22"/>
                <w:szCs w:val="22"/>
                <w:lang w:eastAsia="hr-HR"/>
              </w:rPr>
              <w:t>zakona</w:t>
            </w:r>
            <w:proofErr w:type="spellEnd"/>
            <w:r w:rsidRPr="0051483C">
              <w:rPr>
                <w:rFonts w:ascii="Calibri" w:hAnsi="Calibri" w:cs="Calibri"/>
                <w:color w:val="000000"/>
                <w:sz w:val="22"/>
                <w:szCs w:val="22"/>
                <w:lang w:eastAsia="hr-HR"/>
              </w:rPr>
              <w:t xml:space="preserve">, </w:t>
            </w:r>
            <w:proofErr w:type="spellStart"/>
            <w:r w:rsidRPr="0051483C">
              <w:rPr>
                <w:rFonts w:ascii="Calibri" w:hAnsi="Calibri" w:cs="Calibri"/>
                <w:color w:val="000000"/>
                <w:sz w:val="22"/>
                <w:szCs w:val="22"/>
                <w:lang w:eastAsia="hr-HR"/>
              </w:rPr>
              <w:t>propisa</w:t>
            </w:r>
            <w:proofErr w:type="spellEnd"/>
            <w:r w:rsidRPr="0051483C">
              <w:rPr>
                <w:rFonts w:ascii="Calibri" w:hAnsi="Calibri" w:cs="Calibri"/>
                <w:color w:val="000000"/>
                <w:sz w:val="22"/>
                <w:szCs w:val="22"/>
                <w:lang w:eastAsia="hr-HR"/>
              </w:rPr>
              <w:t xml:space="preserve"> </w:t>
            </w:r>
            <w:proofErr w:type="spellStart"/>
            <w:r w:rsidRPr="0051483C">
              <w:rPr>
                <w:rFonts w:ascii="Calibri" w:hAnsi="Calibri" w:cs="Calibri"/>
                <w:color w:val="000000"/>
                <w:sz w:val="22"/>
                <w:szCs w:val="22"/>
                <w:lang w:eastAsia="hr-HR"/>
              </w:rPr>
              <w:t>itd</w:t>
            </w:r>
            <w:proofErr w:type="spellEnd"/>
            <w:r w:rsidRPr="0051483C">
              <w:rPr>
                <w:rFonts w:ascii="Calibri" w:hAnsi="Calibri" w:cs="Calibri"/>
                <w:color w:val="000000"/>
                <w:sz w:val="22"/>
                <w:szCs w:val="22"/>
                <w:lang w:eastAsia="hr-HR"/>
              </w:rPr>
              <w:t xml:space="preserve">. bi to </w:t>
            </w:r>
            <w:proofErr w:type="spellStart"/>
            <w:r w:rsidRPr="0051483C">
              <w:rPr>
                <w:rFonts w:ascii="Calibri" w:hAnsi="Calibri" w:cs="Calibri"/>
                <w:color w:val="000000"/>
                <w:sz w:val="22"/>
                <w:szCs w:val="22"/>
                <w:lang w:eastAsia="hr-HR"/>
              </w:rPr>
              <w:t>trebao</w:t>
            </w:r>
            <w:proofErr w:type="spellEnd"/>
            <w:r w:rsidRPr="0051483C">
              <w:rPr>
                <w:rFonts w:ascii="Calibri" w:hAnsi="Calibri" w:cs="Calibri"/>
                <w:color w:val="000000"/>
                <w:sz w:val="22"/>
                <w:szCs w:val="22"/>
                <w:lang w:eastAsia="hr-HR"/>
              </w:rPr>
              <w:t xml:space="preserve"> </w:t>
            </w:r>
            <w:proofErr w:type="spellStart"/>
            <w:r w:rsidRPr="0051483C">
              <w:rPr>
                <w:rFonts w:ascii="Calibri" w:hAnsi="Calibri" w:cs="Calibri"/>
                <w:color w:val="000000"/>
                <w:sz w:val="22"/>
                <w:szCs w:val="22"/>
                <w:lang w:eastAsia="hr-HR"/>
              </w:rPr>
              <w:t>biti</w:t>
            </w:r>
            <w:proofErr w:type="spellEnd"/>
            <w:r w:rsidR="00F51AF2">
              <w:rPr>
                <w:rFonts w:ascii="Calibri" w:hAnsi="Calibri" w:cs="Calibri"/>
                <w:color w:val="000000"/>
                <w:sz w:val="22"/>
                <w:szCs w:val="22"/>
                <w:lang w:eastAsia="hr-HR"/>
              </w:rPr>
              <w:t>?</w:t>
            </w:r>
          </w:p>
          <w:p w14:paraId="0CBEA844" w14:textId="77777777" w:rsidR="007438A6" w:rsidRPr="0051483C" w:rsidRDefault="007438A6" w:rsidP="0051483C">
            <w:pPr>
              <w:jc w:val="both"/>
              <w:rPr>
                <w:rFonts w:ascii="Calibri" w:hAnsi="Calibri" w:cs="Calibri"/>
                <w:color w:val="000000"/>
                <w:sz w:val="22"/>
                <w:szCs w:val="22"/>
                <w:lang w:eastAsia="hr-HR"/>
              </w:rPr>
            </w:pPr>
          </w:p>
        </w:tc>
        <w:tc>
          <w:tcPr>
            <w:tcW w:w="7654" w:type="dxa"/>
            <w:shd w:val="clear" w:color="auto" w:fill="auto"/>
          </w:tcPr>
          <w:p w14:paraId="4B6B82CB" w14:textId="43AAA1A4" w:rsidR="00C07E3C" w:rsidRPr="0051483C" w:rsidRDefault="007438A6" w:rsidP="0051483C">
            <w:pPr>
              <w:jc w:val="both"/>
              <w:rPr>
                <w:rFonts w:asciiTheme="minorHAnsi" w:hAnsiTheme="minorHAnsi" w:cstheme="minorHAnsi"/>
                <w:sz w:val="22"/>
                <w:szCs w:val="22"/>
                <w:lang w:val="hr-HR"/>
              </w:rPr>
            </w:pPr>
            <w:r w:rsidRPr="0051483C">
              <w:rPr>
                <w:rFonts w:asciiTheme="minorHAnsi" w:hAnsiTheme="minorHAnsi" w:cstheme="minorHAnsi"/>
                <w:sz w:val="22"/>
                <w:szCs w:val="22"/>
                <w:lang w:val="hr-HR"/>
              </w:rPr>
              <w:t>Sukladno Uputama za prijavitelje</w:t>
            </w:r>
            <w:r w:rsidR="00C07E3C" w:rsidRPr="0051483C">
              <w:rPr>
                <w:rFonts w:asciiTheme="minorHAnsi" w:hAnsiTheme="minorHAnsi" w:cstheme="minorHAnsi"/>
                <w:sz w:val="22"/>
                <w:szCs w:val="22"/>
                <w:lang w:val="hr-HR"/>
              </w:rPr>
              <w:t xml:space="preserve">, točka 3.1 </w:t>
            </w:r>
            <w:proofErr w:type="spellStart"/>
            <w:r w:rsidR="00C07E3C" w:rsidRPr="0051483C">
              <w:rPr>
                <w:rFonts w:asciiTheme="minorHAnsi" w:hAnsiTheme="minorHAnsi" w:cstheme="minorHAnsi"/>
                <w:sz w:val="22"/>
                <w:szCs w:val="22"/>
              </w:rPr>
              <w:t>Projektni</w:t>
            </w:r>
            <w:proofErr w:type="spellEnd"/>
            <w:r w:rsidR="00C07E3C" w:rsidRPr="0051483C">
              <w:rPr>
                <w:rFonts w:asciiTheme="minorHAnsi" w:hAnsiTheme="minorHAnsi" w:cstheme="minorHAnsi"/>
                <w:sz w:val="22"/>
                <w:szCs w:val="22"/>
              </w:rPr>
              <w:t xml:space="preserve"> </w:t>
            </w:r>
            <w:proofErr w:type="spellStart"/>
            <w:r w:rsidR="00C07E3C" w:rsidRPr="0051483C">
              <w:rPr>
                <w:rFonts w:asciiTheme="minorHAnsi" w:hAnsiTheme="minorHAnsi" w:cstheme="minorHAnsi"/>
                <w:sz w:val="22"/>
                <w:szCs w:val="22"/>
              </w:rPr>
              <w:t>prijedlog</w:t>
            </w:r>
            <w:proofErr w:type="spellEnd"/>
            <w:r w:rsidR="00C07E3C" w:rsidRPr="0051483C">
              <w:rPr>
                <w:rFonts w:asciiTheme="minorHAnsi" w:hAnsiTheme="minorHAnsi" w:cstheme="minorHAnsi"/>
                <w:sz w:val="22"/>
                <w:szCs w:val="22"/>
              </w:rPr>
              <w:t xml:space="preserve"> mora </w:t>
            </w:r>
            <w:proofErr w:type="spellStart"/>
            <w:r w:rsidR="00C07E3C" w:rsidRPr="0051483C">
              <w:rPr>
                <w:rFonts w:asciiTheme="minorHAnsi" w:hAnsiTheme="minorHAnsi" w:cstheme="minorHAnsi"/>
                <w:sz w:val="22"/>
                <w:szCs w:val="22"/>
              </w:rPr>
              <w:t>sadržavati</w:t>
            </w:r>
            <w:proofErr w:type="spellEnd"/>
            <w:r w:rsidR="00C07E3C" w:rsidRPr="0051483C">
              <w:rPr>
                <w:rFonts w:asciiTheme="minorHAnsi" w:hAnsiTheme="minorHAnsi" w:cstheme="minorHAnsi"/>
                <w:sz w:val="22"/>
                <w:szCs w:val="22"/>
              </w:rPr>
              <w:t xml:space="preserve"> </w:t>
            </w:r>
            <w:proofErr w:type="spellStart"/>
            <w:r w:rsidR="00C07E3C" w:rsidRPr="0051483C">
              <w:rPr>
                <w:rFonts w:asciiTheme="minorHAnsi" w:hAnsiTheme="minorHAnsi" w:cstheme="minorHAnsi"/>
                <w:sz w:val="22"/>
                <w:szCs w:val="22"/>
              </w:rPr>
              <w:t>sljedeće</w:t>
            </w:r>
            <w:proofErr w:type="spellEnd"/>
            <w:r w:rsidR="00C07E3C" w:rsidRPr="0051483C">
              <w:rPr>
                <w:rFonts w:asciiTheme="minorHAnsi" w:hAnsiTheme="minorHAnsi" w:cstheme="minorHAnsi"/>
                <w:sz w:val="22"/>
                <w:szCs w:val="22"/>
              </w:rPr>
              <w:t xml:space="preserve"> </w:t>
            </w:r>
            <w:proofErr w:type="spellStart"/>
            <w:r w:rsidR="00C07E3C" w:rsidRPr="0051483C">
              <w:rPr>
                <w:rFonts w:asciiTheme="minorHAnsi" w:hAnsiTheme="minorHAnsi" w:cstheme="minorHAnsi"/>
                <w:sz w:val="22"/>
                <w:szCs w:val="22"/>
              </w:rPr>
              <w:t>dokumente</w:t>
            </w:r>
            <w:proofErr w:type="spellEnd"/>
            <w:r w:rsidR="00074DC8" w:rsidRPr="0051483C">
              <w:rPr>
                <w:rFonts w:asciiTheme="minorHAnsi" w:hAnsiTheme="minorHAnsi" w:cstheme="minorHAnsi"/>
                <w:sz w:val="22"/>
                <w:szCs w:val="22"/>
              </w:rPr>
              <w:t xml:space="preserve"> (</w:t>
            </w:r>
            <w:proofErr w:type="spellStart"/>
            <w:r w:rsidR="00074DC8" w:rsidRPr="0051483C">
              <w:rPr>
                <w:rFonts w:asciiTheme="minorHAnsi" w:hAnsiTheme="minorHAnsi" w:cstheme="minorHAnsi"/>
                <w:sz w:val="22"/>
                <w:szCs w:val="22"/>
              </w:rPr>
              <w:t>između</w:t>
            </w:r>
            <w:proofErr w:type="spellEnd"/>
            <w:r w:rsidR="00074DC8" w:rsidRPr="0051483C">
              <w:rPr>
                <w:rFonts w:asciiTheme="minorHAnsi" w:hAnsiTheme="minorHAnsi" w:cstheme="minorHAnsi"/>
                <w:sz w:val="22"/>
                <w:szCs w:val="22"/>
              </w:rPr>
              <w:t xml:space="preserve"> </w:t>
            </w:r>
            <w:proofErr w:type="spellStart"/>
            <w:r w:rsidR="00074DC8" w:rsidRPr="0051483C">
              <w:rPr>
                <w:rFonts w:asciiTheme="minorHAnsi" w:hAnsiTheme="minorHAnsi" w:cstheme="minorHAnsi"/>
                <w:sz w:val="22"/>
                <w:szCs w:val="22"/>
              </w:rPr>
              <w:t>ostalih</w:t>
            </w:r>
            <w:proofErr w:type="spellEnd"/>
            <w:r w:rsidR="00074DC8" w:rsidRPr="0051483C">
              <w:rPr>
                <w:rFonts w:asciiTheme="minorHAnsi" w:hAnsiTheme="minorHAnsi" w:cstheme="minorHAnsi"/>
                <w:sz w:val="22"/>
                <w:szCs w:val="22"/>
              </w:rPr>
              <w:t>)</w:t>
            </w:r>
            <w:r w:rsidR="00C07E3C" w:rsidRPr="0051483C">
              <w:rPr>
                <w:rFonts w:asciiTheme="minorHAnsi" w:hAnsiTheme="minorHAnsi" w:cstheme="minorHAnsi"/>
                <w:sz w:val="22"/>
                <w:szCs w:val="22"/>
              </w:rPr>
              <w:t xml:space="preserve">: </w:t>
            </w:r>
            <w:proofErr w:type="spellStart"/>
            <w:r w:rsidR="00C07E3C" w:rsidRPr="0051483C">
              <w:rPr>
                <w:rFonts w:asciiTheme="minorHAnsi" w:hAnsiTheme="minorHAnsi" w:cstheme="minorHAnsi"/>
                <w:sz w:val="22"/>
                <w:szCs w:val="22"/>
              </w:rPr>
              <w:t>dokaz</w:t>
            </w:r>
            <w:proofErr w:type="spellEnd"/>
            <w:r w:rsidR="00C07E3C" w:rsidRPr="0051483C">
              <w:rPr>
                <w:rFonts w:asciiTheme="minorHAnsi" w:hAnsiTheme="minorHAnsi" w:cstheme="minorHAnsi"/>
                <w:sz w:val="22"/>
                <w:szCs w:val="22"/>
              </w:rPr>
              <w:t xml:space="preserve"> da je </w:t>
            </w:r>
            <w:proofErr w:type="spellStart"/>
            <w:r w:rsidR="00C07E3C" w:rsidRPr="0051483C">
              <w:rPr>
                <w:rFonts w:asciiTheme="minorHAnsi" w:hAnsiTheme="minorHAnsi" w:cstheme="minorHAnsi"/>
                <w:sz w:val="22"/>
                <w:szCs w:val="22"/>
              </w:rPr>
              <w:t>građevina</w:t>
            </w:r>
            <w:proofErr w:type="spellEnd"/>
            <w:r w:rsidR="00C07E3C" w:rsidRPr="0051483C">
              <w:rPr>
                <w:rFonts w:asciiTheme="minorHAnsi" w:hAnsiTheme="minorHAnsi" w:cstheme="minorHAnsi"/>
                <w:sz w:val="22"/>
                <w:szCs w:val="22"/>
              </w:rPr>
              <w:t xml:space="preserve"> </w:t>
            </w:r>
            <w:proofErr w:type="spellStart"/>
            <w:r w:rsidR="00C07E3C" w:rsidRPr="0051483C">
              <w:rPr>
                <w:rFonts w:asciiTheme="minorHAnsi" w:hAnsiTheme="minorHAnsi" w:cstheme="minorHAnsi"/>
                <w:sz w:val="22"/>
                <w:szCs w:val="22"/>
              </w:rPr>
              <w:t>oštećena</w:t>
            </w:r>
            <w:proofErr w:type="spellEnd"/>
            <w:r w:rsidR="00C07E3C" w:rsidRPr="0051483C">
              <w:rPr>
                <w:rFonts w:asciiTheme="minorHAnsi" w:hAnsiTheme="minorHAnsi" w:cstheme="minorHAnsi"/>
                <w:sz w:val="22"/>
                <w:szCs w:val="22"/>
              </w:rPr>
              <w:t xml:space="preserve"> u </w:t>
            </w:r>
            <w:proofErr w:type="spellStart"/>
            <w:r w:rsidR="00C07E3C" w:rsidRPr="0051483C">
              <w:rPr>
                <w:rFonts w:asciiTheme="minorHAnsi" w:hAnsiTheme="minorHAnsi" w:cstheme="minorHAnsi"/>
                <w:sz w:val="22"/>
                <w:szCs w:val="22"/>
              </w:rPr>
              <w:t>potresu</w:t>
            </w:r>
            <w:proofErr w:type="spellEnd"/>
            <w:r w:rsidR="00C07E3C" w:rsidRPr="0051483C">
              <w:rPr>
                <w:rFonts w:asciiTheme="minorHAnsi" w:hAnsiTheme="minorHAnsi" w:cstheme="minorHAnsi"/>
                <w:sz w:val="22"/>
                <w:szCs w:val="22"/>
              </w:rPr>
              <w:t xml:space="preserve"> - </w:t>
            </w:r>
            <w:proofErr w:type="spellStart"/>
            <w:r w:rsidR="00C07E3C" w:rsidRPr="0051483C">
              <w:rPr>
                <w:rFonts w:asciiTheme="minorHAnsi" w:hAnsiTheme="minorHAnsi" w:cstheme="minorHAnsi"/>
                <w:sz w:val="22"/>
                <w:szCs w:val="22"/>
              </w:rPr>
              <w:t>dokaz</w:t>
            </w:r>
            <w:proofErr w:type="spellEnd"/>
            <w:r w:rsidR="00C07E3C" w:rsidRPr="0051483C">
              <w:rPr>
                <w:rFonts w:asciiTheme="minorHAnsi" w:hAnsiTheme="minorHAnsi" w:cstheme="minorHAnsi"/>
                <w:sz w:val="22"/>
                <w:szCs w:val="22"/>
              </w:rPr>
              <w:t xml:space="preserve"> o </w:t>
            </w:r>
            <w:proofErr w:type="spellStart"/>
            <w:r w:rsidR="00C07E3C" w:rsidRPr="0051483C">
              <w:rPr>
                <w:rFonts w:asciiTheme="minorHAnsi" w:hAnsiTheme="minorHAnsi" w:cstheme="minorHAnsi"/>
                <w:sz w:val="22"/>
                <w:szCs w:val="22"/>
              </w:rPr>
              <w:t>preliminarnoj</w:t>
            </w:r>
            <w:proofErr w:type="spellEnd"/>
            <w:r w:rsidR="00C07E3C" w:rsidRPr="0051483C">
              <w:rPr>
                <w:rFonts w:asciiTheme="minorHAnsi" w:hAnsiTheme="minorHAnsi" w:cstheme="minorHAnsi"/>
                <w:sz w:val="22"/>
                <w:szCs w:val="22"/>
              </w:rPr>
              <w:t xml:space="preserve"> </w:t>
            </w:r>
            <w:proofErr w:type="spellStart"/>
            <w:r w:rsidR="00C07E3C" w:rsidRPr="0051483C">
              <w:rPr>
                <w:rFonts w:asciiTheme="minorHAnsi" w:hAnsiTheme="minorHAnsi" w:cstheme="minorHAnsi"/>
                <w:sz w:val="22"/>
                <w:szCs w:val="22"/>
              </w:rPr>
              <w:t>procjeni</w:t>
            </w:r>
            <w:proofErr w:type="spellEnd"/>
            <w:r w:rsidR="00C07E3C" w:rsidRPr="0051483C">
              <w:rPr>
                <w:rFonts w:asciiTheme="minorHAnsi" w:hAnsiTheme="minorHAnsi" w:cstheme="minorHAnsi"/>
                <w:sz w:val="22"/>
                <w:szCs w:val="22"/>
              </w:rPr>
              <w:t xml:space="preserve"> </w:t>
            </w:r>
            <w:proofErr w:type="spellStart"/>
            <w:r w:rsidR="00C07E3C" w:rsidRPr="0051483C">
              <w:rPr>
                <w:rFonts w:asciiTheme="minorHAnsi" w:hAnsiTheme="minorHAnsi" w:cstheme="minorHAnsi"/>
                <w:sz w:val="22"/>
                <w:szCs w:val="22"/>
              </w:rPr>
              <w:t>štete</w:t>
            </w:r>
            <w:proofErr w:type="spellEnd"/>
            <w:r w:rsidR="00C07E3C" w:rsidRPr="0051483C">
              <w:rPr>
                <w:rFonts w:asciiTheme="minorHAnsi" w:hAnsiTheme="minorHAnsi" w:cstheme="minorHAnsi"/>
                <w:sz w:val="22"/>
                <w:szCs w:val="22"/>
              </w:rPr>
              <w:t xml:space="preserve"> </w:t>
            </w:r>
            <w:proofErr w:type="spellStart"/>
            <w:r w:rsidR="00C07E3C" w:rsidRPr="0051483C">
              <w:rPr>
                <w:rFonts w:asciiTheme="minorHAnsi" w:hAnsiTheme="minorHAnsi" w:cstheme="minorHAnsi"/>
                <w:sz w:val="22"/>
                <w:szCs w:val="22"/>
              </w:rPr>
              <w:t>ili</w:t>
            </w:r>
            <w:proofErr w:type="spellEnd"/>
            <w:r w:rsidR="00C07E3C" w:rsidRPr="0051483C">
              <w:rPr>
                <w:rFonts w:asciiTheme="minorHAnsi" w:hAnsiTheme="minorHAnsi" w:cstheme="minorHAnsi"/>
                <w:sz w:val="22"/>
                <w:szCs w:val="22"/>
              </w:rPr>
              <w:t xml:space="preserve"> </w:t>
            </w:r>
            <w:proofErr w:type="spellStart"/>
            <w:r w:rsidR="00C07E3C" w:rsidRPr="0051483C">
              <w:rPr>
                <w:rFonts w:asciiTheme="minorHAnsi" w:hAnsiTheme="minorHAnsi" w:cstheme="minorHAnsi"/>
                <w:sz w:val="22"/>
                <w:szCs w:val="22"/>
              </w:rPr>
              <w:t>nalaz</w:t>
            </w:r>
            <w:proofErr w:type="spellEnd"/>
            <w:r w:rsidR="00C07E3C" w:rsidRPr="0051483C">
              <w:rPr>
                <w:rFonts w:asciiTheme="minorHAnsi" w:hAnsiTheme="minorHAnsi" w:cstheme="minorHAnsi"/>
                <w:sz w:val="22"/>
                <w:szCs w:val="22"/>
              </w:rPr>
              <w:t xml:space="preserve"> </w:t>
            </w:r>
            <w:proofErr w:type="spellStart"/>
            <w:r w:rsidR="00C07E3C" w:rsidRPr="0051483C">
              <w:rPr>
                <w:rFonts w:asciiTheme="minorHAnsi" w:hAnsiTheme="minorHAnsi" w:cstheme="minorHAnsi"/>
                <w:sz w:val="22"/>
                <w:szCs w:val="22"/>
              </w:rPr>
              <w:t>ovlaštenog</w:t>
            </w:r>
            <w:proofErr w:type="spellEnd"/>
            <w:r w:rsidR="00C07E3C" w:rsidRPr="0051483C">
              <w:rPr>
                <w:rFonts w:asciiTheme="minorHAnsi" w:hAnsiTheme="minorHAnsi" w:cstheme="minorHAnsi"/>
                <w:sz w:val="22"/>
                <w:szCs w:val="22"/>
              </w:rPr>
              <w:t xml:space="preserve"> </w:t>
            </w:r>
            <w:proofErr w:type="spellStart"/>
            <w:r w:rsidR="00C07E3C" w:rsidRPr="0051483C">
              <w:rPr>
                <w:rFonts w:asciiTheme="minorHAnsi" w:hAnsiTheme="minorHAnsi" w:cstheme="minorHAnsi"/>
                <w:sz w:val="22"/>
                <w:szCs w:val="22"/>
              </w:rPr>
              <w:t>statičara</w:t>
            </w:r>
            <w:proofErr w:type="spellEnd"/>
            <w:r w:rsidR="00371160" w:rsidRPr="0051483C">
              <w:rPr>
                <w:rFonts w:asciiTheme="minorHAnsi" w:hAnsiTheme="minorHAnsi" w:cstheme="minorHAnsi"/>
                <w:sz w:val="22"/>
                <w:szCs w:val="22"/>
              </w:rPr>
              <w:t>.</w:t>
            </w:r>
          </w:p>
          <w:p w14:paraId="7C93171B" w14:textId="77777777" w:rsidR="00C07E3C" w:rsidRPr="0051483C" w:rsidRDefault="00C07E3C" w:rsidP="0051483C">
            <w:pPr>
              <w:jc w:val="both"/>
              <w:rPr>
                <w:rFonts w:asciiTheme="minorHAnsi" w:hAnsiTheme="minorHAnsi" w:cstheme="minorHAnsi"/>
                <w:sz w:val="22"/>
                <w:szCs w:val="22"/>
                <w:lang w:val="hr-HR"/>
              </w:rPr>
            </w:pPr>
          </w:p>
          <w:p w14:paraId="7EF900B9" w14:textId="3A01886F" w:rsidR="00C07E3C" w:rsidRPr="0051483C" w:rsidRDefault="00C07E3C" w:rsidP="0051483C">
            <w:pPr>
              <w:jc w:val="both"/>
              <w:rPr>
                <w:rFonts w:asciiTheme="minorHAnsi" w:hAnsiTheme="minorHAnsi" w:cstheme="minorHAnsi"/>
                <w:sz w:val="22"/>
                <w:szCs w:val="22"/>
                <w:lang w:val="hr-HR"/>
              </w:rPr>
            </w:pPr>
            <w:r w:rsidRPr="0051483C">
              <w:rPr>
                <w:rFonts w:asciiTheme="minorHAnsi" w:hAnsiTheme="minorHAnsi" w:cstheme="minorHAnsi"/>
                <w:sz w:val="22"/>
                <w:szCs w:val="22"/>
                <w:lang w:val="hr-HR"/>
              </w:rPr>
              <w:t xml:space="preserve">Sukladno Uputama za prijavitelje, </w:t>
            </w:r>
            <w:r w:rsidR="007438A6" w:rsidRPr="0051483C">
              <w:rPr>
                <w:rFonts w:asciiTheme="minorHAnsi" w:hAnsiTheme="minorHAnsi" w:cstheme="minorHAnsi"/>
                <w:sz w:val="22"/>
                <w:szCs w:val="22"/>
                <w:lang w:val="hr-HR"/>
              </w:rPr>
              <w:t>toč</w:t>
            </w:r>
            <w:r w:rsidRPr="0051483C">
              <w:rPr>
                <w:rFonts w:asciiTheme="minorHAnsi" w:hAnsiTheme="minorHAnsi" w:cstheme="minorHAnsi"/>
                <w:sz w:val="22"/>
                <w:szCs w:val="22"/>
                <w:lang w:val="hr-HR"/>
              </w:rPr>
              <w:t>ka</w:t>
            </w:r>
            <w:r w:rsidR="007438A6" w:rsidRPr="0051483C">
              <w:rPr>
                <w:rFonts w:asciiTheme="minorHAnsi" w:hAnsiTheme="minorHAnsi" w:cstheme="minorHAnsi"/>
                <w:sz w:val="22"/>
                <w:szCs w:val="22"/>
                <w:lang w:val="hr-HR"/>
              </w:rPr>
              <w:t xml:space="preserve"> 2.6 PRIHVATLJIVOST OPERACIJE potreban je nalaz ovlaštenog inženjera građevinske ili druge odgovarajuće struke (projektanta) ili nalaz sudskog vještaka građevinske ili druge odgovarajuće struke</w:t>
            </w:r>
            <w:r w:rsidR="00371160" w:rsidRPr="0051483C">
              <w:rPr>
                <w:rFonts w:asciiTheme="minorHAnsi" w:hAnsiTheme="minorHAnsi" w:cstheme="minorHAnsi"/>
                <w:sz w:val="22"/>
                <w:szCs w:val="22"/>
                <w:lang w:val="hr-HR"/>
              </w:rPr>
              <w:t>.</w:t>
            </w:r>
          </w:p>
          <w:p w14:paraId="76085DC0" w14:textId="77777777" w:rsidR="00371160" w:rsidRPr="0051483C" w:rsidRDefault="00371160" w:rsidP="0051483C">
            <w:pPr>
              <w:jc w:val="both"/>
              <w:rPr>
                <w:rFonts w:asciiTheme="minorHAnsi" w:hAnsiTheme="minorHAnsi" w:cstheme="minorHAnsi"/>
                <w:sz w:val="22"/>
                <w:szCs w:val="22"/>
                <w:lang w:val="hr-HR"/>
              </w:rPr>
            </w:pPr>
          </w:p>
          <w:p w14:paraId="7CE75DD9" w14:textId="3E98204E" w:rsidR="00371160" w:rsidRPr="0051483C" w:rsidRDefault="00371160" w:rsidP="0051483C">
            <w:pPr>
              <w:jc w:val="both"/>
              <w:rPr>
                <w:rFonts w:asciiTheme="minorHAnsi" w:hAnsiTheme="minorHAnsi" w:cstheme="minorHAnsi"/>
                <w:sz w:val="22"/>
                <w:szCs w:val="22"/>
                <w:lang w:val="hr-HR"/>
              </w:rPr>
            </w:pPr>
            <w:r w:rsidRPr="0051483C">
              <w:rPr>
                <w:rFonts w:asciiTheme="minorHAnsi" w:hAnsiTheme="minorHAnsi" w:cstheme="minorHAnsi"/>
                <w:sz w:val="22"/>
                <w:szCs w:val="22"/>
                <w:lang w:val="hr-HR"/>
              </w:rPr>
              <w:t>Znači, potrebno je dostaviti jedan od navedenih dokaza, a sukladno pozitivnim propisima RH.</w:t>
            </w:r>
          </w:p>
          <w:p w14:paraId="094A03A3" w14:textId="77777777" w:rsidR="007438A6" w:rsidRPr="0051483C" w:rsidRDefault="007438A6" w:rsidP="0051483C">
            <w:pPr>
              <w:jc w:val="both"/>
              <w:rPr>
                <w:rFonts w:asciiTheme="minorHAnsi" w:hAnsiTheme="minorHAnsi" w:cstheme="minorHAnsi"/>
                <w:sz w:val="22"/>
                <w:szCs w:val="22"/>
                <w:lang w:val="hr-HR"/>
              </w:rPr>
            </w:pPr>
          </w:p>
        </w:tc>
      </w:tr>
      <w:tr w:rsidR="007438A6" w:rsidRPr="007438A6" w14:paraId="7EBC4353" w14:textId="77777777" w:rsidTr="007438A6">
        <w:trPr>
          <w:trHeight w:val="272"/>
        </w:trPr>
        <w:tc>
          <w:tcPr>
            <w:tcW w:w="567" w:type="dxa"/>
            <w:shd w:val="clear" w:color="auto" w:fill="auto"/>
          </w:tcPr>
          <w:p w14:paraId="4F30ED83" w14:textId="77777777" w:rsidR="00137001" w:rsidRPr="0051483C" w:rsidRDefault="00137001" w:rsidP="007438A6">
            <w:pPr>
              <w:rPr>
                <w:rFonts w:ascii="Calibri" w:hAnsi="Calibri" w:cs="Calibri"/>
                <w:b/>
                <w:bCs/>
                <w:color w:val="000000"/>
                <w:sz w:val="22"/>
                <w:szCs w:val="22"/>
                <w:lang w:eastAsia="hr-HR"/>
              </w:rPr>
            </w:pPr>
          </w:p>
          <w:p w14:paraId="68CE2347" w14:textId="77777777" w:rsidR="00137001" w:rsidRPr="0051483C" w:rsidRDefault="00137001" w:rsidP="007438A6">
            <w:pPr>
              <w:rPr>
                <w:rFonts w:ascii="Calibri" w:hAnsi="Calibri" w:cs="Calibri"/>
                <w:b/>
                <w:bCs/>
                <w:color w:val="000000"/>
                <w:sz w:val="22"/>
                <w:szCs w:val="22"/>
                <w:lang w:eastAsia="hr-HR"/>
              </w:rPr>
            </w:pPr>
          </w:p>
          <w:p w14:paraId="064AD842" w14:textId="77777777" w:rsidR="00137001" w:rsidRPr="0051483C" w:rsidRDefault="00137001" w:rsidP="007438A6">
            <w:pPr>
              <w:rPr>
                <w:rFonts w:ascii="Calibri" w:hAnsi="Calibri" w:cs="Calibri"/>
                <w:b/>
                <w:bCs/>
                <w:color w:val="000000"/>
                <w:sz w:val="22"/>
                <w:szCs w:val="22"/>
                <w:lang w:eastAsia="hr-HR"/>
              </w:rPr>
            </w:pPr>
          </w:p>
          <w:p w14:paraId="29852975" w14:textId="77777777" w:rsidR="00137001" w:rsidRPr="0051483C" w:rsidRDefault="00137001" w:rsidP="007438A6">
            <w:pPr>
              <w:rPr>
                <w:rFonts w:ascii="Calibri" w:hAnsi="Calibri" w:cs="Calibri"/>
                <w:b/>
                <w:bCs/>
                <w:color w:val="000000"/>
                <w:sz w:val="22"/>
                <w:szCs w:val="22"/>
                <w:lang w:eastAsia="hr-HR"/>
              </w:rPr>
            </w:pPr>
          </w:p>
          <w:p w14:paraId="002291CB" w14:textId="77777777" w:rsidR="00D328F1" w:rsidRPr="0051483C" w:rsidRDefault="00D328F1" w:rsidP="007438A6">
            <w:pPr>
              <w:rPr>
                <w:rFonts w:ascii="Calibri" w:hAnsi="Calibri" w:cs="Calibri"/>
                <w:b/>
                <w:bCs/>
                <w:color w:val="000000"/>
                <w:sz w:val="22"/>
                <w:szCs w:val="22"/>
                <w:lang w:eastAsia="hr-HR"/>
              </w:rPr>
            </w:pPr>
          </w:p>
          <w:p w14:paraId="19C2679D" w14:textId="70156723" w:rsidR="007438A6" w:rsidRPr="0051483C" w:rsidRDefault="007438A6" w:rsidP="00D328F1">
            <w:pPr>
              <w:pStyle w:val="Odlomakpopisa"/>
              <w:numPr>
                <w:ilvl w:val="0"/>
                <w:numId w:val="4"/>
              </w:numPr>
              <w:tabs>
                <w:tab w:val="left" w:pos="176"/>
              </w:tabs>
              <w:ind w:hanging="549"/>
              <w:jc w:val="both"/>
              <w:rPr>
                <w:rFonts w:ascii="Calibri" w:hAnsi="Calibri" w:cs="Calibri"/>
                <w:b/>
                <w:bCs/>
                <w:color w:val="000000"/>
                <w:sz w:val="22"/>
                <w:szCs w:val="22"/>
                <w:lang w:eastAsia="hr-HR"/>
              </w:rPr>
            </w:pPr>
            <w:r w:rsidRPr="0051483C">
              <w:rPr>
                <w:rFonts w:ascii="Calibri" w:hAnsi="Calibri" w:cs="Calibri"/>
                <w:b/>
                <w:bCs/>
                <w:color w:val="000000"/>
                <w:sz w:val="22"/>
                <w:szCs w:val="22"/>
                <w:lang w:eastAsia="hr-HR"/>
              </w:rPr>
              <w:t>3.</w:t>
            </w:r>
          </w:p>
        </w:tc>
        <w:tc>
          <w:tcPr>
            <w:tcW w:w="5387" w:type="dxa"/>
            <w:shd w:val="clear" w:color="auto" w:fill="auto"/>
          </w:tcPr>
          <w:p w14:paraId="5E98E03D" w14:textId="051D906D" w:rsidR="007438A6" w:rsidRPr="0051483C" w:rsidRDefault="007438A6" w:rsidP="00F51AF2">
            <w:pPr>
              <w:jc w:val="both"/>
              <w:rPr>
                <w:rFonts w:ascii="Calibri" w:hAnsi="Calibri" w:cs="Calibri"/>
                <w:color w:val="000000"/>
                <w:sz w:val="22"/>
                <w:szCs w:val="22"/>
                <w:lang w:eastAsia="hr-HR"/>
              </w:rPr>
            </w:pPr>
            <w:r w:rsidRPr="0051483C">
              <w:rPr>
                <w:rFonts w:ascii="Calibri" w:hAnsi="Calibri" w:cs="Calibri"/>
                <w:color w:val="000000"/>
                <w:sz w:val="22"/>
                <w:szCs w:val="22"/>
                <w:lang w:eastAsia="hr-HR"/>
              </w:rPr>
              <w:t xml:space="preserve">U </w:t>
            </w:r>
            <w:r w:rsidR="0071466C" w:rsidRPr="00470C47">
              <w:rPr>
                <w:rFonts w:asciiTheme="minorHAnsi" w:hAnsiTheme="minorHAnsi" w:cstheme="minorHAnsi"/>
                <w:sz w:val="22"/>
                <w:szCs w:val="22"/>
                <w:lang w:val="hr-HR"/>
              </w:rPr>
              <w:t xml:space="preserve">prijavi je obvezan troškovnik detaljni za radove, međutim ako prijavljujemo odnosno u tijeku je izrada </w:t>
            </w:r>
            <w:proofErr w:type="spellStart"/>
            <w:r w:rsidR="0071466C" w:rsidRPr="00470C47">
              <w:rPr>
                <w:rFonts w:asciiTheme="minorHAnsi" w:hAnsiTheme="minorHAnsi" w:cstheme="minorHAnsi"/>
                <w:sz w:val="22"/>
                <w:szCs w:val="22"/>
                <w:lang w:val="hr-HR"/>
              </w:rPr>
              <w:t>projek-tehn</w:t>
            </w:r>
            <w:proofErr w:type="spellEnd"/>
            <w:r w:rsidR="0071466C" w:rsidRPr="00470C47">
              <w:rPr>
                <w:rFonts w:asciiTheme="minorHAnsi" w:hAnsiTheme="minorHAnsi" w:cstheme="minorHAnsi"/>
                <w:sz w:val="22"/>
                <w:szCs w:val="22"/>
                <w:lang w:val="hr-HR"/>
              </w:rPr>
              <w:t xml:space="preserve"> </w:t>
            </w:r>
            <w:proofErr w:type="spellStart"/>
            <w:r w:rsidR="0071466C" w:rsidRPr="00470C47">
              <w:rPr>
                <w:rFonts w:asciiTheme="minorHAnsi" w:hAnsiTheme="minorHAnsi" w:cstheme="minorHAnsi"/>
                <w:sz w:val="22"/>
                <w:szCs w:val="22"/>
                <w:lang w:val="hr-HR"/>
              </w:rPr>
              <w:t>dokum</w:t>
            </w:r>
            <w:proofErr w:type="spellEnd"/>
            <w:r w:rsidR="0071466C" w:rsidRPr="00470C47">
              <w:rPr>
                <w:rFonts w:asciiTheme="minorHAnsi" w:hAnsiTheme="minorHAnsi" w:cstheme="minorHAnsi"/>
                <w:sz w:val="22"/>
                <w:szCs w:val="22"/>
                <w:lang w:val="hr-HR"/>
              </w:rPr>
              <w:t xml:space="preserve"> za izvođenje radova, troškovnik izrađen od strane projektanta bit će izrađen tek po izradi dokumentacije...molimo pojašnjenje navedenog i upute na koji način izvršiti prijavu a da bude prihvatljivo sukladno točci 3.1. Poziva kojim se izme</w:t>
            </w:r>
            <w:r w:rsidRPr="00470C47">
              <w:rPr>
                <w:rFonts w:asciiTheme="minorHAnsi" w:hAnsiTheme="minorHAnsi" w:cstheme="minorHAnsi"/>
                <w:sz w:val="22"/>
                <w:szCs w:val="22"/>
                <w:lang w:val="hr-HR"/>
              </w:rPr>
              <w:t>đu ostalog traži detaljno razrađen troškov</w:t>
            </w:r>
            <w:r w:rsidR="0051483C" w:rsidRPr="00470C47">
              <w:rPr>
                <w:rFonts w:asciiTheme="minorHAnsi" w:hAnsiTheme="minorHAnsi" w:cstheme="minorHAnsi"/>
                <w:sz w:val="22"/>
                <w:szCs w:val="22"/>
                <w:lang w:val="hr-HR"/>
              </w:rPr>
              <w:t>nik za svaku aktivnost operacije</w:t>
            </w:r>
            <w:r w:rsidRPr="00470C47">
              <w:rPr>
                <w:rFonts w:asciiTheme="minorHAnsi" w:hAnsiTheme="minorHAnsi" w:cstheme="minorHAnsi"/>
                <w:sz w:val="22"/>
                <w:szCs w:val="22"/>
                <w:lang w:val="hr-HR"/>
              </w:rPr>
              <w:t xml:space="preserve"> ?!</w:t>
            </w:r>
            <w:r w:rsidRPr="0051483C">
              <w:rPr>
                <w:rFonts w:ascii="Calibri" w:hAnsi="Calibri" w:cs="Calibri"/>
                <w:color w:val="000000"/>
                <w:sz w:val="22"/>
                <w:szCs w:val="22"/>
                <w:lang w:eastAsia="hr-HR"/>
              </w:rPr>
              <w:t> </w:t>
            </w:r>
          </w:p>
          <w:p w14:paraId="520DB0C0" w14:textId="77777777" w:rsidR="007438A6" w:rsidRPr="0051483C" w:rsidRDefault="007438A6" w:rsidP="00F51AF2">
            <w:pPr>
              <w:jc w:val="both"/>
              <w:rPr>
                <w:rFonts w:ascii="Calibri" w:hAnsi="Calibri" w:cs="Calibri"/>
                <w:color w:val="000000"/>
                <w:sz w:val="22"/>
                <w:szCs w:val="22"/>
                <w:lang w:eastAsia="hr-HR"/>
              </w:rPr>
            </w:pPr>
          </w:p>
        </w:tc>
        <w:tc>
          <w:tcPr>
            <w:tcW w:w="7654" w:type="dxa"/>
            <w:shd w:val="clear" w:color="auto" w:fill="auto"/>
          </w:tcPr>
          <w:p w14:paraId="1DD1956D" w14:textId="77777777" w:rsidR="008D596D" w:rsidRDefault="00074DC8" w:rsidP="00F51AF2">
            <w:pPr>
              <w:jc w:val="both"/>
              <w:rPr>
                <w:rFonts w:asciiTheme="minorHAnsi" w:hAnsiTheme="minorHAnsi" w:cstheme="minorHAnsi"/>
                <w:sz w:val="22"/>
                <w:szCs w:val="22"/>
                <w:lang w:val="hr-HR"/>
              </w:rPr>
            </w:pPr>
            <w:r w:rsidRPr="0051483C">
              <w:rPr>
                <w:rFonts w:asciiTheme="minorHAnsi" w:hAnsiTheme="minorHAnsi" w:cstheme="minorHAnsi"/>
                <w:sz w:val="22"/>
                <w:szCs w:val="22"/>
                <w:lang w:val="hr-HR"/>
              </w:rPr>
              <w:t>Sukladno Uputama za prijavitelje, točka 3.1 Projektni prijedlog mora sadržavati sljedeć</w:t>
            </w:r>
            <w:r w:rsidR="008D596D">
              <w:rPr>
                <w:rFonts w:asciiTheme="minorHAnsi" w:hAnsiTheme="minorHAnsi" w:cstheme="minorHAnsi"/>
                <w:sz w:val="22"/>
                <w:szCs w:val="22"/>
                <w:lang w:val="hr-HR"/>
              </w:rPr>
              <w:t>i</w:t>
            </w:r>
            <w:r w:rsidRPr="0051483C">
              <w:rPr>
                <w:rFonts w:asciiTheme="minorHAnsi" w:hAnsiTheme="minorHAnsi" w:cstheme="minorHAnsi"/>
                <w:sz w:val="22"/>
                <w:szCs w:val="22"/>
                <w:lang w:val="hr-HR"/>
              </w:rPr>
              <w:t xml:space="preserve"> dokument (između ostalih): </w:t>
            </w:r>
          </w:p>
          <w:p w14:paraId="33E1C629" w14:textId="199FAD8C" w:rsidR="007438A6" w:rsidRDefault="00074DC8" w:rsidP="00F51AF2">
            <w:pPr>
              <w:jc w:val="both"/>
              <w:rPr>
                <w:rFonts w:asciiTheme="minorHAnsi" w:hAnsiTheme="minorHAnsi" w:cstheme="minorHAnsi"/>
                <w:sz w:val="22"/>
                <w:szCs w:val="22"/>
                <w:lang w:val="hr-HR"/>
              </w:rPr>
            </w:pPr>
            <w:r w:rsidRPr="0051483C">
              <w:rPr>
                <w:rFonts w:asciiTheme="minorHAnsi" w:hAnsiTheme="minorHAnsi" w:cstheme="minorHAnsi"/>
                <w:sz w:val="22"/>
                <w:szCs w:val="22"/>
                <w:lang w:val="hr-HR"/>
              </w:rPr>
              <w:t>Detaljno razrađen troškovnik za svaku aktivnost operacije.</w:t>
            </w:r>
          </w:p>
          <w:p w14:paraId="62EFD678" w14:textId="77777777" w:rsidR="00117B78" w:rsidRDefault="00117B78" w:rsidP="00117B78">
            <w:pPr>
              <w:spacing w:line="256" w:lineRule="auto"/>
              <w:rPr>
                <w:rFonts w:asciiTheme="minorHAnsi" w:hAnsiTheme="minorHAnsi" w:cstheme="minorHAnsi"/>
                <w:sz w:val="22"/>
                <w:szCs w:val="22"/>
                <w:lang w:val="hr-HR"/>
              </w:rPr>
            </w:pPr>
          </w:p>
          <w:p w14:paraId="3B211731" w14:textId="18C1EEB8" w:rsidR="00117B78" w:rsidRPr="00117B78" w:rsidRDefault="00117B78" w:rsidP="00117B78">
            <w:pPr>
              <w:spacing w:line="256" w:lineRule="auto"/>
              <w:rPr>
                <w:rFonts w:ascii="Calibri" w:eastAsia="Calibri" w:hAnsi="Calibri"/>
              </w:rPr>
            </w:pPr>
            <w:proofErr w:type="spellStart"/>
            <w:r w:rsidRPr="00117B78">
              <w:rPr>
                <w:rFonts w:ascii="Calibri" w:eastAsia="Calibri" w:hAnsi="Calibri"/>
              </w:rPr>
              <w:t>Ukoliko</w:t>
            </w:r>
            <w:proofErr w:type="spellEnd"/>
            <w:r w:rsidRPr="00117B78">
              <w:rPr>
                <w:rFonts w:ascii="Calibri" w:eastAsia="Calibri" w:hAnsi="Calibri"/>
              </w:rPr>
              <w:t xml:space="preserve"> za </w:t>
            </w:r>
            <w:proofErr w:type="spellStart"/>
            <w:r w:rsidRPr="00117B78">
              <w:rPr>
                <w:rFonts w:ascii="Calibri" w:eastAsia="Calibri" w:hAnsi="Calibri"/>
              </w:rPr>
              <w:t>neku</w:t>
            </w:r>
            <w:proofErr w:type="spellEnd"/>
            <w:r w:rsidRPr="00117B78">
              <w:rPr>
                <w:rFonts w:ascii="Calibri" w:eastAsia="Calibri" w:hAnsi="Calibri"/>
              </w:rPr>
              <w:t xml:space="preserve"> </w:t>
            </w:r>
            <w:proofErr w:type="spellStart"/>
            <w:r w:rsidRPr="00117B78">
              <w:rPr>
                <w:rFonts w:ascii="Calibri" w:eastAsia="Calibri" w:hAnsi="Calibri"/>
              </w:rPr>
              <w:t>aktivnost</w:t>
            </w:r>
            <w:proofErr w:type="spellEnd"/>
            <w:r w:rsidRPr="00117B78">
              <w:rPr>
                <w:rFonts w:ascii="Calibri" w:eastAsia="Calibri" w:hAnsi="Calibri"/>
              </w:rPr>
              <w:t xml:space="preserve"> operacije troškovnik ne postoji tada nije moguće prijaviti istu aktivnost.</w:t>
            </w:r>
          </w:p>
          <w:p w14:paraId="724290DC" w14:textId="1E2FD79B" w:rsidR="00074DC8" w:rsidRPr="0051483C" w:rsidRDefault="00074DC8" w:rsidP="00F51AF2">
            <w:pPr>
              <w:jc w:val="both"/>
              <w:rPr>
                <w:rFonts w:asciiTheme="minorHAnsi" w:hAnsiTheme="minorHAnsi" w:cstheme="minorHAnsi"/>
                <w:sz w:val="22"/>
                <w:szCs w:val="22"/>
                <w:lang w:val="hr-HR"/>
              </w:rPr>
            </w:pPr>
          </w:p>
        </w:tc>
      </w:tr>
      <w:tr w:rsidR="0051483C" w:rsidRPr="007438A6" w14:paraId="171672DD" w14:textId="77777777" w:rsidTr="007438A6">
        <w:trPr>
          <w:trHeight w:val="272"/>
        </w:trPr>
        <w:tc>
          <w:tcPr>
            <w:tcW w:w="567" w:type="dxa"/>
            <w:shd w:val="clear" w:color="auto" w:fill="auto"/>
          </w:tcPr>
          <w:p w14:paraId="67A37985" w14:textId="0B339BC5" w:rsidR="0051483C" w:rsidRPr="0051483C" w:rsidRDefault="0051483C" w:rsidP="0051483C">
            <w:pPr>
              <w:jc w:val="right"/>
              <w:rPr>
                <w:rFonts w:ascii="Calibri" w:hAnsi="Calibri" w:cs="Calibri"/>
                <w:b/>
                <w:bCs/>
                <w:color w:val="000000"/>
                <w:sz w:val="22"/>
                <w:szCs w:val="22"/>
                <w:lang w:eastAsia="hr-HR"/>
              </w:rPr>
            </w:pPr>
            <w:r w:rsidRPr="0051483C">
              <w:rPr>
                <w:rFonts w:ascii="Calibri" w:hAnsi="Calibri" w:cs="Calibri"/>
                <w:b/>
                <w:bCs/>
                <w:color w:val="000000"/>
                <w:sz w:val="22"/>
                <w:szCs w:val="22"/>
                <w:lang w:eastAsia="hr-HR"/>
              </w:rPr>
              <w:t>4.</w:t>
            </w:r>
          </w:p>
        </w:tc>
        <w:tc>
          <w:tcPr>
            <w:tcW w:w="5387" w:type="dxa"/>
            <w:shd w:val="clear" w:color="auto" w:fill="auto"/>
          </w:tcPr>
          <w:p w14:paraId="331188A7" w14:textId="7088395C" w:rsidR="0051483C" w:rsidRPr="00A33640" w:rsidRDefault="0051483C" w:rsidP="00F51AF2">
            <w:pPr>
              <w:jc w:val="both"/>
              <w:rPr>
                <w:rFonts w:asciiTheme="minorHAnsi" w:hAnsiTheme="minorHAnsi" w:cstheme="minorHAnsi"/>
                <w:color w:val="000000"/>
                <w:sz w:val="22"/>
                <w:szCs w:val="22"/>
                <w:lang w:eastAsia="hr-HR"/>
              </w:rPr>
            </w:pPr>
            <w:proofErr w:type="spellStart"/>
            <w:r w:rsidRPr="00A33640">
              <w:rPr>
                <w:rFonts w:asciiTheme="minorHAnsi" w:hAnsiTheme="minorHAnsi" w:cstheme="minorHAnsi"/>
                <w:color w:val="000000"/>
                <w:sz w:val="22"/>
                <w:szCs w:val="22"/>
                <w:lang w:eastAsia="hr-HR"/>
              </w:rPr>
              <w:t>Nastavno</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na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objavljeni</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Poziv</w:t>
            </w:r>
            <w:proofErr w:type="spellEnd"/>
            <w:r w:rsidRPr="00A33640">
              <w:rPr>
                <w:rFonts w:asciiTheme="minorHAnsi" w:hAnsiTheme="minorHAnsi" w:cstheme="minorHAnsi"/>
                <w:color w:val="000000"/>
                <w:sz w:val="22"/>
                <w:szCs w:val="22"/>
                <w:lang w:eastAsia="hr-HR"/>
              </w:rPr>
              <w:t xml:space="preserve"> (05. </w:t>
            </w:r>
            <w:proofErr w:type="spellStart"/>
            <w:r w:rsidRPr="00A33640">
              <w:rPr>
                <w:rFonts w:asciiTheme="minorHAnsi" w:hAnsiTheme="minorHAnsi" w:cstheme="minorHAnsi"/>
                <w:color w:val="000000"/>
                <w:sz w:val="22"/>
                <w:szCs w:val="22"/>
                <w:lang w:eastAsia="hr-HR"/>
              </w:rPr>
              <w:t>siječnja</w:t>
            </w:r>
            <w:proofErr w:type="spellEnd"/>
            <w:r w:rsidRPr="00A33640">
              <w:rPr>
                <w:rFonts w:asciiTheme="minorHAnsi" w:hAnsiTheme="minorHAnsi" w:cstheme="minorHAnsi"/>
                <w:color w:val="000000"/>
                <w:sz w:val="22"/>
                <w:szCs w:val="22"/>
                <w:lang w:eastAsia="hr-HR"/>
              </w:rPr>
              <w:t xml:space="preserve"> 2022) </w:t>
            </w:r>
            <w:proofErr w:type="spellStart"/>
            <w:r w:rsidRPr="00A33640">
              <w:rPr>
                <w:rFonts w:asciiTheme="minorHAnsi" w:hAnsiTheme="minorHAnsi" w:cstheme="minorHAnsi"/>
                <w:color w:val="000000"/>
                <w:sz w:val="22"/>
                <w:szCs w:val="22"/>
                <w:lang w:eastAsia="hr-HR"/>
              </w:rPr>
              <w:t>iz</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naslova</w:t>
            </w:r>
            <w:proofErr w:type="spellEnd"/>
            <w:r w:rsidRPr="00A33640">
              <w:rPr>
                <w:rFonts w:asciiTheme="minorHAnsi" w:hAnsiTheme="minorHAnsi" w:cstheme="minorHAnsi"/>
                <w:color w:val="000000"/>
                <w:sz w:val="22"/>
                <w:szCs w:val="22"/>
                <w:lang w:eastAsia="hr-HR"/>
              </w:rPr>
              <w:t xml:space="preserve">, a </w:t>
            </w:r>
            <w:proofErr w:type="spellStart"/>
            <w:r w:rsidRPr="00A33640">
              <w:rPr>
                <w:rFonts w:asciiTheme="minorHAnsi" w:hAnsiTheme="minorHAnsi" w:cstheme="minorHAnsi"/>
                <w:color w:val="000000"/>
                <w:sz w:val="22"/>
                <w:szCs w:val="22"/>
                <w:lang w:eastAsia="hr-HR"/>
              </w:rPr>
              <w:t>čija</w:t>
            </w:r>
            <w:proofErr w:type="spellEnd"/>
            <w:r w:rsidRPr="00A33640">
              <w:rPr>
                <w:rFonts w:asciiTheme="minorHAnsi" w:hAnsiTheme="minorHAnsi" w:cstheme="minorHAnsi"/>
                <w:color w:val="000000"/>
                <w:sz w:val="22"/>
                <w:szCs w:val="22"/>
                <w:lang w:eastAsia="hr-HR"/>
              </w:rPr>
              <w:t xml:space="preserve"> je </w:t>
            </w:r>
            <w:proofErr w:type="spellStart"/>
            <w:r w:rsidRPr="00A33640">
              <w:rPr>
                <w:rFonts w:asciiTheme="minorHAnsi" w:hAnsiTheme="minorHAnsi" w:cstheme="minorHAnsi"/>
                <w:color w:val="000000"/>
                <w:sz w:val="22"/>
                <w:szCs w:val="22"/>
                <w:lang w:eastAsia="hr-HR"/>
              </w:rPr>
              <w:t>svrha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uspostava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redovnog</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funkcioniranja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sustava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te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obnova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i</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dovođenje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infrastrukture</w:t>
            </w:r>
            <w:proofErr w:type="spellEnd"/>
            <w:r w:rsidRPr="00A33640">
              <w:rPr>
                <w:rFonts w:asciiTheme="minorHAnsi" w:hAnsiTheme="minorHAnsi" w:cstheme="minorHAnsi"/>
                <w:color w:val="000000"/>
                <w:sz w:val="22"/>
                <w:szCs w:val="22"/>
                <w:lang w:eastAsia="hr-HR"/>
              </w:rPr>
              <w:t xml:space="preserve"> s </w:t>
            </w:r>
            <w:proofErr w:type="spellStart"/>
            <w:r w:rsidRPr="00A33640">
              <w:rPr>
                <w:rFonts w:asciiTheme="minorHAnsi" w:hAnsiTheme="minorHAnsi" w:cstheme="minorHAnsi"/>
                <w:color w:val="000000"/>
                <w:sz w:val="22"/>
                <w:szCs w:val="22"/>
                <w:lang w:eastAsia="hr-HR"/>
              </w:rPr>
              <w:t>pripadajudim</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građevinama</w:t>
            </w:r>
            <w:proofErr w:type="spellEnd"/>
            <w:r w:rsidRPr="00A33640">
              <w:rPr>
                <w:rFonts w:asciiTheme="minorHAnsi" w:hAnsiTheme="minorHAnsi" w:cstheme="minorHAnsi"/>
                <w:color w:val="000000"/>
                <w:sz w:val="22"/>
                <w:szCs w:val="22"/>
                <w:lang w:eastAsia="hr-HR"/>
              </w:rPr>
              <w:t xml:space="preserve"> u </w:t>
            </w:r>
            <w:proofErr w:type="spellStart"/>
            <w:r w:rsidRPr="00A33640">
              <w:rPr>
                <w:rFonts w:asciiTheme="minorHAnsi" w:hAnsiTheme="minorHAnsi" w:cstheme="minorHAnsi"/>
                <w:color w:val="000000"/>
                <w:sz w:val="22"/>
                <w:szCs w:val="22"/>
                <w:lang w:eastAsia="hr-HR"/>
              </w:rPr>
              <w:t>području</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prijevoza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na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razinu</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prije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potresa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molimo</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pojašnjenje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načina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definiranja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prihvatljivih</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troškova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usluge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stručnog</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nadzora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projektantskog</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i</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geodetskog</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nadzora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kontrolnih</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ispitivanja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te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koordinatora</w:t>
            </w:r>
            <w:proofErr w:type="spellEnd"/>
            <w:r w:rsidRPr="00A33640">
              <w:rPr>
                <w:rFonts w:asciiTheme="minorHAnsi" w:hAnsiTheme="minorHAnsi" w:cstheme="minorHAnsi"/>
                <w:color w:val="000000"/>
                <w:sz w:val="22"/>
                <w:szCs w:val="22"/>
                <w:lang w:eastAsia="hr-HR"/>
              </w:rPr>
              <w:t xml:space="preserve"> II (</w:t>
            </w:r>
            <w:proofErr w:type="spellStart"/>
            <w:r w:rsidRPr="00A33640">
              <w:rPr>
                <w:rFonts w:asciiTheme="minorHAnsi" w:hAnsiTheme="minorHAnsi" w:cstheme="minorHAnsi"/>
                <w:color w:val="000000"/>
                <w:sz w:val="22"/>
                <w:szCs w:val="22"/>
                <w:lang w:eastAsia="hr-HR"/>
              </w:rPr>
              <w:t>sukladmo</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Zakonu</w:t>
            </w:r>
            <w:proofErr w:type="spellEnd"/>
            <w:r w:rsidRPr="00A33640">
              <w:rPr>
                <w:rFonts w:asciiTheme="minorHAnsi" w:hAnsiTheme="minorHAnsi" w:cstheme="minorHAnsi"/>
                <w:color w:val="000000"/>
                <w:sz w:val="22"/>
                <w:szCs w:val="22"/>
                <w:lang w:eastAsia="hr-HR"/>
              </w:rPr>
              <w:t xml:space="preserve"> o </w:t>
            </w:r>
            <w:proofErr w:type="spellStart"/>
            <w:r w:rsidRPr="00A33640">
              <w:rPr>
                <w:rFonts w:asciiTheme="minorHAnsi" w:hAnsiTheme="minorHAnsi" w:cstheme="minorHAnsi"/>
                <w:color w:val="000000"/>
                <w:sz w:val="22"/>
                <w:szCs w:val="22"/>
                <w:lang w:eastAsia="hr-HR"/>
              </w:rPr>
              <w:t>zaštiti</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na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radu</w:t>
            </w:r>
            <w:proofErr w:type="spellEnd"/>
            <w:r w:rsidRPr="00A33640">
              <w:rPr>
                <w:rFonts w:asciiTheme="minorHAnsi" w:hAnsiTheme="minorHAnsi" w:cstheme="minorHAnsi"/>
                <w:color w:val="000000"/>
                <w:sz w:val="22"/>
                <w:szCs w:val="22"/>
                <w:lang w:eastAsia="hr-HR"/>
              </w:rPr>
              <w:t xml:space="preserve"> (NN br. 71/14, 188/14, 154/14,94/18, 96/18) </w:t>
            </w:r>
            <w:proofErr w:type="spellStart"/>
            <w:r w:rsidRPr="00A33640">
              <w:rPr>
                <w:rFonts w:asciiTheme="minorHAnsi" w:hAnsiTheme="minorHAnsi" w:cstheme="minorHAnsi"/>
                <w:color w:val="000000"/>
                <w:sz w:val="22"/>
                <w:szCs w:val="22"/>
                <w:lang w:eastAsia="hr-HR"/>
              </w:rPr>
              <w:t>itd</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i</w:t>
            </w:r>
            <w:proofErr w:type="spellEnd"/>
            <w:r w:rsidRPr="00A33640">
              <w:rPr>
                <w:rFonts w:asciiTheme="minorHAnsi" w:hAnsiTheme="minorHAnsi" w:cstheme="minorHAnsi"/>
                <w:color w:val="000000"/>
                <w:sz w:val="22"/>
                <w:szCs w:val="22"/>
                <w:lang w:eastAsia="hr-HR"/>
              </w:rPr>
              <w:t>/</w:t>
            </w:r>
            <w:proofErr w:type="spellStart"/>
            <w:r w:rsidRPr="00A33640">
              <w:rPr>
                <w:rFonts w:asciiTheme="minorHAnsi" w:hAnsiTheme="minorHAnsi" w:cstheme="minorHAnsi"/>
                <w:color w:val="000000"/>
                <w:sz w:val="22"/>
                <w:szCs w:val="22"/>
                <w:lang w:eastAsia="hr-HR"/>
              </w:rPr>
              <w:t>ili</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troškova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vodilelja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projekta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građenja</w:t>
            </w:r>
            <w:proofErr w:type="spellEnd"/>
            <w:r w:rsidRPr="00A33640">
              <w:rPr>
                <w:rFonts w:asciiTheme="minorHAnsi" w:hAnsiTheme="minorHAnsi" w:cstheme="minorHAnsi"/>
                <w:color w:val="000000"/>
                <w:sz w:val="22"/>
                <w:szCs w:val="22"/>
                <w:lang w:eastAsia="hr-HR"/>
              </w:rPr>
              <w:t>.</w:t>
            </w:r>
          </w:p>
          <w:p w14:paraId="107A2716" w14:textId="4E562A78" w:rsidR="0051483C" w:rsidRPr="00A33640" w:rsidRDefault="0051483C" w:rsidP="00F51AF2">
            <w:pPr>
              <w:jc w:val="both"/>
              <w:rPr>
                <w:rFonts w:asciiTheme="minorHAnsi" w:hAnsiTheme="minorHAnsi" w:cstheme="minorHAnsi"/>
                <w:color w:val="000000"/>
                <w:sz w:val="22"/>
                <w:szCs w:val="22"/>
                <w:lang w:eastAsia="hr-HR"/>
              </w:rPr>
            </w:pPr>
            <w:r w:rsidRPr="00A33640">
              <w:rPr>
                <w:rFonts w:asciiTheme="minorHAnsi" w:hAnsiTheme="minorHAnsi" w:cstheme="minorHAnsi"/>
                <w:color w:val="000000"/>
                <w:sz w:val="22"/>
                <w:szCs w:val="22"/>
                <w:lang w:eastAsia="hr-HR"/>
              </w:rPr>
              <w:t xml:space="preserve">Je li </w:t>
            </w:r>
            <w:proofErr w:type="spellStart"/>
            <w:r w:rsidRPr="00A33640">
              <w:rPr>
                <w:rFonts w:asciiTheme="minorHAnsi" w:hAnsiTheme="minorHAnsi" w:cstheme="minorHAnsi"/>
                <w:color w:val="000000"/>
                <w:sz w:val="22"/>
                <w:szCs w:val="22"/>
                <w:lang w:eastAsia="hr-HR"/>
              </w:rPr>
              <w:t>prihvatljivo</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definiranje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procijenjene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vrijednosti</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prethodno</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navedenih</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usluga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prema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kiterijima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iz</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točke</w:t>
            </w:r>
            <w:proofErr w:type="spellEnd"/>
            <w:r w:rsidRPr="00A33640">
              <w:rPr>
                <w:rFonts w:asciiTheme="minorHAnsi" w:hAnsiTheme="minorHAnsi" w:cstheme="minorHAnsi"/>
                <w:color w:val="000000"/>
                <w:sz w:val="22"/>
                <w:szCs w:val="22"/>
                <w:lang w:eastAsia="hr-HR"/>
              </w:rPr>
              <w:t xml:space="preserve"> 2.9. </w:t>
            </w:r>
            <w:proofErr w:type="spellStart"/>
            <w:r w:rsidRPr="00A33640">
              <w:rPr>
                <w:rFonts w:asciiTheme="minorHAnsi" w:hAnsiTheme="minorHAnsi" w:cstheme="minorHAnsi"/>
                <w:color w:val="000000"/>
                <w:sz w:val="22"/>
                <w:szCs w:val="22"/>
                <w:lang w:eastAsia="hr-HR"/>
              </w:rPr>
              <w:t>Opći</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zahtjevi</w:t>
            </w:r>
            <w:proofErr w:type="spellEnd"/>
            <w:r w:rsidRPr="00A33640">
              <w:rPr>
                <w:rFonts w:asciiTheme="minorHAnsi" w:hAnsiTheme="minorHAnsi" w:cstheme="minorHAnsi"/>
                <w:color w:val="000000"/>
                <w:sz w:val="22"/>
                <w:szCs w:val="22"/>
                <w:lang w:eastAsia="hr-HR"/>
              </w:rPr>
              <w:t xml:space="preserve"> koji se </w:t>
            </w:r>
            <w:proofErr w:type="spellStart"/>
            <w:r w:rsidRPr="00A33640">
              <w:rPr>
                <w:rFonts w:asciiTheme="minorHAnsi" w:hAnsiTheme="minorHAnsi" w:cstheme="minorHAnsi"/>
                <w:color w:val="000000"/>
                <w:sz w:val="22"/>
                <w:szCs w:val="22"/>
                <w:lang w:eastAsia="hr-HR"/>
              </w:rPr>
              <w:t>odnose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na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prihvatljivost</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troškova</w:t>
            </w:r>
            <w:proofErr w:type="spellEnd"/>
            <w:r w:rsidRPr="00A33640">
              <w:rPr>
                <w:rFonts w:asciiTheme="minorHAnsi" w:hAnsiTheme="minorHAnsi" w:cstheme="minorHAnsi"/>
                <w:color w:val="000000"/>
                <w:sz w:val="22"/>
                <w:szCs w:val="22"/>
                <w:lang w:eastAsia="hr-HR"/>
              </w:rPr>
              <w:t xml:space="preserve"> za </w:t>
            </w:r>
            <w:proofErr w:type="spellStart"/>
            <w:r w:rsidRPr="00A33640">
              <w:rPr>
                <w:rFonts w:asciiTheme="minorHAnsi" w:hAnsiTheme="minorHAnsi" w:cstheme="minorHAnsi"/>
                <w:color w:val="000000"/>
                <w:sz w:val="22"/>
                <w:szCs w:val="22"/>
                <w:lang w:eastAsia="hr-HR"/>
              </w:rPr>
              <w:t>provedbu</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operacije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Upute</w:t>
            </w:r>
            <w:proofErr w:type="spellEnd"/>
            <w:r w:rsidRPr="00A33640">
              <w:rPr>
                <w:rFonts w:asciiTheme="minorHAnsi" w:hAnsiTheme="minorHAnsi" w:cstheme="minorHAnsi"/>
                <w:color w:val="000000"/>
                <w:sz w:val="22"/>
                <w:szCs w:val="22"/>
                <w:lang w:eastAsia="hr-HR"/>
              </w:rPr>
              <w:t xml:space="preserve"> za </w:t>
            </w:r>
            <w:proofErr w:type="spellStart"/>
            <w:r w:rsidRPr="00A33640">
              <w:rPr>
                <w:rFonts w:asciiTheme="minorHAnsi" w:hAnsiTheme="minorHAnsi" w:cstheme="minorHAnsi"/>
                <w:color w:val="000000"/>
                <w:sz w:val="22"/>
                <w:szCs w:val="22"/>
                <w:lang w:eastAsia="hr-HR"/>
              </w:rPr>
              <w:t>prijavitelje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na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način</w:t>
            </w:r>
            <w:proofErr w:type="spellEnd"/>
            <w:r w:rsidRPr="00A33640">
              <w:rPr>
                <w:rFonts w:asciiTheme="minorHAnsi" w:hAnsiTheme="minorHAnsi" w:cstheme="minorHAnsi"/>
                <w:color w:val="000000"/>
                <w:sz w:val="22"/>
                <w:szCs w:val="22"/>
                <w:lang w:eastAsia="hr-HR"/>
              </w:rPr>
              <w:t xml:space="preserve"> da </w:t>
            </w:r>
            <w:proofErr w:type="spellStart"/>
            <w:r w:rsidRPr="00A33640">
              <w:rPr>
                <w:rFonts w:asciiTheme="minorHAnsi" w:hAnsiTheme="minorHAnsi" w:cstheme="minorHAnsi"/>
                <w:color w:val="000000"/>
                <w:sz w:val="22"/>
                <w:szCs w:val="22"/>
                <w:lang w:eastAsia="hr-HR"/>
              </w:rPr>
              <w:t>trošak</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usluge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bude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razuman</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opravdan</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i</w:t>
            </w:r>
            <w:proofErr w:type="spellEnd"/>
            <w:r w:rsidRPr="00A33640">
              <w:rPr>
                <w:rFonts w:asciiTheme="minorHAnsi" w:hAnsiTheme="minorHAnsi" w:cstheme="minorHAnsi"/>
                <w:color w:val="000000"/>
                <w:sz w:val="22"/>
                <w:szCs w:val="22"/>
                <w:lang w:eastAsia="hr-HR"/>
              </w:rPr>
              <w:t xml:space="preserve"> u </w:t>
            </w:r>
            <w:proofErr w:type="spellStart"/>
            <w:r w:rsidRPr="00A33640">
              <w:rPr>
                <w:rFonts w:asciiTheme="minorHAnsi" w:hAnsiTheme="minorHAnsi" w:cstheme="minorHAnsi"/>
                <w:color w:val="000000"/>
                <w:sz w:val="22"/>
                <w:szCs w:val="22"/>
                <w:lang w:eastAsia="hr-HR"/>
              </w:rPr>
              <w:t>skladu</w:t>
            </w:r>
            <w:proofErr w:type="spellEnd"/>
            <w:r w:rsidRPr="00A33640">
              <w:rPr>
                <w:rFonts w:asciiTheme="minorHAnsi" w:hAnsiTheme="minorHAnsi" w:cstheme="minorHAnsi"/>
                <w:color w:val="000000"/>
                <w:sz w:val="22"/>
                <w:szCs w:val="22"/>
                <w:lang w:eastAsia="hr-HR"/>
              </w:rPr>
              <w:t xml:space="preserve"> s </w:t>
            </w:r>
            <w:proofErr w:type="spellStart"/>
            <w:r w:rsidRPr="00A33640">
              <w:rPr>
                <w:rFonts w:asciiTheme="minorHAnsi" w:hAnsiTheme="minorHAnsi" w:cstheme="minorHAnsi"/>
                <w:color w:val="000000"/>
                <w:sz w:val="22"/>
                <w:szCs w:val="22"/>
                <w:lang w:eastAsia="hr-HR"/>
              </w:rPr>
              <w:t>načelom</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odgovomog</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financijskog</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upravljanja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načelima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ekonomičnosti</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učinkovitosti</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i</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djelotvomosti</w:t>
            </w:r>
            <w:proofErr w:type="spellEnd"/>
            <w:r w:rsidRPr="00A33640">
              <w:rPr>
                <w:rFonts w:asciiTheme="minorHAnsi" w:hAnsiTheme="minorHAnsi" w:cstheme="minorHAnsi"/>
                <w:color w:val="000000"/>
                <w:sz w:val="22"/>
                <w:szCs w:val="22"/>
                <w:lang w:eastAsia="hr-HR"/>
              </w:rPr>
              <w:t xml:space="preserve"> za </w:t>
            </w:r>
            <w:proofErr w:type="spellStart"/>
            <w:r w:rsidRPr="00A33640">
              <w:rPr>
                <w:rFonts w:asciiTheme="minorHAnsi" w:hAnsiTheme="minorHAnsi" w:cstheme="minorHAnsi"/>
                <w:color w:val="000000"/>
                <w:sz w:val="22"/>
                <w:szCs w:val="22"/>
                <w:lang w:eastAsia="hr-HR"/>
              </w:rPr>
              <w:t>postizanje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rezultata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te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biti</w:t>
            </w:r>
            <w:proofErr w:type="spellEnd"/>
            <w:r w:rsidRPr="00A33640">
              <w:rPr>
                <w:rFonts w:asciiTheme="minorHAnsi" w:hAnsiTheme="minorHAnsi" w:cstheme="minorHAnsi"/>
                <w:color w:val="000000"/>
                <w:sz w:val="22"/>
                <w:szCs w:val="22"/>
                <w:lang w:eastAsia="hr-HR"/>
              </w:rPr>
              <w:t xml:space="preserve"> u </w:t>
            </w:r>
            <w:proofErr w:type="spellStart"/>
            <w:r w:rsidRPr="00A33640">
              <w:rPr>
                <w:rFonts w:asciiTheme="minorHAnsi" w:hAnsiTheme="minorHAnsi" w:cstheme="minorHAnsi"/>
                <w:color w:val="000000"/>
                <w:sz w:val="22"/>
                <w:szCs w:val="22"/>
                <w:lang w:eastAsia="hr-HR"/>
              </w:rPr>
              <w:t>skladu</w:t>
            </w:r>
            <w:proofErr w:type="spellEnd"/>
            <w:r w:rsidRPr="00A33640">
              <w:rPr>
                <w:rFonts w:asciiTheme="minorHAnsi" w:hAnsiTheme="minorHAnsi" w:cstheme="minorHAnsi"/>
                <w:color w:val="000000"/>
                <w:sz w:val="22"/>
                <w:szCs w:val="22"/>
                <w:lang w:eastAsia="hr-HR"/>
              </w:rPr>
              <w:t xml:space="preserve"> s </w:t>
            </w:r>
            <w:proofErr w:type="spellStart"/>
            <w:r w:rsidRPr="00A33640">
              <w:rPr>
                <w:rFonts w:asciiTheme="minorHAnsi" w:hAnsiTheme="minorHAnsi" w:cstheme="minorHAnsi"/>
                <w:color w:val="000000"/>
                <w:sz w:val="22"/>
                <w:szCs w:val="22"/>
                <w:lang w:eastAsia="hr-HR"/>
              </w:rPr>
              <w:t>tržišnim</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cijenama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ili</w:t>
            </w:r>
            <w:proofErr w:type="spellEnd"/>
            <w:r w:rsidRPr="00A33640">
              <w:rPr>
                <w:rFonts w:asciiTheme="minorHAnsi" w:hAnsiTheme="minorHAnsi" w:cstheme="minorHAnsi"/>
                <w:color w:val="000000"/>
                <w:sz w:val="22"/>
                <w:szCs w:val="22"/>
                <w:lang w:eastAsia="hr-HR"/>
              </w:rPr>
              <w:t xml:space="preserve"> se mora </w:t>
            </w:r>
            <w:proofErr w:type="spellStart"/>
            <w:r w:rsidRPr="00A33640">
              <w:rPr>
                <w:rFonts w:asciiTheme="minorHAnsi" w:hAnsiTheme="minorHAnsi" w:cstheme="minorHAnsi"/>
                <w:color w:val="000000"/>
                <w:sz w:val="22"/>
                <w:szCs w:val="22"/>
                <w:lang w:eastAsia="hr-HR"/>
              </w:rPr>
              <w:t>provesti</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analiza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tržišta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prikupljanjem</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inicijalnih</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ponuda</w:t>
            </w:r>
            <w:proofErr w:type="spellEnd"/>
          </w:p>
          <w:p w14:paraId="0579C2EE" w14:textId="53257D89" w:rsidR="0051483C" w:rsidRPr="00A33640" w:rsidRDefault="0051483C" w:rsidP="00F51AF2">
            <w:pPr>
              <w:jc w:val="both"/>
              <w:rPr>
                <w:rFonts w:asciiTheme="minorHAnsi" w:hAnsiTheme="minorHAnsi" w:cstheme="minorHAnsi"/>
                <w:color w:val="000000"/>
                <w:sz w:val="22"/>
                <w:szCs w:val="22"/>
                <w:lang w:eastAsia="hr-HR"/>
              </w:rPr>
            </w:pPr>
            <w:proofErr w:type="spellStart"/>
            <w:r w:rsidRPr="00A33640">
              <w:rPr>
                <w:rFonts w:asciiTheme="minorHAnsi" w:hAnsiTheme="minorHAnsi" w:cstheme="minorHAnsi"/>
                <w:color w:val="000000"/>
                <w:sz w:val="22"/>
                <w:szCs w:val="22"/>
                <w:lang w:eastAsia="hr-HR"/>
              </w:rPr>
              <w:lastRenderedPageBreak/>
              <w:t>i</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dostaviti</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dokazi</w:t>
            </w:r>
            <w:proofErr w:type="spellEnd"/>
            <w:r w:rsidR="006F11DF">
              <w:rPr>
                <w:rFonts w:asciiTheme="minorHAnsi" w:hAnsiTheme="minorHAnsi" w:cstheme="minorHAnsi"/>
                <w:color w:val="000000"/>
                <w:sz w:val="22"/>
                <w:szCs w:val="22"/>
                <w:lang w:eastAsia="hr-HR"/>
              </w:rPr>
              <w:t>?</w:t>
            </w:r>
          </w:p>
        </w:tc>
        <w:tc>
          <w:tcPr>
            <w:tcW w:w="7654" w:type="dxa"/>
            <w:shd w:val="clear" w:color="auto" w:fill="auto"/>
          </w:tcPr>
          <w:p w14:paraId="2B37CF3F" w14:textId="609126E6" w:rsidR="0051483C" w:rsidRPr="00A33640" w:rsidRDefault="00F51AF2" w:rsidP="00F51AF2">
            <w:pPr>
              <w:jc w:val="both"/>
              <w:rPr>
                <w:rFonts w:asciiTheme="minorHAnsi" w:hAnsiTheme="minorHAnsi" w:cstheme="minorHAnsi"/>
                <w:sz w:val="22"/>
                <w:szCs w:val="22"/>
              </w:rPr>
            </w:pPr>
            <w:r w:rsidRPr="00470C47">
              <w:rPr>
                <w:rFonts w:asciiTheme="minorHAnsi" w:hAnsiTheme="minorHAnsi" w:cstheme="minorHAnsi"/>
                <w:sz w:val="22"/>
                <w:szCs w:val="22"/>
                <w:lang w:val="hr-HR"/>
              </w:rPr>
              <w:lastRenderedPageBreak/>
              <w:t>Prihvatljiva su oba načina za definiranje procijenjene vrijednosti prihvatljivih troškova usluge stručnog nadzora, projektantskog i geodetskog nadzora, kontrolnih ispitivanja, te koordinatora II (suklad</w:t>
            </w:r>
            <w:r w:rsidR="00113495">
              <w:rPr>
                <w:rFonts w:asciiTheme="minorHAnsi" w:hAnsiTheme="minorHAnsi" w:cstheme="minorHAnsi"/>
                <w:sz w:val="22"/>
                <w:szCs w:val="22"/>
                <w:lang w:val="hr-HR"/>
              </w:rPr>
              <w:t>n</w:t>
            </w:r>
            <w:r w:rsidRPr="00470C47">
              <w:rPr>
                <w:rFonts w:asciiTheme="minorHAnsi" w:hAnsiTheme="minorHAnsi" w:cstheme="minorHAnsi"/>
                <w:sz w:val="22"/>
                <w:szCs w:val="22"/>
                <w:lang w:val="hr-HR"/>
              </w:rPr>
              <w:t>o Zakonu o zaštiti na radu (NN br. 71/14, 188/14, 154/14,94/18, 96/18) itd. i/ili troškova vodi</w:t>
            </w:r>
            <w:r w:rsidR="00113495">
              <w:rPr>
                <w:rFonts w:asciiTheme="minorHAnsi" w:hAnsiTheme="minorHAnsi" w:cstheme="minorHAnsi"/>
                <w:sz w:val="22"/>
                <w:szCs w:val="22"/>
                <w:lang w:val="hr-HR"/>
              </w:rPr>
              <w:t>t</w:t>
            </w:r>
            <w:r w:rsidRPr="00470C47">
              <w:rPr>
                <w:rFonts w:asciiTheme="minorHAnsi" w:hAnsiTheme="minorHAnsi" w:cstheme="minorHAnsi"/>
                <w:sz w:val="22"/>
                <w:szCs w:val="22"/>
                <w:lang w:val="hr-HR"/>
              </w:rPr>
              <w:t>elja projekta građenja</w:t>
            </w:r>
            <w:r w:rsidRPr="00A33640">
              <w:rPr>
                <w:rFonts w:asciiTheme="minorHAnsi" w:hAnsiTheme="minorHAnsi" w:cstheme="minorHAnsi"/>
                <w:sz w:val="22"/>
                <w:szCs w:val="22"/>
              </w:rPr>
              <w:t>.</w:t>
            </w:r>
          </w:p>
        </w:tc>
      </w:tr>
      <w:tr w:rsidR="00F51AF2" w:rsidRPr="007438A6" w14:paraId="24140850" w14:textId="77777777" w:rsidTr="007438A6">
        <w:trPr>
          <w:trHeight w:val="272"/>
        </w:trPr>
        <w:tc>
          <w:tcPr>
            <w:tcW w:w="567" w:type="dxa"/>
            <w:shd w:val="clear" w:color="auto" w:fill="auto"/>
          </w:tcPr>
          <w:p w14:paraId="6B482778" w14:textId="555C253B" w:rsidR="00F51AF2" w:rsidRPr="0051483C" w:rsidRDefault="00F51AF2" w:rsidP="0051483C">
            <w:pPr>
              <w:jc w:val="right"/>
              <w:rPr>
                <w:rFonts w:ascii="Calibri" w:hAnsi="Calibri" w:cs="Calibri"/>
                <w:b/>
                <w:bCs/>
                <w:color w:val="000000"/>
                <w:lang w:eastAsia="hr-HR"/>
              </w:rPr>
            </w:pPr>
            <w:r>
              <w:rPr>
                <w:rFonts w:ascii="Calibri" w:hAnsi="Calibri" w:cs="Calibri"/>
                <w:b/>
                <w:bCs/>
                <w:color w:val="000000"/>
                <w:lang w:eastAsia="hr-HR"/>
              </w:rPr>
              <w:t xml:space="preserve">5. </w:t>
            </w:r>
          </w:p>
        </w:tc>
        <w:tc>
          <w:tcPr>
            <w:tcW w:w="5387" w:type="dxa"/>
            <w:shd w:val="clear" w:color="auto" w:fill="auto"/>
          </w:tcPr>
          <w:p w14:paraId="6802ED93" w14:textId="77777777" w:rsidR="00A33640" w:rsidRDefault="00F51AF2" w:rsidP="00F51AF2">
            <w:pPr>
              <w:jc w:val="both"/>
              <w:rPr>
                <w:rFonts w:asciiTheme="minorHAnsi" w:hAnsiTheme="minorHAnsi" w:cstheme="minorHAnsi"/>
                <w:color w:val="000000"/>
                <w:sz w:val="22"/>
                <w:szCs w:val="22"/>
                <w:lang w:eastAsia="hr-HR"/>
              </w:rPr>
            </w:pPr>
            <w:r w:rsidRPr="00A33640">
              <w:rPr>
                <w:rFonts w:asciiTheme="minorHAnsi" w:hAnsiTheme="minorHAnsi" w:cstheme="minorHAnsi"/>
                <w:color w:val="000000"/>
                <w:sz w:val="22"/>
                <w:szCs w:val="22"/>
                <w:lang w:eastAsia="hr-HR"/>
              </w:rPr>
              <w:t xml:space="preserve">"Grad </w:t>
            </w:r>
            <w:proofErr w:type="spellStart"/>
            <w:r w:rsidRPr="00A33640">
              <w:rPr>
                <w:rFonts w:asciiTheme="minorHAnsi" w:hAnsiTheme="minorHAnsi" w:cstheme="minorHAnsi"/>
                <w:color w:val="000000"/>
                <w:sz w:val="22"/>
                <w:szCs w:val="22"/>
                <w:lang w:eastAsia="hr-HR"/>
              </w:rPr>
              <w:t>ima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ishođenu</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lokacijsku</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dozvolu</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i</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izrađen</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glavni</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projekt</w:t>
            </w:r>
            <w:proofErr w:type="spellEnd"/>
            <w:r w:rsidRPr="00A33640">
              <w:rPr>
                <w:rFonts w:asciiTheme="minorHAnsi" w:hAnsiTheme="minorHAnsi" w:cstheme="minorHAnsi"/>
                <w:color w:val="000000"/>
                <w:sz w:val="22"/>
                <w:szCs w:val="22"/>
                <w:lang w:eastAsia="hr-HR"/>
              </w:rPr>
              <w:t xml:space="preserve"> za </w:t>
            </w:r>
            <w:proofErr w:type="spellStart"/>
            <w:r w:rsidRPr="00A33640">
              <w:rPr>
                <w:rFonts w:asciiTheme="minorHAnsi" w:hAnsiTheme="minorHAnsi" w:cstheme="minorHAnsi"/>
                <w:color w:val="000000"/>
                <w:sz w:val="22"/>
                <w:szCs w:val="22"/>
                <w:lang w:eastAsia="hr-HR"/>
              </w:rPr>
              <w:t>kompletnu</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rekonstrukciju</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cestovnog</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mosta</w:t>
            </w:r>
            <w:proofErr w:type="spellEnd"/>
            <w:r w:rsidRPr="00A33640">
              <w:rPr>
                <w:rFonts w:asciiTheme="minorHAnsi" w:hAnsiTheme="minorHAnsi" w:cstheme="minorHAnsi"/>
                <w:color w:val="000000"/>
                <w:sz w:val="22"/>
                <w:szCs w:val="22"/>
                <w:lang w:eastAsia="hr-HR"/>
              </w:rPr>
              <w:t xml:space="preserve"> za </w:t>
            </w:r>
            <w:proofErr w:type="spellStart"/>
            <w:r w:rsidRPr="00A33640">
              <w:rPr>
                <w:rFonts w:asciiTheme="minorHAnsi" w:hAnsiTheme="minorHAnsi" w:cstheme="minorHAnsi"/>
                <w:color w:val="000000"/>
                <w:sz w:val="22"/>
                <w:szCs w:val="22"/>
                <w:lang w:eastAsia="hr-HR"/>
              </w:rPr>
              <w:t>osiguranje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nosivosti</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i</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stabilnosti</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mosta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izrađeno</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prije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potresa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pri</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čemu</w:t>
            </w:r>
            <w:proofErr w:type="spellEnd"/>
            <w:r w:rsidRPr="00A33640">
              <w:rPr>
                <w:rFonts w:asciiTheme="minorHAnsi" w:hAnsiTheme="minorHAnsi" w:cstheme="minorHAnsi"/>
                <w:color w:val="000000"/>
                <w:sz w:val="22"/>
                <w:szCs w:val="22"/>
                <w:lang w:eastAsia="hr-HR"/>
              </w:rPr>
              <w:t xml:space="preserve"> je </w:t>
            </w:r>
            <w:proofErr w:type="spellStart"/>
            <w:r w:rsidRPr="00A33640">
              <w:rPr>
                <w:rFonts w:asciiTheme="minorHAnsi" w:hAnsiTheme="minorHAnsi" w:cstheme="minorHAnsi"/>
                <w:color w:val="000000"/>
                <w:sz w:val="22"/>
                <w:szCs w:val="22"/>
                <w:lang w:eastAsia="hr-HR"/>
              </w:rPr>
              <w:t>potresno</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opterećenje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dodatno</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uzrokovalo</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oštećenje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postojeće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nosive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konstrukcije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mosta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Samim</w:t>
            </w:r>
            <w:proofErr w:type="spellEnd"/>
            <w:r w:rsidRPr="00A33640">
              <w:rPr>
                <w:rFonts w:asciiTheme="minorHAnsi" w:hAnsiTheme="minorHAnsi" w:cstheme="minorHAnsi"/>
                <w:color w:val="000000"/>
                <w:sz w:val="22"/>
                <w:szCs w:val="22"/>
                <w:lang w:eastAsia="hr-HR"/>
              </w:rPr>
              <w:t xml:space="preserve"> time, </w:t>
            </w:r>
            <w:proofErr w:type="spellStart"/>
            <w:r w:rsidRPr="00A33640">
              <w:rPr>
                <w:rFonts w:asciiTheme="minorHAnsi" w:hAnsiTheme="minorHAnsi" w:cstheme="minorHAnsi"/>
                <w:color w:val="000000"/>
                <w:sz w:val="22"/>
                <w:szCs w:val="22"/>
                <w:lang w:eastAsia="hr-HR"/>
              </w:rPr>
              <w:t>projektirana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kompletna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sanacija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donjeg</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i</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gornjeg</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ustroja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mosta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uslijed</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dodatnih</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potresnih</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oštećenja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postaje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neophodna</w:t>
            </w:r>
            <w:proofErr w:type="spellEnd"/>
            <w:r w:rsidRPr="00A33640">
              <w:rPr>
                <w:rFonts w:asciiTheme="minorHAnsi" w:hAnsiTheme="minorHAnsi" w:cstheme="minorHAnsi"/>
                <w:color w:val="000000"/>
                <w:sz w:val="22"/>
                <w:szCs w:val="22"/>
                <w:lang w:eastAsia="hr-HR"/>
              </w:rPr>
              <w:t xml:space="preserve"> za </w:t>
            </w:r>
            <w:proofErr w:type="spellStart"/>
            <w:r w:rsidRPr="00A33640">
              <w:rPr>
                <w:rFonts w:asciiTheme="minorHAnsi" w:hAnsiTheme="minorHAnsi" w:cstheme="minorHAnsi"/>
                <w:color w:val="000000"/>
                <w:sz w:val="22"/>
                <w:szCs w:val="22"/>
                <w:lang w:eastAsia="hr-HR"/>
              </w:rPr>
              <w:t>realizaciju</w:t>
            </w:r>
            <w:proofErr w:type="spellEnd"/>
            <w:r w:rsidRPr="00A33640">
              <w:rPr>
                <w:rFonts w:asciiTheme="minorHAnsi" w:hAnsiTheme="minorHAnsi" w:cstheme="minorHAnsi"/>
                <w:color w:val="000000"/>
                <w:sz w:val="22"/>
                <w:szCs w:val="22"/>
                <w:lang w:eastAsia="hr-HR"/>
              </w:rPr>
              <w:t xml:space="preserve"> u </w:t>
            </w:r>
            <w:proofErr w:type="spellStart"/>
            <w:r w:rsidRPr="00A33640">
              <w:rPr>
                <w:rFonts w:asciiTheme="minorHAnsi" w:hAnsiTheme="minorHAnsi" w:cstheme="minorHAnsi"/>
                <w:color w:val="000000"/>
                <w:sz w:val="22"/>
                <w:szCs w:val="22"/>
                <w:lang w:eastAsia="hr-HR"/>
              </w:rPr>
              <w:t>cilju</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osiguranja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sigurnog</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prometovanja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vozila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i</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pješaka</w:t>
            </w:r>
            <w:proofErr w:type="spellEnd"/>
            <w:r w:rsidRPr="00A33640">
              <w:rPr>
                <w:rFonts w:asciiTheme="minorHAnsi" w:hAnsiTheme="minorHAnsi" w:cstheme="minorHAnsi"/>
                <w:color w:val="000000"/>
                <w:sz w:val="22"/>
                <w:szCs w:val="22"/>
                <w:lang w:eastAsia="hr-HR"/>
              </w:rPr>
              <w:t xml:space="preserve">. </w:t>
            </w:r>
          </w:p>
          <w:p w14:paraId="4A1F0D2C" w14:textId="340968B6" w:rsidR="00F51AF2" w:rsidRPr="00A33640" w:rsidRDefault="00F51AF2" w:rsidP="00F51AF2">
            <w:pPr>
              <w:jc w:val="both"/>
              <w:rPr>
                <w:rFonts w:asciiTheme="minorHAnsi" w:hAnsiTheme="minorHAnsi" w:cstheme="minorHAnsi"/>
                <w:color w:val="000000"/>
                <w:sz w:val="22"/>
                <w:szCs w:val="22"/>
                <w:lang w:eastAsia="hr-HR"/>
              </w:rPr>
            </w:pPr>
            <w:r w:rsidRPr="00A33640">
              <w:rPr>
                <w:rFonts w:asciiTheme="minorHAnsi" w:hAnsiTheme="minorHAnsi" w:cstheme="minorHAnsi"/>
                <w:color w:val="000000"/>
                <w:sz w:val="22"/>
                <w:szCs w:val="22"/>
                <w:lang w:eastAsia="hr-HR"/>
              </w:rPr>
              <w:t xml:space="preserve">Da li je </w:t>
            </w:r>
            <w:proofErr w:type="spellStart"/>
            <w:r w:rsidRPr="00A33640">
              <w:rPr>
                <w:rFonts w:asciiTheme="minorHAnsi" w:hAnsiTheme="minorHAnsi" w:cstheme="minorHAnsi"/>
                <w:color w:val="000000"/>
                <w:sz w:val="22"/>
                <w:szCs w:val="22"/>
                <w:lang w:eastAsia="hr-HR"/>
              </w:rPr>
              <w:t>navedeno</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ulaganje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odnosno</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projektni</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prijedlog</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prihvatljiv</w:t>
            </w:r>
            <w:proofErr w:type="spellEnd"/>
            <w:r w:rsidRPr="00A33640">
              <w:rPr>
                <w:rFonts w:asciiTheme="minorHAnsi" w:hAnsiTheme="minorHAnsi" w:cstheme="minorHAnsi"/>
                <w:color w:val="000000"/>
                <w:sz w:val="22"/>
                <w:szCs w:val="22"/>
                <w:lang w:eastAsia="hr-HR"/>
              </w:rPr>
              <w:t>?"</w:t>
            </w:r>
          </w:p>
        </w:tc>
        <w:tc>
          <w:tcPr>
            <w:tcW w:w="7654" w:type="dxa"/>
            <w:shd w:val="clear" w:color="auto" w:fill="auto"/>
          </w:tcPr>
          <w:p w14:paraId="080E1772" w14:textId="77777777" w:rsidR="00A33640" w:rsidRPr="00A33640" w:rsidRDefault="00A33640" w:rsidP="00A33640">
            <w:pPr>
              <w:jc w:val="both"/>
              <w:rPr>
                <w:rFonts w:asciiTheme="minorHAnsi" w:hAnsiTheme="minorHAnsi" w:cstheme="minorHAnsi"/>
                <w:sz w:val="22"/>
                <w:szCs w:val="22"/>
                <w:lang w:val="hr-HR"/>
              </w:rPr>
            </w:pPr>
            <w:r w:rsidRPr="00A33640">
              <w:rPr>
                <w:rFonts w:asciiTheme="minorHAnsi" w:hAnsiTheme="minorHAnsi" w:cstheme="minorHAnsi"/>
                <w:sz w:val="22"/>
                <w:szCs w:val="22"/>
                <w:lang w:val="hr-HR"/>
              </w:rPr>
              <w:t xml:space="preserve">U svrhu osiguravanja poštivanja načela jednakog postupanja prema svim prijaviteljima, ne daju se prethodna mišljenja vezana uz prihvatljivost prijavitelja, operacije, aktivnosti i troškova u odnosu na pojedini projektni prijedlog. </w:t>
            </w:r>
          </w:p>
          <w:p w14:paraId="1FA63307" w14:textId="77777777" w:rsidR="00A33640" w:rsidRPr="00A33640" w:rsidRDefault="00A33640" w:rsidP="00A33640">
            <w:pPr>
              <w:jc w:val="both"/>
              <w:rPr>
                <w:rFonts w:asciiTheme="minorHAnsi" w:hAnsiTheme="minorHAnsi" w:cstheme="minorHAnsi"/>
                <w:sz w:val="22"/>
                <w:szCs w:val="22"/>
                <w:lang w:val="hr-HR"/>
              </w:rPr>
            </w:pPr>
          </w:p>
          <w:p w14:paraId="24491E16" w14:textId="4577DB99" w:rsidR="00F51AF2" w:rsidRPr="00A33640" w:rsidRDefault="007442F1" w:rsidP="00470C47">
            <w:pPr>
              <w:jc w:val="both"/>
              <w:rPr>
                <w:rFonts w:asciiTheme="minorHAnsi" w:hAnsiTheme="minorHAnsi" w:cstheme="minorHAnsi"/>
                <w:sz w:val="22"/>
                <w:szCs w:val="22"/>
              </w:rPr>
            </w:pPr>
            <w:r>
              <w:rPr>
                <w:rFonts w:asciiTheme="minorHAnsi" w:hAnsiTheme="minorHAnsi" w:cstheme="minorHAnsi"/>
                <w:sz w:val="22"/>
                <w:szCs w:val="22"/>
                <w:lang w:val="hr-HR"/>
              </w:rPr>
              <w:t xml:space="preserve">Prihvatljive aktivnosti definirane su u </w:t>
            </w:r>
            <w:r w:rsidRPr="0051483C">
              <w:rPr>
                <w:rFonts w:asciiTheme="minorHAnsi" w:hAnsiTheme="minorHAnsi" w:cstheme="minorHAnsi"/>
                <w:sz w:val="22"/>
                <w:szCs w:val="22"/>
                <w:lang w:val="hr-HR"/>
              </w:rPr>
              <w:t>Uputama za prijavitelje, točka 2.</w:t>
            </w:r>
            <w:r>
              <w:rPr>
                <w:rFonts w:asciiTheme="minorHAnsi" w:hAnsiTheme="minorHAnsi" w:cstheme="minorHAnsi"/>
                <w:sz w:val="22"/>
                <w:szCs w:val="22"/>
                <w:lang w:val="hr-HR"/>
              </w:rPr>
              <w:t>7</w:t>
            </w:r>
            <w:r w:rsidRPr="0051483C">
              <w:rPr>
                <w:rFonts w:asciiTheme="minorHAnsi" w:hAnsiTheme="minorHAnsi" w:cstheme="minorHAnsi"/>
                <w:sz w:val="22"/>
                <w:szCs w:val="22"/>
                <w:lang w:val="hr-HR"/>
              </w:rPr>
              <w:t xml:space="preserve">. </w:t>
            </w:r>
            <w:r>
              <w:rPr>
                <w:rFonts w:asciiTheme="minorHAnsi" w:hAnsiTheme="minorHAnsi" w:cstheme="minorHAnsi"/>
                <w:sz w:val="22"/>
                <w:szCs w:val="22"/>
                <w:lang w:val="hr-HR"/>
              </w:rPr>
              <w:t xml:space="preserve">dok su u točki 2.10 definirani prihvatljivi </w:t>
            </w:r>
            <w:r w:rsidRPr="0051483C">
              <w:rPr>
                <w:rFonts w:asciiTheme="minorHAnsi" w:hAnsiTheme="minorHAnsi" w:cstheme="minorHAnsi"/>
                <w:sz w:val="22"/>
                <w:szCs w:val="22"/>
                <w:lang w:val="hr-HR"/>
              </w:rPr>
              <w:t>troškovi</w:t>
            </w:r>
            <w:r>
              <w:rPr>
                <w:rFonts w:asciiTheme="minorHAnsi" w:hAnsiTheme="minorHAnsi" w:cstheme="minorHAnsi"/>
                <w:sz w:val="22"/>
                <w:szCs w:val="22"/>
                <w:lang w:val="hr-HR"/>
              </w:rPr>
              <w:t xml:space="preserve"> povezani sa prihvatljivim aktivnostima.</w:t>
            </w:r>
          </w:p>
        </w:tc>
      </w:tr>
    </w:tbl>
    <w:p w14:paraId="7ABA13C7" w14:textId="77777777" w:rsidR="00AB45DB" w:rsidRDefault="00AB45DB" w:rsidP="00002E6E">
      <w:pPr>
        <w:spacing w:after="0" w:line="240" w:lineRule="auto"/>
        <w:jc w:val="both"/>
        <w:rPr>
          <w:rFonts w:ascii="Times New Roman" w:hAnsi="Times New Roman" w:cs="Times New Roman"/>
          <w:sz w:val="24"/>
          <w:szCs w:val="24"/>
        </w:rPr>
      </w:pPr>
    </w:p>
    <w:p w14:paraId="4F95B453" w14:textId="6CF9AD3F" w:rsidR="00AB45DB" w:rsidRDefault="00AB45DB" w:rsidP="00002E6E">
      <w:pPr>
        <w:spacing w:after="0" w:line="240" w:lineRule="auto"/>
        <w:jc w:val="both"/>
        <w:rPr>
          <w:rFonts w:ascii="Times New Roman" w:hAnsi="Times New Roman" w:cs="Times New Roman"/>
          <w:sz w:val="24"/>
          <w:szCs w:val="24"/>
        </w:rPr>
      </w:pPr>
    </w:p>
    <w:p w14:paraId="417830D7" w14:textId="3AF671C3" w:rsidR="00690177" w:rsidRDefault="00690177" w:rsidP="00002E6E">
      <w:pPr>
        <w:spacing w:after="0" w:line="240" w:lineRule="auto"/>
        <w:jc w:val="both"/>
        <w:rPr>
          <w:rFonts w:ascii="Times New Roman" w:hAnsi="Times New Roman" w:cs="Times New Roman"/>
          <w:sz w:val="24"/>
          <w:szCs w:val="24"/>
        </w:rPr>
      </w:pPr>
    </w:p>
    <w:p w14:paraId="1B770E86" w14:textId="77777777" w:rsidR="00690177" w:rsidRPr="00EC7F45" w:rsidRDefault="00690177" w:rsidP="00002E6E">
      <w:pPr>
        <w:spacing w:after="0" w:line="240" w:lineRule="auto"/>
        <w:jc w:val="both"/>
        <w:rPr>
          <w:rFonts w:ascii="Times New Roman" w:hAnsi="Times New Roman" w:cs="Times New Roman"/>
          <w:sz w:val="24"/>
          <w:szCs w:val="24"/>
        </w:rPr>
      </w:pPr>
    </w:p>
    <w:p w14:paraId="752BBC6B" w14:textId="77777777" w:rsidR="0077279C" w:rsidRPr="00EC7F45" w:rsidRDefault="0077279C" w:rsidP="00002E6E">
      <w:pPr>
        <w:spacing w:after="0" w:line="240" w:lineRule="auto"/>
        <w:jc w:val="both"/>
        <w:rPr>
          <w:rFonts w:ascii="Times New Roman" w:hAnsi="Times New Roman" w:cs="Times New Roman"/>
          <w:sz w:val="24"/>
          <w:szCs w:val="24"/>
        </w:rPr>
      </w:pPr>
    </w:p>
    <w:p w14:paraId="385688E5" w14:textId="77777777" w:rsidR="0077279C" w:rsidRPr="00EC7F45" w:rsidRDefault="0077279C" w:rsidP="00002E6E">
      <w:pPr>
        <w:spacing w:after="0" w:line="240" w:lineRule="auto"/>
        <w:jc w:val="both"/>
        <w:rPr>
          <w:rFonts w:ascii="Times New Roman" w:hAnsi="Times New Roman" w:cs="Times New Roman"/>
          <w:sz w:val="24"/>
          <w:szCs w:val="24"/>
        </w:rPr>
      </w:pPr>
    </w:p>
    <w:sectPr w:rsidR="0077279C" w:rsidRPr="00EC7F45" w:rsidSect="00AB45DB">
      <w:footerReference w:type="default" r:id="rId12"/>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9F32F" w14:textId="77777777" w:rsidR="00BC70EE" w:rsidRDefault="00BC70EE" w:rsidP="00FC265C">
      <w:pPr>
        <w:spacing w:after="0" w:line="240" w:lineRule="auto"/>
      </w:pPr>
      <w:r>
        <w:separator/>
      </w:r>
    </w:p>
  </w:endnote>
  <w:endnote w:type="continuationSeparator" w:id="0">
    <w:p w14:paraId="69BF255F" w14:textId="77777777" w:rsidR="00BC70EE" w:rsidRDefault="00BC70EE"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7C1E" w14:textId="408865D3" w:rsidR="00FA1518" w:rsidRDefault="00FA1518">
    <w:pPr>
      <w:pStyle w:val="Podnoje"/>
      <w:jc w:val="center"/>
    </w:pPr>
  </w:p>
  <w:p w14:paraId="6214C1DF" w14:textId="72573642" w:rsidR="00FC265C" w:rsidRDefault="00FC265C"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5A0CE" w14:textId="77777777" w:rsidR="00BC70EE" w:rsidRDefault="00BC70EE" w:rsidP="00FC265C">
      <w:pPr>
        <w:spacing w:after="0" w:line="240" w:lineRule="auto"/>
      </w:pPr>
      <w:r>
        <w:separator/>
      </w:r>
    </w:p>
  </w:footnote>
  <w:footnote w:type="continuationSeparator" w:id="0">
    <w:p w14:paraId="1FE65275" w14:textId="77777777" w:rsidR="00BC70EE" w:rsidRDefault="00BC70EE"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82D3EB0"/>
    <w:multiLevelType w:val="hybridMultilevel"/>
    <w:tmpl w:val="780E1FEE"/>
    <w:lvl w:ilvl="0" w:tplc="7228F5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3365E"/>
    <w:multiLevelType w:val="hybridMultilevel"/>
    <w:tmpl w:val="C1F0CE6C"/>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3"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4"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16"/>
  </w:num>
  <w:num w:numId="3">
    <w:abstractNumId w:val="2"/>
  </w:num>
  <w:num w:numId="4">
    <w:abstractNumId w:val="12"/>
  </w:num>
  <w:num w:numId="5">
    <w:abstractNumId w:val="8"/>
  </w:num>
  <w:num w:numId="6">
    <w:abstractNumId w:val="15"/>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18"/>
  </w:num>
  <w:num w:numId="12">
    <w:abstractNumId w:val="11"/>
  </w:num>
  <w:num w:numId="13">
    <w:abstractNumId w:val="13"/>
  </w:num>
  <w:num w:numId="14">
    <w:abstractNumId w:val="17"/>
  </w:num>
  <w:num w:numId="15">
    <w:abstractNumId w:val="14"/>
  </w:num>
  <w:num w:numId="16">
    <w:abstractNumId w:val="19"/>
  </w:num>
  <w:num w:numId="17">
    <w:abstractNumId w:val="4"/>
  </w:num>
  <w:num w:numId="18">
    <w:abstractNumId w:val="0"/>
  </w:num>
  <w:num w:numId="19">
    <w:abstractNumId w:val="1"/>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4B0"/>
    <w:rsid w:val="00002449"/>
    <w:rsid w:val="00002B38"/>
    <w:rsid w:val="00002E6E"/>
    <w:rsid w:val="00007911"/>
    <w:rsid w:val="00011542"/>
    <w:rsid w:val="00025010"/>
    <w:rsid w:val="00025179"/>
    <w:rsid w:val="00041DB1"/>
    <w:rsid w:val="00070B3D"/>
    <w:rsid w:val="000717B8"/>
    <w:rsid w:val="00074DC8"/>
    <w:rsid w:val="00075396"/>
    <w:rsid w:val="00087974"/>
    <w:rsid w:val="000C22AB"/>
    <w:rsid w:val="000C5E2D"/>
    <w:rsid w:val="000D2ECF"/>
    <w:rsid w:val="000D72E4"/>
    <w:rsid w:val="000E0026"/>
    <w:rsid w:val="000E048D"/>
    <w:rsid w:val="000E3753"/>
    <w:rsid w:val="00102D7E"/>
    <w:rsid w:val="00104561"/>
    <w:rsid w:val="00105079"/>
    <w:rsid w:val="00113495"/>
    <w:rsid w:val="00114173"/>
    <w:rsid w:val="00117B78"/>
    <w:rsid w:val="00126B47"/>
    <w:rsid w:val="00131AED"/>
    <w:rsid w:val="00133307"/>
    <w:rsid w:val="00135309"/>
    <w:rsid w:val="00137001"/>
    <w:rsid w:val="0013776A"/>
    <w:rsid w:val="001421EB"/>
    <w:rsid w:val="001449EF"/>
    <w:rsid w:val="001521C3"/>
    <w:rsid w:val="001534AC"/>
    <w:rsid w:val="0015413A"/>
    <w:rsid w:val="0015587E"/>
    <w:rsid w:val="00162062"/>
    <w:rsid w:val="0017031A"/>
    <w:rsid w:val="00185383"/>
    <w:rsid w:val="0019596C"/>
    <w:rsid w:val="001974B9"/>
    <w:rsid w:val="001A0094"/>
    <w:rsid w:val="001A17C6"/>
    <w:rsid w:val="001A2939"/>
    <w:rsid w:val="001A3DC4"/>
    <w:rsid w:val="001B23B8"/>
    <w:rsid w:val="001B6C35"/>
    <w:rsid w:val="001B6E45"/>
    <w:rsid w:val="001B7D2D"/>
    <w:rsid w:val="001D20E3"/>
    <w:rsid w:val="001D5C15"/>
    <w:rsid w:val="001D72E3"/>
    <w:rsid w:val="001E2BCC"/>
    <w:rsid w:val="001E32CC"/>
    <w:rsid w:val="001F23F6"/>
    <w:rsid w:val="0020544A"/>
    <w:rsid w:val="002123B8"/>
    <w:rsid w:val="0021460E"/>
    <w:rsid w:val="00215DA6"/>
    <w:rsid w:val="002200CD"/>
    <w:rsid w:val="00220385"/>
    <w:rsid w:val="0022115D"/>
    <w:rsid w:val="002219A8"/>
    <w:rsid w:val="0022540C"/>
    <w:rsid w:val="00241C38"/>
    <w:rsid w:val="00254AC0"/>
    <w:rsid w:val="00256C13"/>
    <w:rsid w:val="00256FC4"/>
    <w:rsid w:val="002632C2"/>
    <w:rsid w:val="00265580"/>
    <w:rsid w:val="002720AE"/>
    <w:rsid w:val="00275B1A"/>
    <w:rsid w:val="00277013"/>
    <w:rsid w:val="0028615F"/>
    <w:rsid w:val="0028621D"/>
    <w:rsid w:val="002A5212"/>
    <w:rsid w:val="002A5357"/>
    <w:rsid w:val="002B2324"/>
    <w:rsid w:val="002C33CF"/>
    <w:rsid w:val="002C3C3C"/>
    <w:rsid w:val="002C5E0E"/>
    <w:rsid w:val="002C5F04"/>
    <w:rsid w:val="002C6F5D"/>
    <w:rsid w:val="002D6A56"/>
    <w:rsid w:val="002D6C75"/>
    <w:rsid w:val="002E5C6E"/>
    <w:rsid w:val="002E650B"/>
    <w:rsid w:val="0031107B"/>
    <w:rsid w:val="00313FE4"/>
    <w:rsid w:val="00324620"/>
    <w:rsid w:val="0033705B"/>
    <w:rsid w:val="00344DE8"/>
    <w:rsid w:val="00345819"/>
    <w:rsid w:val="003512C9"/>
    <w:rsid w:val="00354EFC"/>
    <w:rsid w:val="00366959"/>
    <w:rsid w:val="00366D5D"/>
    <w:rsid w:val="00371160"/>
    <w:rsid w:val="0037749C"/>
    <w:rsid w:val="00377D87"/>
    <w:rsid w:val="00384BE7"/>
    <w:rsid w:val="00386638"/>
    <w:rsid w:val="00393243"/>
    <w:rsid w:val="00393536"/>
    <w:rsid w:val="00393E2C"/>
    <w:rsid w:val="00396EBB"/>
    <w:rsid w:val="003B1151"/>
    <w:rsid w:val="003B147E"/>
    <w:rsid w:val="003C7A71"/>
    <w:rsid w:val="003D0C1B"/>
    <w:rsid w:val="003D2E8D"/>
    <w:rsid w:val="003D5CC5"/>
    <w:rsid w:val="003E505E"/>
    <w:rsid w:val="003E7C3A"/>
    <w:rsid w:val="003F20DF"/>
    <w:rsid w:val="003F47B1"/>
    <w:rsid w:val="003F7503"/>
    <w:rsid w:val="00401CDD"/>
    <w:rsid w:val="00404F79"/>
    <w:rsid w:val="00411813"/>
    <w:rsid w:val="0041675F"/>
    <w:rsid w:val="00424267"/>
    <w:rsid w:val="00426E15"/>
    <w:rsid w:val="004332B0"/>
    <w:rsid w:val="00441D4A"/>
    <w:rsid w:val="00444ACC"/>
    <w:rsid w:val="00446D25"/>
    <w:rsid w:val="00451B81"/>
    <w:rsid w:val="00461F02"/>
    <w:rsid w:val="00465397"/>
    <w:rsid w:val="0046775D"/>
    <w:rsid w:val="00470C47"/>
    <w:rsid w:val="004716CB"/>
    <w:rsid w:val="00473BB8"/>
    <w:rsid w:val="004810D7"/>
    <w:rsid w:val="00483932"/>
    <w:rsid w:val="0048754B"/>
    <w:rsid w:val="004912B2"/>
    <w:rsid w:val="004961FF"/>
    <w:rsid w:val="004A1CC9"/>
    <w:rsid w:val="004A615D"/>
    <w:rsid w:val="004B0A8E"/>
    <w:rsid w:val="004B2E15"/>
    <w:rsid w:val="004B4117"/>
    <w:rsid w:val="004B722E"/>
    <w:rsid w:val="004B7E0D"/>
    <w:rsid w:val="004C20C9"/>
    <w:rsid w:val="004C2773"/>
    <w:rsid w:val="004C7C74"/>
    <w:rsid w:val="004D5761"/>
    <w:rsid w:val="004D7733"/>
    <w:rsid w:val="004E29AB"/>
    <w:rsid w:val="004E356A"/>
    <w:rsid w:val="004F7ACD"/>
    <w:rsid w:val="0050224E"/>
    <w:rsid w:val="00510A63"/>
    <w:rsid w:val="00511D99"/>
    <w:rsid w:val="0051414C"/>
    <w:rsid w:val="0051483C"/>
    <w:rsid w:val="00544D17"/>
    <w:rsid w:val="0054576C"/>
    <w:rsid w:val="00563E70"/>
    <w:rsid w:val="00565EEF"/>
    <w:rsid w:val="00571959"/>
    <w:rsid w:val="005813DD"/>
    <w:rsid w:val="005824F7"/>
    <w:rsid w:val="005849F9"/>
    <w:rsid w:val="00584E2A"/>
    <w:rsid w:val="00592ADF"/>
    <w:rsid w:val="00593C7C"/>
    <w:rsid w:val="00594605"/>
    <w:rsid w:val="005A47E8"/>
    <w:rsid w:val="005A668A"/>
    <w:rsid w:val="005B6015"/>
    <w:rsid w:val="005C5082"/>
    <w:rsid w:val="005D165D"/>
    <w:rsid w:val="005D44D1"/>
    <w:rsid w:val="005D4B64"/>
    <w:rsid w:val="005D681B"/>
    <w:rsid w:val="005E0D89"/>
    <w:rsid w:val="005E2728"/>
    <w:rsid w:val="005E2BEC"/>
    <w:rsid w:val="005F624B"/>
    <w:rsid w:val="00601BE1"/>
    <w:rsid w:val="00614A18"/>
    <w:rsid w:val="00616078"/>
    <w:rsid w:val="00632AE9"/>
    <w:rsid w:val="00634D45"/>
    <w:rsid w:val="006532BB"/>
    <w:rsid w:val="00654E3C"/>
    <w:rsid w:val="00660AFA"/>
    <w:rsid w:val="00662D19"/>
    <w:rsid w:val="0066530D"/>
    <w:rsid w:val="0068593C"/>
    <w:rsid w:val="00686582"/>
    <w:rsid w:val="00687B38"/>
    <w:rsid w:val="00690177"/>
    <w:rsid w:val="00694412"/>
    <w:rsid w:val="0069614B"/>
    <w:rsid w:val="006A3966"/>
    <w:rsid w:val="006C16EA"/>
    <w:rsid w:val="006C2D2A"/>
    <w:rsid w:val="006C414B"/>
    <w:rsid w:val="006C7AE0"/>
    <w:rsid w:val="006D2170"/>
    <w:rsid w:val="006D7D73"/>
    <w:rsid w:val="006E0017"/>
    <w:rsid w:val="006E49CF"/>
    <w:rsid w:val="006E58C6"/>
    <w:rsid w:val="006F02B4"/>
    <w:rsid w:val="006F11DF"/>
    <w:rsid w:val="006F5631"/>
    <w:rsid w:val="006F61F0"/>
    <w:rsid w:val="006F716F"/>
    <w:rsid w:val="006F7A36"/>
    <w:rsid w:val="00701958"/>
    <w:rsid w:val="0071466C"/>
    <w:rsid w:val="0071752A"/>
    <w:rsid w:val="007247DD"/>
    <w:rsid w:val="00726557"/>
    <w:rsid w:val="00726D6C"/>
    <w:rsid w:val="00732F8E"/>
    <w:rsid w:val="00734037"/>
    <w:rsid w:val="00734F2D"/>
    <w:rsid w:val="007361D2"/>
    <w:rsid w:val="00742B44"/>
    <w:rsid w:val="007438A6"/>
    <w:rsid w:val="007442F1"/>
    <w:rsid w:val="007519B8"/>
    <w:rsid w:val="0075438A"/>
    <w:rsid w:val="00764819"/>
    <w:rsid w:val="00767F01"/>
    <w:rsid w:val="0077278A"/>
    <w:rsid w:val="0077279C"/>
    <w:rsid w:val="0077431E"/>
    <w:rsid w:val="00776618"/>
    <w:rsid w:val="00777960"/>
    <w:rsid w:val="0078017A"/>
    <w:rsid w:val="0078157A"/>
    <w:rsid w:val="00781612"/>
    <w:rsid w:val="007924B0"/>
    <w:rsid w:val="00794FF7"/>
    <w:rsid w:val="007973E2"/>
    <w:rsid w:val="007A0C51"/>
    <w:rsid w:val="007A16D0"/>
    <w:rsid w:val="007B432C"/>
    <w:rsid w:val="007C563B"/>
    <w:rsid w:val="007D4B61"/>
    <w:rsid w:val="007D775F"/>
    <w:rsid w:val="007E0476"/>
    <w:rsid w:val="007E716A"/>
    <w:rsid w:val="00800EBC"/>
    <w:rsid w:val="0080768F"/>
    <w:rsid w:val="0081394B"/>
    <w:rsid w:val="008143AD"/>
    <w:rsid w:val="00826E16"/>
    <w:rsid w:val="008401B2"/>
    <w:rsid w:val="008467B9"/>
    <w:rsid w:val="008553D0"/>
    <w:rsid w:val="00862E3A"/>
    <w:rsid w:val="00863739"/>
    <w:rsid w:val="0087033A"/>
    <w:rsid w:val="00872A74"/>
    <w:rsid w:val="008755B5"/>
    <w:rsid w:val="008773F6"/>
    <w:rsid w:val="008839AA"/>
    <w:rsid w:val="008861FB"/>
    <w:rsid w:val="00886C6D"/>
    <w:rsid w:val="00887D3D"/>
    <w:rsid w:val="00893A7E"/>
    <w:rsid w:val="008960A7"/>
    <w:rsid w:val="0089766F"/>
    <w:rsid w:val="008979A4"/>
    <w:rsid w:val="008A6034"/>
    <w:rsid w:val="008A6D63"/>
    <w:rsid w:val="008B696A"/>
    <w:rsid w:val="008C2A42"/>
    <w:rsid w:val="008D053B"/>
    <w:rsid w:val="008D5073"/>
    <w:rsid w:val="008D596D"/>
    <w:rsid w:val="008E518D"/>
    <w:rsid w:val="008E71E4"/>
    <w:rsid w:val="008F1C41"/>
    <w:rsid w:val="0090012B"/>
    <w:rsid w:val="00903622"/>
    <w:rsid w:val="00904FA2"/>
    <w:rsid w:val="00911198"/>
    <w:rsid w:val="009115C5"/>
    <w:rsid w:val="00913041"/>
    <w:rsid w:val="00915A31"/>
    <w:rsid w:val="009169C2"/>
    <w:rsid w:val="009238C2"/>
    <w:rsid w:val="00925989"/>
    <w:rsid w:val="009360A4"/>
    <w:rsid w:val="0093744E"/>
    <w:rsid w:val="009622CB"/>
    <w:rsid w:val="00971E56"/>
    <w:rsid w:val="0098396A"/>
    <w:rsid w:val="00984845"/>
    <w:rsid w:val="00992E53"/>
    <w:rsid w:val="00996300"/>
    <w:rsid w:val="00996FE8"/>
    <w:rsid w:val="009A0A4C"/>
    <w:rsid w:val="009A21CF"/>
    <w:rsid w:val="009A59DD"/>
    <w:rsid w:val="009C4848"/>
    <w:rsid w:val="009C6EDE"/>
    <w:rsid w:val="009D17A7"/>
    <w:rsid w:val="009E06F7"/>
    <w:rsid w:val="009E45B2"/>
    <w:rsid w:val="009E4B14"/>
    <w:rsid w:val="009F1F0C"/>
    <w:rsid w:val="009F490E"/>
    <w:rsid w:val="00A019E1"/>
    <w:rsid w:val="00A166B4"/>
    <w:rsid w:val="00A22696"/>
    <w:rsid w:val="00A24F6F"/>
    <w:rsid w:val="00A3084B"/>
    <w:rsid w:val="00A33640"/>
    <w:rsid w:val="00A415B4"/>
    <w:rsid w:val="00A43091"/>
    <w:rsid w:val="00A4448A"/>
    <w:rsid w:val="00A47FC8"/>
    <w:rsid w:val="00A50770"/>
    <w:rsid w:val="00A600DE"/>
    <w:rsid w:val="00A645BC"/>
    <w:rsid w:val="00A7020B"/>
    <w:rsid w:val="00A71EE6"/>
    <w:rsid w:val="00A7352C"/>
    <w:rsid w:val="00A766C2"/>
    <w:rsid w:val="00A81C96"/>
    <w:rsid w:val="00A84628"/>
    <w:rsid w:val="00A87842"/>
    <w:rsid w:val="00A97B60"/>
    <w:rsid w:val="00AA28A3"/>
    <w:rsid w:val="00AB45DB"/>
    <w:rsid w:val="00AC1967"/>
    <w:rsid w:val="00AC2E10"/>
    <w:rsid w:val="00AD383A"/>
    <w:rsid w:val="00AD4C9B"/>
    <w:rsid w:val="00AE318F"/>
    <w:rsid w:val="00AE6DA4"/>
    <w:rsid w:val="00AE6FA1"/>
    <w:rsid w:val="00AF1DD1"/>
    <w:rsid w:val="00AF37E2"/>
    <w:rsid w:val="00AF63A3"/>
    <w:rsid w:val="00AF71D4"/>
    <w:rsid w:val="00B00B36"/>
    <w:rsid w:val="00B016FF"/>
    <w:rsid w:val="00B06862"/>
    <w:rsid w:val="00B072D0"/>
    <w:rsid w:val="00B206FD"/>
    <w:rsid w:val="00B20CFE"/>
    <w:rsid w:val="00B21B8C"/>
    <w:rsid w:val="00B37EAB"/>
    <w:rsid w:val="00B40421"/>
    <w:rsid w:val="00B45804"/>
    <w:rsid w:val="00B53970"/>
    <w:rsid w:val="00B5423E"/>
    <w:rsid w:val="00B60EAE"/>
    <w:rsid w:val="00B6105D"/>
    <w:rsid w:val="00B7526C"/>
    <w:rsid w:val="00B80913"/>
    <w:rsid w:val="00B91902"/>
    <w:rsid w:val="00B94381"/>
    <w:rsid w:val="00B96CCD"/>
    <w:rsid w:val="00BA0BB7"/>
    <w:rsid w:val="00BA50AB"/>
    <w:rsid w:val="00BA68EF"/>
    <w:rsid w:val="00BB6591"/>
    <w:rsid w:val="00BC1E84"/>
    <w:rsid w:val="00BC2912"/>
    <w:rsid w:val="00BC3421"/>
    <w:rsid w:val="00BC70EE"/>
    <w:rsid w:val="00BC755E"/>
    <w:rsid w:val="00BE0BB3"/>
    <w:rsid w:val="00BE466E"/>
    <w:rsid w:val="00BF0436"/>
    <w:rsid w:val="00BF3462"/>
    <w:rsid w:val="00C07D04"/>
    <w:rsid w:val="00C07E3C"/>
    <w:rsid w:val="00C10092"/>
    <w:rsid w:val="00C151F3"/>
    <w:rsid w:val="00C5369B"/>
    <w:rsid w:val="00C661D3"/>
    <w:rsid w:val="00C75344"/>
    <w:rsid w:val="00C81675"/>
    <w:rsid w:val="00C93C99"/>
    <w:rsid w:val="00CA55FB"/>
    <w:rsid w:val="00CC284D"/>
    <w:rsid w:val="00CC77FF"/>
    <w:rsid w:val="00CD3103"/>
    <w:rsid w:val="00CD3292"/>
    <w:rsid w:val="00CD7911"/>
    <w:rsid w:val="00CE5CCB"/>
    <w:rsid w:val="00CE6837"/>
    <w:rsid w:val="00CE7CF7"/>
    <w:rsid w:val="00CE7DFF"/>
    <w:rsid w:val="00CF127F"/>
    <w:rsid w:val="00CF2A48"/>
    <w:rsid w:val="00D05547"/>
    <w:rsid w:val="00D12C16"/>
    <w:rsid w:val="00D12E9C"/>
    <w:rsid w:val="00D166C8"/>
    <w:rsid w:val="00D17E78"/>
    <w:rsid w:val="00D25CC7"/>
    <w:rsid w:val="00D328F1"/>
    <w:rsid w:val="00D33DBD"/>
    <w:rsid w:val="00D360C0"/>
    <w:rsid w:val="00D42A58"/>
    <w:rsid w:val="00D4758C"/>
    <w:rsid w:val="00D50190"/>
    <w:rsid w:val="00D64CE6"/>
    <w:rsid w:val="00D73041"/>
    <w:rsid w:val="00D82761"/>
    <w:rsid w:val="00D82E32"/>
    <w:rsid w:val="00D946CC"/>
    <w:rsid w:val="00D956F1"/>
    <w:rsid w:val="00D96048"/>
    <w:rsid w:val="00DA23CA"/>
    <w:rsid w:val="00DB03E0"/>
    <w:rsid w:val="00DB6455"/>
    <w:rsid w:val="00DC02A0"/>
    <w:rsid w:val="00DC0B8E"/>
    <w:rsid w:val="00DD2AAC"/>
    <w:rsid w:val="00DD78D8"/>
    <w:rsid w:val="00DE67F3"/>
    <w:rsid w:val="00DF53ED"/>
    <w:rsid w:val="00DF6922"/>
    <w:rsid w:val="00E053F8"/>
    <w:rsid w:val="00E06670"/>
    <w:rsid w:val="00E1073F"/>
    <w:rsid w:val="00E10ED4"/>
    <w:rsid w:val="00E12BB2"/>
    <w:rsid w:val="00E156A0"/>
    <w:rsid w:val="00E15B8C"/>
    <w:rsid w:val="00E16DCC"/>
    <w:rsid w:val="00E322AD"/>
    <w:rsid w:val="00E34584"/>
    <w:rsid w:val="00E50633"/>
    <w:rsid w:val="00E61823"/>
    <w:rsid w:val="00E63528"/>
    <w:rsid w:val="00E82939"/>
    <w:rsid w:val="00E858BA"/>
    <w:rsid w:val="00E94D1C"/>
    <w:rsid w:val="00E9610A"/>
    <w:rsid w:val="00E97254"/>
    <w:rsid w:val="00EA08DE"/>
    <w:rsid w:val="00EA0F18"/>
    <w:rsid w:val="00EA6D9F"/>
    <w:rsid w:val="00EB3D93"/>
    <w:rsid w:val="00EC3847"/>
    <w:rsid w:val="00EC7F45"/>
    <w:rsid w:val="00ED47F9"/>
    <w:rsid w:val="00ED7769"/>
    <w:rsid w:val="00EE19A2"/>
    <w:rsid w:val="00EE211A"/>
    <w:rsid w:val="00EE3476"/>
    <w:rsid w:val="00EE4823"/>
    <w:rsid w:val="00EF35F3"/>
    <w:rsid w:val="00EF3FAA"/>
    <w:rsid w:val="00F04E7D"/>
    <w:rsid w:val="00F11CAD"/>
    <w:rsid w:val="00F14137"/>
    <w:rsid w:val="00F20EFA"/>
    <w:rsid w:val="00F23668"/>
    <w:rsid w:val="00F313D0"/>
    <w:rsid w:val="00F335D0"/>
    <w:rsid w:val="00F3729E"/>
    <w:rsid w:val="00F41132"/>
    <w:rsid w:val="00F50537"/>
    <w:rsid w:val="00F51AF2"/>
    <w:rsid w:val="00F51C3B"/>
    <w:rsid w:val="00F52F2A"/>
    <w:rsid w:val="00F57973"/>
    <w:rsid w:val="00F62191"/>
    <w:rsid w:val="00F67B89"/>
    <w:rsid w:val="00F7009F"/>
    <w:rsid w:val="00F7211E"/>
    <w:rsid w:val="00F730AC"/>
    <w:rsid w:val="00F73512"/>
    <w:rsid w:val="00FA1518"/>
    <w:rsid w:val="00FA7BFE"/>
    <w:rsid w:val="00FB09B1"/>
    <w:rsid w:val="00FB2D63"/>
    <w:rsid w:val="00FC1B0B"/>
    <w:rsid w:val="00FC1C86"/>
    <w:rsid w:val="00FC265C"/>
    <w:rsid w:val="00FD7D9C"/>
    <w:rsid w:val="00FD7EAE"/>
    <w:rsid w:val="00FE47CB"/>
    <w:rsid w:val="00FE71B3"/>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367CD5"/>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2">
    <w:name w:val="heading 2"/>
    <w:basedOn w:val="Normal"/>
    <w:next w:val="Normal"/>
    <w:link w:val="Naslov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basedOn w:val="Normal"/>
    <w:link w:val="OdlomakpopisaChar"/>
    <w:uiPriority w:val="34"/>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semiHidden/>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link w:val="Odlomakpopisa"/>
    <w:uiPriority w:val="34"/>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6858">
      <w:bodyDiv w:val="1"/>
      <w:marLeft w:val="0"/>
      <w:marRight w:val="0"/>
      <w:marTop w:val="0"/>
      <w:marBottom w:val="0"/>
      <w:divBdr>
        <w:top w:val="none" w:sz="0" w:space="0" w:color="auto"/>
        <w:left w:val="none" w:sz="0" w:space="0" w:color="auto"/>
        <w:bottom w:val="none" w:sz="0" w:space="0" w:color="auto"/>
        <w:right w:val="none" w:sz="0" w:space="0" w:color="auto"/>
      </w:divBdr>
      <w:divsChild>
        <w:div w:id="582375830">
          <w:marLeft w:val="0"/>
          <w:marRight w:val="0"/>
          <w:marTop w:val="0"/>
          <w:marBottom w:val="0"/>
          <w:divBdr>
            <w:top w:val="none" w:sz="0" w:space="0" w:color="auto"/>
            <w:left w:val="none" w:sz="0" w:space="0" w:color="auto"/>
            <w:bottom w:val="none" w:sz="0" w:space="0" w:color="auto"/>
            <w:right w:val="none" w:sz="0" w:space="0" w:color="auto"/>
          </w:divBdr>
        </w:div>
        <w:div w:id="1699743825">
          <w:marLeft w:val="0"/>
          <w:marRight w:val="0"/>
          <w:marTop w:val="0"/>
          <w:marBottom w:val="0"/>
          <w:divBdr>
            <w:top w:val="none" w:sz="0" w:space="0" w:color="auto"/>
            <w:left w:val="none" w:sz="0" w:space="0" w:color="auto"/>
            <w:bottom w:val="none" w:sz="0" w:space="0" w:color="auto"/>
            <w:right w:val="none" w:sz="0" w:space="0" w:color="auto"/>
          </w:divBdr>
        </w:div>
      </w:divsChild>
    </w:div>
    <w:div w:id="583952897">
      <w:bodyDiv w:val="1"/>
      <w:marLeft w:val="0"/>
      <w:marRight w:val="0"/>
      <w:marTop w:val="0"/>
      <w:marBottom w:val="0"/>
      <w:divBdr>
        <w:top w:val="none" w:sz="0" w:space="0" w:color="auto"/>
        <w:left w:val="none" w:sz="0" w:space="0" w:color="auto"/>
        <w:bottom w:val="none" w:sz="0" w:space="0" w:color="auto"/>
        <w:right w:val="none" w:sz="0" w:space="0" w:color="auto"/>
      </w:divBdr>
      <w:divsChild>
        <w:div w:id="407381483">
          <w:marLeft w:val="0"/>
          <w:marRight w:val="0"/>
          <w:marTop w:val="0"/>
          <w:marBottom w:val="0"/>
          <w:divBdr>
            <w:top w:val="none" w:sz="0" w:space="0" w:color="auto"/>
            <w:left w:val="none" w:sz="0" w:space="0" w:color="auto"/>
            <w:bottom w:val="none" w:sz="0" w:space="0" w:color="auto"/>
            <w:right w:val="none" w:sz="0" w:space="0" w:color="auto"/>
          </w:divBdr>
        </w:div>
        <w:div w:id="1044283086">
          <w:marLeft w:val="0"/>
          <w:marRight w:val="0"/>
          <w:marTop w:val="0"/>
          <w:marBottom w:val="0"/>
          <w:divBdr>
            <w:top w:val="none" w:sz="0" w:space="0" w:color="auto"/>
            <w:left w:val="none" w:sz="0" w:space="0" w:color="auto"/>
            <w:bottom w:val="none" w:sz="0" w:space="0" w:color="auto"/>
            <w:right w:val="none" w:sz="0" w:space="0" w:color="auto"/>
          </w:divBdr>
        </w:div>
        <w:div w:id="1179613103">
          <w:marLeft w:val="0"/>
          <w:marRight w:val="0"/>
          <w:marTop w:val="0"/>
          <w:marBottom w:val="0"/>
          <w:divBdr>
            <w:top w:val="none" w:sz="0" w:space="0" w:color="auto"/>
            <w:left w:val="none" w:sz="0" w:space="0" w:color="auto"/>
            <w:bottom w:val="none" w:sz="0" w:space="0" w:color="auto"/>
            <w:right w:val="none" w:sz="0" w:space="0" w:color="auto"/>
          </w:divBdr>
        </w:div>
      </w:divsChild>
    </w:div>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756168261">
      <w:bodyDiv w:val="1"/>
      <w:marLeft w:val="0"/>
      <w:marRight w:val="0"/>
      <w:marTop w:val="0"/>
      <w:marBottom w:val="0"/>
      <w:divBdr>
        <w:top w:val="none" w:sz="0" w:space="0" w:color="auto"/>
        <w:left w:val="none" w:sz="0" w:space="0" w:color="auto"/>
        <w:bottom w:val="none" w:sz="0" w:space="0" w:color="auto"/>
        <w:right w:val="none" w:sz="0" w:space="0" w:color="auto"/>
      </w:divBdr>
    </w:div>
    <w:div w:id="796533829">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373923996">
      <w:bodyDiv w:val="1"/>
      <w:marLeft w:val="0"/>
      <w:marRight w:val="0"/>
      <w:marTop w:val="0"/>
      <w:marBottom w:val="0"/>
      <w:divBdr>
        <w:top w:val="none" w:sz="0" w:space="0" w:color="auto"/>
        <w:left w:val="none" w:sz="0" w:space="0" w:color="auto"/>
        <w:bottom w:val="none" w:sz="0" w:space="0" w:color="auto"/>
        <w:right w:val="none" w:sz="0" w:space="0" w:color="auto"/>
      </w:divBdr>
      <w:divsChild>
        <w:div w:id="1432626788">
          <w:marLeft w:val="0"/>
          <w:marRight w:val="0"/>
          <w:marTop w:val="0"/>
          <w:marBottom w:val="0"/>
          <w:divBdr>
            <w:top w:val="none" w:sz="0" w:space="0" w:color="auto"/>
            <w:left w:val="none" w:sz="0" w:space="0" w:color="auto"/>
            <w:bottom w:val="none" w:sz="0" w:space="0" w:color="auto"/>
            <w:right w:val="none" w:sz="0" w:space="0" w:color="auto"/>
          </w:divBdr>
        </w:div>
        <w:div w:id="1753355978">
          <w:marLeft w:val="0"/>
          <w:marRight w:val="0"/>
          <w:marTop w:val="0"/>
          <w:marBottom w:val="0"/>
          <w:divBdr>
            <w:top w:val="none" w:sz="0" w:space="0" w:color="auto"/>
            <w:left w:val="none" w:sz="0" w:space="0" w:color="auto"/>
            <w:bottom w:val="none" w:sz="0" w:space="0" w:color="auto"/>
            <w:right w:val="none" w:sz="0" w:space="0" w:color="auto"/>
          </w:divBdr>
        </w:div>
      </w:divsChild>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621717678">
      <w:bodyDiv w:val="1"/>
      <w:marLeft w:val="0"/>
      <w:marRight w:val="0"/>
      <w:marTop w:val="0"/>
      <w:marBottom w:val="0"/>
      <w:divBdr>
        <w:top w:val="none" w:sz="0" w:space="0" w:color="auto"/>
        <w:left w:val="none" w:sz="0" w:space="0" w:color="auto"/>
        <w:bottom w:val="none" w:sz="0" w:space="0" w:color="auto"/>
        <w:right w:val="none" w:sz="0" w:space="0" w:color="auto"/>
      </w:divBdr>
      <w:divsChild>
        <w:div w:id="465004126">
          <w:marLeft w:val="0"/>
          <w:marRight w:val="0"/>
          <w:marTop w:val="0"/>
          <w:marBottom w:val="0"/>
          <w:divBdr>
            <w:top w:val="none" w:sz="0" w:space="0" w:color="auto"/>
            <w:left w:val="none" w:sz="0" w:space="0" w:color="auto"/>
            <w:bottom w:val="none" w:sz="0" w:space="0" w:color="auto"/>
            <w:right w:val="none" w:sz="0" w:space="0" w:color="auto"/>
          </w:divBdr>
        </w:div>
        <w:div w:id="1271203197">
          <w:marLeft w:val="0"/>
          <w:marRight w:val="0"/>
          <w:marTop w:val="0"/>
          <w:marBottom w:val="0"/>
          <w:divBdr>
            <w:top w:val="none" w:sz="0" w:space="0" w:color="auto"/>
            <w:left w:val="none" w:sz="0" w:space="0" w:color="auto"/>
            <w:bottom w:val="none" w:sz="0" w:space="0" w:color="auto"/>
            <w:right w:val="none" w:sz="0" w:space="0" w:color="auto"/>
          </w:divBdr>
        </w:div>
        <w:div w:id="601575112">
          <w:marLeft w:val="0"/>
          <w:marRight w:val="0"/>
          <w:marTop w:val="0"/>
          <w:marBottom w:val="0"/>
          <w:divBdr>
            <w:top w:val="none" w:sz="0" w:space="0" w:color="auto"/>
            <w:left w:val="none" w:sz="0" w:space="0" w:color="auto"/>
            <w:bottom w:val="none" w:sz="0" w:space="0" w:color="auto"/>
            <w:right w:val="none" w:sz="0" w:space="0" w:color="auto"/>
          </w:divBdr>
        </w:div>
      </w:divsChild>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 w:id="2144108452">
      <w:bodyDiv w:val="1"/>
      <w:marLeft w:val="0"/>
      <w:marRight w:val="0"/>
      <w:marTop w:val="0"/>
      <w:marBottom w:val="0"/>
      <w:divBdr>
        <w:top w:val="none" w:sz="0" w:space="0" w:color="auto"/>
        <w:left w:val="none" w:sz="0" w:space="0" w:color="auto"/>
        <w:bottom w:val="none" w:sz="0" w:space="0" w:color="auto"/>
        <w:right w:val="none" w:sz="0" w:space="0" w:color="auto"/>
      </w:divBdr>
      <w:divsChild>
        <w:div w:id="1274822189">
          <w:marLeft w:val="0"/>
          <w:marRight w:val="0"/>
          <w:marTop w:val="0"/>
          <w:marBottom w:val="0"/>
          <w:divBdr>
            <w:top w:val="none" w:sz="0" w:space="0" w:color="auto"/>
            <w:left w:val="none" w:sz="0" w:space="0" w:color="auto"/>
            <w:bottom w:val="none" w:sz="0" w:space="0" w:color="auto"/>
            <w:right w:val="none" w:sz="0" w:space="0" w:color="auto"/>
          </w:divBdr>
        </w:div>
        <w:div w:id="1715502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BEB4F-E189-4BD5-9D6A-81D572CF929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706E0A2-3131-4E0F-936C-F102C4B1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EA69B5-CA08-4D31-A973-E171765B9C44}">
  <ds:schemaRefs>
    <ds:schemaRef ds:uri="http://schemas.microsoft.com/sharepoint/v3/contenttype/forms"/>
  </ds:schemaRefs>
</ds:datastoreItem>
</file>

<file path=customXml/itemProps4.xml><?xml version="1.0" encoding="utf-8"?>
<ds:datastoreItem xmlns:ds="http://schemas.openxmlformats.org/officeDocument/2006/customXml" ds:itemID="{4A6E8278-62E0-4641-BBBD-27A12793C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988</Words>
  <Characters>5638</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Borna Fistonic</cp:lastModifiedBy>
  <cp:revision>3</cp:revision>
  <cp:lastPrinted>2017-01-31T14:23:00Z</cp:lastPrinted>
  <dcterms:created xsi:type="dcterms:W3CDTF">2022-01-28T08:08:00Z</dcterms:created>
  <dcterms:modified xsi:type="dcterms:W3CDTF">2022-01-28T08:15:00Z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