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899" w14:textId="77777777" w:rsidR="00C03B20" w:rsidRPr="00190D01" w:rsidRDefault="00C03B20" w:rsidP="00C03B2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r w:rsidRPr="00190D01">
        <w:rPr>
          <w:rFonts w:ascii="Times New Roman" w:hAnsi="Times New Roman" w:cs="Times New Roman"/>
          <w:noProof/>
          <w:sz w:val="24"/>
          <w:szCs w:val="24"/>
        </w:rPr>
        <w:drawing>
          <wp:anchor distT="0" distB="0" distL="114300" distR="114300" simplePos="0" relativeHeight="251659264" behindDoc="0" locked="0" layoutInCell="1" allowOverlap="1" wp14:anchorId="588FEBFB" wp14:editId="245CD114">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1312" behindDoc="0" locked="0" layoutInCell="1" allowOverlap="1" wp14:anchorId="17CDBE64" wp14:editId="4B0DB8C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7CDBE64"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0288" behindDoc="0" locked="0" layoutInCell="1" allowOverlap="1" wp14:anchorId="68776C55" wp14:editId="4883ED3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8776C5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sidRPr="00190D01">
        <w:rPr>
          <w:rFonts w:ascii="Times New Roman" w:eastAsiaTheme="majorEastAsia" w:hAnsi="Times New Roman" w:cs="Times New Roman"/>
          <w:b/>
          <w:bCs/>
          <w:noProof/>
          <w:sz w:val="24"/>
          <w:szCs w:val="24"/>
        </w:rPr>
        <w:drawing>
          <wp:inline distT="0" distB="0" distL="0" distR="0" wp14:anchorId="083140BD" wp14:editId="648D44A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A18D421" w14:textId="77777777" w:rsidR="00B13DEF" w:rsidRPr="00190D01" w:rsidRDefault="00B13DEF" w:rsidP="00554031">
      <w:pPr>
        <w:jc w:val="both"/>
        <w:rPr>
          <w:rFonts w:ascii="Times New Roman" w:hAnsi="Times New Roman" w:cs="Times New Roman"/>
          <w:sz w:val="24"/>
          <w:szCs w:val="24"/>
        </w:rPr>
      </w:pPr>
    </w:p>
    <w:p w14:paraId="558EE089" w14:textId="77777777" w:rsidR="00B13DEF" w:rsidRPr="00190D01" w:rsidRDefault="00B13DEF" w:rsidP="00554031">
      <w:pPr>
        <w:jc w:val="both"/>
        <w:rPr>
          <w:rFonts w:ascii="Times New Roman" w:hAnsi="Times New Roman" w:cs="Times New Roman"/>
          <w:sz w:val="24"/>
          <w:szCs w:val="24"/>
        </w:rPr>
      </w:pPr>
    </w:p>
    <w:p w14:paraId="6548CCD9" w14:textId="1F422403" w:rsidR="00B13DEF" w:rsidRPr="007F4631" w:rsidRDefault="007F4631" w:rsidP="007F4631">
      <w:pPr>
        <w:jc w:val="center"/>
        <w:rPr>
          <w:rFonts w:ascii="Times New Roman" w:hAnsi="Times New Roman" w:cs="Times New Roman"/>
          <w:b/>
          <w:bCs/>
          <w:sz w:val="24"/>
          <w:szCs w:val="24"/>
        </w:rPr>
      </w:pPr>
      <w:r w:rsidRPr="007F4631">
        <w:rPr>
          <w:rFonts w:ascii="Times New Roman" w:hAnsi="Times New Roman" w:cs="Times New Roman"/>
          <w:b/>
          <w:bCs/>
          <w:sz w:val="24"/>
          <w:szCs w:val="24"/>
        </w:rPr>
        <w:t>POPIS IZMJENA</w:t>
      </w:r>
    </w:p>
    <w:p w14:paraId="34E77BF2" w14:textId="77777777" w:rsidR="00B13DEF" w:rsidRPr="00190D01" w:rsidRDefault="00B13DEF" w:rsidP="00554031">
      <w:pPr>
        <w:jc w:val="both"/>
        <w:rPr>
          <w:rFonts w:ascii="Times New Roman" w:hAnsi="Times New Roman" w:cs="Times New Roman"/>
          <w:sz w:val="24"/>
          <w:szCs w:val="24"/>
        </w:rPr>
      </w:pPr>
    </w:p>
    <w:p w14:paraId="2F8AC7F6" w14:textId="741DE1E6" w:rsidR="00B13DEF" w:rsidRPr="00190D01" w:rsidRDefault="00F25569" w:rsidP="00C03B2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ČETVRTA</w:t>
      </w:r>
      <w:r w:rsidR="00B13DEF" w:rsidRPr="00190D01">
        <w:rPr>
          <w:rFonts w:ascii="Times New Roman" w:hAnsi="Times New Roman" w:cs="Times New Roman"/>
          <w:color w:val="000000"/>
          <w:sz w:val="24"/>
          <w:szCs w:val="24"/>
        </w:rPr>
        <w:t xml:space="preserve"> IZMJENA DOKUMENTACIJE POZIVA NA DOSTAVU PROJEKTNIH PRIJEDLOGA</w:t>
      </w:r>
    </w:p>
    <w:p w14:paraId="7A25E20F"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1A5E5469"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2FD8F67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1742785"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664EDF4" w14:textId="082EC758" w:rsidR="00C03B20" w:rsidRDefault="002B6C74" w:rsidP="00384919">
      <w:pPr>
        <w:spacing w:after="0" w:line="240" w:lineRule="auto"/>
        <w:jc w:val="center"/>
        <w:rPr>
          <w:rFonts w:ascii="Times New Roman" w:eastAsia="Calibri" w:hAnsi="Times New Roman" w:cs="Times New Roman"/>
          <w:b/>
          <w:color w:val="000000"/>
          <w:sz w:val="24"/>
          <w:szCs w:val="24"/>
        </w:rPr>
      </w:pPr>
      <w:r w:rsidRPr="002B6C74">
        <w:rPr>
          <w:rFonts w:ascii="Times New Roman" w:eastAsia="Calibri" w:hAnsi="Times New Roman" w:cs="Times New Roman"/>
          <w:b/>
          <w:color w:val="000000"/>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5A23EA2" w14:textId="77777777" w:rsidR="002B6C74" w:rsidRPr="00190D01" w:rsidRDefault="002B6C74" w:rsidP="00384919">
      <w:pPr>
        <w:spacing w:after="0" w:line="240" w:lineRule="auto"/>
        <w:jc w:val="center"/>
        <w:rPr>
          <w:rFonts w:ascii="Times New Roman" w:eastAsia="Calibri" w:hAnsi="Times New Roman" w:cs="Times New Roman"/>
          <w:b/>
          <w:color w:val="000000"/>
          <w:sz w:val="24"/>
          <w:szCs w:val="24"/>
        </w:rPr>
      </w:pPr>
    </w:p>
    <w:p w14:paraId="011F1D6A" w14:textId="4961CF79" w:rsidR="00B13DEF" w:rsidRPr="00190D01" w:rsidRDefault="00B13DEF" w:rsidP="00384919">
      <w:pPr>
        <w:spacing w:after="0" w:line="240" w:lineRule="auto"/>
        <w:jc w:val="center"/>
        <w:rPr>
          <w:rFonts w:ascii="Times New Roman" w:eastAsia="Calibri" w:hAnsi="Times New Roman" w:cs="Times New Roman"/>
          <w:b/>
          <w:color w:val="0070C0"/>
          <w:sz w:val="24"/>
          <w:szCs w:val="24"/>
        </w:rPr>
      </w:pPr>
      <w:r w:rsidRPr="00190D01">
        <w:rPr>
          <w:rFonts w:ascii="Times New Roman" w:eastAsia="Times New Roman" w:hAnsi="Times New Roman" w:cs="Times New Roman"/>
          <w:b/>
          <w:sz w:val="24"/>
          <w:szCs w:val="24"/>
        </w:rPr>
        <w:t>(</w:t>
      </w:r>
      <w:bookmarkStart w:id="0" w:name="_Hlk72317894"/>
      <w:r w:rsidR="00C03B20" w:rsidRPr="00190D01">
        <w:rPr>
          <w:rFonts w:ascii="Times New Roman" w:eastAsia="Times New Roman" w:hAnsi="Times New Roman" w:cs="Times New Roman"/>
          <w:b/>
          <w:i/>
          <w:sz w:val="24"/>
          <w:szCs w:val="24"/>
        </w:rPr>
        <w:t>referentna oznaka: FSEU.MPGI.0</w:t>
      </w:r>
      <w:bookmarkEnd w:id="0"/>
      <w:r w:rsidR="002B6C74">
        <w:rPr>
          <w:rFonts w:ascii="Times New Roman" w:eastAsia="Times New Roman" w:hAnsi="Times New Roman" w:cs="Times New Roman"/>
          <w:b/>
          <w:i/>
          <w:sz w:val="24"/>
          <w:szCs w:val="24"/>
        </w:rPr>
        <w:t>3</w:t>
      </w:r>
      <w:r w:rsidRPr="00190D01">
        <w:rPr>
          <w:rFonts w:ascii="Times New Roman" w:eastAsia="Times New Roman" w:hAnsi="Times New Roman" w:cs="Times New Roman"/>
          <w:b/>
          <w:i/>
          <w:sz w:val="24"/>
          <w:szCs w:val="24"/>
        </w:rPr>
        <w:t>)</w:t>
      </w:r>
    </w:p>
    <w:p w14:paraId="21B8248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305E31A7"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28A3942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267721AD"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353BDF4"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EAB2280"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6577D64"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3083881"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D6C4CEE"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ED03CC6"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5B86181"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D816927"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8ABEE7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6E7F0EB" w14:textId="6C350E77" w:rsidR="00384919"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A78EBE2" w14:textId="029772E8" w:rsidR="00971689" w:rsidRDefault="00971689" w:rsidP="00554031">
      <w:pPr>
        <w:autoSpaceDE w:val="0"/>
        <w:autoSpaceDN w:val="0"/>
        <w:adjustRightInd w:val="0"/>
        <w:spacing w:after="0" w:line="240" w:lineRule="auto"/>
        <w:jc w:val="both"/>
        <w:rPr>
          <w:rFonts w:ascii="Times New Roman" w:hAnsi="Times New Roman" w:cs="Times New Roman"/>
          <w:color w:val="4DB27B"/>
          <w:sz w:val="24"/>
          <w:szCs w:val="24"/>
        </w:rPr>
      </w:pPr>
    </w:p>
    <w:p w14:paraId="071FDE50" w14:textId="77777777" w:rsidR="00971689" w:rsidRPr="00190D01" w:rsidRDefault="00971689" w:rsidP="00554031">
      <w:pPr>
        <w:autoSpaceDE w:val="0"/>
        <w:autoSpaceDN w:val="0"/>
        <w:adjustRightInd w:val="0"/>
        <w:spacing w:after="0" w:line="240" w:lineRule="auto"/>
        <w:jc w:val="both"/>
        <w:rPr>
          <w:rFonts w:ascii="Times New Roman" w:hAnsi="Times New Roman" w:cs="Times New Roman"/>
          <w:color w:val="4DB27B"/>
          <w:sz w:val="24"/>
          <w:szCs w:val="24"/>
        </w:rPr>
      </w:pPr>
    </w:p>
    <w:p w14:paraId="3B124F4C"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878EE0D" w14:textId="6BFE39A4" w:rsidR="00B13DEF" w:rsidRPr="00190D01" w:rsidRDefault="00B13DEF" w:rsidP="00D42196">
      <w:pPr>
        <w:rPr>
          <w:rFonts w:ascii="Times New Roman" w:hAnsi="Times New Roman" w:cs="Times New Roman"/>
          <w:sz w:val="24"/>
          <w:szCs w:val="24"/>
        </w:rPr>
      </w:pPr>
      <w:r w:rsidRPr="00190D01">
        <w:rPr>
          <w:rFonts w:ascii="Times New Roman" w:hAnsi="Times New Roman" w:cs="Times New Roman"/>
          <w:color w:val="000000"/>
          <w:sz w:val="24"/>
          <w:szCs w:val="24"/>
        </w:rPr>
        <w:t>OTVORENI POSTUPAK</w:t>
      </w:r>
    </w:p>
    <w:p w14:paraId="62514196" w14:textId="77777777" w:rsidR="00B13DEF" w:rsidRPr="00190D01" w:rsidRDefault="00B13DEF" w:rsidP="00554031">
      <w:pPr>
        <w:jc w:val="both"/>
        <w:rPr>
          <w:rFonts w:ascii="Times New Roman" w:hAnsi="Times New Roman" w:cs="Times New Roman"/>
          <w:sz w:val="24"/>
          <w:szCs w:val="24"/>
        </w:rPr>
      </w:pPr>
    </w:p>
    <w:p w14:paraId="624E01AA" w14:textId="77777777" w:rsidR="00B13DEF" w:rsidRPr="00190D01" w:rsidRDefault="00B13DEF" w:rsidP="00554031">
      <w:pPr>
        <w:jc w:val="both"/>
        <w:rPr>
          <w:rFonts w:ascii="Times New Roman" w:hAnsi="Times New Roman" w:cs="Times New Roman"/>
          <w:sz w:val="24"/>
          <w:szCs w:val="24"/>
        </w:rPr>
      </w:pPr>
    </w:p>
    <w:p w14:paraId="65A2BF5B" w14:textId="77777777" w:rsidR="00B13DEF" w:rsidRPr="00190D01" w:rsidRDefault="00B13DEF" w:rsidP="00554031">
      <w:pPr>
        <w:jc w:val="both"/>
        <w:rPr>
          <w:rFonts w:ascii="Times New Roman" w:hAnsi="Times New Roman" w:cs="Times New Roman"/>
          <w:sz w:val="24"/>
          <w:szCs w:val="24"/>
        </w:rPr>
      </w:pPr>
    </w:p>
    <w:p w14:paraId="3026EE89" w14:textId="77777777" w:rsidR="00B13DEF" w:rsidRPr="00190D01" w:rsidRDefault="00B13DEF" w:rsidP="00554031">
      <w:pPr>
        <w:jc w:val="both"/>
        <w:rPr>
          <w:rFonts w:ascii="Times New Roman" w:hAnsi="Times New Roman" w:cs="Times New Roman"/>
          <w:sz w:val="24"/>
          <w:szCs w:val="24"/>
        </w:rPr>
      </w:pPr>
    </w:p>
    <w:p w14:paraId="2AA7759E" w14:textId="7724BE3B" w:rsidR="00B13DEF" w:rsidRDefault="00B13DEF" w:rsidP="00971689">
      <w:pPr>
        <w:spacing w:after="0" w:line="240" w:lineRule="auto"/>
        <w:jc w:val="both"/>
        <w:rPr>
          <w:rFonts w:ascii="Times New Roman" w:hAnsi="Times New Roman" w:cs="Times New Roman"/>
          <w:sz w:val="24"/>
          <w:szCs w:val="24"/>
        </w:rPr>
      </w:pPr>
      <w:r w:rsidRPr="00190D01">
        <w:rPr>
          <w:rFonts w:ascii="Times New Roman" w:hAnsi="Times New Roman" w:cs="Times New Roman"/>
          <w:sz w:val="24"/>
          <w:szCs w:val="24"/>
        </w:rPr>
        <w:lastRenderedPageBreak/>
        <w:t>U Pozivu na dostavu projektnih prijedloga „</w:t>
      </w:r>
      <w:r w:rsidR="002B6C74" w:rsidRPr="002B6C74">
        <w:rPr>
          <w:rFonts w:ascii="Times New Roman" w:eastAsia="Calibri" w:hAnsi="Times New Roman" w:cs="Times New Roman"/>
          <w:b/>
          <w:color w:val="000000"/>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 </w:t>
      </w:r>
      <w:r w:rsidRPr="00190D01">
        <w:rPr>
          <w:rFonts w:ascii="Times New Roman" w:eastAsia="Times New Roman" w:hAnsi="Times New Roman" w:cs="Times New Roman"/>
          <w:b/>
          <w:sz w:val="24"/>
          <w:szCs w:val="24"/>
        </w:rPr>
        <w:t>(</w:t>
      </w:r>
      <w:r w:rsidR="00C03B20" w:rsidRPr="00190D01">
        <w:rPr>
          <w:rFonts w:ascii="Times New Roman" w:eastAsia="Times New Roman" w:hAnsi="Times New Roman" w:cs="Times New Roman"/>
          <w:b/>
          <w:sz w:val="24"/>
          <w:szCs w:val="24"/>
        </w:rPr>
        <w:t>referentna oznaka: FSEU.MPGI.0</w:t>
      </w:r>
      <w:r w:rsidR="002B6C74">
        <w:rPr>
          <w:rFonts w:ascii="Times New Roman" w:eastAsia="Times New Roman" w:hAnsi="Times New Roman" w:cs="Times New Roman"/>
          <w:b/>
          <w:sz w:val="24"/>
          <w:szCs w:val="24"/>
        </w:rPr>
        <w:t>3</w:t>
      </w:r>
      <w:r w:rsidRPr="00324ECB">
        <w:rPr>
          <w:rFonts w:ascii="Times New Roman" w:eastAsia="Times New Roman" w:hAnsi="Times New Roman" w:cs="Times New Roman"/>
          <w:b/>
          <w:iCs/>
          <w:sz w:val="24"/>
          <w:szCs w:val="24"/>
        </w:rPr>
        <w:t>)</w:t>
      </w:r>
      <w:r w:rsidRPr="00324ECB">
        <w:rPr>
          <w:rFonts w:ascii="Times New Roman" w:hAnsi="Times New Roman" w:cs="Times New Roman"/>
          <w:iCs/>
          <w:sz w:val="24"/>
          <w:szCs w:val="24"/>
        </w:rPr>
        <w:t>,</w:t>
      </w:r>
      <w:r w:rsidRPr="00190D01">
        <w:rPr>
          <w:rFonts w:ascii="Times New Roman" w:hAnsi="Times New Roman" w:cs="Times New Roman"/>
          <w:sz w:val="24"/>
          <w:szCs w:val="24"/>
        </w:rPr>
        <w:t xml:space="preserve"> </w:t>
      </w:r>
      <w:r w:rsidR="000905E3">
        <w:rPr>
          <w:rFonts w:ascii="Times New Roman" w:hAnsi="Times New Roman" w:cs="Times New Roman"/>
          <w:sz w:val="24"/>
          <w:szCs w:val="24"/>
        </w:rPr>
        <w:t xml:space="preserve">u odnosu na </w:t>
      </w:r>
      <w:r w:rsidR="004214AC">
        <w:rPr>
          <w:rFonts w:ascii="Times New Roman" w:hAnsi="Times New Roman" w:cs="Times New Roman"/>
          <w:sz w:val="24"/>
          <w:szCs w:val="24"/>
        </w:rPr>
        <w:t>Treću</w:t>
      </w:r>
      <w:r w:rsidR="000905E3">
        <w:rPr>
          <w:rFonts w:ascii="Times New Roman" w:hAnsi="Times New Roman" w:cs="Times New Roman"/>
          <w:sz w:val="24"/>
          <w:szCs w:val="24"/>
        </w:rPr>
        <w:t xml:space="preserve"> (</w:t>
      </w:r>
      <w:r w:rsidR="004214AC">
        <w:rPr>
          <w:rFonts w:ascii="Times New Roman" w:hAnsi="Times New Roman" w:cs="Times New Roman"/>
          <w:sz w:val="24"/>
          <w:szCs w:val="24"/>
        </w:rPr>
        <w:t>3</w:t>
      </w:r>
      <w:r w:rsidR="000905E3">
        <w:rPr>
          <w:rFonts w:ascii="Times New Roman" w:hAnsi="Times New Roman" w:cs="Times New Roman"/>
          <w:sz w:val="24"/>
          <w:szCs w:val="24"/>
        </w:rPr>
        <w:t xml:space="preserve">.) izmjenu Poziva, </w:t>
      </w:r>
      <w:r w:rsidRPr="00190D01">
        <w:rPr>
          <w:rFonts w:ascii="Times New Roman" w:hAnsi="Times New Roman" w:cs="Times New Roman"/>
          <w:sz w:val="24"/>
          <w:szCs w:val="24"/>
        </w:rPr>
        <w:t>objavljen</w:t>
      </w:r>
      <w:r w:rsidR="000905E3">
        <w:rPr>
          <w:rFonts w:ascii="Times New Roman" w:hAnsi="Times New Roman" w:cs="Times New Roman"/>
          <w:sz w:val="24"/>
          <w:szCs w:val="24"/>
        </w:rPr>
        <w:t xml:space="preserve">u </w:t>
      </w:r>
      <w:r w:rsidRPr="00190D01">
        <w:rPr>
          <w:rFonts w:ascii="Times New Roman" w:hAnsi="Times New Roman" w:cs="Times New Roman"/>
          <w:sz w:val="24"/>
          <w:szCs w:val="24"/>
        </w:rPr>
        <w:t xml:space="preserve"> </w:t>
      </w:r>
      <w:r w:rsidR="008247A3">
        <w:rPr>
          <w:rFonts w:ascii="Times New Roman" w:hAnsi="Times New Roman" w:cs="Times New Roman"/>
          <w:sz w:val="24"/>
          <w:szCs w:val="24"/>
        </w:rPr>
        <w:t>27. lipnja</w:t>
      </w:r>
      <w:r w:rsidRPr="00190D01">
        <w:rPr>
          <w:rFonts w:ascii="Times New Roman" w:hAnsi="Times New Roman" w:cs="Times New Roman"/>
          <w:sz w:val="24"/>
          <w:szCs w:val="24"/>
        </w:rPr>
        <w:t xml:space="preserve"> 202</w:t>
      </w:r>
      <w:r w:rsidR="002B6C74">
        <w:rPr>
          <w:rFonts w:ascii="Times New Roman" w:hAnsi="Times New Roman" w:cs="Times New Roman"/>
          <w:sz w:val="24"/>
          <w:szCs w:val="24"/>
        </w:rPr>
        <w:t>2</w:t>
      </w:r>
      <w:r w:rsidRPr="00190D01">
        <w:rPr>
          <w:rFonts w:ascii="Times New Roman" w:hAnsi="Times New Roman" w:cs="Times New Roman"/>
          <w:sz w:val="24"/>
          <w:szCs w:val="24"/>
        </w:rPr>
        <w:t>. godine mijenja se:</w:t>
      </w:r>
    </w:p>
    <w:p w14:paraId="57A2DFE2" w14:textId="1E73C416" w:rsidR="008F0BBA" w:rsidRDefault="008F0BBA" w:rsidP="00971689">
      <w:pPr>
        <w:spacing w:after="0" w:line="240" w:lineRule="auto"/>
        <w:jc w:val="both"/>
        <w:rPr>
          <w:rFonts w:ascii="Times New Roman" w:hAnsi="Times New Roman" w:cs="Times New Roman"/>
          <w:sz w:val="24"/>
          <w:szCs w:val="24"/>
        </w:rPr>
      </w:pPr>
    </w:p>
    <w:p w14:paraId="1F691BF6" w14:textId="351C6085" w:rsidR="008F0BBA" w:rsidRPr="008F0BBA" w:rsidRDefault="008F0BBA" w:rsidP="008F0BBA">
      <w:pPr>
        <w:numPr>
          <w:ilvl w:val="0"/>
          <w:numId w:val="5"/>
        </w:numPr>
        <w:spacing w:after="0" w:line="240" w:lineRule="auto"/>
        <w:jc w:val="both"/>
        <w:rPr>
          <w:rFonts w:ascii="Times New Roman" w:hAnsi="Times New Roman" w:cs="Times New Roman"/>
          <w:b/>
          <w:sz w:val="24"/>
          <w:szCs w:val="24"/>
        </w:rPr>
      </w:pPr>
      <w:r w:rsidRPr="001B02B5">
        <w:rPr>
          <w:rFonts w:ascii="Times New Roman" w:hAnsi="Times New Roman" w:cs="Times New Roman"/>
          <w:b/>
          <w:sz w:val="24"/>
          <w:szCs w:val="24"/>
        </w:rPr>
        <w:t xml:space="preserve">U dokumentu Upute za prijavitelje, točka 1. </w:t>
      </w:r>
      <w:r>
        <w:rPr>
          <w:rFonts w:ascii="Times New Roman" w:hAnsi="Times New Roman" w:cs="Times New Roman"/>
          <w:b/>
          <w:bCs/>
          <w:i/>
          <w:iCs/>
          <w:sz w:val="24"/>
          <w:szCs w:val="24"/>
        </w:rPr>
        <w:t>OPĆE INFORMACIJE</w:t>
      </w:r>
    </w:p>
    <w:p w14:paraId="1CAF96B3" w14:textId="17351657" w:rsidR="008F0BBA" w:rsidRDefault="008F0BBA" w:rsidP="008F0BBA">
      <w:pPr>
        <w:spacing w:after="0" w:line="240" w:lineRule="auto"/>
        <w:jc w:val="both"/>
        <w:rPr>
          <w:rFonts w:ascii="Times New Roman" w:hAnsi="Times New Roman" w:cs="Times New Roman"/>
          <w:b/>
          <w:sz w:val="24"/>
          <w:szCs w:val="24"/>
        </w:rPr>
      </w:pPr>
    </w:p>
    <w:p w14:paraId="62590D79" w14:textId="77777777" w:rsidR="008F0BBA" w:rsidRDefault="008F0BBA" w:rsidP="008F0BBA">
      <w:pPr>
        <w:spacing w:after="0" w:line="240" w:lineRule="auto"/>
        <w:jc w:val="both"/>
        <w:rPr>
          <w:rFonts w:ascii="Times New Roman" w:eastAsia="Times New Roman" w:hAnsi="Times New Roman" w:cs="Times New Roman"/>
          <w:i/>
          <w:iCs/>
          <w:sz w:val="24"/>
          <w:szCs w:val="24"/>
        </w:rPr>
      </w:pPr>
    </w:p>
    <w:p w14:paraId="3AD92943" w14:textId="38CC5E7D" w:rsidR="008F0BBA" w:rsidRDefault="008F0BBA" w:rsidP="008F0BB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Stari tekst:</w:t>
      </w:r>
    </w:p>
    <w:p w14:paraId="1351B2C9" w14:textId="40448689" w:rsidR="008F0BBA" w:rsidRDefault="008F0BBA" w:rsidP="008F0BBA">
      <w:pPr>
        <w:spacing w:after="0" w:line="240" w:lineRule="auto"/>
        <w:jc w:val="both"/>
        <w:rPr>
          <w:rFonts w:ascii="Times New Roman" w:eastAsia="Times New Roman" w:hAnsi="Times New Roman" w:cs="Times New Roman"/>
          <w:i/>
          <w:iCs/>
          <w:sz w:val="24"/>
          <w:szCs w:val="24"/>
        </w:rPr>
      </w:pPr>
    </w:p>
    <w:p w14:paraId="01EF0814" w14:textId="77777777" w:rsidR="008F0BBA" w:rsidRPr="00F73040" w:rsidRDefault="008F0BBA" w:rsidP="008F0BBA">
      <w:pPr>
        <w:jc w:val="both"/>
        <w:rPr>
          <w:rFonts w:ascii="Times New Roman" w:hAnsi="Times New Roman" w:cs="Times New Roman"/>
          <w:b/>
          <w:sz w:val="24"/>
          <w:szCs w:val="24"/>
        </w:rPr>
      </w:pPr>
      <w:r w:rsidRPr="00F73040">
        <w:rPr>
          <w:rFonts w:ascii="Times New Roman" w:hAnsi="Times New Roman" w:cs="Times New Roman"/>
          <w:sz w:val="24"/>
          <w:szCs w:val="24"/>
        </w:rPr>
        <w:t>Putem ovog Poziva na dodjelu bespovratnih financijskih sredstava</w:t>
      </w:r>
      <w:r w:rsidRPr="00F73040">
        <w:rPr>
          <w:rFonts w:ascii="Times New Roman" w:hAnsi="Times New Roman" w:cs="Times New Roman"/>
          <w:b/>
          <w:sz w:val="24"/>
          <w:szCs w:val="24"/>
        </w:rPr>
        <w:t xml:space="preserve"> </w:t>
      </w:r>
      <w:r w:rsidRPr="00F73040">
        <w:rPr>
          <w:rFonts w:ascii="Times New Roman" w:hAnsi="Times New Roman" w:cs="Times New Roman"/>
          <w:bCs/>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w:t>
      </w:r>
      <w:r>
        <w:rPr>
          <w:rFonts w:ascii="Times New Roman" w:hAnsi="Times New Roman" w:cs="Times New Roman"/>
          <w:bCs/>
          <w:sz w:val="24"/>
          <w:szCs w:val="24"/>
        </w:rPr>
        <w:t xml:space="preserve">i </w:t>
      </w:r>
      <w:r w:rsidRPr="00F73040">
        <w:rPr>
          <w:rFonts w:ascii="Times New Roman" w:hAnsi="Times New Roman" w:cs="Times New Roman"/>
          <w:bCs/>
          <w:sz w:val="24"/>
          <w:szCs w:val="24"/>
        </w:rPr>
        <w:t xml:space="preserve">Bjelovarsko-bilogorske županije nastalih kao posljedica serije potresa s epicentrom na području Sisačko-moslavačke županije počevši od 28. prosinca 2020. godine </w:t>
      </w:r>
      <w:r w:rsidRPr="00F73040">
        <w:rPr>
          <w:rFonts w:ascii="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(u daljnjem tekstu: FSEU). </w:t>
      </w:r>
    </w:p>
    <w:p w14:paraId="4A159C3D" w14:textId="77777777" w:rsidR="008F0BBA" w:rsidRPr="00F73040" w:rsidRDefault="008F0BBA" w:rsidP="008F0BB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3A17BA1D" w14:textId="77777777" w:rsidR="008F0BBA" w:rsidRPr="00351B91" w:rsidRDefault="008F0BBA" w:rsidP="008F0BBA">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8F0BBA" w:rsidRPr="00351B91" w14:paraId="58A52748" w14:textId="77777777" w:rsidTr="007C4A45">
        <w:tc>
          <w:tcPr>
            <w:tcW w:w="9039" w:type="dxa"/>
            <w:shd w:val="clear" w:color="auto" w:fill="D6F8D7"/>
          </w:tcPr>
          <w:p w14:paraId="3B4BAEDF" w14:textId="77777777" w:rsidR="008F0BBA" w:rsidRPr="00351B91" w:rsidRDefault="008F0BBA" w:rsidP="007C4A45">
            <w:pPr>
              <w:contextualSpacing/>
              <w:jc w:val="both"/>
              <w:rPr>
                <w:rFonts w:ascii="Times New Roman" w:hAnsi="Times New Roman" w:cs="Times New Roman"/>
                <w:sz w:val="24"/>
                <w:szCs w:val="24"/>
              </w:rPr>
            </w:pPr>
            <w:r w:rsidRPr="00351B91">
              <w:rPr>
                <w:rFonts w:ascii="Times New Roman" w:eastAsiaTheme="minorHAnsi" w:hAnsi="Times New Roman" w:cs="Times New Roman"/>
                <w:b/>
                <w:i/>
                <w:sz w:val="24"/>
                <w:szCs w:val="24"/>
              </w:rPr>
              <w:t xml:space="preserve">Napomena: </w:t>
            </w:r>
            <w:r w:rsidRPr="00351B91">
              <w:rPr>
                <w:rFonts w:ascii="Times New Roman" w:eastAsiaTheme="minorHAnsi" w:hAnsi="Times New Roman" w:cs="Times New Roman"/>
                <w:bCs/>
                <w:i/>
                <w:sz w:val="24"/>
                <w:szCs w:val="24"/>
              </w:rPr>
              <w:t xml:space="preserve">u </w:t>
            </w:r>
            <w:r w:rsidRPr="00351B91">
              <w:rPr>
                <w:rFonts w:ascii="Times New Roman" w:eastAsiaTheme="minorHAnsi" w:hAnsi="Times New Roman" w:cs="Times New Roman"/>
                <w:i/>
                <w:sz w:val="24"/>
                <w:szCs w:val="24"/>
              </w:rPr>
              <w:t xml:space="preserve">postupku pripremanja projektnog prijedloga, prijavitelji trebaju proučiti </w:t>
            </w:r>
            <w:r w:rsidRPr="00351B91">
              <w:rPr>
                <w:rFonts w:ascii="Times New Roman" w:hAnsi="Times New Roman" w:cs="Times New Roman"/>
                <w:i/>
                <w:sz w:val="24"/>
                <w:szCs w:val="24"/>
              </w:rPr>
              <w:t xml:space="preserve">cjelokupnu dokumentaciju Poziva, te redovno pratiti ima li eventualnih ažuriranja (izmjene i/ili dopune) dokumentacije Poziva, koje se objavljuju na internetskim stranicama </w:t>
            </w:r>
            <w:hyperlink r:id="rId12" w:history="1">
              <w:r w:rsidRPr="0013712E">
                <w:rPr>
                  <w:rStyle w:val="Hiperveza"/>
                  <w:rFonts w:ascii="Times New Roman" w:hAnsi="Times New Roman" w:cs="Times New Roman"/>
                  <w:i/>
                  <w:sz w:val="24"/>
                  <w:szCs w:val="24"/>
                </w:rPr>
                <w:t>www.strukturnifondovi.hr</w:t>
              </w:r>
            </w:hyperlink>
            <w:r w:rsidRPr="00351B91">
              <w:rPr>
                <w:rFonts w:ascii="Times New Roman" w:hAnsi="Times New Roman" w:cs="Times New Roman"/>
                <w:i/>
                <w:sz w:val="24"/>
                <w:szCs w:val="24"/>
              </w:rPr>
              <w:t xml:space="preserve"> i </w:t>
            </w:r>
            <w:hyperlink r:id="rId13" w:history="1">
              <w:r w:rsidRPr="00351B91">
                <w:rPr>
                  <w:rStyle w:val="Hiperveza"/>
                  <w:rFonts w:ascii="Times New Roman" w:hAnsi="Times New Roman" w:cs="Times New Roman"/>
                  <w:i/>
                  <w:iCs/>
                  <w:sz w:val="24"/>
                  <w:szCs w:val="24"/>
                </w:rPr>
                <w:t>https://mgipu.gov.hr/</w:t>
              </w:r>
            </w:hyperlink>
          </w:p>
          <w:p w14:paraId="61806DA9" w14:textId="77777777" w:rsidR="008F0BBA" w:rsidRPr="00351B91" w:rsidRDefault="008F0BBA" w:rsidP="007C4A45">
            <w:pPr>
              <w:contextualSpacing/>
              <w:jc w:val="both"/>
              <w:rPr>
                <w:rFonts w:ascii="Times New Roman" w:hAnsi="Times New Roman" w:cs="Times New Roman"/>
                <w:sz w:val="24"/>
                <w:szCs w:val="24"/>
              </w:rPr>
            </w:pPr>
          </w:p>
          <w:p w14:paraId="16FBE5A2" w14:textId="77777777" w:rsidR="008F0BBA" w:rsidRPr="00351B91" w:rsidRDefault="008F0BBA" w:rsidP="007C4A45">
            <w:pPr>
              <w:contextualSpacing/>
              <w:jc w:val="both"/>
              <w:rPr>
                <w:rFonts w:ascii="Times New Roman" w:eastAsiaTheme="minorHAnsi" w:hAnsi="Times New Roman" w:cs="Times New Roman"/>
                <w:i/>
                <w:sz w:val="24"/>
                <w:szCs w:val="24"/>
              </w:rPr>
            </w:pPr>
            <w:r w:rsidRPr="00351B91">
              <w:rPr>
                <w:rFonts w:ascii="Times New Roman" w:hAnsi="Times New Roman" w:cs="Times New Roman"/>
                <w:sz w:val="24"/>
                <w:szCs w:val="24"/>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1FEA147B" w14:textId="77777777" w:rsidR="008F0BBA" w:rsidRDefault="008F0BBA" w:rsidP="008F0BBA">
      <w:pPr>
        <w:spacing w:after="0" w:line="240" w:lineRule="auto"/>
        <w:jc w:val="both"/>
        <w:rPr>
          <w:rFonts w:ascii="Times New Roman" w:eastAsia="Times New Roman" w:hAnsi="Times New Roman" w:cs="Times New Roman"/>
          <w:i/>
          <w:iCs/>
          <w:sz w:val="24"/>
          <w:szCs w:val="24"/>
        </w:rPr>
      </w:pPr>
    </w:p>
    <w:p w14:paraId="1F24D3DC" w14:textId="77777777" w:rsidR="008F0BBA" w:rsidRDefault="008F0BBA" w:rsidP="008F0BBA">
      <w:pPr>
        <w:spacing w:after="0" w:line="240" w:lineRule="auto"/>
        <w:jc w:val="both"/>
        <w:rPr>
          <w:rFonts w:ascii="Times New Roman" w:eastAsia="Times New Roman" w:hAnsi="Times New Roman" w:cs="Times New Roman"/>
          <w:i/>
          <w:iCs/>
          <w:sz w:val="24"/>
          <w:szCs w:val="24"/>
        </w:rPr>
      </w:pPr>
    </w:p>
    <w:p w14:paraId="0A8A03B9" w14:textId="723D66DD" w:rsidR="008F0BBA" w:rsidRPr="004E11A1" w:rsidRDefault="008F0BBA" w:rsidP="008F0BB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Novi</w:t>
      </w:r>
      <w:r w:rsidRPr="004E11A1">
        <w:rPr>
          <w:rFonts w:ascii="Times New Roman" w:eastAsia="Times New Roman" w:hAnsi="Times New Roman" w:cs="Times New Roman"/>
          <w:i/>
          <w:iCs/>
          <w:sz w:val="24"/>
          <w:szCs w:val="24"/>
        </w:rPr>
        <w:t xml:space="preserve"> tekst:</w:t>
      </w:r>
    </w:p>
    <w:p w14:paraId="6AA6BBC1" w14:textId="6BBD7811" w:rsidR="008F0BBA" w:rsidRDefault="008F0BBA" w:rsidP="008F0BBA">
      <w:pPr>
        <w:spacing w:after="0" w:line="240" w:lineRule="auto"/>
        <w:jc w:val="both"/>
        <w:rPr>
          <w:rFonts w:ascii="Times New Roman" w:hAnsi="Times New Roman" w:cs="Times New Roman"/>
          <w:b/>
          <w:sz w:val="24"/>
          <w:szCs w:val="24"/>
        </w:rPr>
      </w:pPr>
    </w:p>
    <w:p w14:paraId="71593888" w14:textId="77777777" w:rsidR="008F0BBA" w:rsidRPr="00797267" w:rsidRDefault="008F0BBA" w:rsidP="008F0BBA">
      <w:pPr>
        <w:spacing w:line="240" w:lineRule="auto"/>
        <w:jc w:val="both"/>
        <w:rPr>
          <w:rFonts w:ascii="Times New Roman" w:hAnsi="Times New Roman" w:cs="Times New Roman"/>
          <w:b/>
          <w:sz w:val="24"/>
          <w:szCs w:val="24"/>
        </w:rPr>
      </w:pPr>
      <w:r w:rsidRPr="00797267">
        <w:rPr>
          <w:rFonts w:ascii="Times New Roman" w:hAnsi="Times New Roman" w:cs="Times New Roman"/>
          <w:sz w:val="24"/>
          <w:szCs w:val="24"/>
        </w:rPr>
        <w:t>Putem ovog Poziva na dodjelu bespovratnih financijskih sredstava</w:t>
      </w:r>
      <w:r w:rsidRPr="00797267">
        <w:rPr>
          <w:rFonts w:ascii="Times New Roman" w:hAnsi="Times New Roman" w:cs="Times New Roman"/>
          <w:b/>
          <w:sz w:val="24"/>
          <w:szCs w:val="24"/>
        </w:rPr>
        <w:t xml:space="preserve"> </w:t>
      </w:r>
      <w:r w:rsidRPr="00797267">
        <w:rPr>
          <w:rFonts w:ascii="Times New Roman" w:hAnsi="Times New Roman" w:cs="Times New Roman"/>
          <w:bCs/>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 </w:t>
      </w:r>
      <w:r w:rsidRPr="00797267">
        <w:rPr>
          <w:rFonts w:ascii="Times New Roman" w:hAnsi="Times New Roman" w:cs="Times New Roman"/>
          <w:sz w:val="24"/>
          <w:szCs w:val="24"/>
        </w:rPr>
        <w:t xml:space="preserve">(u daljnjem tekstu: Poziv) definiraju se ciljevi, uvjeti i postupci za dodjelu bespovratnih financijskih </w:t>
      </w:r>
      <w:r w:rsidRPr="00797267">
        <w:rPr>
          <w:rFonts w:ascii="Times New Roman" w:hAnsi="Times New Roman" w:cs="Times New Roman"/>
          <w:sz w:val="24"/>
          <w:szCs w:val="24"/>
        </w:rPr>
        <w:lastRenderedPageBreak/>
        <w:t xml:space="preserve">sredstava namijenjenih provedbi operacija koje se financiraju iz Fonda solidarnosti Europske unije (u daljnjem tekstu: FSEU). </w:t>
      </w:r>
    </w:p>
    <w:p w14:paraId="06DAB7D0" w14:textId="77777777" w:rsidR="008F0BBA" w:rsidRPr="00797267" w:rsidRDefault="008F0BBA" w:rsidP="008F0BBA">
      <w:pPr>
        <w:pStyle w:val="Bezproreda"/>
        <w:jc w:val="both"/>
        <w:rPr>
          <w:rFonts w:ascii="Times New Roman" w:hAnsi="Times New Roman" w:cs="Times New Roman"/>
          <w:sz w:val="24"/>
          <w:szCs w:val="24"/>
        </w:rPr>
      </w:pPr>
      <w:r w:rsidRPr="00797267">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0FCA6A87" w14:textId="77777777" w:rsidR="008F0BBA" w:rsidRDefault="008F0BBA" w:rsidP="008F0BBA">
      <w:pPr>
        <w:pStyle w:val="Bezproreda"/>
        <w:jc w:val="both"/>
        <w:rPr>
          <w:rFonts w:ascii="Times New Roman" w:hAnsi="Times New Roman" w:cs="Times New Roman"/>
          <w:sz w:val="24"/>
          <w:szCs w:val="24"/>
        </w:rPr>
      </w:pPr>
    </w:p>
    <w:p w14:paraId="636566DA" w14:textId="77777777" w:rsidR="008F0BBA" w:rsidRPr="00797267" w:rsidRDefault="008F0BBA" w:rsidP="008F0BBA">
      <w:pPr>
        <w:pStyle w:val="Bezproreda"/>
        <w:jc w:val="both"/>
        <w:rPr>
          <w:rFonts w:ascii="Times New Roman" w:hAnsi="Times New Roman" w:cs="Times New Roman"/>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8F0BBA" w:rsidRPr="00797267" w14:paraId="0A7E27AF" w14:textId="77777777" w:rsidTr="007C4A45">
        <w:tc>
          <w:tcPr>
            <w:tcW w:w="9186" w:type="dxa"/>
            <w:shd w:val="clear" w:color="auto" w:fill="D6F8D7"/>
          </w:tcPr>
          <w:p w14:paraId="4427A0AC" w14:textId="77777777" w:rsidR="008F0BBA" w:rsidRPr="00797267" w:rsidRDefault="008F0BBA" w:rsidP="007C4A45">
            <w:pPr>
              <w:contextualSpacing/>
              <w:jc w:val="both"/>
              <w:rPr>
                <w:rFonts w:ascii="Times New Roman" w:hAnsi="Times New Roman" w:cs="Times New Roman"/>
                <w:sz w:val="24"/>
                <w:szCs w:val="24"/>
              </w:rPr>
            </w:pPr>
            <w:r w:rsidRPr="00797267">
              <w:rPr>
                <w:rFonts w:ascii="Times New Roman" w:eastAsiaTheme="minorHAnsi" w:hAnsi="Times New Roman" w:cs="Times New Roman"/>
                <w:b/>
                <w:i/>
                <w:sz w:val="24"/>
                <w:szCs w:val="24"/>
              </w:rPr>
              <w:t xml:space="preserve">Napomena: </w:t>
            </w:r>
            <w:r w:rsidRPr="00797267">
              <w:rPr>
                <w:rFonts w:ascii="Times New Roman" w:eastAsiaTheme="minorHAnsi" w:hAnsi="Times New Roman" w:cs="Times New Roman"/>
                <w:bCs/>
                <w:i/>
                <w:sz w:val="24"/>
                <w:szCs w:val="24"/>
              </w:rPr>
              <w:t xml:space="preserve">u </w:t>
            </w:r>
            <w:r w:rsidRPr="00797267">
              <w:rPr>
                <w:rFonts w:ascii="Times New Roman" w:eastAsiaTheme="minorHAnsi" w:hAnsi="Times New Roman" w:cs="Times New Roman"/>
                <w:i/>
                <w:sz w:val="24"/>
                <w:szCs w:val="24"/>
              </w:rPr>
              <w:t xml:space="preserve">postupku pripremanja projektnog prijedloga, prijavitelji trebaju proučiti </w:t>
            </w:r>
            <w:r w:rsidRPr="00797267">
              <w:rPr>
                <w:rFonts w:ascii="Times New Roman" w:hAnsi="Times New Roman" w:cs="Times New Roman"/>
                <w:i/>
                <w:sz w:val="24"/>
                <w:szCs w:val="24"/>
              </w:rPr>
              <w:t xml:space="preserve">cjelokupnu dokumentaciju Poziva, te redovno pratiti ima li eventualnih ažuriranja (izmjene i/ili dopune) dokumentacije Poziva, koje se objavljuju na internetskim stranicama </w:t>
            </w:r>
            <w:hyperlink r:id="rId14" w:history="1">
              <w:proofErr w:type="spellStart"/>
              <w:r w:rsidRPr="00797267">
                <w:rPr>
                  <w:rStyle w:val="Hiperveza"/>
                  <w:rFonts w:ascii="Times New Roman" w:hAnsi="Times New Roman" w:cs="Times New Roman"/>
                  <w:i/>
                  <w:sz w:val="24"/>
                  <w:szCs w:val="24"/>
                </w:rPr>
                <w:t>www.strukturnifondovi.hr</w:t>
              </w:r>
              <w:proofErr w:type="spellEnd"/>
            </w:hyperlink>
            <w:r w:rsidRPr="00797267">
              <w:rPr>
                <w:rFonts w:ascii="Times New Roman" w:hAnsi="Times New Roman" w:cs="Times New Roman"/>
                <w:i/>
                <w:sz w:val="24"/>
                <w:szCs w:val="24"/>
              </w:rPr>
              <w:t xml:space="preserve"> i </w:t>
            </w:r>
            <w:bookmarkStart w:id="1" w:name="_Hlk119571148"/>
            <w:r w:rsidRPr="009827A0">
              <w:fldChar w:fldCharType="begin"/>
            </w:r>
            <w:r w:rsidRPr="009827A0">
              <w:rPr>
                <w:strike/>
              </w:rPr>
              <w:instrText xml:space="preserve"> HYPERLINK "https://mgipu.gov.hr/" </w:instrText>
            </w:r>
            <w:r w:rsidRPr="009827A0">
              <w:fldChar w:fldCharType="separate"/>
            </w:r>
            <w:proofErr w:type="spellStart"/>
            <w:r w:rsidRPr="009827A0">
              <w:rPr>
                <w:rStyle w:val="Hiperveza"/>
                <w:rFonts w:ascii="Times New Roman" w:hAnsi="Times New Roman" w:cs="Times New Roman"/>
                <w:i/>
                <w:iCs/>
                <w:strike/>
                <w:sz w:val="24"/>
                <w:szCs w:val="24"/>
              </w:rPr>
              <w:t>https</w:t>
            </w:r>
            <w:proofErr w:type="spellEnd"/>
            <w:r w:rsidRPr="009827A0">
              <w:rPr>
                <w:rStyle w:val="Hiperveza"/>
                <w:rFonts w:ascii="Times New Roman" w:hAnsi="Times New Roman" w:cs="Times New Roman"/>
                <w:i/>
                <w:iCs/>
                <w:strike/>
                <w:sz w:val="24"/>
                <w:szCs w:val="24"/>
              </w:rPr>
              <w:t>://</w:t>
            </w:r>
            <w:proofErr w:type="spellStart"/>
            <w:r w:rsidRPr="009827A0">
              <w:rPr>
                <w:rStyle w:val="Hiperveza"/>
                <w:rFonts w:ascii="Times New Roman" w:hAnsi="Times New Roman" w:cs="Times New Roman"/>
                <w:i/>
                <w:iCs/>
                <w:strike/>
                <w:sz w:val="24"/>
                <w:szCs w:val="24"/>
              </w:rPr>
              <w:t>mgipu.gov.hr</w:t>
            </w:r>
            <w:proofErr w:type="spellEnd"/>
            <w:r w:rsidRPr="009827A0">
              <w:rPr>
                <w:rStyle w:val="Hiperveza"/>
                <w:rFonts w:ascii="Times New Roman" w:hAnsi="Times New Roman" w:cs="Times New Roman"/>
                <w:i/>
                <w:iCs/>
                <w:strike/>
                <w:sz w:val="24"/>
                <w:szCs w:val="24"/>
              </w:rPr>
              <w:t>/</w:t>
            </w:r>
            <w:r w:rsidRPr="009827A0">
              <w:rPr>
                <w:rStyle w:val="Hiperveza"/>
                <w:rFonts w:ascii="Times New Roman" w:hAnsi="Times New Roman" w:cs="Times New Roman"/>
                <w:i/>
                <w:iCs/>
                <w:strike/>
                <w:sz w:val="24"/>
                <w:szCs w:val="24"/>
              </w:rPr>
              <w:fldChar w:fldCharType="end"/>
            </w:r>
            <w:r w:rsidRPr="009827A0">
              <w:rPr>
                <w:rStyle w:val="Hiperveza"/>
                <w:rFonts w:ascii="Times New Roman" w:hAnsi="Times New Roman" w:cs="Times New Roman"/>
                <w:i/>
                <w:iCs/>
                <w:strike/>
                <w:sz w:val="24"/>
                <w:szCs w:val="24"/>
                <w:u w:val="none"/>
              </w:rPr>
              <w:t xml:space="preserve"> </w:t>
            </w:r>
            <w:r w:rsidRPr="009827A0">
              <w:rPr>
                <w:rStyle w:val="Hiperveza"/>
                <w:rFonts w:ascii="Times New Roman" w:hAnsi="Times New Roman" w:cs="Times New Roman"/>
                <w:i/>
                <w:iCs/>
                <w:sz w:val="24"/>
                <w:szCs w:val="24"/>
                <w:u w:val="none"/>
              </w:rPr>
              <w:t xml:space="preserve">  </w:t>
            </w:r>
            <w:proofErr w:type="spellStart"/>
            <w:r w:rsidRPr="009827A0">
              <w:rPr>
                <w:rStyle w:val="Hiperveza"/>
                <w:rFonts w:ascii="Times New Roman" w:hAnsi="Times New Roman" w:cs="Times New Roman"/>
                <w:i/>
                <w:iCs/>
                <w:sz w:val="24"/>
                <w:szCs w:val="24"/>
                <w:highlight w:val="yellow"/>
              </w:rPr>
              <w:t>https</w:t>
            </w:r>
            <w:proofErr w:type="spellEnd"/>
            <w:r w:rsidRPr="009827A0">
              <w:rPr>
                <w:rStyle w:val="Hiperveza"/>
                <w:rFonts w:ascii="Times New Roman" w:hAnsi="Times New Roman" w:cs="Times New Roman"/>
                <w:i/>
                <w:iCs/>
                <w:sz w:val="24"/>
                <w:szCs w:val="24"/>
                <w:highlight w:val="yellow"/>
              </w:rPr>
              <w:t>://</w:t>
            </w:r>
            <w:proofErr w:type="spellStart"/>
            <w:r w:rsidRPr="009827A0">
              <w:rPr>
                <w:rStyle w:val="Hiperveza"/>
                <w:rFonts w:ascii="Times New Roman" w:hAnsi="Times New Roman" w:cs="Times New Roman"/>
                <w:i/>
                <w:iCs/>
                <w:sz w:val="24"/>
                <w:szCs w:val="24"/>
                <w:highlight w:val="yellow"/>
              </w:rPr>
              <w:t>mpgi.gov.hr</w:t>
            </w:r>
            <w:proofErr w:type="spellEnd"/>
            <w:r w:rsidRPr="009827A0">
              <w:rPr>
                <w:rStyle w:val="Hiperveza"/>
                <w:rFonts w:ascii="Times New Roman" w:hAnsi="Times New Roman" w:cs="Times New Roman"/>
                <w:i/>
                <w:iCs/>
                <w:sz w:val="24"/>
                <w:szCs w:val="24"/>
                <w:highlight w:val="yellow"/>
              </w:rPr>
              <w:t>/</w:t>
            </w:r>
            <w:r>
              <w:rPr>
                <w:rStyle w:val="Hiperveza"/>
                <w:rFonts w:ascii="Times New Roman" w:hAnsi="Times New Roman" w:cs="Times New Roman"/>
                <w:i/>
                <w:iCs/>
                <w:sz w:val="24"/>
                <w:szCs w:val="24"/>
              </w:rPr>
              <w:t xml:space="preserve">    </w:t>
            </w:r>
            <w:bookmarkEnd w:id="1"/>
          </w:p>
          <w:p w14:paraId="3F4BBA68" w14:textId="77777777" w:rsidR="008F0BBA" w:rsidRPr="00797267" w:rsidRDefault="008F0BBA" w:rsidP="007C4A45">
            <w:pPr>
              <w:contextualSpacing/>
              <w:jc w:val="both"/>
              <w:rPr>
                <w:rFonts w:ascii="Times New Roman" w:hAnsi="Times New Roman" w:cs="Times New Roman"/>
                <w:sz w:val="24"/>
                <w:szCs w:val="24"/>
              </w:rPr>
            </w:pPr>
          </w:p>
          <w:p w14:paraId="573AEC0A" w14:textId="77777777" w:rsidR="008F0BBA" w:rsidRPr="00797267" w:rsidRDefault="008F0BBA" w:rsidP="007C4A45">
            <w:pPr>
              <w:contextualSpacing/>
              <w:jc w:val="both"/>
              <w:rPr>
                <w:rFonts w:ascii="Times New Roman" w:eastAsiaTheme="minorHAnsi" w:hAnsi="Times New Roman" w:cs="Times New Roman"/>
                <w:i/>
                <w:sz w:val="24"/>
                <w:szCs w:val="24"/>
              </w:rPr>
            </w:pPr>
            <w:r w:rsidRPr="00797267">
              <w:rPr>
                <w:rFonts w:ascii="Times New Roman" w:hAnsi="Times New Roman" w:cs="Times New Roman"/>
                <w:sz w:val="24"/>
                <w:szCs w:val="24"/>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5EB4164A" w14:textId="016CD87F" w:rsidR="008F0BBA" w:rsidRDefault="008F0BBA" w:rsidP="008F0BBA">
      <w:pPr>
        <w:spacing w:after="0" w:line="240" w:lineRule="auto"/>
        <w:jc w:val="both"/>
        <w:rPr>
          <w:rFonts w:ascii="Times New Roman" w:hAnsi="Times New Roman" w:cs="Times New Roman"/>
          <w:b/>
          <w:sz w:val="24"/>
          <w:szCs w:val="24"/>
        </w:rPr>
      </w:pPr>
    </w:p>
    <w:p w14:paraId="47AC3498" w14:textId="346A9611" w:rsidR="00E60417" w:rsidRDefault="00E60417" w:rsidP="00554031">
      <w:pPr>
        <w:spacing w:after="0" w:line="240" w:lineRule="auto"/>
        <w:jc w:val="both"/>
        <w:rPr>
          <w:rFonts w:ascii="Times New Roman" w:hAnsi="Times New Roman" w:cs="Times New Roman"/>
          <w:sz w:val="24"/>
          <w:szCs w:val="24"/>
        </w:rPr>
      </w:pPr>
    </w:p>
    <w:p w14:paraId="2252FD81" w14:textId="0D12E115" w:rsidR="00C04639" w:rsidRPr="001B02B5" w:rsidRDefault="00C04639" w:rsidP="00971689">
      <w:pPr>
        <w:numPr>
          <w:ilvl w:val="0"/>
          <w:numId w:val="5"/>
        </w:numPr>
        <w:spacing w:after="0" w:line="240" w:lineRule="auto"/>
        <w:jc w:val="both"/>
        <w:rPr>
          <w:rFonts w:ascii="Times New Roman" w:hAnsi="Times New Roman" w:cs="Times New Roman"/>
          <w:b/>
          <w:sz w:val="24"/>
          <w:szCs w:val="24"/>
        </w:rPr>
      </w:pPr>
      <w:bookmarkStart w:id="2" w:name="_Hlk119573038"/>
      <w:r w:rsidRPr="001B02B5">
        <w:rPr>
          <w:rFonts w:ascii="Times New Roman" w:hAnsi="Times New Roman" w:cs="Times New Roman"/>
          <w:b/>
          <w:sz w:val="24"/>
          <w:szCs w:val="24"/>
        </w:rPr>
        <w:t xml:space="preserve">U dokumentu Upute za prijavitelje, točka 1.2. </w:t>
      </w:r>
      <w:r w:rsidR="001B02B5" w:rsidRPr="001B1043">
        <w:rPr>
          <w:rFonts w:ascii="Times New Roman" w:hAnsi="Times New Roman" w:cs="Times New Roman"/>
          <w:b/>
          <w:bCs/>
          <w:i/>
          <w:iCs/>
          <w:sz w:val="24"/>
          <w:szCs w:val="24"/>
        </w:rPr>
        <w:t>Odgovornosti za upravljanje</w:t>
      </w:r>
    </w:p>
    <w:bookmarkEnd w:id="2"/>
    <w:p w14:paraId="322924EA" w14:textId="67A9E4D2" w:rsidR="00C04639" w:rsidRDefault="00C04639" w:rsidP="00971689">
      <w:pPr>
        <w:spacing w:after="0" w:line="240" w:lineRule="auto"/>
        <w:jc w:val="both"/>
        <w:rPr>
          <w:rFonts w:ascii="Times New Roman" w:hAnsi="Times New Roman" w:cs="Times New Roman"/>
          <w:b/>
          <w:sz w:val="24"/>
          <w:szCs w:val="24"/>
        </w:rPr>
      </w:pPr>
    </w:p>
    <w:p w14:paraId="64B8F8A8" w14:textId="77777777" w:rsidR="00186354" w:rsidRPr="004E11A1" w:rsidRDefault="00186354" w:rsidP="00971689">
      <w:pPr>
        <w:spacing w:after="0" w:line="240" w:lineRule="auto"/>
        <w:jc w:val="both"/>
        <w:rPr>
          <w:rFonts w:ascii="Times New Roman" w:eastAsia="Times New Roman" w:hAnsi="Times New Roman" w:cs="Times New Roman"/>
          <w:i/>
          <w:iCs/>
          <w:sz w:val="24"/>
          <w:szCs w:val="24"/>
        </w:rPr>
      </w:pPr>
      <w:bookmarkStart w:id="3" w:name="_Hlk119573075"/>
      <w:r w:rsidRPr="004E11A1">
        <w:rPr>
          <w:rFonts w:ascii="Times New Roman" w:eastAsia="Times New Roman" w:hAnsi="Times New Roman" w:cs="Times New Roman"/>
          <w:i/>
          <w:iCs/>
          <w:sz w:val="24"/>
          <w:szCs w:val="24"/>
        </w:rPr>
        <w:t>Stari tekst:</w:t>
      </w:r>
    </w:p>
    <w:bookmarkEnd w:id="3"/>
    <w:p w14:paraId="7BBC4B37" w14:textId="77777777" w:rsidR="00186354" w:rsidRDefault="00186354" w:rsidP="00971689">
      <w:pPr>
        <w:spacing w:after="0" w:line="240" w:lineRule="auto"/>
        <w:jc w:val="both"/>
        <w:rPr>
          <w:rFonts w:ascii="Times New Roman" w:hAnsi="Times New Roman" w:cs="Times New Roman"/>
          <w:b/>
          <w:sz w:val="24"/>
          <w:szCs w:val="24"/>
        </w:rPr>
      </w:pPr>
    </w:p>
    <w:p w14:paraId="23AB3802" w14:textId="77777777" w:rsidR="008F0BBA" w:rsidRPr="00F73040" w:rsidRDefault="008F0BBA" w:rsidP="008F0BBA">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7A9064A3" w14:textId="77777777" w:rsidR="008F0BBA" w:rsidRPr="00F73040" w:rsidRDefault="008F0BBA" w:rsidP="008F0BBA">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1071BF19" w14:textId="77777777" w:rsidR="008F0BBA" w:rsidRPr="00F73040" w:rsidRDefault="008F0BBA" w:rsidP="008F0BBA">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Sektor za provedbu EU projekata digitalizacije u Upravi za nadzor, žalbe, razvoj informacijskog sustava i digitalizaciju je tijelo odgovorno za provedbu financijskog doprinosa (TOPFD).</w:t>
      </w:r>
    </w:p>
    <w:p w14:paraId="37520F92" w14:textId="77777777" w:rsidR="00C04639" w:rsidRDefault="00C04639" w:rsidP="00971689">
      <w:pPr>
        <w:spacing w:after="0" w:line="240" w:lineRule="auto"/>
        <w:jc w:val="both"/>
        <w:rPr>
          <w:rFonts w:ascii="Times New Roman" w:hAnsi="Times New Roman" w:cs="Times New Roman"/>
          <w:b/>
          <w:sz w:val="24"/>
          <w:szCs w:val="24"/>
        </w:rPr>
      </w:pPr>
    </w:p>
    <w:p w14:paraId="5558D1DB" w14:textId="002FA7FE" w:rsidR="00C04639" w:rsidRDefault="00F730C6" w:rsidP="00971689">
      <w:pPr>
        <w:spacing w:after="0" w:line="240" w:lineRule="auto"/>
        <w:jc w:val="both"/>
        <w:rPr>
          <w:rFonts w:ascii="Times New Roman" w:eastAsia="Times New Roman" w:hAnsi="Times New Roman" w:cs="Times New Roman"/>
          <w:i/>
          <w:iCs/>
          <w:sz w:val="24"/>
          <w:szCs w:val="24"/>
        </w:rPr>
      </w:pPr>
      <w:r w:rsidRPr="004E11A1">
        <w:rPr>
          <w:rFonts w:ascii="Times New Roman" w:eastAsia="Times New Roman" w:hAnsi="Times New Roman" w:cs="Times New Roman"/>
          <w:i/>
          <w:iCs/>
          <w:sz w:val="24"/>
          <w:szCs w:val="24"/>
        </w:rPr>
        <w:t>Novi tekst</w:t>
      </w:r>
      <w:r>
        <w:rPr>
          <w:rFonts w:ascii="Times New Roman" w:eastAsia="Times New Roman" w:hAnsi="Times New Roman" w:cs="Times New Roman"/>
          <w:i/>
          <w:iCs/>
          <w:sz w:val="24"/>
          <w:szCs w:val="24"/>
        </w:rPr>
        <w:t>:</w:t>
      </w:r>
    </w:p>
    <w:p w14:paraId="3F4C7A5D" w14:textId="73FF1960" w:rsidR="00F730C6" w:rsidRDefault="00F730C6" w:rsidP="00971689">
      <w:pPr>
        <w:spacing w:after="0" w:line="240" w:lineRule="auto"/>
        <w:jc w:val="both"/>
        <w:rPr>
          <w:rFonts w:ascii="Times New Roman" w:eastAsia="Times New Roman" w:hAnsi="Times New Roman" w:cs="Times New Roman"/>
          <w:i/>
          <w:iCs/>
          <w:sz w:val="24"/>
          <w:szCs w:val="24"/>
        </w:rPr>
      </w:pPr>
    </w:p>
    <w:p w14:paraId="5EE0764F" w14:textId="77777777" w:rsidR="008F0BBA" w:rsidRPr="00F73040" w:rsidRDefault="008F0BBA" w:rsidP="008F0BBA">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6427A889" w14:textId="77777777" w:rsidR="008F0BBA" w:rsidRPr="00F73040" w:rsidRDefault="008F0BBA" w:rsidP="008F0BBA">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607988ED" w14:textId="77777777" w:rsidR="008F0BBA" w:rsidRPr="00F73040" w:rsidRDefault="008F0BBA" w:rsidP="008F0BBA">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 xml:space="preserve">Ministarstvo prostornoga uređenja, graditeljstva i državne imovine, Sektor za </w:t>
      </w:r>
      <w:r w:rsidRPr="003F2094">
        <w:rPr>
          <w:rFonts w:ascii="Times New Roman" w:eastAsia="Times New Roman" w:hAnsi="Times New Roman" w:cs="Times New Roman"/>
          <w:b/>
          <w:strike/>
          <w:color w:val="000000"/>
          <w:sz w:val="24"/>
          <w:szCs w:val="24"/>
          <w:lang w:eastAsia="hr-HR"/>
        </w:rPr>
        <w:t>provedbu EU projekata</w:t>
      </w:r>
      <w:r w:rsidRPr="00F73040">
        <w:rPr>
          <w:rFonts w:ascii="Times New Roman" w:eastAsia="Times New Roman" w:hAnsi="Times New Roman" w:cs="Times New Roman"/>
          <w:b/>
          <w:color w:val="000000"/>
          <w:sz w:val="24"/>
          <w:szCs w:val="24"/>
          <w:lang w:eastAsia="hr-HR"/>
        </w:rPr>
        <w:t xml:space="preserve"> </w:t>
      </w:r>
      <w:r w:rsidRPr="006F36BF">
        <w:rPr>
          <w:rFonts w:ascii="Times New Roman" w:eastAsia="Times New Roman" w:hAnsi="Times New Roman" w:cs="Times New Roman"/>
          <w:b/>
          <w:color w:val="000000"/>
          <w:sz w:val="24"/>
          <w:szCs w:val="24"/>
          <w:highlight w:val="yellow"/>
          <w:lang w:eastAsia="hr-HR"/>
        </w:rPr>
        <w:t>EU projekte digitalizacije</w:t>
      </w:r>
      <w:r w:rsidRPr="00F73040">
        <w:rPr>
          <w:rFonts w:ascii="Times New Roman" w:eastAsia="Times New Roman" w:hAnsi="Times New Roman" w:cs="Times New Roman"/>
          <w:b/>
          <w:color w:val="000000"/>
          <w:sz w:val="24"/>
          <w:szCs w:val="24"/>
          <w:lang w:eastAsia="hr-HR"/>
        </w:rPr>
        <w:t xml:space="preserve"> u Upravi za nadzor, žalbe, razvoj informacijskog sustava i digitalizaciju je tijelo odgovorno za provedbu financijskog doprinosa (TOPFD).</w:t>
      </w:r>
    </w:p>
    <w:p w14:paraId="35031E55" w14:textId="77777777" w:rsidR="00C04639" w:rsidRDefault="00C04639" w:rsidP="00971689">
      <w:pPr>
        <w:spacing w:after="0" w:line="240" w:lineRule="auto"/>
        <w:jc w:val="both"/>
        <w:rPr>
          <w:rFonts w:ascii="Times New Roman" w:hAnsi="Times New Roman" w:cs="Times New Roman"/>
          <w:b/>
          <w:sz w:val="24"/>
          <w:szCs w:val="24"/>
        </w:rPr>
      </w:pPr>
    </w:p>
    <w:p w14:paraId="38FBD9C4" w14:textId="21E6F99F" w:rsidR="00E60417" w:rsidRPr="00E60417" w:rsidRDefault="00E60417" w:rsidP="00971689">
      <w:pPr>
        <w:numPr>
          <w:ilvl w:val="0"/>
          <w:numId w:val="5"/>
        </w:numPr>
        <w:spacing w:after="0" w:line="240" w:lineRule="auto"/>
        <w:jc w:val="both"/>
        <w:rPr>
          <w:rFonts w:ascii="Times New Roman" w:hAnsi="Times New Roman" w:cs="Times New Roman"/>
          <w:b/>
          <w:sz w:val="24"/>
          <w:szCs w:val="24"/>
        </w:rPr>
      </w:pPr>
      <w:r w:rsidRPr="00E60417">
        <w:rPr>
          <w:rFonts w:ascii="Times New Roman" w:hAnsi="Times New Roman" w:cs="Times New Roman"/>
          <w:b/>
          <w:sz w:val="24"/>
          <w:szCs w:val="24"/>
        </w:rPr>
        <w:t xml:space="preserve">U dokumentu Upute za prijavitelje, točka </w:t>
      </w:r>
      <w:bookmarkStart w:id="4" w:name="_Toc92195382"/>
      <w:r w:rsidRPr="00E60417">
        <w:rPr>
          <w:rFonts w:ascii="Times New Roman" w:eastAsia="Times New Roman" w:hAnsi="Times New Roman" w:cs="Times New Roman"/>
          <w:b/>
          <w:bCs/>
          <w:i/>
          <w:iCs/>
          <w:color w:val="000000"/>
          <w:sz w:val="24"/>
          <w:szCs w:val="24"/>
        </w:rPr>
        <w:t>1.4. Financijska alokacija, iznosi i intenziteti bespovratnih financijskih sredstava, obveze prijavitelja</w:t>
      </w:r>
      <w:bookmarkEnd w:id="4"/>
    </w:p>
    <w:p w14:paraId="30DDFADD" w14:textId="77777777" w:rsidR="00E60417" w:rsidRPr="00E60417" w:rsidRDefault="00E60417" w:rsidP="00971689">
      <w:pPr>
        <w:spacing w:after="0" w:line="240" w:lineRule="auto"/>
        <w:ind w:left="1080"/>
        <w:jc w:val="both"/>
        <w:rPr>
          <w:rFonts w:ascii="Times New Roman" w:eastAsia="Times New Roman" w:hAnsi="Times New Roman" w:cs="Times New Roman"/>
          <w:sz w:val="24"/>
          <w:szCs w:val="24"/>
        </w:rPr>
      </w:pPr>
    </w:p>
    <w:p w14:paraId="4EEDAEC6" w14:textId="77777777" w:rsidR="00E60417" w:rsidRPr="00E60417" w:rsidRDefault="00E60417" w:rsidP="00971689">
      <w:pPr>
        <w:spacing w:after="0" w:line="240" w:lineRule="auto"/>
        <w:ind w:left="1080"/>
        <w:jc w:val="both"/>
        <w:rPr>
          <w:rFonts w:ascii="Times New Roman" w:eastAsia="Times New Roman" w:hAnsi="Times New Roman" w:cs="Times New Roman"/>
          <w:sz w:val="24"/>
          <w:szCs w:val="24"/>
        </w:rPr>
      </w:pPr>
    </w:p>
    <w:p w14:paraId="2382FE45" w14:textId="678AA4A5" w:rsidR="00E60417" w:rsidRPr="004E11A1" w:rsidRDefault="00E60417" w:rsidP="00971689">
      <w:pPr>
        <w:spacing w:after="0" w:line="240" w:lineRule="auto"/>
        <w:jc w:val="both"/>
        <w:rPr>
          <w:rFonts w:ascii="Times New Roman" w:eastAsia="Times New Roman" w:hAnsi="Times New Roman" w:cs="Times New Roman"/>
          <w:i/>
          <w:iCs/>
          <w:sz w:val="24"/>
          <w:szCs w:val="24"/>
        </w:rPr>
      </w:pPr>
      <w:r w:rsidRPr="004E11A1">
        <w:rPr>
          <w:rFonts w:ascii="Times New Roman" w:eastAsia="Times New Roman" w:hAnsi="Times New Roman" w:cs="Times New Roman"/>
          <w:i/>
          <w:iCs/>
          <w:sz w:val="24"/>
          <w:szCs w:val="24"/>
        </w:rPr>
        <w:t>Stari tekst:</w:t>
      </w:r>
    </w:p>
    <w:p w14:paraId="4CDB42C1" w14:textId="129CC6C6" w:rsidR="00E60417" w:rsidRDefault="00E60417" w:rsidP="00971689">
      <w:pPr>
        <w:spacing w:after="0" w:line="240" w:lineRule="auto"/>
        <w:jc w:val="both"/>
        <w:rPr>
          <w:rFonts w:ascii="Times New Roman" w:eastAsia="Times New Roman" w:hAnsi="Times New Roman" w:cs="Times New Roman"/>
          <w:sz w:val="24"/>
          <w:szCs w:val="24"/>
        </w:rPr>
      </w:pPr>
    </w:p>
    <w:p w14:paraId="426CF575" w14:textId="68A9958E" w:rsidR="00E60417" w:rsidRPr="00E60417" w:rsidRDefault="00E60417" w:rsidP="00971689">
      <w:pPr>
        <w:spacing w:after="0" w:line="240" w:lineRule="auto"/>
        <w:jc w:val="both"/>
        <w:rPr>
          <w:rFonts w:ascii="Times New Roman" w:eastAsia="Times New Roman" w:hAnsi="Times New Roman" w:cs="Times New Roman"/>
          <w:sz w:val="24"/>
          <w:szCs w:val="24"/>
          <w:highlight w:val="lightGray"/>
        </w:rPr>
      </w:pPr>
      <w:r w:rsidRPr="00E60417">
        <w:rPr>
          <w:rFonts w:ascii="Times New Roman" w:eastAsia="Times New Roman" w:hAnsi="Times New Roman" w:cs="Times New Roman"/>
          <w:sz w:val="24"/>
          <w:szCs w:val="24"/>
        </w:rPr>
        <w:t>Bespovratna financijska sredstva dodjeljuju se putem otvorenog postupka dodjele, do iskorištenja alokacije Poziva</w:t>
      </w:r>
      <w:r w:rsidRPr="00E60417">
        <w:rPr>
          <w:rFonts w:ascii="Times New Roman" w:eastAsia="Times New Roman" w:hAnsi="Times New Roman" w:cs="Times New Roman"/>
          <w:bCs/>
          <w:sz w:val="24"/>
          <w:szCs w:val="24"/>
        </w:rPr>
        <w:t>, odnosno najkasnije do 30.0</w:t>
      </w:r>
      <w:r w:rsidR="00574BB1">
        <w:rPr>
          <w:rFonts w:ascii="Times New Roman" w:eastAsia="Times New Roman" w:hAnsi="Times New Roman" w:cs="Times New Roman"/>
          <w:bCs/>
          <w:sz w:val="24"/>
          <w:szCs w:val="24"/>
        </w:rPr>
        <w:t>9</w:t>
      </w:r>
      <w:r w:rsidRPr="00E60417">
        <w:rPr>
          <w:rFonts w:ascii="Times New Roman" w:eastAsia="Times New Roman" w:hAnsi="Times New Roman" w:cs="Times New Roman"/>
          <w:bCs/>
          <w:sz w:val="24"/>
          <w:szCs w:val="24"/>
        </w:rPr>
        <w:t>.2022. godine do 12:00 sati ovisno što nastupa ranije.</w:t>
      </w:r>
    </w:p>
    <w:p w14:paraId="69115D0C" w14:textId="77777777" w:rsidR="00E60417" w:rsidRPr="00E60417" w:rsidRDefault="00E60417" w:rsidP="00971689">
      <w:pPr>
        <w:spacing w:after="0" w:line="240" w:lineRule="auto"/>
        <w:jc w:val="both"/>
        <w:rPr>
          <w:rFonts w:ascii="Times New Roman" w:eastAsia="Calibri" w:hAnsi="Times New Roman" w:cs="Times New Roman"/>
          <w:sz w:val="24"/>
          <w:szCs w:val="24"/>
          <w:lang w:eastAsia="lt-LT"/>
        </w:rPr>
      </w:pPr>
    </w:p>
    <w:p w14:paraId="5A2B8381" w14:textId="77777777" w:rsidR="00E60417" w:rsidRPr="00E60417" w:rsidRDefault="00E60417" w:rsidP="00971689">
      <w:pPr>
        <w:spacing w:after="0" w:line="240" w:lineRule="auto"/>
        <w:jc w:val="both"/>
        <w:rPr>
          <w:rFonts w:ascii="Times New Roman" w:eastAsia="Times New Roman" w:hAnsi="Times New Roman" w:cs="Times New Roman"/>
          <w:sz w:val="24"/>
          <w:szCs w:val="24"/>
        </w:rPr>
      </w:pPr>
      <w:r w:rsidRPr="00E60417">
        <w:rPr>
          <w:rFonts w:ascii="Times New Roman" w:eastAsia="Calibri" w:hAnsi="Times New Roman" w:cs="Times New Roman"/>
          <w:sz w:val="24"/>
          <w:szCs w:val="24"/>
          <w:lang w:eastAsia="lt-LT"/>
        </w:rPr>
        <w:t xml:space="preserve">Ukupan raspoloživ iznos bespovratnih financijskih sredstava za dodjelu u okviru ovog Poziva iznosi </w:t>
      </w:r>
      <w:r w:rsidRPr="00E60417">
        <w:rPr>
          <w:rFonts w:ascii="Times New Roman" w:eastAsia="Calibri" w:hAnsi="Times New Roman" w:cs="Times New Roman"/>
          <w:color w:val="000000"/>
          <w:sz w:val="24"/>
          <w:szCs w:val="24"/>
          <w:lang w:eastAsia="lt-LT"/>
        </w:rPr>
        <w:t xml:space="preserve">213.193.413,28 HRK, </w:t>
      </w:r>
      <w:r w:rsidRPr="00E60417">
        <w:rPr>
          <w:rFonts w:ascii="Times New Roman" w:eastAsia="Calibri" w:hAnsi="Times New Roman" w:cs="Times New Roman"/>
          <w:sz w:val="24"/>
          <w:szCs w:val="24"/>
          <w:lang w:eastAsia="lt-LT"/>
        </w:rPr>
        <w:t>a osiguran je u Državnom proračunu RH iz Fonda solidarnosti Europske unije (FSEU).</w:t>
      </w:r>
    </w:p>
    <w:p w14:paraId="5260C627" w14:textId="77777777" w:rsidR="00E60417" w:rsidRPr="00E60417" w:rsidRDefault="00E60417" w:rsidP="00971689">
      <w:pPr>
        <w:spacing w:after="0" w:line="240" w:lineRule="auto"/>
        <w:jc w:val="both"/>
        <w:rPr>
          <w:rFonts w:ascii="Times New Roman" w:eastAsia="Times New Roman" w:hAnsi="Times New Roman" w:cs="Times New Roman"/>
          <w:sz w:val="24"/>
          <w:szCs w:val="24"/>
        </w:rPr>
      </w:pPr>
    </w:p>
    <w:p w14:paraId="659E9B49" w14:textId="77777777" w:rsidR="00E60417" w:rsidRPr="00E60417" w:rsidRDefault="00E60417" w:rsidP="00971689">
      <w:pPr>
        <w:spacing w:after="0" w:line="240" w:lineRule="auto"/>
        <w:jc w:val="both"/>
        <w:rPr>
          <w:rFonts w:ascii="Times New Roman" w:eastAsia="Times New Roman" w:hAnsi="Times New Roman" w:cs="Times New Roman"/>
          <w:sz w:val="24"/>
          <w:szCs w:val="24"/>
        </w:rPr>
      </w:pPr>
      <w:r w:rsidRPr="00E60417">
        <w:rPr>
          <w:rFonts w:ascii="Times New Roman" w:eastAsia="Times New Roman" w:hAnsi="Times New Roman" w:cs="Times New Roman"/>
          <w:sz w:val="24"/>
          <w:szCs w:val="24"/>
        </w:rPr>
        <w:t>Intenzitet potpore iznosi 100% prihvatljivih troškova.</w:t>
      </w:r>
    </w:p>
    <w:p w14:paraId="4F40A921" w14:textId="63C8C6E3" w:rsidR="00E60417" w:rsidRPr="00A66F05" w:rsidRDefault="00E60417" w:rsidP="00971689">
      <w:pPr>
        <w:spacing w:after="0" w:line="240" w:lineRule="auto"/>
        <w:jc w:val="both"/>
        <w:rPr>
          <w:rFonts w:ascii="Times New Roman" w:eastAsia="Times New Roman" w:hAnsi="Times New Roman" w:cs="Times New Roman"/>
          <w:sz w:val="24"/>
          <w:szCs w:val="24"/>
        </w:rPr>
      </w:pPr>
      <w:r w:rsidRPr="00E60417">
        <w:rPr>
          <w:rFonts w:ascii="Times New Roman" w:eastAsia="Times New Roman" w:hAnsi="Times New Roman" w:cs="Times New Roman"/>
          <w:sz w:val="24"/>
          <w:szCs w:val="24"/>
        </w:rPr>
        <w:t>Zadržava se pravo ne dodijeliti sva raspoloživa sredstva u okviru ovog Poziva</w:t>
      </w:r>
    </w:p>
    <w:p w14:paraId="76CC3B6B" w14:textId="77777777" w:rsidR="00971689" w:rsidRDefault="00971689" w:rsidP="00E60417">
      <w:pPr>
        <w:spacing w:after="0" w:line="276" w:lineRule="auto"/>
        <w:jc w:val="both"/>
        <w:rPr>
          <w:rFonts w:ascii="Times New Roman" w:eastAsia="Times New Roman" w:hAnsi="Times New Roman" w:cs="Times New Roman"/>
          <w:i/>
          <w:iCs/>
          <w:sz w:val="24"/>
          <w:szCs w:val="24"/>
        </w:rPr>
      </w:pPr>
    </w:p>
    <w:p w14:paraId="789DA7AE" w14:textId="062FE762" w:rsidR="00E60417" w:rsidRPr="004E11A1" w:rsidRDefault="00E60417" w:rsidP="00E60417">
      <w:pPr>
        <w:spacing w:after="0" w:line="276" w:lineRule="auto"/>
        <w:jc w:val="both"/>
        <w:rPr>
          <w:rFonts w:ascii="Times New Roman" w:eastAsia="Times New Roman" w:hAnsi="Times New Roman" w:cs="Times New Roman"/>
          <w:i/>
          <w:iCs/>
          <w:sz w:val="24"/>
          <w:szCs w:val="24"/>
        </w:rPr>
      </w:pPr>
      <w:r w:rsidRPr="004E11A1">
        <w:rPr>
          <w:rFonts w:ascii="Times New Roman" w:eastAsia="Times New Roman" w:hAnsi="Times New Roman" w:cs="Times New Roman"/>
          <w:i/>
          <w:iCs/>
          <w:sz w:val="24"/>
          <w:szCs w:val="24"/>
        </w:rPr>
        <w:t xml:space="preserve">Novi tekst: </w:t>
      </w:r>
    </w:p>
    <w:p w14:paraId="3FF2B4BD" w14:textId="77777777" w:rsidR="00E60417" w:rsidRDefault="00E60417" w:rsidP="00E60417">
      <w:pPr>
        <w:spacing w:after="0" w:line="276" w:lineRule="auto"/>
        <w:jc w:val="both"/>
        <w:rPr>
          <w:rFonts w:ascii="Times New Roman" w:eastAsia="Times New Roman" w:hAnsi="Times New Roman" w:cs="Times New Roman"/>
          <w:sz w:val="24"/>
          <w:szCs w:val="24"/>
        </w:rPr>
      </w:pPr>
    </w:p>
    <w:p w14:paraId="16171245" w14:textId="77777777" w:rsidR="00A462DC" w:rsidRPr="00797267" w:rsidRDefault="00A462DC" w:rsidP="00A462DC">
      <w:pPr>
        <w:pStyle w:val="Bezproreda"/>
        <w:jc w:val="both"/>
        <w:rPr>
          <w:rFonts w:ascii="Times New Roman" w:hAnsi="Times New Roman" w:cs="Times New Roman"/>
          <w:sz w:val="24"/>
          <w:szCs w:val="24"/>
          <w:highlight w:val="lightGray"/>
        </w:rPr>
      </w:pPr>
      <w:r w:rsidRPr="00797267">
        <w:rPr>
          <w:rFonts w:ascii="Times New Roman" w:hAnsi="Times New Roman" w:cs="Times New Roman"/>
          <w:sz w:val="24"/>
          <w:szCs w:val="24"/>
        </w:rPr>
        <w:t>Bespovratna financijska sredstva dodjeljuju se putem otvorenog postupka dodjele, do iskorištenja alokacije Poziva</w:t>
      </w:r>
      <w:r w:rsidRPr="00797267">
        <w:rPr>
          <w:rFonts w:ascii="Times New Roman" w:hAnsi="Times New Roman" w:cs="Times New Roman"/>
          <w:bCs/>
          <w:sz w:val="24"/>
          <w:szCs w:val="24"/>
        </w:rPr>
        <w:t xml:space="preserve">, odnosno najkasnije do </w:t>
      </w:r>
      <w:r w:rsidRPr="00797267">
        <w:rPr>
          <w:rFonts w:ascii="Times New Roman" w:hAnsi="Times New Roman" w:cs="Times New Roman"/>
          <w:bCs/>
          <w:strike/>
          <w:sz w:val="24"/>
          <w:szCs w:val="24"/>
        </w:rPr>
        <w:t>30.0</w:t>
      </w:r>
      <w:r>
        <w:rPr>
          <w:rFonts w:ascii="Times New Roman" w:hAnsi="Times New Roman" w:cs="Times New Roman"/>
          <w:bCs/>
          <w:strike/>
          <w:sz w:val="24"/>
          <w:szCs w:val="24"/>
        </w:rPr>
        <w:t>9</w:t>
      </w:r>
      <w:r w:rsidRPr="002F511C">
        <w:rPr>
          <w:rFonts w:ascii="Times New Roman" w:hAnsi="Times New Roman" w:cs="Times New Roman"/>
          <w:bCs/>
          <w:strike/>
          <w:sz w:val="24"/>
          <w:szCs w:val="24"/>
        </w:rPr>
        <w:t>.2022</w:t>
      </w:r>
      <w:r>
        <w:rPr>
          <w:rFonts w:ascii="Times New Roman" w:hAnsi="Times New Roman" w:cs="Times New Roman"/>
          <w:bCs/>
          <w:sz w:val="24"/>
          <w:szCs w:val="24"/>
        </w:rPr>
        <w:t xml:space="preserve">. </w:t>
      </w:r>
      <w:r w:rsidRPr="00797267">
        <w:rPr>
          <w:rFonts w:ascii="Times New Roman" w:hAnsi="Times New Roman" w:cs="Times New Roman"/>
          <w:bCs/>
          <w:sz w:val="24"/>
          <w:szCs w:val="24"/>
          <w:highlight w:val="yellow"/>
        </w:rPr>
        <w:t>3</w:t>
      </w:r>
      <w:r>
        <w:rPr>
          <w:rFonts w:ascii="Times New Roman" w:hAnsi="Times New Roman" w:cs="Times New Roman"/>
          <w:bCs/>
          <w:sz w:val="24"/>
          <w:szCs w:val="24"/>
          <w:highlight w:val="yellow"/>
        </w:rPr>
        <w:t>1</w:t>
      </w:r>
      <w:r w:rsidRPr="00797267">
        <w:rPr>
          <w:rFonts w:ascii="Times New Roman" w:hAnsi="Times New Roman" w:cs="Times New Roman"/>
          <w:bCs/>
          <w:sz w:val="24"/>
          <w:szCs w:val="24"/>
          <w:highlight w:val="yellow"/>
        </w:rPr>
        <w:t>.</w:t>
      </w:r>
      <w:r>
        <w:rPr>
          <w:rFonts w:ascii="Times New Roman" w:hAnsi="Times New Roman" w:cs="Times New Roman"/>
          <w:bCs/>
          <w:sz w:val="24"/>
          <w:szCs w:val="24"/>
          <w:highlight w:val="yellow"/>
        </w:rPr>
        <w:t>03</w:t>
      </w:r>
      <w:r w:rsidRPr="002F511C">
        <w:rPr>
          <w:rFonts w:ascii="Times New Roman" w:hAnsi="Times New Roman" w:cs="Times New Roman"/>
          <w:bCs/>
          <w:sz w:val="24"/>
          <w:szCs w:val="24"/>
          <w:highlight w:val="yellow"/>
        </w:rPr>
        <w:t>.2023.</w:t>
      </w:r>
      <w:r w:rsidRPr="00797267">
        <w:rPr>
          <w:rFonts w:ascii="Times New Roman" w:hAnsi="Times New Roman" w:cs="Times New Roman"/>
          <w:bCs/>
          <w:sz w:val="24"/>
          <w:szCs w:val="24"/>
        </w:rPr>
        <w:t xml:space="preserve"> godine do 12:00 sati ovisno što nastupa ranije.</w:t>
      </w:r>
    </w:p>
    <w:p w14:paraId="0E24972B" w14:textId="77777777" w:rsidR="00A462DC" w:rsidRPr="00797267" w:rsidRDefault="00A462DC" w:rsidP="00A462DC">
      <w:pPr>
        <w:pStyle w:val="Bezproreda"/>
        <w:jc w:val="both"/>
        <w:rPr>
          <w:rFonts w:ascii="Times New Roman" w:eastAsia="Calibri" w:hAnsi="Times New Roman" w:cs="Times New Roman"/>
          <w:sz w:val="24"/>
          <w:szCs w:val="24"/>
          <w:lang w:eastAsia="lt-LT"/>
        </w:rPr>
      </w:pPr>
    </w:p>
    <w:p w14:paraId="2CC805A5" w14:textId="77777777" w:rsidR="00A462DC" w:rsidRPr="00797267" w:rsidRDefault="00A462DC" w:rsidP="00A462DC">
      <w:pPr>
        <w:pStyle w:val="Bezproreda"/>
        <w:jc w:val="both"/>
        <w:rPr>
          <w:rFonts w:ascii="Times New Roman" w:hAnsi="Times New Roman" w:cs="Times New Roman"/>
          <w:sz w:val="24"/>
          <w:szCs w:val="24"/>
        </w:rPr>
      </w:pPr>
      <w:r w:rsidRPr="00797267">
        <w:rPr>
          <w:rFonts w:ascii="Times New Roman" w:eastAsia="Calibri" w:hAnsi="Times New Roman" w:cs="Times New Roman"/>
          <w:sz w:val="24"/>
          <w:szCs w:val="24"/>
          <w:lang w:eastAsia="lt-LT"/>
        </w:rPr>
        <w:t xml:space="preserve">Ukupan raspoloživ iznos bespovratnih financijskih sredstava za dodjelu u okviru ovog Poziva iznosi </w:t>
      </w:r>
      <w:r w:rsidRPr="00797267">
        <w:rPr>
          <w:rFonts w:ascii="Times New Roman" w:eastAsia="Calibri" w:hAnsi="Times New Roman" w:cs="Times New Roman"/>
          <w:color w:val="000000" w:themeColor="text1"/>
          <w:sz w:val="24"/>
          <w:szCs w:val="24"/>
          <w:lang w:eastAsia="lt-LT"/>
        </w:rPr>
        <w:t>213.193.413,28 HRK,</w:t>
      </w:r>
      <w:r>
        <w:rPr>
          <w:rFonts w:ascii="Times New Roman" w:eastAsia="Calibri" w:hAnsi="Times New Roman" w:cs="Times New Roman"/>
          <w:color w:val="000000" w:themeColor="text1"/>
          <w:sz w:val="24"/>
          <w:szCs w:val="24"/>
          <w:lang w:eastAsia="lt-LT"/>
        </w:rPr>
        <w:t xml:space="preserve"> </w:t>
      </w:r>
      <w:r w:rsidRPr="00C34D2C">
        <w:rPr>
          <w:rFonts w:ascii="Times New Roman" w:eastAsia="Calibri" w:hAnsi="Times New Roman" w:cs="Times New Roman"/>
          <w:color w:val="000000" w:themeColor="text1"/>
          <w:sz w:val="24"/>
          <w:szCs w:val="24"/>
          <w:highlight w:val="yellow"/>
          <w:lang w:eastAsia="lt-LT"/>
        </w:rPr>
        <w:t>odnosno 28.295.628,55 eura</w:t>
      </w:r>
      <w:r w:rsidRPr="00797267">
        <w:rPr>
          <w:rFonts w:ascii="Times New Roman" w:eastAsia="Calibri" w:hAnsi="Times New Roman" w:cs="Times New Roman"/>
          <w:color w:val="000000" w:themeColor="text1"/>
          <w:sz w:val="24"/>
          <w:szCs w:val="24"/>
          <w:lang w:eastAsia="lt-LT"/>
        </w:rPr>
        <w:t xml:space="preserve"> </w:t>
      </w:r>
      <w:r w:rsidRPr="00797267">
        <w:rPr>
          <w:rFonts w:ascii="Times New Roman" w:eastAsia="Calibri" w:hAnsi="Times New Roman" w:cs="Times New Roman"/>
          <w:sz w:val="24"/>
          <w:szCs w:val="24"/>
          <w:lang w:eastAsia="lt-LT"/>
        </w:rPr>
        <w:t>a osiguran je u Državnom proračunu RH iz Fonda solidarnosti Europske unije (FSEU).</w:t>
      </w:r>
    </w:p>
    <w:p w14:paraId="108D4730" w14:textId="77777777" w:rsidR="00A462DC" w:rsidRPr="00797267" w:rsidRDefault="00A462DC" w:rsidP="00A462DC">
      <w:pPr>
        <w:pStyle w:val="Bezproreda"/>
        <w:jc w:val="both"/>
        <w:rPr>
          <w:rFonts w:ascii="Times New Roman" w:hAnsi="Times New Roman" w:cs="Times New Roman"/>
          <w:sz w:val="24"/>
          <w:szCs w:val="24"/>
        </w:rPr>
      </w:pPr>
    </w:p>
    <w:p w14:paraId="16F0B16A" w14:textId="77777777" w:rsidR="00A462DC" w:rsidRPr="00797267" w:rsidRDefault="00A462DC" w:rsidP="00A462DC">
      <w:pPr>
        <w:pStyle w:val="Bezproreda"/>
        <w:jc w:val="both"/>
        <w:rPr>
          <w:rFonts w:ascii="Times New Roman" w:hAnsi="Times New Roman" w:cs="Times New Roman"/>
          <w:sz w:val="24"/>
          <w:szCs w:val="24"/>
        </w:rPr>
      </w:pPr>
      <w:r w:rsidRPr="00797267">
        <w:rPr>
          <w:rFonts w:ascii="Times New Roman" w:hAnsi="Times New Roman" w:cs="Times New Roman"/>
          <w:sz w:val="24"/>
          <w:szCs w:val="24"/>
        </w:rPr>
        <w:t>Intenzitet potpore iznosi 100% prihvatljivih troškova.</w:t>
      </w:r>
    </w:p>
    <w:p w14:paraId="2AD2F318" w14:textId="77777777" w:rsidR="00A462DC" w:rsidRPr="00797267" w:rsidRDefault="00A462DC" w:rsidP="00A462DC">
      <w:pPr>
        <w:spacing w:line="240" w:lineRule="auto"/>
        <w:jc w:val="both"/>
        <w:rPr>
          <w:rFonts w:ascii="Times New Roman" w:hAnsi="Times New Roman" w:cs="Times New Roman"/>
          <w:sz w:val="24"/>
          <w:szCs w:val="24"/>
        </w:rPr>
      </w:pPr>
      <w:r w:rsidRPr="00797267">
        <w:rPr>
          <w:rFonts w:ascii="Times New Roman" w:hAnsi="Times New Roman" w:cs="Times New Roman"/>
          <w:sz w:val="24"/>
          <w:szCs w:val="24"/>
        </w:rPr>
        <w:t>Zadržava se pravo ne dodijeliti sva raspoloživa sredstva u okviru ovog Poziva.</w:t>
      </w:r>
    </w:p>
    <w:p w14:paraId="1DBB870D" w14:textId="77777777" w:rsidR="00BE65F6" w:rsidRPr="00797267" w:rsidRDefault="00BE65F6" w:rsidP="00971689">
      <w:pPr>
        <w:spacing w:after="0" w:line="240" w:lineRule="auto"/>
        <w:jc w:val="both"/>
        <w:rPr>
          <w:rFonts w:ascii="Times New Roman" w:hAnsi="Times New Roman" w:cs="Times New Roman"/>
          <w:sz w:val="24"/>
          <w:szCs w:val="24"/>
          <w:highlight w:val="cyan"/>
        </w:rPr>
      </w:pPr>
    </w:p>
    <w:p w14:paraId="1EEAB605" w14:textId="77777777" w:rsidR="00591442" w:rsidRDefault="00591442" w:rsidP="00971689">
      <w:pPr>
        <w:spacing w:after="0" w:line="240" w:lineRule="auto"/>
        <w:jc w:val="both"/>
        <w:rPr>
          <w:rFonts w:ascii="Times New Roman" w:hAnsi="Times New Roman" w:cs="Times New Roman"/>
          <w:sz w:val="24"/>
          <w:szCs w:val="24"/>
        </w:rPr>
      </w:pPr>
    </w:p>
    <w:p w14:paraId="17AAD2FF" w14:textId="59E97E87" w:rsidR="001E104A" w:rsidRPr="00170658" w:rsidRDefault="001E104A" w:rsidP="00971689">
      <w:pPr>
        <w:pStyle w:val="Odlomakpopisa"/>
        <w:numPr>
          <w:ilvl w:val="0"/>
          <w:numId w:val="5"/>
        </w:numPr>
        <w:spacing w:line="240" w:lineRule="auto"/>
        <w:jc w:val="both"/>
        <w:rPr>
          <w:rFonts w:ascii="Times New Roman" w:hAnsi="Times New Roman" w:cs="Times New Roman"/>
          <w:b/>
          <w:sz w:val="24"/>
          <w:szCs w:val="24"/>
        </w:rPr>
      </w:pPr>
      <w:bookmarkStart w:id="5" w:name="_Hlk106017381"/>
      <w:r w:rsidRPr="00170658">
        <w:rPr>
          <w:rFonts w:ascii="Times New Roman" w:hAnsi="Times New Roman" w:cs="Times New Roman"/>
          <w:b/>
          <w:sz w:val="24"/>
          <w:szCs w:val="24"/>
        </w:rPr>
        <w:t xml:space="preserve">U dokumentu Upute za prijavitelje, točka </w:t>
      </w:r>
      <w:r w:rsidR="007125FA" w:rsidRPr="007125FA">
        <w:rPr>
          <w:rFonts w:ascii="Times New Roman" w:hAnsi="Times New Roman" w:cs="Times New Roman"/>
          <w:b/>
          <w:i/>
          <w:iCs/>
          <w:sz w:val="24"/>
          <w:szCs w:val="24"/>
        </w:rPr>
        <w:t>2.10. Prihvatljivi troškovi</w:t>
      </w:r>
    </w:p>
    <w:bookmarkEnd w:id="5"/>
    <w:p w14:paraId="54519FE0" w14:textId="77777777" w:rsidR="00971689" w:rsidRDefault="00971689" w:rsidP="00971689">
      <w:pPr>
        <w:spacing w:after="0" w:line="240" w:lineRule="auto"/>
        <w:jc w:val="both"/>
        <w:rPr>
          <w:rFonts w:ascii="Times New Roman" w:hAnsi="Times New Roman" w:cs="Times New Roman"/>
          <w:i/>
          <w:iCs/>
          <w:sz w:val="24"/>
          <w:szCs w:val="24"/>
        </w:rPr>
      </w:pPr>
    </w:p>
    <w:p w14:paraId="790237B4" w14:textId="14106725" w:rsidR="001E104A" w:rsidRPr="00DA40EA" w:rsidRDefault="00515228" w:rsidP="00971689">
      <w:pPr>
        <w:spacing w:after="0" w:line="240" w:lineRule="auto"/>
        <w:jc w:val="both"/>
        <w:rPr>
          <w:rFonts w:ascii="Times New Roman" w:hAnsi="Times New Roman" w:cs="Times New Roman"/>
          <w:i/>
          <w:iCs/>
          <w:sz w:val="24"/>
          <w:szCs w:val="24"/>
        </w:rPr>
      </w:pPr>
      <w:r w:rsidRPr="00DA40EA">
        <w:rPr>
          <w:rFonts w:ascii="Times New Roman" w:hAnsi="Times New Roman" w:cs="Times New Roman"/>
          <w:i/>
          <w:iCs/>
          <w:sz w:val="24"/>
          <w:szCs w:val="24"/>
        </w:rPr>
        <w:t>Stari tekst:</w:t>
      </w:r>
    </w:p>
    <w:p w14:paraId="018C8EE0" w14:textId="0851D59C" w:rsidR="00C41BC0" w:rsidRDefault="00C41BC0" w:rsidP="00971689">
      <w:pPr>
        <w:tabs>
          <w:tab w:val="left" w:pos="400"/>
        </w:tabs>
        <w:kinsoku w:val="0"/>
        <w:overflowPunct w:val="0"/>
        <w:spacing w:after="0" w:line="240" w:lineRule="auto"/>
        <w:jc w:val="both"/>
        <w:rPr>
          <w:rFonts w:ascii="Times New Roman" w:hAnsi="Times New Roman" w:cs="Times New Roman"/>
          <w:sz w:val="24"/>
          <w:szCs w:val="24"/>
        </w:rPr>
      </w:pPr>
    </w:p>
    <w:p w14:paraId="44B6ED31" w14:textId="77777777" w:rsidR="007125FA" w:rsidRPr="009F5892" w:rsidRDefault="007125FA" w:rsidP="00971689">
      <w:pPr>
        <w:pStyle w:val="bullets"/>
        <w:numPr>
          <w:ilvl w:val="0"/>
          <w:numId w:val="0"/>
        </w:numPr>
        <w:jc w:val="both"/>
        <w:rPr>
          <w:rFonts w:ascii="Times New Roman" w:hAnsi="Times New Roman" w:cs="Times New Roman"/>
          <w:b/>
          <w:bCs/>
          <w:sz w:val="24"/>
          <w:szCs w:val="24"/>
          <w:lang w:val="hr-HR"/>
        </w:rPr>
      </w:pPr>
      <w:r w:rsidRPr="009F5892">
        <w:rPr>
          <w:rFonts w:ascii="Times New Roman" w:hAnsi="Times New Roman" w:cs="Times New Roman"/>
          <w:b/>
          <w:bCs/>
          <w:sz w:val="24"/>
          <w:szCs w:val="24"/>
          <w:lang w:val="hr-HR"/>
        </w:rPr>
        <w:t>Grupa 1. Pružanje privremenog smještaja radi pokrivanja potreba stanovništva kao posljedica serije potresa s epicentrom na području Sisačko-moslavačke županije počevši od 28. prosinca 2020. godine</w:t>
      </w:r>
    </w:p>
    <w:p w14:paraId="38B64B17" w14:textId="77777777" w:rsidR="007125FA" w:rsidRPr="009F5892" w:rsidRDefault="007125FA" w:rsidP="00971689">
      <w:pPr>
        <w:pStyle w:val="bullets"/>
        <w:numPr>
          <w:ilvl w:val="0"/>
          <w:numId w:val="24"/>
        </w:numPr>
        <w:jc w:val="both"/>
        <w:rPr>
          <w:rFonts w:ascii="Times New Roman" w:hAnsi="Times New Roman" w:cs="Times New Roman"/>
          <w:b/>
          <w:bCs/>
          <w:sz w:val="24"/>
          <w:szCs w:val="24"/>
          <w:lang w:val="hr-HR"/>
        </w:rPr>
      </w:pPr>
      <w:r w:rsidRPr="009F5892">
        <w:rPr>
          <w:rFonts w:ascii="Times New Roman" w:hAnsi="Times New Roman" w:cs="Times New Roman"/>
          <w:sz w:val="24"/>
          <w:szCs w:val="24"/>
          <w:lang w:val="hr-HR"/>
        </w:rPr>
        <w:t>trošak financiranja najamnina za stambeno zbrinjavanje osoba čije su nekretnine stradale u potresu obuhvaćeni Javnim pozivima:</w:t>
      </w:r>
    </w:p>
    <w:p w14:paraId="446B8679" w14:textId="77777777" w:rsidR="007125FA" w:rsidRPr="009F5892" w:rsidRDefault="007125FA" w:rsidP="00971689">
      <w:pPr>
        <w:pStyle w:val="bullets"/>
        <w:numPr>
          <w:ilvl w:val="0"/>
          <w:numId w:val="24"/>
        </w:numPr>
        <w:jc w:val="both"/>
        <w:rPr>
          <w:rFonts w:ascii="Times New Roman" w:hAnsi="Times New Roman" w:cs="Times New Roman"/>
          <w:b/>
          <w:bCs/>
          <w:sz w:val="24"/>
          <w:szCs w:val="24"/>
          <w:lang w:val="hr-HR"/>
        </w:rPr>
      </w:pPr>
    </w:p>
    <w:p w14:paraId="6C12B6FB" w14:textId="77777777" w:rsidR="007125FA" w:rsidRPr="00025656" w:rsidRDefault="007125FA" w:rsidP="00971689">
      <w:pPr>
        <w:pStyle w:val="Odlomakpopisa"/>
        <w:numPr>
          <w:ilvl w:val="1"/>
          <w:numId w:val="24"/>
        </w:numPr>
        <w:spacing w:line="240" w:lineRule="auto"/>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2502B206" w14:textId="77777777" w:rsidR="007125FA" w:rsidRPr="00025656" w:rsidRDefault="007125FA" w:rsidP="00971689">
      <w:pPr>
        <w:pStyle w:val="Odlomakpopisa"/>
        <w:spacing w:line="240" w:lineRule="auto"/>
        <w:jc w:val="both"/>
        <w:rPr>
          <w:rFonts w:ascii="Times New Roman" w:hAnsi="Times New Roman" w:cs="Times New Roman"/>
          <w:sz w:val="24"/>
          <w:szCs w:val="24"/>
        </w:rPr>
      </w:pPr>
    </w:p>
    <w:p w14:paraId="737446F3" w14:textId="77777777" w:rsidR="007125FA" w:rsidRPr="00025656" w:rsidRDefault="007125FA" w:rsidP="00971689">
      <w:pPr>
        <w:pStyle w:val="Odlomakpopisa"/>
        <w:numPr>
          <w:ilvl w:val="1"/>
          <w:numId w:val="24"/>
        </w:numPr>
        <w:spacing w:line="240" w:lineRule="auto"/>
        <w:jc w:val="both"/>
        <w:rPr>
          <w:rFonts w:ascii="Times New Roman" w:hAnsi="Times New Roman" w:cs="Times New Roman"/>
          <w:sz w:val="24"/>
          <w:szCs w:val="24"/>
        </w:rPr>
      </w:pPr>
      <w:r w:rsidRPr="00025656">
        <w:rPr>
          <w:rFonts w:ascii="Times New Roman" w:hAnsi="Times New Roman" w:cs="Times New Roman"/>
          <w:b/>
          <w:bCs/>
          <w:sz w:val="24"/>
          <w:szCs w:val="24"/>
        </w:rPr>
        <w:lastRenderedPageBreak/>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4ED2D003" w14:textId="77777777" w:rsidR="007125FA" w:rsidRPr="00025656" w:rsidRDefault="007125FA" w:rsidP="00971689">
      <w:pPr>
        <w:pStyle w:val="Odlomakpopisa"/>
        <w:spacing w:line="240" w:lineRule="auto"/>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0882E71F" w14:textId="77777777" w:rsidR="007125FA" w:rsidRPr="00025656" w:rsidRDefault="007125FA" w:rsidP="00971689">
      <w:pPr>
        <w:pStyle w:val="Odlomakpopisa"/>
        <w:spacing w:line="240" w:lineRule="auto"/>
        <w:jc w:val="both"/>
        <w:rPr>
          <w:rFonts w:ascii="Times New Roman" w:hAnsi="Times New Roman" w:cs="Times New Roman"/>
          <w:color w:val="000000" w:themeColor="text1"/>
          <w:sz w:val="24"/>
          <w:szCs w:val="24"/>
          <w:shd w:val="clear" w:color="auto" w:fill="FFFFFF"/>
        </w:rPr>
      </w:pPr>
    </w:p>
    <w:p w14:paraId="20E9568C" w14:textId="77777777" w:rsidR="007125FA" w:rsidRPr="00025656" w:rsidRDefault="007125FA" w:rsidP="00971689">
      <w:pPr>
        <w:pStyle w:val="Odlomakpopisa"/>
        <w:numPr>
          <w:ilvl w:val="1"/>
          <w:numId w:val="24"/>
        </w:numPr>
        <w:spacing w:line="240" w:lineRule="auto"/>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32A9FADF" w14:textId="77777777" w:rsidR="007125FA" w:rsidRDefault="007125FA" w:rsidP="00971689">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Pr="00E709BB">
        <w:rPr>
          <w:rFonts w:ascii="Times New Roman" w:hAnsi="Times New Roman" w:cs="Times New Roman"/>
          <w:color w:val="000000" w:themeColor="text1"/>
          <w:sz w:val="24"/>
          <w:szCs w:val="24"/>
          <w:shd w:val="clear" w:color="auto" w:fill="FFFFFF"/>
        </w:rPr>
        <w:t>URBROJ: 531-01-21-14 od 26. listopada 2021. godine.</w:t>
      </w:r>
    </w:p>
    <w:p w14:paraId="3E0A17D3" w14:textId="77777777" w:rsidR="007125FA" w:rsidRDefault="007125FA" w:rsidP="00971689">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p>
    <w:p w14:paraId="2440D930" w14:textId="77777777" w:rsidR="007125FA" w:rsidRPr="00E709BB" w:rsidRDefault="007125FA" w:rsidP="00971689">
      <w:pPr>
        <w:pStyle w:val="Odlomakpopisa"/>
        <w:numPr>
          <w:ilvl w:val="1"/>
          <w:numId w:val="24"/>
        </w:numPr>
        <w:spacing w:line="240" w:lineRule="auto"/>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b/>
          <w:bCs/>
          <w:color w:val="000000" w:themeColor="text1"/>
          <w:sz w:val="24"/>
          <w:szCs w:val="24"/>
          <w:shd w:val="clear" w:color="auto" w:fill="FFFFFF"/>
        </w:rPr>
        <w:t>08. siječnja 2022.</w:t>
      </w:r>
      <w:r w:rsidRPr="00E709BB">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66D8D09D" w14:textId="77777777" w:rsidR="007125FA" w:rsidRPr="00A82320" w:rsidRDefault="007125FA" w:rsidP="00971689">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w:t>
      </w:r>
      <w:r>
        <w:rPr>
          <w:rFonts w:ascii="Times New Roman" w:hAnsi="Times New Roman" w:cs="Times New Roman"/>
          <w:color w:val="000000" w:themeColor="text1"/>
          <w:sz w:val="24"/>
          <w:szCs w:val="24"/>
          <w:shd w:val="clear" w:color="auto" w:fill="FFFFFF"/>
        </w:rPr>
        <w:t xml:space="preserve">, </w:t>
      </w:r>
      <w:r w:rsidRPr="003A5ADA">
        <w:rPr>
          <w:rFonts w:ascii="Times New Roman" w:hAnsi="Times New Roman" w:cs="Times New Roman"/>
          <w:color w:val="000000" w:themeColor="text1"/>
          <w:sz w:val="24"/>
          <w:szCs w:val="24"/>
          <w:shd w:val="clear" w:color="auto" w:fill="FFFFFF"/>
        </w:rPr>
        <w:t xml:space="preserve">Odluke o izmjeni Odluke o financiranju najamnine za stambeno zbrinjavanje osoba čije su nekretnine stradale u potresima na području Grada Zagreba, Krapinsko-zagorske županije, Zagrebačke županije, Sisačko-moslavačke </w:t>
      </w:r>
      <w:r w:rsidRPr="003A5ADA">
        <w:rPr>
          <w:rFonts w:ascii="Times New Roman" w:hAnsi="Times New Roman" w:cs="Times New Roman"/>
          <w:color w:val="000000" w:themeColor="text1"/>
          <w:sz w:val="24"/>
          <w:szCs w:val="24"/>
          <w:shd w:val="clear" w:color="auto" w:fill="FFFFFF"/>
        </w:rPr>
        <w:lastRenderedPageBreak/>
        <w:t>županije i Karlovačke županije („Narodne novine“, br. 51/22)</w:t>
      </w:r>
      <w:r w:rsidRPr="00E709BB">
        <w:rPr>
          <w:rFonts w:ascii="Times New Roman"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26C8107F" w14:textId="77777777" w:rsidR="007125FA" w:rsidRPr="00F13BE1" w:rsidRDefault="007125FA" w:rsidP="00971689">
      <w:pPr>
        <w:pStyle w:val="Tekstkomentara"/>
        <w:numPr>
          <w:ilvl w:val="0"/>
          <w:numId w:val="4"/>
        </w:numPr>
        <w:spacing w:after="0" w:line="240" w:lineRule="auto"/>
        <w:jc w:val="both"/>
        <w:rPr>
          <w:rFonts w:ascii="Times New Roman" w:hAnsi="Times New Roman" w:cs="Times New Roman"/>
          <w:sz w:val="24"/>
          <w:szCs w:val="24"/>
        </w:rPr>
      </w:pPr>
      <w:r w:rsidRPr="00F13BE1">
        <w:rPr>
          <w:rFonts w:ascii="Times New Roman" w:hAnsi="Times New Roman" w:cs="Times New Roman"/>
          <w:sz w:val="24"/>
          <w:szCs w:val="24"/>
        </w:rPr>
        <w:t>Trošak</w:t>
      </w:r>
      <w:r>
        <w:rPr>
          <w:rFonts w:ascii="Times New Roman" w:hAnsi="Times New Roman" w:cs="Times New Roman"/>
          <w:sz w:val="24"/>
          <w:szCs w:val="24"/>
        </w:rPr>
        <w:t xml:space="preserve"> </w:t>
      </w:r>
      <w:r w:rsidRPr="00E709BB">
        <w:rPr>
          <w:rFonts w:ascii="Times New Roman" w:hAnsi="Times New Roman" w:cs="Times New Roman"/>
          <w:sz w:val="24"/>
          <w:szCs w:val="24"/>
        </w:rPr>
        <w:t>najma/zakupa,</w:t>
      </w:r>
      <w:r>
        <w:rPr>
          <w:rFonts w:ascii="Times New Roman" w:hAnsi="Times New Roman" w:cs="Times New Roman"/>
          <w:sz w:val="24"/>
          <w:szCs w:val="24"/>
        </w:rPr>
        <w:t xml:space="preserve"> </w:t>
      </w:r>
      <w:r w:rsidRPr="00F13BE1">
        <w:rPr>
          <w:rFonts w:ascii="Times New Roman" w:hAnsi="Times New Roman" w:cs="Times New Roman"/>
          <w:sz w:val="24"/>
          <w:szCs w:val="24"/>
        </w:rPr>
        <w:t>pripreme,</w:t>
      </w:r>
      <w:r>
        <w:rPr>
          <w:rFonts w:ascii="Times New Roman" w:hAnsi="Times New Roman" w:cs="Times New Roman"/>
          <w:sz w:val="24"/>
          <w:szCs w:val="24"/>
        </w:rPr>
        <w:t xml:space="preserve"> </w:t>
      </w:r>
      <w:r w:rsidRPr="00F13BE1">
        <w:rPr>
          <w:rFonts w:ascii="Times New Roman" w:hAnsi="Times New Roman" w:cs="Times New Roman"/>
          <w:sz w:val="24"/>
          <w:szCs w:val="24"/>
        </w:rPr>
        <w:t>uređenja i održavanja</w:t>
      </w:r>
      <w:r>
        <w:rPr>
          <w:rFonts w:ascii="Times New Roman" w:hAnsi="Times New Roman" w:cs="Times New Roman"/>
          <w:sz w:val="24"/>
          <w:szCs w:val="24"/>
        </w:rPr>
        <w:t xml:space="preserve"> </w:t>
      </w:r>
      <w:r w:rsidRPr="00E709BB">
        <w:rPr>
          <w:rFonts w:ascii="Times New Roman" w:hAnsi="Times New Roman" w:cs="Times New Roman"/>
          <w:sz w:val="24"/>
          <w:szCs w:val="24"/>
        </w:rPr>
        <w:t>površine</w:t>
      </w:r>
      <w:r w:rsidRPr="00F13BE1">
        <w:rPr>
          <w:rFonts w:ascii="Times New Roman" w:hAnsi="Times New Roman" w:cs="Times New Roman"/>
          <w:sz w:val="24"/>
          <w:szCs w:val="24"/>
        </w:rPr>
        <w:t xml:space="preserve"> za kontejnerska naselja,</w:t>
      </w:r>
    </w:p>
    <w:p w14:paraId="642D9C78" w14:textId="77777777" w:rsidR="007125FA" w:rsidRPr="00F73040" w:rsidRDefault="007125FA" w:rsidP="00971689">
      <w:pPr>
        <w:pStyle w:val="Tekstkomentara"/>
        <w:numPr>
          <w:ilvl w:val="0"/>
          <w:numId w:val="4"/>
        </w:num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44D89A9C" w14:textId="77777777" w:rsidR="007125FA" w:rsidRPr="00F73040" w:rsidRDefault="007125FA" w:rsidP="00971689">
      <w:pPr>
        <w:pStyle w:val="Tekstkomentara"/>
        <w:numPr>
          <w:ilvl w:val="0"/>
          <w:numId w:val="4"/>
        </w:num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44B0258B" w14:textId="77777777" w:rsidR="007125FA" w:rsidRPr="00F73040" w:rsidRDefault="007125FA" w:rsidP="00971689">
      <w:pPr>
        <w:pStyle w:val="Tekstkomentara"/>
        <w:numPr>
          <w:ilvl w:val="0"/>
          <w:numId w:val="4"/>
        </w:num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349D1B4A" w14:textId="77777777" w:rsidR="007125FA" w:rsidRPr="00F73040" w:rsidRDefault="007125FA" w:rsidP="00971689">
      <w:pPr>
        <w:pStyle w:val="Tekstkomentara"/>
        <w:numPr>
          <w:ilvl w:val="0"/>
          <w:numId w:val="4"/>
        </w:num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0A2CBEE7" w14:textId="77777777" w:rsidR="007125FA" w:rsidRDefault="007125FA" w:rsidP="00971689">
      <w:pPr>
        <w:pStyle w:val="Bezproreda"/>
        <w:numPr>
          <w:ilvl w:val="0"/>
          <w:numId w:val="4"/>
        </w:numPr>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71A44F4C" w14:textId="77777777" w:rsidR="007125FA" w:rsidRPr="005531AB" w:rsidRDefault="007125FA" w:rsidP="00971689">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47831D55" w14:textId="77777777" w:rsidR="007125FA" w:rsidRDefault="007125FA" w:rsidP="00971689">
      <w:pPr>
        <w:pStyle w:val="Bezproreda"/>
        <w:numPr>
          <w:ilvl w:val="0"/>
          <w:numId w:val="4"/>
        </w:numPr>
        <w:jc w:val="both"/>
        <w:rPr>
          <w:rFonts w:ascii="Times New Roman" w:hAnsi="Times New Roman" w:cs="Times New Roman"/>
          <w:sz w:val="24"/>
          <w:szCs w:val="24"/>
        </w:rPr>
      </w:pPr>
      <w:r w:rsidRPr="00C54C9C">
        <w:rPr>
          <w:rFonts w:ascii="Times New Roman" w:hAnsi="Times New Roman" w:cs="Times New Roman"/>
          <w:sz w:val="24"/>
          <w:szCs w:val="24"/>
        </w:rPr>
        <w:t xml:space="preserve">trošak </w:t>
      </w:r>
      <w:r w:rsidRPr="00E709BB">
        <w:rPr>
          <w:rFonts w:ascii="Times New Roman" w:hAnsi="Times New Roman" w:cs="Times New Roman"/>
          <w:sz w:val="24"/>
          <w:szCs w:val="24"/>
        </w:rPr>
        <w:t>najma/zakupa,</w:t>
      </w:r>
      <w:r>
        <w:rPr>
          <w:rFonts w:ascii="Times New Roman" w:hAnsi="Times New Roman" w:cs="Times New Roman"/>
          <w:sz w:val="24"/>
          <w:szCs w:val="24"/>
        </w:rPr>
        <w:t xml:space="preserve"> </w:t>
      </w:r>
      <w:r w:rsidRPr="00C54C9C">
        <w:rPr>
          <w:rFonts w:ascii="Times New Roman" w:hAnsi="Times New Roman" w:cs="Times New Roman"/>
          <w:sz w:val="24"/>
          <w:szCs w:val="24"/>
        </w:rPr>
        <w:t>uređenja i održavanja postojećih objekata u svrhu privremenog smještaja stanovništva</w:t>
      </w:r>
    </w:p>
    <w:p w14:paraId="0C091023" w14:textId="77777777" w:rsidR="007125FA" w:rsidRDefault="007125FA" w:rsidP="00971689">
      <w:pPr>
        <w:pStyle w:val="Bezproreda"/>
        <w:numPr>
          <w:ilvl w:val="0"/>
          <w:numId w:val="4"/>
        </w:numPr>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52BCC26A" w14:textId="77777777" w:rsidR="007125FA" w:rsidRPr="00B21789" w:rsidRDefault="007125FA" w:rsidP="00971689">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2E7B4316" w14:textId="77777777" w:rsidR="007125FA" w:rsidRPr="00F73040" w:rsidRDefault="007125FA" w:rsidP="00971689">
      <w:pPr>
        <w:pStyle w:val="Bezproreda"/>
        <w:numPr>
          <w:ilvl w:val="0"/>
          <w:numId w:val="4"/>
        </w:numPr>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49C97005" w14:textId="77777777" w:rsidR="007125FA" w:rsidRPr="009F5892" w:rsidRDefault="007125FA" w:rsidP="007125FA">
      <w:pPr>
        <w:pStyle w:val="bullets"/>
        <w:numPr>
          <w:ilvl w:val="0"/>
          <w:numId w:val="0"/>
        </w:numPr>
        <w:spacing w:line="276" w:lineRule="auto"/>
        <w:jc w:val="both"/>
        <w:rPr>
          <w:rFonts w:ascii="Times New Roman" w:hAnsi="Times New Roman" w:cs="Times New Roman"/>
          <w:b/>
          <w:bCs/>
          <w:sz w:val="24"/>
          <w:szCs w:val="24"/>
          <w:lang w:val="hr-HR"/>
        </w:rPr>
      </w:pPr>
    </w:p>
    <w:p w14:paraId="4FDB3F2A" w14:textId="77777777" w:rsidR="007125FA" w:rsidRPr="00F73040" w:rsidRDefault="007125FA" w:rsidP="007125FA">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2. </w:t>
      </w:r>
      <w:proofErr w:type="spellStart"/>
      <w:r w:rsidRPr="00F73040">
        <w:rPr>
          <w:rFonts w:ascii="Times New Roman" w:hAnsi="Times New Roman" w:cs="Times New Roman"/>
          <w:b/>
          <w:bCs/>
          <w:sz w:val="24"/>
          <w:szCs w:val="24"/>
        </w:rPr>
        <w:t>Upravljanje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projektom</w:t>
      </w:r>
      <w:proofErr w:type="spellEnd"/>
      <w:r w:rsidRPr="00F73040">
        <w:rPr>
          <w:rFonts w:ascii="Times New Roman" w:hAnsi="Times New Roman" w:cs="Times New Roman"/>
          <w:b/>
          <w:bCs/>
          <w:sz w:val="24"/>
          <w:szCs w:val="24"/>
        </w:rPr>
        <w:t xml:space="preserve"> i </w:t>
      </w:r>
      <w:proofErr w:type="spellStart"/>
      <w:r w:rsidRPr="00F73040">
        <w:rPr>
          <w:rFonts w:ascii="Times New Roman" w:hAnsi="Times New Roman" w:cs="Times New Roman"/>
          <w:b/>
          <w:bCs/>
          <w:sz w:val="24"/>
          <w:szCs w:val="24"/>
        </w:rPr>
        <w:t>administracija</w:t>
      </w:r>
      <w:proofErr w:type="spellEnd"/>
    </w:p>
    <w:p w14:paraId="291315CF" w14:textId="77777777" w:rsidR="007125FA" w:rsidRPr="00F73040" w:rsidRDefault="007125FA" w:rsidP="00971689">
      <w:pPr>
        <w:pStyle w:val="bullets"/>
        <w:numPr>
          <w:ilvl w:val="0"/>
          <w:numId w:val="0"/>
        </w:numPr>
        <w:jc w:val="both"/>
        <w:rPr>
          <w:rFonts w:ascii="Times New Roman" w:hAnsi="Times New Roman" w:cs="Times New Roman"/>
          <w:b/>
          <w:bCs/>
          <w:sz w:val="24"/>
          <w:szCs w:val="24"/>
        </w:rPr>
      </w:pPr>
    </w:p>
    <w:p w14:paraId="5C388116" w14:textId="77777777" w:rsidR="007125FA" w:rsidRPr="00F73040" w:rsidRDefault="007125FA" w:rsidP="00971689">
      <w:pPr>
        <w:pStyle w:val="Bezproreda"/>
        <w:numPr>
          <w:ilvl w:val="0"/>
          <w:numId w:val="4"/>
        </w:numPr>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7EBD0F7E" w14:textId="77777777" w:rsidR="007125FA" w:rsidRPr="00F73040" w:rsidRDefault="007125FA" w:rsidP="00971689">
      <w:pPr>
        <w:pStyle w:val="Bezproreda"/>
        <w:numPr>
          <w:ilvl w:val="0"/>
          <w:numId w:val="4"/>
        </w:numPr>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36084132" w14:textId="77777777" w:rsidR="007125FA" w:rsidRPr="00F73040" w:rsidRDefault="007125FA" w:rsidP="00971689">
      <w:pPr>
        <w:pStyle w:val="Bezproreda"/>
        <w:numPr>
          <w:ilvl w:val="0"/>
          <w:numId w:val="4"/>
        </w:numPr>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75B9EEB5" w14:textId="77777777" w:rsidR="007125FA" w:rsidRPr="00F73040" w:rsidRDefault="007125FA" w:rsidP="00971689">
      <w:pPr>
        <w:pStyle w:val="Bezproreda"/>
        <w:numPr>
          <w:ilvl w:val="0"/>
          <w:numId w:val="4"/>
        </w:numPr>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790783E5" w14:textId="77777777" w:rsidR="007125FA" w:rsidRPr="00F73040" w:rsidRDefault="007125FA" w:rsidP="00971689">
      <w:pPr>
        <w:pStyle w:val="Bezproreda"/>
        <w:jc w:val="both"/>
        <w:rPr>
          <w:rFonts w:ascii="Times New Roman" w:hAnsi="Times New Roman" w:cs="Times New Roman"/>
          <w:sz w:val="24"/>
          <w:szCs w:val="24"/>
        </w:rPr>
      </w:pPr>
    </w:p>
    <w:p w14:paraId="108060C0" w14:textId="3A70DD7D" w:rsidR="009F5892" w:rsidRPr="006F6A11" w:rsidRDefault="009F5892" w:rsidP="00971689">
      <w:pPr>
        <w:pStyle w:val="Tekstkomentara"/>
        <w:spacing w:line="240" w:lineRule="auto"/>
        <w:jc w:val="both"/>
        <w:rPr>
          <w:rFonts w:ascii="Times New Roman" w:hAnsi="Times New Roman" w:cs="Times New Roman"/>
          <w:sz w:val="24"/>
          <w:szCs w:val="24"/>
        </w:rPr>
      </w:pPr>
      <w:r w:rsidRPr="0026542D">
        <w:rPr>
          <w:rFonts w:ascii="Times New Roman" w:hAnsi="Times New Roman" w:cs="Times New Roman"/>
          <w:sz w:val="24"/>
          <w:szCs w:val="24"/>
        </w:rPr>
        <w:t xml:space="preserve">Prihvatljivi troškovi </w:t>
      </w:r>
      <w:r w:rsidRPr="0026542D">
        <w:rPr>
          <w:rFonts w:ascii="Times New Roman" w:hAnsi="Times New Roman" w:cs="Times New Roman"/>
          <w:b/>
          <w:sz w:val="24"/>
          <w:szCs w:val="24"/>
        </w:rPr>
        <w:t>Grupe 1. i Grupe 2.</w:t>
      </w:r>
      <w:r w:rsidRPr="0026542D">
        <w:rPr>
          <w:rFonts w:ascii="Times New Roman" w:hAnsi="Times New Roman" w:cs="Times New Roman"/>
          <w:sz w:val="24"/>
          <w:szCs w:val="24"/>
        </w:rPr>
        <w:t xml:space="preserve"> su troškovi nastali u razdoblju od 28. prosinca 2020. godine do 1. lipnja 2023. godine, s mogućnošću produljenja najkasnije do 30. lipnja 2023. godine u opravdanim slučajevima ako tako nadležan TOPFD odluči.</w:t>
      </w:r>
    </w:p>
    <w:p w14:paraId="467C77EC" w14:textId="59E4C82F" w:rsidR="00C41BC0" w:rsidRDefault="00C41BC0" w:rsidP="00971689">
      <w:pPr>
        <w:tabs>
          <w:tab w:val="left" w:pos="400"/>
        </w:tabs>
        <w:kinsoku w:val="0"/>
        <w:overflowPunct w:val="0"/>
        <w:spacing w:after="0" w:line="240" w:lineRule="auto"/>
        <w:jc w:val="both"/>
        <w:rPr>
          <w:rFonts w:ascii="Times New Roman" w:hAnsi="Times New Roman" w:cs="Times New Roman"/>
          <w:sz w:val="24"/>
          <w:szCs w:val="24"/>
        </w:rPr>
      </w:pPr>
    </w:p>
    <w:p w14:paraId="0D04DA7A" w14:textId="77777777" w:rsidR="00273B24" w:rsidRPr="004E11A1" w:rsidRDefault="00273B24" w:rsidP="00273B24">
      <w:pPr>
        <w:spacing w:after="0" w:line="276" w:lineRule="auto"/>
        <w:jc w:val="both"/>
        <w:rPr>
          <w:rFonts w:ascii="Times New Roman" w:eastAsia="Times New Roman" w:hAnsi="Times New Roman" w:cs="Times New Roman"/>
          <w:i/>
          <w:iCs/>
          <w:sz w:val="24"/>
          <w:szCs w:val="24"/>
        </w:rPr>
      </w:pPr>
      <w:r w:rsidRPr="004E11A1">
        <w:rPr>
          <w:rFonts w:ascii="Times New Roman" w:eastAsia="Times New Roman" w:hAnsi="Times New Roman" w:cs="Times New Roman"/>
          <w:i/>
          <w:iCs/>
          <w:sz w:val="24"/>
          <w:szCs w:val="24"/>
        </w:rPr>
        <w:t xml:space="preserve">Novi tekst: </w:t>
      </w:r>
    </w:p>
    <w:p w14:paraId="38E095AE" w14:textId="0E3E43D4" w:rsidR="00273B24" w:rsidRDefault="00273B24" w:rsidP="00C41BC0">
      <w:pPr>
        <w:tabs>
          <w:tab w:val="left" w:pos="400"/>
        </w:tabs>
        <w:kinsoku w:val="0"/>
        <w:overflowPunct w:val="0"/>
        <w:spacing w:after="0"/>
        <w:jc w:val="both"/>
        <w:rPr>
          <w:rFonts w:ascii="Times New Roman" w:hAnsi="Times New Roman" w:cs="Times New Roman"/>
          <w:sz w:val="24"/>
          <w:szCs w:val="24"/>
        </w:rPr>
      </w:pPr>
    </w:p>
    <w:p w14:paraId="2EAD1ACD" w14:textId="77777777" w:rsidR="00602B8D" w:rsidRPr="00797267" w:rsidRDefault="00602B8D" w:rsidP="00602B8D">
      <w:pPr>
        <w:pStyle w:val="bullets"/>
        <w:numPr>
          <w:ilvl w:val="0"/>
          <w:numId w:val="0"/>
        </w:numPr>
        <w:jc w:val="both"/>
        <w:rPr>
          <w:rFonts w:ascii="Times New Roman" w:hAnsi="Times New Roman" w:cs="Times New Roman"/>
          <w:b/>
          <w:bCs/>
          <w:sz w:val="24"/>
          <w:szCs w:val="24"/>
          <w:lang w:val="hr-HR"/>
        </w:rPr>
      </w:pPr>
      <w:r w:rsidRPr="00797267">
        <w:rPr>
          <w:rFonts w:ascii="Times New Roman" w:hAnsi="Times New Roman" w:cs="Times New Roman"/>
          <w:b/>
          <w:bCs/>
          <w:sz w:val="24"/>
          <w:szCs w:val="24"/>
          <w:lang w:val="hr-HR"/>
        </w:rPr>
        <w:t>Grupa 1. Pružanje privremenog smještaja radi pokrivanja potreba stanovništva kao posljedica serije potresa s epicentrom na području Sisačko-moslavačke županije počevši od 28. prosinca 2020. godine</w:t>
      </w:r>
    </w:p>
    <w:p w14:paraId="41E9E4EB" w14:textId="77777777" w:rsidR="00602B8D" w:rsidRPr="00797267" w:rsidRDefault="00602B8D" w:rsidP="00602B8D">
      <w:pPr>
        <w:pStyle w:val="bullets"/>
        <w:numPr>
          <w:ilvl w:val="0"/>
          <w:numId w:val="24"/>
        </w:numPr>
        <w:jc w:val="both"/>
        <w:rPr>
          <w:rFonts w:ascii="Times New Roman" w:hAnsi="Times New Roman" w:cs="Times New Roman"/>
          <w:b/>
          <w:bCs/>
          <w:sz w:val="24"/>
          <w:szCs w:val="24"/>
          <w:lang w:val="hr-HR"/>
        </w:rPr>
      </w:pPr>
      <w:r w:rsidRPr="00797267">
        <w:rPr>
          <w:rFonts w:ascii="Times New Roman" w:hAnsi="Times New Roman" w:cs="Times New Roman"/>
          <w:sz w:val="24"/>
          <w:szCs w:val="24"/>
          <w:lang w:val="hr-HR"/>
        </w:rPr>
        <w:t>trošak financiranja najamnina za stambeno zbrinjavanje osoba čije su nekretnine stradale u potresu obuhvaćeni Javnim pozivima:</w:t>
      </w:r>
    </w:p>
    <w:p w14:paraId="44FFD8EC" w14:textId="77777777" w:rsidR="00602B8D" w:rsidRPr="00797267" w:rsidRDefault="00602B8D" w:rsidP="00602B8D">
      <w:pPr>
        <w:pStyle w:val="bullets"/>
        <w:numPr>
          <w:ilvl w:val="0"/>
          <w:numId w:val="0"/>
        </w:numPr>
        <w:ind w:left="720"/>
        <w:jc w:val="both"/>
        <w:rPr>
          <w:rFonts w:ascii="Times New Roman" w:hAnsi="Times New Roman" w:cs="Times New Roman"/>
          <w:b/>
          <w:bCs/>
          <w:sz w:val="24"/>
          <w:szCs w:val="24"/>
          <w:lang w:val="hr-HR"/>
        </w:rPr>
      </w:pPr>
    </w:p>
    <w:p w14:paraId="2631AF80" w14:textId="77777777" w:rsidR="00602B8D" w:rsidRPr="00797267" w:rsidRDefault="00602B8D" w:rsidP="00602B8D">
      <w:pPr>
        <w:pStyle w:val="Odlomakpopisa"/>
        <w:numPr>
          <w:ilvl w:val="1"/>
          <w:numId w:val="24"/>
        </w:numPr>
        <w:spacing w:line="240" w:lineRule="auto"/>
        <w:jc w:val="both"/>
        <w:rPr>
          <w:rFonts w:ascii="Times New Roman" w:hAnsi="Times New Roman" w:cs="Times New Roman"/>
          <w:sz w:val="24"/>
          <w:szCs w:val="24"/>
        </w:rPr>
      </w:pPr>
      <w:r w:rsidRPr="00797267">
        <w:rPr>
          <w:rFonts w:ascii="Times New Roman" w:hAnsi="Times New Roman" w:cs="Times New Roman"/>
          <w:b/>
          <w:bCs/>
          <w:sz w:val="24"/>
          <w:szCs w:val="24"/>
        </w:rPr>
        <w:lastRenderedPageBreak/>
        <w:t>12. ožujka 2021.</w:t>
      </w:r>
      <w:r w:rsidRPr="00797267">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5B268C34" w14:textId="77777777" w:rsidR="00602B8D" w:rsidRPr="00797267" w:rsidRDefault="00602B8D" w:rsidP="00602B8D">
      <w:pPr>
        <w:pStyle w:val="Odlomakpopisa"/>
        <w:spacing w:line="240" w:lineRule="auto"/>
        <w:jc w:val="both"/>
        <w:rPr>
          <w:rFonts w:ascii="Times New Roman" w:hAnsi="Times New Roman" w:cs="Times New Roman"/>
          <w:sz w:val="24"/>
          <w:szCs w:val="24"/>
        </w:rPr>
      </w:pPr>
    </w:p>
    <w:p w14:paraId="70DD8466" w14:textId="77777777" w:rsidR="00602B8D" w:rsidRPr="00797267" w:rsidRDefault="00602B8D" w:rsidP="00602B8D">
      <w:pPr>
        <w:pStyle w:val="Odlomakpopisa"/>
        <w:numPr>
          <w:ilvl w:val="1"/>
          <w:numId w:val="24"/>
        </w:numPr>
        <w:spacing w:line="240" w:lineRule="auto"/>
        <w:jc w:val="both"/>
        <w:rPr>
          <w:rFonts w:ascii="Times New Roman" w:hAnsi="Times New Roman" w:cs="Times New Roman"/>
          <w:sz w:val="24"/>
          <w:szCs w:val="24"/>
        </w:rPr>
      </w:pPr>
      <w:r w:rsidRPr="00797267">
        <w:rPr>
          <w:rFonts w:ascii="Times New Roman" w:hAnsi="Times New Roman" w:cs="Times New Roman"/>
          <w:b/>
          <w:bCs/>
          <w:sz w:val="24"/>
          <w:szCs w:val="24"/>
        </w:rPr>
        <w:t>20. srpnja 2021.</w:t>
      </w:r>
      <w:r w:rsidRPr="00797267">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7D2D3144" w14:textId="77777777" w:rsidR="00602B8D" w:rsidRPr="00797267" w:rsidRDefault="00602B8D" w:rsidP="00602B8D">
      <w:pPr>
        <w:pStyle w:val="Odlomakpopisa"/>
        <w:spacing w:line="240" w:lineRule="auto"/>
        <w:ind w:firstLine="696"/>
        <w:jc w:val="both"/>
        <w:rPr>
          <w:rFonts w:ascii="Times New Roman" w:hAnsi="Times New Roman" w:cs="Times New Roman"/>
          <w:sz w:val="24"/>
          <w:szCs w:val="24"/>
        </w:rPr>
      </w:pPr>
      <w:r w:rsidRPr="00797267">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49C7F36A" w14:textId="77777777" w:rsidR="00602B8D" w:rsidRPr="00797267" w:rsidRDefault="00602B8D" w:rsidP="00602B8D">
      <w:pPr>
        <w:pStyle w:val="Odlomakpopisa"/>
        <w:spacing w:line="240" w:lineRule="auto"/>
        <w:jc w:val="both"/>
        <w:rPr>
          <w:rFonts w:ascii="Times New Roman" w:hAnsi="Times New Roman" w:cs="Times New Roman"/>
          <w:color w:val="000000" w:themeColor="text1"/>
          <w:sz w:val="24"/>
          <w:szCs w:val="24"/>
          <w:shd w:val="clear" w:color="auto" w:fill="FFFFFF"/>
        </w:rPr>
      </w:pPr>
    </w:p>
    <w:p w14:paraId="16D21123" w14:textId="77777777" w:rsidR="00602B8D" w:rsidRPr="00797267" w:rsidRDefault="00602B8D" w:rsidP="00602B8D">
      <w:pPr>
        <w:pStyle w:val="Odlomakpopisa"/>
        <w:numPr>
          <w:ilvl w:val="1"/>
          <w:numId w:val="24"/>
        </w:numPr>
        <w:spacing w:line="240" w:lineRule="auto"/>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b/>
          <w:bCs/>
          <w:color w:val="000000" w:themeColor="text1"/>
          <w:sz w:val="24"/>
          <w:szCs w:val="24"/>
          <w:shd w:val="clear" w:color="auto" w:fill="FFFFFF"/>
        </w:rPr>
        <w:t>27. listopada 2021.</w:t>
      </w:r>
      <w:r w:rsidRPr="00797267">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3E82736" w14:textId="77777777" w:rsidR="00602B8D" w:rsidRPr="00797267" w:rsidRDefault="00602B8D" w:rsidP="00602B8D">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531-01-21-14 od 26. listopada 2021. godine.</w:t>
      </w:r>
    </w:p>
    <w:p w14:paraId="4C34FEA2" w14:textId="77777777" w:rsidR="00602B8D" w:rsidRPr="00797267" w:rsidRDefault="00602B8D" w:rsidP="00602B8D">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p>
    <w:p w14:paraId="281979A6" w14:textId="77777777" w:rsidR="00602B8D" w:rsidRPr="00797267" w:rsidRDefault="00602B8D" w:rsidP="00602B8D">
      <w:pPr>
        <w:pStyle w:val="Odlomakpopisa"/>
        <w:numPr>
          <w:ilvl w:val="1"/>
          <w:numId w:val="24"/>
        </w:numPr>
        <w:spacing w:line="240" w:lineRule="auto"/>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b/>
          <w:bCs/>
          <w:color w:val="000000" w:themeColor="text1"/>
          <w:sz w:val="24"/>
          <w:szCs w:val="24"/>
          <w:shd w:val="clear" w:color="auto" w:fill="FFFFFF"/>
        </w:rPr>
        <w:t>08. siječnja 2022.</w:t>
      </w:r>
      <w:r w:rsidRPr="00797267">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745CA540" w14:textId="77777777" w:rsidR="00602B8D" w:rsidRPr="00797267" w:rsidRDefault="00602B8D" w:rsidP="00602B8D">
      <w:pPr>
        <w:pStyle w:val="Odlomakpopisa"/>
        <w:spacing w:line="240" w:lineRule="auto"/>
        <w:ind w:firstLine="696"/>
        <w:jc w:val="both"/>
        <w:rPr>
          <w:rFonts w:ascii="Times New Roman" w:hAnsi="Times New Roman" w:cs="Times New Roman"/>
          <w:color w:val="000000" w:themeColor="text1"/>
          <w:sz w:val="24"/>
          <w:szCs w:val="24"/>
          <w:shd w:val="clear" w:color="auto" w:fill="FFFFFF"/>
        </w:rPr>
      </w:pPr>
      <w:r w:rsidRPr="00797267">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Odluke o izmjeni Odluke o financiranju najamnine za stambeno zbrinjavanje osoba čije su nekretnine stradale u potresima na području Grada Zagreba, Krapinsko-zagorske županije, Zagrebačke županije, Sisačko-moslavačke županije i Karlovačke županije („Narodne novine“, br. 51/22)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213C8130" w14:textId="77777777" w:rsidR="00602B8D" w:rsidRPr="00797267" w:rsidRDefault="00602B8D" w:rsidP="00602B8D">
      <w:pPr>
        <w:pStyle w:val="Tekstkomentara"/>
        <w:numPr>
          <w:ilvl w:val="0"/>
          <w:numId w:val="4"/>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Trošak najma/zakupa, pripreme, uređenja i održavanja površine za kontejnerska naselja,</w:t>
      </w:r>
    </w:p>
    <w:p w14:paraId="2934C882" w14:textId="3064EF49" w:rsidR="00602B8D" w:rsidRPr="00797267" w:rsidRDefault="00602B8D" w:rsidP="00602B8D">
      <w:pPr>
        <w:pStyle w:val="Tekstkomentara"/>
        <w:numPr>
          <w:ilvl w:val="0"/>
          <w:numId w:val="4"/>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 xml:space="preserve">trošak kupnje privremene građevine za potrebe privremenog smještaja stanovništva </w:t>
      </w:r>
      <w:r w:rsidRPr="00A531E6">
        <w:rPr>
          <w:rFonts w:ascii="Times New Roman" w:hAnsi="Times New Roman" w:cs="Times New Roman"/>
          <w:sz w:val="24"/>
          <w:szCs w:val="24"/>
          <w:highlight w:val="yellow"/>
        </w:rPr>
        <w:t xml:space="preserve">i privremenog </w:t>
      </w:r>
      <w:r w:rsidR="00AE0E99">
        <w:rPr>
          <w:rFonts w:ascii="Times New Roman" w:hAnsi="Times New Roman" w:cs="Times New Roman"/>
          <w:sz w:val="24"/>
          <w:szCs w:val="24"/>
          <w:highlight w:val="yellow"/>
        </w:rPr>
        <w:t>pružanj</w:t>
      </w:r>
      <w:r w:rsidR="00C45D3C">
        <w:rPr>
          <w:rFonts w:ascii="Times New Roman" w:hAnsi="Times New Roman" w:cs="Times New Roman"/>
          <w:sz w:val="24"/>
          <w:szCs w:val="24"/>
          <w:highlight w:val="yellow"/>
        </w:rPr>
        <w:t>a</w:t>
      </w:r>
      <w:r w:rsidRPr="00A531E6">
        <w:rPr>
          <w:rFonts w:ascii="Times New Roman" w:hAnsi="Times New Roman" w:cs="Times New Roman"/>
          <w:sz w:val="24"/>
          <w:szCs w:val="24"/>
          <w:highlight w:val="yellow"/>
        </w:rPr>
        <w:t xml:space="preserve"> gospodarskih</w:t>
      </w:r>
      <w:r w:rsidR="00645660">
        <w:rPr>
          <w:rFonts w:ascii="Times New Roman" w:hAnsi="Times New Roman" w:cs="Times New Roman"/>
          <w:sz w:val="24"/>
          <w:szCs w:val="24"/>
          <w:highlight w:val="yellow"/>
        </w:rPr>
        <w:t xml:space="preserve"> i</w:t>
      </w:r>
      <w:r w:rsidR="00AE0E99">
        <w:rPr>
          <w:rFonts w:ascii="Times New Roman" w:hAnsi="Times New Roman" w:cs="Times New Roman"/>
          <w:sz w:val="24"/>
          <w:szCs w:val="24"/>
          <w:highlight w:val="yellow"/>
        </w:rPr>
        <w:t xml:space="preserve"> </w:t>
      </w:r>
      <w:r w:rsidR="00645660">
        <w:rPr>
          <w:rFonts w:ascii="Times New Roman" w:hAnsi="Times New Roman" w:cs="Times New Roman"/>
          <w:sz w:val="24"/>
          <w:szCs w:val="24"/>
          <w:highlight w:val="yellow"/>
        </w:rPr>
        <w:t>javnih</w:t>
      </w:r>
      <w:r w:rsidRPr="00A531E6">
        <w:rPr>
          <w:rFonts w:ascii="Times New Roman" w:hAnsi="Times New Roman" w:cs="Times New Roman"/>
          <w:sz w:val="24"/>
          <w:szCs w:val="24"/>
          <w:highlight w:val="yellow"/>
        </w:rPr>
        <w:t xml:space="preserve"> djelatnosti</w:t>
      </w:r>
      <w:r>
        <w:rPr>
          <w:rFonts w:ascii="Times New Roman" w:hAnsi="Times New Roman" w:cs="Times New Roman"/>
          <w:sz w:val="24"/>
          <w:szCs w:val="24"/>
        </w:rPr>
        <w:t xml:space="preserve"> </w:t>
      </w:r>
      <w:r w:rsidRPr="00797267">
        <w:rPr>
          <w:rFonts w:ascii="Times New Roman" w:hAnsi="Times New Roman" w:cs="Times New Roman"/>
          <w:sz w:val="24"/>
          <w:szCs w:val="24"/>
        </w:rPr>
        <w:t>(kontejner, mobilna kućica, pokretni sanitarni čvor i sl.)</w:t>
      </w:r>
    </w:p>
    <w:p w14:paraId="68FCF44C" w14:textId="4E469CAF" w:rsidR="00602B8D" w:rsidRPr="00797267" w:rsidRDefault="00602B8D" w:rsidP="00602B8D">
      <w:pPr>
        <w:pStyle w:val="Tekstkomentara"/>
        <w:numPr>
          <w:ilvl w:val="0"/>
          <w:numId w:val="4"/>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trošak najma privremene građevine za potrebe privremenog smještaja stanovništva</w:t>
      </w:r>
      <w:r w:rsidR="001B5186" w:rsidRPr="001B5186">
        <w:rPr>
          <w:rFonts w:ascii="Times New Roman" w:hAnsi="Times New Roman" w:cs="Times New Roman"/>
          <w:sz w:val="24"/>
          <w:szCs w:val="24"/>
          <w:highlight w:val="yellow"/>
        </w:rPr>
        <w:t xml:space="preserve"> </w:t>
      </w:r>
      <w:r w:rsidR="001B5186">
        <w:rPr>
          <w:rFonts w:ascii="Times New Roman" w:hAnsi="Times New Roman" w:cs="Times New Roman"/>
          <w:sz w:val="24"/>
          <w:szCs w:val="24"/>
          <w:highlight w:val="yellow"/>
        </w:rPr>
        <w:t xml:space="preserve">i </w:t>
      </w:r>
      <w:r w:rsidR="001B5186" w:rsidRPr="00A531E6">
        <w:rPr>
          <w:rFonts w:ascii="Times New Roman" w:hAnsi="Times New Roman" w:cs="Times New Roman"/>
          <w:sz w:val="24"/>
          <w:szCs w:val="24"/>
          <w:highlight w:val="yellow"/>
        </w:rPr>
        <w:t xml:space="preserve">privremenog </w:t>
      </w:r>
      <w:r w:rsidR="001B5186">
        <w:rPr>
          <w:rFonts w:ascii="Times New Roman" w:hAnsi="Times New Roman" w:cs="Times New Roman"/>
          <w:sz w:val="24"/>
          <w:szCs w:val="24"/>
          <w:highlight w:val="yellow"/>
        </w:rPr>
        <w:t>pružanja</w:t>
      </w:r>
      <w:r w:rsidR="001B5186" w:rsidRPr="00A531E6">
        <w:rPr>
          <w:rFonts w:ascii="Times New Roman" w:hAnsi="Times New Roman" w:cs="Times New Roman"/>
          <w:sz w:val="24"/>
          <w:szCs w:val="24"/>
          <w:highlight w:val="yellow"/>
        </w:rPr>
        <w:t xml:space="preserve"> gospodarskih</w:t>
      </w:r>
      <w:r w:rsidR="001B5186">
        <w:rPr>
          <w:rFonts w:ascii="Times New Roman" w:hAnsi="Times New Roman" w:cs="Times New Roman"/>
          <w:sz w:val="24"/>
          <w:szCs w:val="24"/>
          <w:highlight w:val="yellow"/>
        </w:rPr>
        <w:t xml:space="preserve"> i javnih</w:t>
      </w:r>
      <w:r w:rsidR="001B5186" w:rsidRPr="00A531E6">
        <w:rPr>
          <w:rFonts w:ascii="Times New Roman" w:hAnsi="Times New Roman" w:cs="Times New Roman"/>
          <w:sz w:val="24"/>
          <w:szCs w:val="24"/>
          <w:highlight w:val="yellow"/>
        </w:rPr>
        <w:t xml:space="preserve"> djelatnosti</w:t>
      </w:r>
    </w:p>
    <w:p w14:paraId="4B34F5FA" w14:textId="2CB7A135" w:rsidR="00602B8D" w:rsidRPr="00797267" w:rsidRDefault="00602B8D" w:rsidP="00602B8D">
      <w:pPr>
        <w:pStyle w:val="Tekstkomentara"/>
        <w:numPr>
          <w:ilvl w:val="0"/>
          <w:numId w:val="4"/>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trošak stavljanja u funkciju privremene građevine za potrebe privremenog smještaja stanovništva</w:t>
      </w:r>
      <w:r w:rsidR="00CE41BF">
        <w:rPr>
          <w:rFonts w:ascii="Times New Roman" w:hAnsi="Times New Roman" w:cs="Times New Roman"/>
          <w:sz w:val="24"/>
          <w:szCs w:val="24"/>
        </w:rPr>
        <w:t xml:space="preserve"> i</w:t>
      </w:r>
      <w:r w:rsidR="00CE41BF" w:rsidRPr="00CE41BF">
        <w:rPr>
          <w:rFonts w:ascii="Times New Roman" w:hAnsi="Times New Roman" w:cs="Times New Roman"/>
          <w:sz w:val="24"/>
          <w:szCs w:val="24"/>
          <w:highlight w:val="yellow"/>
        </w:rPr>
        <w:t xml:space="preserve"> </w:t>
      </w:r>
      <w:r w:rsidR="00CE41BF" w:rsidRPr="00A531E6">
        <w:rPr>
          <w:rFonts w:ascii="Times New Roman" w:hAnsi="Times New Roman" w:cs="Times New Roman"/>
          <w:sz w:val="24"/>
          <w:szCs w:val="24"/>
          <w:highlight w:val="yellow"/>
        </w:rPr>
        <w:t xml:space="preserve">privremenog </w:t>
      </w:r>
      <w:r w:rsidR="00CE41BF">
        <w:rPr>
          <w:rFonts w:ascii="Times New Roman" w:hAnsi="Times New Roman" w:cs="Times New Roman"/>
          <w:sz w:val="24"/>
          <w:szCs w:val="24"/>
          <w:highlight w:val="yellow"/>
        </w:rPr>
        <w:t>pružanja</w:t>
      </w:r>
      <w:r w:rsidR="00CE41BF" w:rsidRPr="00A531E6">
        <w:rPr>
          <w:rFonts w:ascii="Times New Roman" w:hAnsi="Times New Roman" w:cs="Times New Roman"/>
          <w:sz w:val="24"/>
          <w:szCs w:val="24"/>
          <w:highlight w:val="yellow"/>
        </w:rPr>
        <w:t xml:space="preserve"> gospodarskih</w:t>
      </w:r>
      <w:r w:rsidR="00CE41BF">
        <w:rPr>
          <w:rFonts w:ascii="Times New Roman" w:hAnsi="Times New Roman" w:cs="Times New Roman"/>
          <w:sz w:val="24"/>
          <w:szCs w:val="24"/>
          <w:highlight w:val="yellow"/>
        </w:rPr>
        <w:t xml:space="preserve"> i javnih</w:t>
      </w:r>
      <w:r w:rsidR="00CE41BF" w:rsidRPr="00A531E6">
        <w:rPr>
          <w:rFonts w:ascii="Times New Roman" w:hAnsi="Times New Roman" w:cs="Times New Roman"/>
          <w:sz w:val="24"/>
          <w:szCs w:val="24"/>
          <w:highlight w:val="yellow"/>
        </w:rPr>
        <w:t xml:space="preserve"> djelatnosti</w:t>
      </w:r>
      <w:r w:rsidRPr="00797267">
        <w:rPr>
          <w:rFonts w:ascii="Times New Roman" w:hAnsi="Times New Roman" w:cs="Times New Roman"/>
          <w:sz w:val="24"/>
          <w:szCs w:val="24"/>
        </w:rPr>
        <w:t xml:space="preserve"> (prijevoz, spajanje na infrastrukturu, opremanje i sl.)</w:t>
      </w:r>
    </w:p>
    <w:p w14:paraId="49CD6703" w14:textId="3C16EAF2" w:rsidR="00602B8D" w:rsidRPr="00797267" w:rsidRDefault="00602B8D" w:rsidP="00971689">
      <w:pPr>
        <w:pStyle w:val="Tekstkomentara"/>
        <w:numPr>
          <w:ilvl w:val="0"/>
          <w:numId w:val="4"/>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trošak održavanja privremene građevine za potrebe privremenog smještaja stanovništva</w:t>
      </w:r>
      <w:r w:rsidR="00E9000B">
        <w:rPr>
          <w:rFonts w:ascii="Times New Roman" w:hAnsi="Times New Roman" w:cs="Times New Roman"/>
          <w:sz w:val="24"/>
          <w:szCs w:val="24"/>
        </w:rPr>
        <w:t xml:space="preserve"> i</w:t>
      </w:r>
      <w:r w:rsidR="00E9000B" w:rsidRPr="00E9000B">
        <w:rPr>
          <w:rFonts w:ascii="Times New Roman" w:hAnsi="Times New Roman" w:cs="Times New Roman"/>
          <w:sz w:val="24"/>
          <w:szCs w:val="24"/>
          <w:highlight w:val="yellow"/>
        </w:rPr>
        <w:t xml:space="preserve"> </w:t>
      </w:r>
      <w:r w:rsidR="00E9000B" w:rsidRPr="00A531E6">
        <w:rPr>
          <w:rFonts w:ascii="Times New Roman" w:hAnsi="Times New Roman" w:cs="Times New Roman"/>
          <w:sz w:val="24"/>
          <w:szCs w:val="24"/>
          <w:highlight w:val="yellow"/>
        </w:rPr>
        <w:t xml:space="preserve">privremenog </w:t>
      </w:r>
      <w:r w:rsidR="00E9000B">
        <w:rPr>
          <w:rFonts w:ascii="Times New Roman" w:hAnsi="Times New Roman" w:cs="Times New Roman"/>
          <w:sz w:val="24"/>
          <w:szCs w:val="24"/>
          <w:highlight w:val="yellow"/>
        </w:rPr>
        <w:t>pružanja</w:t>
      </w:r>
      <w:r w:rsidR="00E9000B" w:rsidRPr="00A531E6">
        <w:rPr>
          <w:rFonts w:ascii="Times New Roman" w:hAnsi="Times New Roman" w:cs="Times New Roman"/>
          <w:sz w:val="24"/>
          <w:szCs w:val="24"/>
          <w:highlight w:val="yellow"/>
        </w:rPr>
        <w:t xml:space="preserve"> gospodarskih</w:t>
      </w:r>
      <w:r w:rsidR="00E9000B">
        <w:rPr>
          <w:rFonts w:ascii="Times New Roman" w:hAnsi="Times New Roman" w:cs="Times New Roman"/>
          <w:sz w:val="24"/>
          <w:szCs w:val="24"/>
          <w:highlight w:val="yellow"/>
        </w:rPr>
        <w:t xml:space="preserve"> i javnih</w:t>
      </w:r>
      <w:r w:rsidR="00E9000B" w:rsidRPr="00A531E6">
        <w:rPr>
          <w:rFonts w:ascii="Times New Roman" w:hAnsi="Times New Roman" w:cs="Times New Roman"/>
          <w:sz w:val="24"/>
          <w:szCs w:val="24"/>
          <w:highlight w:val="yellow"/>
        </w:rPr>
        <w:t xml:space="preserve"> djelatnosti</w:t>
      </w:r>
    </w:p>
    <w:p w14:paraId="67F5CD35" w14:textId="77777777" w:rsidR="00602B8D" w:rsidRPr="00797267" w:rsidRDefault="00602B8D"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5BCE5267" w14:textId="77777777" w:rsidR="00602B8D" w:rsidRPr="00797267" w:rsidRDefault="00602B8D" w:rsidP="00971689">
      <w:pPr>
        <w:pStyle w:val="Odlomakpopisa"/>
        <w:numPr>
          <w:ilvl w:val="0"/>
          <w:numId w:val="4"/>
        </w:numPr>
        <w:spacing w:after="0" w:line="240" w:lineRule="auto"/>
        <w:jc w:val="both"/>
        <w:rPr>
          <w:rFonts w:ascii="Times New Roman" w:hAnsi="Times New Roman" w:cs="Times New Roman"/>
          <w:sz w:val="24"/>
          <w:szCs w:val="24"/>
        </w:rPr>
      </w:pPr>
      <w:r w:rsidRPr="00797267">
        <w:rPr>
          <w:rFonts w:ascii="Times New Roman" w:hAnsi="Times New Roman" w:cs="Times New Roman"/>
          <w:sz w:val="24"/>
          <w:szCs w:val="24"/>
        </w:rPr>
        <w:t>trošak usluge privremenog smještaja poput javnih domova, hotela, hostela i sl. (uključuje troškove prehrane, održavanja smještajnog kapaciteta, režijske troškove i sl.)</w:t>
      </w:r>
    </w:p>
    <w:p w14:paraId="153C25B1" w14:textId="0025845A" w:rsidR="00602B8D" w:rsidRPr="00797267" w:rsidRDefault="00602B8D"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trošak najma/zakupa, uređenja i održavanja postojećih objekata u svrhu privremenog smještaja stanovništva</w:t>
      </w:r>
      <w:r w:rsidR="00343FD0" w:rsidRPr="00343FD0">
        <w:rPr>
          <w:rFonts w:ascii="Times New Roman" w:hAnsi="Times New Roman" w:cs="Times New Roman"/>
          <w:sz w:val="24"/>
          <w:szCs w:val="24"/>
          <w:highlight w:val="yellow"/>
        </w:rPr>
        <w:t xml:space="preserve"> </w:t>
      </w:r>
      <w:r w:rsidR="00343FD0">
        <w:rPr>
          <w:rFonts w:ascii="Times New Roman" w:hAnsi="Times New Roman" w:cs="Times New Roman"/>
          <w:sz w:val="24"/>
          <w:szCs w:val="24"/>
          <w:highlight w:val="yellow"/>
        </w:rPr>
        <w:t xml:space="preserve">i </w:t>
      </w:r>
      <w:r w:rsidR="00343FD0" w:rsidRPr="00A531E6">
        <w:rPr>
          <w:rFonts w:ascii="Times New Roman" w:hAnsi="Times New Roman" w:cs="Times New Roman"/>
          <w:sz w:val="24"/>
          <w:szCs w:val="24"/>
          <w:highlight w:val="yellow"/>
        </w:rPr>
        <w:t xml:space="preserve">privremenog </w:t>
      </w:r>
      <w:r w:rsidR="00343FD0">
        <w:rPr>
          <w:rFonts w:ascii="Times New Roman" w:hAnsi="Times New Roman" w:cs="Times New Roman"/>
          <w:sz w:val="24"/>
          <w:szCs w:val="24"/>
          <w:highlight w:val="yellow"/>
        </w:rPr>
        <w:t>pružanja</w:t>
      </w:r>
      <w:r w:rsidR="00343FD0" w:rsidRPr="00A531E6">
        <w:rPr>
          <w:rFonts w:ascii="Times New Roman" w:hAnsi="Times New Roman" w:cs="Times New Roman"/>
          <w:sz w:val="24"/>
          <w:szCs w:val="24"/>
          <w:highlight w:val="yellow"/>
        </w:rPr>
        <w:t xml:space="preserve"> gospodarskih</w:t>
      </w:r>
      <w:r w:rsidR="00343FD0">
        <w:rPr>
          <w:rFonts w:ascii="Times New Roman" w:hAnsi="Times New Roman" w:cs="Times New Roman"/>
          <w:sz w:val="24"/>
          <w:szCs w:val="24"/>
          <w:highlight w:val="yellow"/>
        </w:rPr>
        <w:t xml:space="preserve"> i javnih</w:t>
      </w:r>
      <w:r w:rsidR="00343FD0" w:rsidRPr="00A531E6">
        <w:rPr>
          <w:rFonts w:ascii="Times New Roman" w:hAnsi="Times New Roman" w:cs="Times New Roman"/>
          <w:sz w:val="24"/>
          <w:szCs w:val="24"/>
          <w:highlight w:val="yellow"/>
        </w:rPr>
        <w:t xml:space="preserve"> djelatnosti</w:t>
      </w:r>
    </w:p>
    <w:p w14:paraId="16EA2365" w14:textId="77777777" w:rsidR="00992EE0" w:rsidRDefault="00602B8D"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trošak prehrane stanovništva te svi troškovi vezani uz prehranu (uređenje i održavanje objekata za prehranu i sl.)</w:t>
      </w:r>
    </w:p>
    <w:p w14:paraId="7C1F26CB" w14:textId="1371FC56" w:rsidR="00602B8D" w:rsidRPr="00992EE0" w:rsidRDefault="00602B8D" w:rsidP="00971689">
      <w:pPr>
        <w:pStyle w:val="Bezproreda"/>
        <w:numPr>
          <w:ilvl w:val="0"/>
          <w:numId w:val="4"/>
        </w:numPr>
        <w:jc w:val="both"/>
        <w:rPr>
          <w:rFonts w:ascii="Times New Roman" w:hAnsi="Times New Roman" w:cs="Times New Roman"/>
          <w:sz w:val="24"/>
          <w:szCs w:val="24"/>
        </w:rPr>
      </w:pPr>
      <w:r w:rsidRPr="00992EE0">
        <w:rPr>
          <w:rFonts w:ascii="Times New Roman" w:hAnsi="Times New Roman" w:cs="Times New Roman"/>
          <w:sz w:val="24"/>
          <w:szCs w:val="24"/>
        </w:rPr>
        <w:t>trošak režija za privremeni smještaj u stambenim objektima</w:t>
      </w:r>
      <w:r w:rsidR="006644B1" w:rsidRPr="00992EE0">
        <w:rPr>
          <w:rFonts w:ascii="Times New Roman" w:hAnsi="Times New Roman" w:cs="Times New Roman"/>
          <w:sz w:val="24"/>
          <w:szCs w:val="24"/>
        </w:rPr>
        <w:t xml:space="preserve"> </w:t>
      </w:r>
      <w:r w:rsidR="006644B1" w:rsidRPr="00992EE0">
        <w:rPr>
          <w:rFonts w:ascii="Times New Roman" w:hAnsi="Times New Roman" w:cs="Times New Roman"/>
          <w:sz w:val="24"/>
          <w:szCs w:val="24"/>
          <w:highlight w:val="yellow"/>
        </w:rPr>
        <w:t xml:space="preserve">i objektima </w:t>
      </w:r>
      <w:r w:rsidR="00E961E8" w:rsidRPr="00992EE0">
        <w:rPr>
          <w:rFonts w:ascii="Times New Roman" w:hAnsi="Times New Roman" w:cs="Times New Roman"/>
          <w:sz w:val="24"/>
          <w:szCs w:val="24"/>
          <w:highlight w:val="yellow"/>
        </w:rPr>
        <w:t>u</w:t>
      </w:r>
      <w:r w:rsidR="00F95E37" w:rsidRPr="00992EE0">
        <w:rPr>
          <w:rFonts w:ascii="Times New Roman" w:hAnsi="Times New Roman" w:cs="Times New Roman"/>
          <w:sz w:val="24"/>
          <w:szCs w:val="24"/>
          <w:highlight w:val="yellow"/>
        </w:rPr>
        <w:t xml:space="preserve"> kojima se pruža gospodarska i javna djelatnost</w:t>
      </w:r>
    </w:p>
    <w:p w14:paraId="52203DC5" w14:textId="77777777" w:rsidR="00602B8D" w:rsidRPr="00797267" w:rsidRDefault="00602B8D"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trošak PDV tj. poreza na dodanu vrijednost za koji prijavitelj/korisnik nema pravo ostvariti odbitak.</w:t>
      </w:r>
    </w:p>
    <w:p w14:paraId="39EE8A81" w14:textId="77777777" w:rsidR="00602B8D" w:rsidRDefault="00602B8D" w:rsidP="00602B8D">
      <w:pPr>
        <w:pStyle w:val="bullets"/>
        <w:numPr>
          <w:ilvl w:val="0"/>
          <w:numId w:val="0"/>
        </w:numPr>
        <w:jc w:val="both"/>
        <w:rPr>
          <w:rFonts w:ascii="Times New Roman" w:hAnsi="Times New Roman" w:cs="Times New Roman"/>
          <w:b/>
          <w:bCs/>
          <w:sz w:val="24"/>
          <w:szCs w:val="24"/>
          <w:lang w:val="hr-HR"/>
        </w:rPr>
      </w:pPr>
    </w:p>
    <w:p w14:paraId="0F444BD6" w14:textId="2A412C3D" w:rsidR="00602B8D" w:rsidRDefault="00602B8D" w:rsidP="00602B8D">
      <w:pPr>
        <w:pStyle w:val="bullets"/>
        <w:numPr>
          <w:ilvl w:val="0"/>
          <w:numId w:val="0"/>
        </w:numPr>
        <w:jc w:val="both"/>
        <w:rPr>
          <w:rFonts w:ascii="Times New Roman" w:hAnsi="Times New Roman" w:cs="Times New Roman"/>
          <w:b/>
          <w:bCs/>
          <w:sz w:val="24"/>
          <w:szCs w:val="24"/>
          <w:lang w:val="hr-HR"/>
        </w:rPr>
      </w:pPr>
    </w:p>
    <w:p w14:paraId="214AE818" w14:textId="51B6A294" w:rsidR="00085A8D" w:rsidRDefault="00085A8D" w:rsidP="00602B8D">
      <w:pPr>
        <w:pStyle w:val="bullets"/>
        <w:numPr>
          <w:ilvl w:val="0"/>
          <w:numId w:val="0"/>
        </w:numPr>
        <w:jc w:val="both"/>
        <w:rPr>
          <w:rFonts w:ascii="Times New Roman" w:hAnsi="Times New Roman" w:cs="Times New Roman"/>
          <w:b/>
          <w:bCs/>
          <w:sz w:val="24"/>
          <w:szCs w:val="24"/>
          <w:lang w:val="hr-HR"/>
        </w:rPr>
      </w:pPr>
    </w:p>
    <w:p w14:paraId="6687FB01" w14:textId="09B53D25" w:rsidR="00085A8D" w:rsidRDefault="00085A8D" w:rsidP="00602B8D">
      <w:pPr>
        <w:pStyle w:val="bullets"/>
        <w:numPr>
          <w:ilvl w:val="0"/>
          <w:numId w:val="0"/>
        </w:numPr>
        <w:jc w:val="both"/>
        <w:rPr>
          <w:rFonts w:ascii="Times New Roman" w:hAnsi="Times New Roman" w:cs="Times New Roman"/>
          <w:b/>
          <w:bCs/>
          <w:sz w:val="24"/>
          <w:szCs w:val="24"/>
          <w:lang w:val="hr-HR"/>
        </w:rPr>
      </w:pPr>
    </w:p>
    <w:p w14:paraId="08F75783" w14:textId="77777777" w:rsidR="00085A8D" w:rsidRDefault="00085A8D" w:rsidP="00602B8D">
      <w:pPr>
        <w:pStyle w:val="bullets"/>
        <w:numPr>
          <w:ilvl w:val="0"/>
          <w:numId w:val="0"/>
        </w:numPr>
        <w:jc w:val="both"/>
        <w:rPr>
          <w:rFonts w:ascii="Times New Roman" w:hAnsi="Times New Roman" w:cs="Times New Roman"/>
          <w:b/>
          <w:bCs/>
          <w:sz w:val="24"/>
          <w:szCs w:val="24"/>
          <w:lang w:val="hr-HR"/>
        </w:rPr>
      </w:pPr>
    </w:p>
    <w:p w14:paraId="2BA5A401" w14:textId="77777777" w:rsidR="0045454C" w:rsidRPr="00797267" w:rsidRDefault="0045454C" w:rsidP="0045454C">
      <w:pPr>
        <w:pStyle w:val="bullets"/>
        <w:numPr>
          <w:ilvl w:val="0"/>
          <w:numId w:val="0"/>
        </w:numPr>
        <w:jc w:val="both"/>
        <w:rPr>
          <w:rFonts w:ascii="Times New Roman" w:hAnsi="Times New Roman" w:cs="Times New Roman"/>
          <w:b/>
          <w:bCs/>
          <w:sz w:val="24"/>
          <w:szCs w:val="24"/>
        </w:rPr>
      </w:pPr>
      <w:proofErr w:type="spellStart"/>
      <w:r w:rsidRPr="00797267">
        <w:rPr>
          <w:rFonts w:ascii="Times New Roman" w:hAnsi="Times New Roman" w:cs="Times New Roman"/>
          <w:b/>
          <w:bCs/>
          <w:sz w:val="24"/>
          <w:szCs w:val="24"/>
        </w:rPr>
        <w:lastRenderedPageBreak/>
        <w:t>Grupa</w:t>
      </w:r>
      <w:proofErr w:type="spellEnd"/>
      <w:r w:rsidRPr="00797267">
        <w:rPr>
          <w:rFonts w:ascii="Times New Roman" w:hAnsi="Times New Roman" w:cs="Times New Roman"/>
          <w:b/>
          <w:bCs/>
          <w:sz w:val="24"/>
          <w:szCs w:val="24"/>
        </w:rPr>
        <w:t xml:space="preserve"> 2. </w:t>
      </w:r>
      <w:proofErr w:type="spellStart"/>
      <w:r w:rsidRPr="00797267">
        <w:rPr>
          <w:rFonts w:ascii="Times New Roman" w:hAnsi="Times New Roman" w:cs="Times New Roman"/>
          <w:b/>
          <w:bCs/>
          <w:sz w:val="24"/>
          <w:szCs w:val="24"/>
        </w:rPr>
        <w:t>Upravljanje</w:t>
      </w:r>
      <w:proofErr w:type="spellEnd"/>
      <w:r w:rsidRPr="00797267">
        <w:rPr>
          <w:rFonts w:ascii="Times New Roman" w:hAnsi="Times New Roman" w:cs="Times New Roman"/>
          <w:b/>
          <w:bCs/>
          <w:sz w:val="24"/>
          <w:szCs w:val="24"/>
        </w:rPr>
        <w:t xml:space="preserve"> </w:t>
      </w:r>
      <w:proofErr w:type="spellStart"/>
      <w:r w:rsidRPr="00797267">
        <w:rPr>
          <w:rFonts w:ascii="Times New Roman" w:hAnsi="Times New Roman" w:cs="Times New Roman"/>
          <w:b/>
          <w:bCs/>
          <w:sz w:val="24"/>
          <w:szCs w:val="24"/>
        </w:rPr>
        <w:t>projektom</w:t>
      </w:r>
      <w:proofErr w:type="spellEnd"/>
      <w:r w:rsidRPr="00797267">
        <w:rPr>
          <w:rFonts w:ascii="Times New Roman" w:hAnsi="Times New Roman" w:cs="Times New Roman"/>
          <w:b/>
          <w:bCs/>
          <w:sz w:val="24"/>
          <w:szCs w:val="24"/>
        </w:rPr>
        <w:t xml:space="preserve"> i </w:t>
      </w:r>
      <w:proofErr w:type="spellStart"/>
      <w:r w:rsidRPr="00797267">
        <w:rPr>
          <w:rFonts w:ascii="Times New Roman" w:hAnsi="Times New Roman" w:cs="Times New Roman"/>
          <w:b/>
          <w:bCs/>
          <w:sz w:val="24"/>
          <w:szCs w:val="24"/>
        </w:rPr>
        <w:t>administracija</w:t>
      </w:r>
      <w:proofErr w:type="spellEnd"/>
    </w:p>
    <w:p w14:paraId="0C917BC7" w14:textId="77777777" w:rsidR="0045454C" w:rsidRPr="00797267" w:rsidRDefault="0045454C" w:rsidP="0045454C">
      <w:pPr>
        <w:pStyle w:val="bullets"/>
        <w:numPr>
          <w:ilvl w:val="0"/>
          <w:numId w:val="0"/>
        </w:numPr>
        <w:jc w:val="both"/>
        <w:rPr>
          <w:rFonts w:ascii="Times New Roman" w:hAnsi="Times New Roman" w:cs="Times New Roman"/>
          <w:b/>
          <w:bCs/>
          <w:sz w:val="24"/>
          <w:szCs w:val="24"/>
        </w:rPr>
      </w:pPr>
    </w:p>
    <w:p w14:paraId="44464AB9" w14:textId="77777777" w:rsidR="0045454C" w:rsidRPr="00797267" w:rsidRDefault="0045454C"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troškovi usluga vanjskih stručnjaka za izradu Obrasca 1 Poziva i pripremu projektnog prijedloga</w:t>
      </w:r>
    </w:p>
    <w:p w14:paraId="57AD7558" w14:textId="77777777" w:rsidR="0045454C" w:rsidRPr="00797267" w:rsidRDefault="0045454C"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347B9E84" w14:textId="77777777" w:rsidR="0045454C" w:rsidRPr="00797267" w:rsidRDefault="0045454C"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 xml:space="preserve"> troškovi usluga vanjskih stručnjaka za izradu dokumentacije za nadmetanje</w:t>
      </w:r>
    </w:p>
    <w:p w14:paraId="057CF6DD" w14:textId="77777777" w:rsidR="0045454C" w:rsidRPr="00797267" w:rsidRDefault="0045454C" w:rsidP="00971689">
      <w:pPr>
        <w:pStyle w:val="Bezproreda"/>
        <w:numPr>
          <w:ilvl w:val="0"/>
          <w:numId w:val="4"/>
        </w:numPr>
        <w:jc w:val="both"/>
        <w:rPr>
          <w:rFonts w:ascii="Times New Roman" w:hAnsi="Times New Roman" w:cs="Times New Roman"/>
          <w:sz w:val="24"/>
          <w:szCs w:val="24"/>
        </w:rPr>
      </w:pPr>
      <w:r w:rsidRPr="00797267">
        <w:rPr>
          <w:rFonts w:ascii="Times New Roman" w:hAnsi="Times New Roman" w:cs="Times New Roman"/>
          <w:sz w:val="24"/>
          <w:szCs w:val="24"/>
        </w:rPr>
        <w:t>trošak PDV tj. poreza na dodanu vrijednost za koji prijavitelj/korisnik nema pravo ostvariti odbitak</w:t>
      </w:r>
    </w:p>
    <w:p w14:paraId="261725A6" w14:textId="77777777" w:rsidR="0045454C" w:rsidRPr="00797267" w:rsidRDefault="0045454C" w:rsidP="0045454C">
      <w:pPr>
        <w:pStyle w:val="Bezproreda"/>
        <w:jc w:val="both"/>
        <w:rPr>
          <w:rFonts w:ascii="Times New Roman" w:hAnsi="Times New Roman" w:cs="Times New Roman"/>
          <w:sz w:val="24"/>
          <w:szCs w:val="24"/>
        </w:rPr>
      </w:pPr>
    </w:p>
    <w:p w14:paraId="471C81A0" w14:textId="582D201E" w:rsidR="0045454C" w:rsidRDefault="0045454C" w:rsidP="00971689">
      <w:pPr>
        <w:pStyle w:val="Tekstkomentara"/>
        <w:spacing w:line="240" w:lineRule="auto"/>
        <w:jc w:val="both"/>
        <w:rPr>
          <w:rFonts w:ascii="Times New Roman" w:hAnsi="Times New Roman" w:cs="Times New Roman"/>
          <w:strike/>
          <w:sz w:val="24"/>
          <w:szCs w:val="24"/>
        </w:rPr>
      </w:pPr>
      <w:r w:rsidRPr="00023E14">
        <w:rPr>
          <w:rFonts w:ascii="Times New Roman" w:hAnsi="Times New Roman" w:cs="Times New Roman"/>
          <w:strike/>
          <w:sz w:val="24"/>
          <w:szCs w:val="24"/>
        </w:rPr>
        <w:t xml:space="preserve">Prihvatljivi troškovi </w:t>
      </w:r>
      <w:r w:rsidRPr="00023E14">
        <w:rPr>
          <w:rFonts w:ascii="Times New Roman" w:hAnsi="Times New Roman" w:cs="Times New Roman"/>
          <w:b/>
          <w:strike/>
          <w:sz w:val="24"/>
          <w:szCs w:val="24"/>
        </w:rPr>
        <w:t>Grupe 1. i Grupe 2.</w:t>
      </w:r>
      <w:r w:rsidRPr="00023E14">
        <w:rPr>
          <w:rFonts w:ascii="Times New Roman" w:hAnsi="Times New Roman" w:cs="Times New Roman"/>
          <w:strike/>
          <w:sz w:val="24"/>
          <w:szCs w:val="24"/>
        </w:rPr>
        <w:t xml:space="preserve"> su troškovi nastali u razdoblju od 28. prosinca 2020. godine do 1. lipnja, s mogućnošću produljenja najkasnije do 30. lipnja 2023. godine u opravdanim slučajevima ako tako nadležan TOPFD odluči.</w:t>
      </w:r>
    </w:p>
    <w:p w14:paraId="41832792" w14:textId="77777777" w:rsidR="00023E14" w:rsidRPr="00326E45" w:rsidRDefault="00023E14" w:rsidP="00023E14">
      <w:pPr>
        <w:pStyle w:val="Tekstkomentara"/>
        <w:spacing w:line="240" w:lineRule="auto"/>
        <w:jc w:val="both"/>
        <w:rPr>
          <w:rFonts w:ascii="Times New Roman" w:hAnsi="Times New Roman" w:cs="Times New Roman"/>
          <w:sz w:val="24"/>
          <w:szCs w:val="24"/>
        </w:rPr>
      </w:pPr>
      <w:r w:rsidRPr="00326E45">
        <w:rPr>
          <w:rFonts w:ascii="Times New Roman" w:hAnsi="Times New Roman" w:cs="Times New Roman"/>
          <w:sz w:val="24"/>
          <w:szCs w:val="24"/>
          <w:highlight w:val="yellow"/>
        </w:rPr>
        <w:t>Prihvatljivi izdaci u okviru ovog Poziva su izdaci nastali u razdoblju od 28. prosinca 2020. godine do 30. lipnja 202</w:t>
      </w:r>
      <w:r>
        <w:rPr>
          <w:rFonts w:ascii="Times New Roman" w:hAnsi="Times New Roman" w:cs="Times New Roman"/>
          <w:sz w:val="24"/>
          <w:szCs w:val="24"/>
          <w:highlight w:val="yellow"/>
        </w:rPr>
        <w:t>3</w:t>
      </w:r>
      <w:r w:rsidRPr="00326E45">
        <w:rPr>
          <w:rFonts w:ascii="Times New Roman" w:hAnsi="Times New Roman" w:cs="Times New Roman"/>
          <w:sz w:val="24"/>
          <w:szCs w:val="24"/>
          <w:highlight w:val="yellow"/>
        </w:rPr>
        <w:t>. godine</w:t>
      </w:r>
      <w:bookmarkStart w:id="6" w:name="_Hlk120621330"/>
      <w:r w:rsidRPr="00326E45">
        <w:rPr>
          <w:rFonts w:ascii="Times New Roman" w:hAnsi="Times New Roman" w:cs="Times New Roman"/>
          <w:sz w:val="24"/>
          <w:szCs w:val="24"/>
          <w:highlight w:val="yellow"/>
        </w:rPr>
        <w:t>.</w:t>
      </w:r>
    </w:p>
    <w:bookmarkEnd w:id="6"/>
    <w:p w14:paraId="4A1E0378" w14:textId="77777777" w:rsidR="00602B8D" w:rsidRDefault="00602B8D" w:rsidP="00602B8D">
      <w:pPr>
        <w:pStyle w:val="bullets"/>
        <w:numPr>
          <w:ilvl w:val="0"/>
          <w:numId w:val="0"/>
        </w:numPr>
        <w:jc w:val="both"/>
        <w:rPr>
          <w:rFonts w:ascii="Times New Roman" w:hAnsi="Times New Roman" w:cs="Times New Roman"/>
          <w:b/>
          <w:bCs/>
          <w:sz w:val="24"/>
          <w:szCs w:val="24"/>
          <w:lang w:val="hr-HR"/>
        </w:rPr>
      </w:pPr>
    </w:p>
    <w:p w14:paraId="43656AB5" w14:textId="7B12F516" w:rsidR="005211BD" w:rsidRPr="00582899" w:rsidRDefault="005211BD" w:rsidP="00A14341">
      <w:pPr>
        <w:pStyle w:val="Odlomakpopisa"/>
        <w:numPr>
          <w:ilvl w:val="0"/>
          <w:numId w:val="5"/>
        </w:numPr>
        <w:tabs>
          <w:tab w:val="left" w:pos="400"/>
        </w:tabs>
        <w:kinsoku w:val="0"/>
        <w:overflowPunct w:val="0"/>
        <w:spacing w:after="0"/>
        <w:jc w:val="both"/>
        <w:rPr>
          <w:rFonts w:ascii="Times New Roman" w:hAnsi="Times New Roman" w:cs="Times New Roman"/>
          <w:sz w:val="24"/>
          <w:szCs w:val="24"/>
        </w:rPr>
      </w:pPr>
      <w:r w:rsidRPr="00582899">
        <w:rPr>
          <w:rFonts w:ascii="Times New Roman" w:hAnsi="Times New Roman" w:cs="Times New Roman"/>
          <w:b/>
          <w:bCs/>
          <w:sz w:val="24"/>
          <w:szCs w:val="24"/>
        </w:rPr>
        <w:t xml:space="preserve">U dokumentu Upute za prijavitelje, točka </w:t>
      </w:r>
      <w:r w:rsidRPr="00582899">
        <w:rPr>
          <w:rFonts w:ascii="Times New Roman" w:hAnsi="Times New Roman" w:cs="Times New Roman"/>
          <w:b/>
          <w:bCs/>
          <w:i/>
          <w:iCs/>
          <w:sz w:val="24"/>
          <w:szCs w:val="24"/>
        </w:rPr>
        <w:t xml:space="preserve">3.1. </w:t>
      </w:r>
      <w:r w:rsidR="00582899">
        <w:rPr>
          <w:rFonts w:ascii="Times New Roman" w:hAnsi="Times New Roman" w:cs="Times New Roman"/>
          <w:b/>
          <w:bCs/>
          <w:i/>
          <w:iCs/>
          <w:sz w:val="24"/>
          <w:szCs w:val="24"/>
        </w:rPr>
        <w:t>Projektni prijedlog</w:t>
      </w:r>
    </w:p>
    <w:p w14:paraId="7C77EB4E" w14:textId="4B0E7527" w:rsidR="00602B8D" w:rsidRPr="00797267" w:rsidRDefault="00602B8D" w:rsidP="005211BD">
      <w:pPr>
        <w:pStyle w:val="bullets"/>
        <w:numPr>
          <w:ilvl w:val="0"/>
          <w:numId w:val="0"/>
        </w:numPr>
        <w:jc w:val="both"/>
        <w:rPr>
          <w:rFonts w:ascii="Times New Roman" w:hAnsi="Times New Roman" w:cs="Times New Roman"/>
          <w:b/>
          <w:bCs/>
          <w:sz w:val="24"/>
          <w:szCs w:val="24"/>
          <w:lang w:val="hr-HR"/>
        </w:rPr>
      </w:pPr>
    </w:p>
    <w:p w14:paraId="3544205E" w14:textId="2A2E3024" w:rsidR="009E69B9" w:rsidRPr="00324ECB" w:rsidRDefault="009E69B9" w:rsidP="009E69B9">
      <w:pPr>
        <w:tabs>
          <w:tab w:val="left" w:pos="400"/>
        </w:tabs>
        <w:kinsoku w:val="0"/>
        <w:overflowPunct w:val="0"/>
        <w:spacing w:after="0"/>
        <w:jc w:val="both"/>
        <w:rPr>
          <w:rFonts w:ascii="Times New Roman" w:hAnsi="Times New Roman" w:cs="Times New Roman"/>
          <w:i/>
          <w:iCs/>
          <w:sz w:val="24"/>
          <w:szCs w:val="24"/>
        </w:rPr>
      </w:pPr>
      <w:r w:rsidRPr="00324ECB">
        <w:rPr>
          <w:rFonts w:ascii="Times New Roman" w:hAnsi="Times New Roman" w:cs="Times New Roman"/>
          <w:i/>
          <w:iCs/>
          <w:sz w:val="24"/>
          <w:szCs w:val="24"/>
        </w:rPr>
        <w:t>Stari tekst</w:t>
      </w:r>
      <w:r w:rsidR="008F0BBA">
        <w:rPr>
          <w:rFonts w:ascii="Times New Roman" w:hAnsi="Times New Roman" w:cs="Times New Roman"/>
          <w:i/>
          <w:iCs/>
          <w:sz w:val="24"/>
          <w:szCs w:val="24"/>
        </w:rPr>
        <w:t>:</w:t>
      </w:r>
    </w:p>
    <w:p w14:paraId="05BCD6C3" w14:textId="77777777" w:rsidR="00273B24" w:rsidRDefault="00273B24" w:rsidP="00C41BC0">
      <w:pPr>
        <w:tabs>
          <w:tab w:val="left" w:pos="400"/>
        </w:tabs>
        <w:kinsoku w:val="0"/>
        <w:overflowPunct w:val="0"/>
        <w:spacing w:after="0"/>
        <w:jc w:val="both"/>
        <w:rPr>
          <w:rFonts w:ascii="Times New Roman" w:hAnsi="Times New Roman" w:cs="Times New Roman"/>
          <w:sz w:val="24"/>
          <w:szCs w:val="24"/>
        </w:rPr>
      </w:pPr>
    </w:p>
    <w:p w14:paraId="4D22B949" w14:textId="77777777" w:rsidR="00D67D14" w:rsidRPr="00F73040" w:rsidRDefault="00D67D14" w:rsidP="00D67D14">
      <w:pPr>
        <w:pStyle w:val="Bezproreda"/>
        <w:jc w:val="both"/>
        <w:rPr>
          <w:rFonts w:ascii="Times New Roman" w:hAnsi="Times New Roman" w:cs="Times New Roman"/>
          <w:color w:val="000000"/>
          <w:sz w:val="24"/>
          <w:szCs w:val="24"/>
        </w:rPr>
      </w:pPr>
    </w:p>
    <w:p w14:paraId="482B0D12" w14:textId="77777777" w:rsidR="00D67D14" w:rsidRPr="00F73040" w:rsidRDefault="00D67D14" w:rsidP="00D67D14">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D67D14" w:rsidRPr="00F73040" w14:paraId="748DA26E" w14:textId="77777777" w:rsidTr="00962CE3">
        <w:trPr>
          <w:trHeight w:val="991"/>
        </w:trPr>
        <w:tc>
          <w:tcPr>
            <w:tcW w:w="3431" w:type="dxa"/>
            <w:shd w:val="clear" w:color="auto" w:fill="D6F8D7"/>
          </w:tcPr>
          <w:p w14:paraId="36A1466E" w14:textId="77777777" w:rsidR="00D67D14" w:rsidRPr="00F73040" w:rsidRDefault="00D67D14" w:rsidP="00962CE3">
            <w:pPr>
              <w:tabs>
                <w:tab w:val="center" w:pos="4536"/>
                <w:tab w:val="right" w:pos="9072"/>
              </w:tabs>
              <w:rPr>
                <w:rFonts w:ascii="Times New Roman" w:hAnsi="Times New Roman" w:cs="Times New Roman"/>
                <w:sz w:val="24"/>
                <w:szCs w:val="24"/>
              </w:rPr>
            </w:pPr>
          </w:p>
          <w:p w14:paraId="6417AA19" w14:textId="77777777" w:rsidR="00D67D14" w:rsidRPr="00F73040" w:rsidRDefault="00D67D14" w:rsidP="00962CE3">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w:t>
            </w:r>
            <w:r w:rsidRPr="00D67D14">
              <w:rPr>
                <w:rFonts w:ascii="Times New Roman" w:hAnsi="Times New Roman" w:cs="Times New Roman"/>
                <w:sz w:val="24"/>
                <w:szCs w:val="24"/>
              </w:rPr>
              <w:t>(za svaki dokument koji se treba dostaviti potrebno je navesti u kojem obliku se treba dostaviti (npr. treba li dostaviti akt s klauzulom pravomoćnosti).</w:t>
            </w:r>
          </w:p>
          <w:p w14:paraId="7AE56D80" w14:textId="77777777" w:rsidR="00D67D14" w:rsidRPr="00F73040" w:rsidRDefault="00D67D14" w:rsidP="00962CE3">
            <w:pPr>
              <w:tabs>
                <w:tab w:val="center" w:pos="4536"/>
                <w:tab w:val="right" w:pos="9072"/>
              </w:tabs>
              <w:rPr>
                <w:rFonts w:ascii="Times New Roman" w:hAnsi="Times New Roman" w:cs="Times New Roman"/>
                <w:sz w:val="24"/>
                <w:szCs w:val="24"/>
              </w:rPr>
            </w:pPr>
          </w:p>
        </w:tc>
        <w:tc>
          <w:tcPr>
            <w:tcW w:w="1985" w:type="dxa"/>
            <w:shd w:val="clear" w:color="auto" w:fill="D6F8D7"/>
          </w:tcPr>
          <w:p w14:paraId="4EA6C155" w14:textId="77777777" w:rsidR="00D67D14" w:rsidRPr="00F73040" w:rsidRDefault="00D67D14" w:rsidP="00962CE3">
            <w:pPr>
              <w:rPr>
                <w:rFonts w:ascii="Times New Roman" w:hAnsi="Times New Roman" w:cs="Times New Roman"/>
                <w:b/>
                <w:bCs/>
                <w:sz w:val="24"/>
                <w:szCs w:val="24"/>
              </w:rPr>
            </w:pPr>
          </w:p>
          <w:p w14:paraId="6E53C134"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1E27D43D" w14:textId="77777777" w:rsidR="00D67D14" w:rsidRPr="00F73040" w:rsidRDefault="00D67D14" w:rsidP="00962CE3">
            <w:pPr>
              <w:tabs>
                <w:tab w:val="center" w:pos="4536"/>
                <w:tab w:val="right" w:pos="9072"/>
              </w:tabs>
              <w:rPr>
                <w:rFonts w:ascii="Times New Roman" w:hAnsi="Times New Roman" w:cs="Times New Roman"/>
                <w:sz w:val="24"/>
                <w:szCs w:val="24"/>
              </w:rPr>
            </w:pPr>
          </w:p>
          <w:p w14:paraId="7905F4CF" w14:textId="77777777" w:rsidR="00D67D14" w:rsidRPr="00F73040" w:rsidRDefault="00D67D14" w:rsidP="00962CE3">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D67D14" w:rsidRPr="00F73040" w14:paraId="5BF7B9A3" w14:textId="77777777" w:rsidTr="00962CE3">
        <w:tc>
          <w:tcPr>
            <w:tcW w:w="3431" w:type="dxa"/>
            <w:vAlign w:val="center"/>
          </w:tcPr>
          <w:p w14:paraId="789D5244"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4669E1BB"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6705937B" w14:textId="77777777" w:rsidR="00D67D14" w:rsidRPr="00F06097" w:rsidRDefault="00D67D14" w:rsidP="00962CE3">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D67D14" w:rsidRPr="00F73040" w14:paraId="1FBB17EA" w14:textId="77777777" w:rsidTr="00962CE3">
        <w:tc>
          <w:tcPr>
            <w:tcW w:w="3431" w:type="dxa"/>
            <w:vAlign w:val="center"/>
          </w:tcPr>
          <w:p w14:paraId="499987E4"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21FF2254"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53D4A497" w14:textId="77777777" w:rsidR="00D67D14" w:rsidRPr="00F06097" w:rsidRDefault="00D67D14" w:rsidP="00962CE3">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D67D14" w:rsidRPr="00F73040" w14:paraId="597C6667" w14:textId="77777777" w:rsidTr="00962CE3">
        <w:tc>
          <w:tcPr>
            <w:tcW w:w="3431" w:type="dxa"/>
            <w:vAlign w:val="center"/>
          </w:tcPr>
          <w:p w14:paraId="6791246D"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462F612F"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2B01E05" w14:textId="77777777" w:rsidR="00D67D14" w:rsidRPr="00F06097" w:rsidRDefault="00D67D14" w:rsidP="00962CE3">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D67D14" w:rsidRPr="00F73040" w14:paraId="15999B81" w14:textId="77777777" w:rsidTr="00962CE3">
        <w:tc>
          <w:tcPr>
            <w:tcW w:w="3431" w:type="dxa"/>
            <w:vAlign w:val="center"/>
          </w:tcPr>
          <w:p w14:paraId="14716D4A"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5E7A6AA0"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1959658D" w14:textId="77777777" w:rsidR="00D67D14" w:rsidRPr="00F06097" w:rsidRDefault="00D67D14" w:rsidP="00962CE3">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D67D14" w:rsidRPr="00F73040" w14:paraId="39943D7F" w14:textId="77777777" w:rsidTr="00962CE3">
        <w:tc>
          <w:tcPr>
            <w:tcW w:w="3431" w:type="dxa"/>
            <w:vAlign w:val="center"/>
          </w:tcPr>
          <w:p w14:paraId="40EF7011"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3CAB0B9A"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8E8DB1B"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682A4B36" w14:textId="77777777" w:rsidR="00D67D14" w:rsidRPr="00F73040" w:rsidRDefault="00D67D14" w:rsidP="00962CE3">
            <w:pPr>
              <w:jc w:val="both"/>
              <w:rPr>
                <w:rFonts w:ascii="Times New Roman" w:hAnsi="Times New Roman" w:cs="Times New Roman"/>
                <w:sz w:val="24"/>
                <w:szCs w:val="24"/>
                <w:highlight w:val="lightGray"/>
              </w:rPr>
            </w:pPr>
          </w:p>
        </w:tc>
      </w:tr>
      <w:tr w:rsidR="00D67D14" w:rsidRPr="00F73040" w14:paraId="0441536D" w14:textId="77777777" w:rsidTr="00962CE3">
        <w:tc>
          <w:tcPr>
            <w:tcW w:w="3431" w:type="dxa"/>
            <w:vAlign w:val="center"/>
          </w:tcPr>
          <w:p w14:paraId="0707F3AD"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lastRenderedPageBreak/>
              <w:t>Sporazum o financiranju</w:t>
            </w:r>
          </w:p>
        </w:tc>
        <w:tc>
          <w:tcPr>
            <w:tcW w:w="1985" w:type="dxa"/>
            <w:vAlign w:val="center"/>
          </w:tcPr>
          <w:p w14:paraId="571BF2B6"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663B192A" w14:textId="77777777" w:rsidR="00D67D14" w:rsidRPr="00F73040" w:rsidRDefault="00D67D14" w:rsidP="00962CE3">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592A370A" w14:textId="77777777" w:rsidR="00D67D14" w:rsidRPr="00F73040" w:rsidRDefault="00D67D14" w:rsidP="00D67D14">
      <w:pPr>
        <w:spacing w:after="0"/>
        <w:jc w:val="both"/>
        <w:rPr>
          <w:rFonts w:ascii="Times New Roman" w:hAnsi="Times New Roman" w:cs="Times New Roman"/>
        </w:rPr>
      </w:pPr>
    </w:p>
    <w:p w14:paraId="60F057CE" w14:textId="6A2C03AB" w:rsidR="00273B24" w:rsidRDefault="00273B24" w:rsidP="00C41BC0">
      <w:pPr>
        <w:tabs>
          <w:tab w:val="left" w:pos="400"/>
        </w:tabs>
        <w:kinsoku w:val="0"/>
        <w:overflowPunct w:val="0"/>
        <w:spacing w:after="0"/>
        <w:jc w:val="both"/>
        <w:rPr>
          <w:rFonts w:ascii="Times New Roman" w:hAnsi="Times New Roman" w:cs="Times New Roman"/>
          <w:sz w:val="24"/>
          <w:szCs w:val="24"/>
        </w:rPr>
      </w:pPr>
    </w:p>
    <w:p w14:paraId="3595A4E4" w14:textId="48F9A015" w:rsidR="00D67D14" w:rsidRPr="00D67D14" w:rsidRDefault="00D67D14" w:rsidP="00C41BC0">
      <w:pPr>
        <w:tabs>
          <w:tab w:val="left" w:pos="400"/>
        </w:tabs>
        <w:kinsoku w:val="0"/>
        <w:overflowPunct w:val="0"/>
        <w:spacing w:after="0"/>
        <w:jc w:val="both"/>
        <w:rPr>
          <w:rFonts w:ascii="Times New Roman" w:hAnsi="Times New Roman" w:cs="Times New Roman"/>
          <w:i/>
          <w:iCs/>
          <w:sz w:val="24"/>
          <w:szCs w:val="24"/>
        </w:rPr>
      </w:pPr>
      <w:r w:rsidRPr="00D67D14">
        <w:rPr>
          <w:rFonts w:ascii="Times New Roman" w:hAnsi="Times New Roman" w:cs="Times New Roman"/>
          <w:i/>
          <w:iCs/>
          <w:sz w:val="24"/>
          <w:szCs w:val="24"/>
        </w:rPr>
        <w:t>Novi tekst</w:t>
      </w:r>
      <w:r w:rsidR="008F0BBA">
        <w:rPr>
          <w:rFonts w:ascii="Times New Roman" w:hAnsi="Times New Roman" w:cs="Times New Roman"/>
          <w:i/>
          <w:iCs/>
          <w:sz w:val="24"/>
          <w:szCs w:val="24"/>
        </w:rPr>
        <w:t>:</w:t>
      </w:r>
    </w:p>
    <w:p w14:paraId="35EEFB08" w14:textId="2C213561" w:rsidR="00D67D14" w:rsidRDefault="00D67D14" w:rsidP="00C41BC0">
      <w:pPr>
        <w:tabs>
          <w:tab w:val="left" w:pos="400"/>
        </w:tabs>
        <w:kinsoku w:val="0"/>
        <w:overflowPunct w:val="0"/>
        <w:spacing w:after="0"/>
        <w:jc w:val="both"/>
        <w:rPr>
          <w:rFonts w:ascii="Times New Roman" w:hAnsi="Times New Roman" w:cs="Times New Roman"/>
          <w:sz w:val="24"/>
          <w:szCs w:val="24"/>
        </w:rPr>
      </w:pPr>
    </w:p>
    <w:p w14:paraId="24BC20C2" w14:textId="77777777" w:rsidR="009F3047" w:rsidRPr="00F73040" w:rsidRDefault="009F3047" w:rsidP="009F3047">
      <w:pPr>
        <w:pStyle w:val="Bezproreda"/>
        <w:jc w:val="both"/>
        <w:rPr>
          <w:rFonts w:ascii="Times New Roman" w:hAnsi="Times New Roman" w:cs="Times New Roman"/>
          <w:color w:val="000000"/>
          <w:sz w:val="24"/>
          <w:szCs w:val="24"/>
        </w:rPr>
      </w:pPr>
    </w:p>
    <w:p w14:paraId="604179CF" w14:textId="77777777" w:rsidR="009F3047" w:rsidRPr="00F73040" w:rsidRDefault="009F3047" w:rsidP="009F3047">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9F3047" w:rsidRPr="00F73040" w14:paraId="49760D31" w14:textId="77777777" w:rsidTr="00962CE3">
        <w:trPr>
          <w:trHeight w:val="991"/>
        </w:trPr>
        <w:tc>
          <w:tcPr>
            <w:tcW w:w="3431" w:type="dxa"/>
            <w:shd w:val="clear" w:color="auto" w:fill="D6F8D7"/>
          </w:tcPr>
          <w:p w14:paraId="4AEAD10A" w14:textId="77777777" w:rsidR="009F3047" w:rsidRPr="00F73040" w:rsidRDefault="009F3047" w:rsidP="00962CE3">
            <w:pPr>
              <w:tabs>
                <w:tab w:val="center" w:pos="4536"/>
                <w:tab w:val="right" w:pos="9072"/>
              </w:tabs>
              <w:rPr>
                <w:rFonts w:ascii="Times New Roman" w:hAnsi="Times New Roman" w:cs="Times New Roman"/>
                <w:sz w:val="24"/>
                <w:szCs w:val="24"/>
              </w:rPr>
            </w:pPr>
          </w:p>
          <w:p w14:paraId="2D625A7B" w14:textId="77777777" w:rsidR="009F3047" w:rsidRPr="00F73040" w:rsidRDefault="009F3047" w:rsidP="00962CE3">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w:t>
            </w:r>
            <w:r w:rsidRPr="001F008D">
              <w:rPr>
                <w:rFonts w:ascii="Times New Roman" w:hAnsi="Times New Roman" w:cs="Times New Roman"/>
                <w:strike/>
                <w:sz w:val="24"/>
                <w:szCs w:val="24"/>
              </w:rPr>
              <w:t>(za svaki dokument koji se treba dostaviti potrebno je navesti u kojem obliku se treba dostaviti (npr. treba li dostaviti akt s klauzulom pravomoćnosti).</w:t>
            </w:r>
          </w:p>
          <w:p w14:paraId="3135DF1A" w14:textId="77777777" w:rsidR="009F3047" w:rsidRPr="00F73040" w:rsidRDefault="009F3047" w:rsidP="00962CE3">
            <w:pPr>
              <w:tabs>
                <w:tab w:val="center" w:pos="4536"/>
                <w:tab w:val="right" w:pos="9072"/>
              </w:tabs>
              <w:rPr>
                <w:rFonts w:ascii="Times New Roman" w:hAnsi="Times New Roman" w:cs="Times New Roman"/>
                <w:sz w:val="24"/>
                <w:szCs w:val="24"/>
              </w:rPr>
            </w:pPr>
          </w:p>
        </w:tc>
        <w:tc>
          <w:tcPr>
            <w:tcW w:w="1985" w:type="dxa"/>
            <w:shd w:val="clear" w:color="auto" w:fill="D6F8D7"/>
          </w:tcPr>
          <w:p w14:paraId="7ABCA7AE" w14:textId="77777777" w:rsidR="009F3047" w:rsidRPr="00F73040" w:rsidRDefault="009F3047" w:rsidP="00962CE3">
            <w:pPr>
              <w:rPr>
                <w:rFonts w:ascii="Times New Roman" w:hAnsi="Times New Roman" w:cs="Times New Roman"/>
                <w:b/>
                <w:bCs/>
                <w:sz w:val="24"/>
                <w:szCs w:val="24"/>
              </w:rPr>
            </w:pPr>
          </w:p>
          <w:p w14:paraId="3279CA1A"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054B2615" w14:textId="77777777" w:rsidR="009F3047" w:rsidRPr="00F73040" w:rsidRDefault="009F3047" w:rsidP="00962CE3">
            <w:pPr>
              <w:tabs>
                <w:tab w:val="center" w:pos="4536"/>
                <w:tab w:val="right" w:pos="9072"/>
              </w:tabs>
              <w:rPr>
                <w:rFonts w:ascii="Times New Roman" w:hAnsi="Times New Roman" w:cs="Times New Roman"/>
                <w:sz w:val="24"/>
                <w:szCs w:val="24"/>
              </w:rPr>
            </w:pPr>
          </w:p>
          <w:p w14:paraId="2F00B6EA" w14:textId="77777777" w:rsidR="009F3047" w:rsidRPr="00F73040" w:rsidRDefault="009F3047" w:rsidP="00962CE3">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9F3047" w:rsidRPr="00F73040" w14:paraId="7751A268" w14:textId="77777777" w:rsidTr="00962CE3">
        <w:tc>
          <w:tcPr>
            <w:tcW w:w="3431" w:type="dxa"/>
            <w:vAlign w:val="center"/>
          </w:tcPr>
          <w:p w14:paraId="50E4F701"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7AE4B1E8"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328A1B9A" w14:textId="77777777" w:rsidR="009F3047" w:rsidRPr="00F06097" w:rsidRDefault="009F3047" w:rsidP="00962CE3">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9F3047" w:rsidRPr="00F73040" w14:paraId="0208FFB2" w14:textId="77777777" w:rsidTr="00962CE3">
        <w:tc>
          <w:tcPr>
            <w:tcW w:w="3431" w:type="dxa"/>
            <w:vAlign w:val="center"/>
          </w:tcPr>
          <w:p w14:paraId="11D06A38"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03879255"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03056BE6" w14:textId="77777777" w:rsidR="009F3047" w:rsidRPr="00F06097" w:rsidRDefault="009F3047" w:rsidP="00962CE3">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9F3047" w:rsidRPr="00F73040" w14:paraId="1696AA26" w14:textId="77777777" w:rsidTr="00962CE3">
        <w:tc>
          <w:tcPr>
            <w:tcW w:w="3431" w:type="dxa"/>
            <w:vAlign w:val="center"/>
          </w:tcPr>
          <w:p w14:paraId="2E45F86E"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4D58573E"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5117BC11" w14:textId="77777777" w:rsidR="009F3047" w:rsidRPr="00F06097" w:rsidRDefault="009F3047" w:rsidP="00962CE3">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9F3047" w:rsidRPr="00F73040" w14:paraId="1D82EA4C" w14:textId="77777777" w:rsidTr="00962CE3">
        <w:tc>
          <w:tcPr>
            <w:tcW w:w="3431" w:type="dxa"/>
            <w:vAlign w:val="center"/>
          </w:tcPr>
          <w:p w14:paraId="2D0A42B5"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7DADD77E"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1130F064" w14:textId="77777777" w:rsidR="009F3047" w:rsidRPr="00F06097" w:rsidRDefault="009F3047" w:rsidP="00962CE3">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9F3047" w:rsidRPr="00F73040" w14:paraId="4FD1059E" w14:textId="77777777" w:rsidTr="00962CE3">
        <w:tc>
          <w:tcPr>
            <w:tcW w:w="3431" w:type="dxa"/>
            <w:vAlign w:val="center"/>
          </w:tcPr>
          <w:p w14:paraId="42632167"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005444E"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151A6704"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30EEAF8A" w14:textId="77777777" w:rsidR="009F3047" w:rsidRPr="00F73040" w:rsidRDefault="009F3047" w:rsidP="00962CE3">
            <w:pPr>
              <w:jc w:val="both"/>
              <w:rPr>
                <w:rFonts w:ascii="Times New Roman" w:hAnsi="Times New Roman" w:cs="Times New Roman"/>
                <w:sz w:val="24"/>
                <w:szCs w:val="24"/>
                <w:highlight w:val="lightGray"/>
              </w:rPr>
            </w:pPr>
          </w:p>
        </w:tc>
      </w:tr>
      <w:tr w:rsidR="009F3047" w:rsidRPr="00F73040" w14:paraId="3E75BED2" w14:textId="77777777" w:rsidTr="00962CE3">
        <w:tc>
          <w:tcPr>
            <w:tcW w:w="3431" w:type="dxa"/>
            <w:vAlign w:val="center"/>
          </w:tcPr>
          <w:p w14:paraId="20D158FD"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1A4FAC8B"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7D9B00AC" w14:textId="77777777" w:rsidR="009F3047" w:rsidRPr="00F73040" w:rsidRDefault="009F3047" w:rsidP="00962CE3">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59732E37" w14:textId="32C0E340"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2CDADDFA" w14:textId="0697FFDE" w:rsidR="00C41BC0" w:rsidRDefault="00C41BC0" w:rsidP="008F0BBA">
      <w:pPr>
        <w:pStyle w:val="Odlomakpopisa"/>
        <w:numPr>
          <w:ilvl w:val="0"/>
          <w:numId w:val="5"/>
        </w:numPr>
        <w:tabs>
          <w:tab w:val="left" w:pos="400"/>
        </w:tabs>
        <w:kinsoku w:val="0"/>
        <w:overflowPunct w:val="0"/>
        <w:spacing w:after="0"/>
        <w:jc w:val="both"/>
        <w:rPr>
          <w:rFonts w:ascii="Times New Roman" w:hAnsi="Times New Roman" w:cs="Times New Roman"/>
          <w:b/>
          <w:bCs/>
          <w:i/>
          <w:iCs/>
          <w:sz w:val="24"/>
          <w:szCs w:val="24"/>
        </w:rPr>
      </w:pPr>
      <w:r w:rsidRPr="00C41BC0">
        <w:rPr>
          <w:rFonts w:ascii="Times New Roman" w:hAnsi="Times New Roman" w:cs="Times New Roman"/>
          <w:b/>
          <w:bCs/>
          <w:sz w:val="24"/>
          <w:szCs w:val="24"/>
        </w:rPr>
        <w:t xml:space="preserve"> </w:t>
      </w:r>
      <w:bookmarkStart w:id="7" w:name="_Hlk102378037"/>
      <w:bookmarkStart w:id="8" w:name="_Hlk102467157"/>
      <w:r w:rsidRPr="00C41BC0">
        <w:rPr>
          <w:rFonts w:ascii="Times New Roman" w:hAnsi="Times New Roman" w:cs="Times New Roman"/>
          <w:b/>
          <w:bCs/>
          <w:sz w:val="24"/>
          <w:szCs w:val="24"/>
        </w:rPr>
        <w:t xml:space="preserve">U dokumentu Upute za prijavitelje, točka </w:t>
      </w:r>
      <w:bookmarkEnd w:id="7"/>
      <w:bookmarkEnd w:id="8"/>
      <w:r w:rsidR="007125FA" w:rsidRPr="007125FA">
        <w:rPr>
          <w:rFonts w:ascii="Times New Roman" w:hAnsi="Times New Roman" w:cs="Times New Roman"/>
          <w:b/>
          <w:bCs/>
          <w:i/>
          <w:iCs/>
          <w:sz w:val="24"/>
          <w:szCs w:val="24"/>
        </w:rPr>
        <w:t>3.2. Rok za predaju projektnog prijedloga</w:t>
      </w:r>
    </w:p>
    <w:p w14:paraId="635ED51F" w14:textId="77777777" w:rsidR="00324ECB" w:rsidRPr="00324ECB" w:rsidRDefault="00324ECB" w:rsidP="00324ECB">
      <w:pPr>
        <w:tabs>
          <w:tab w:val="left" w:pos="400"/>
        </w:tabs>
        <w:kinsoku w:val="0"/>
        <w:overflowPunct w:val="0"/>
        <w:spacing w:after="0"/>
        <w:jc w:val="both"/>
        <w:rPr>
          <w:rFonts w:ascii="Times New Roman" w:hAnsi="Times New Roman" w:cs="Times New Roman"/>
          <w:sz w:val="24"/>
          <w:szCs w:val="24"/>
        </w:rPr>
      </w:pPr>
    </w:p>
    <w:p w14:paraId="4822F442" w14:textId="2B7F18A7" w:rsidR="00324ECB" w:rsidRPr="00324ECB" w:rsidRDefault="00324ECB" w:rsidP="00971689">
      <w:pPr>
        <w:tabs>
          <w:tab w:val="left" w:pos="400"/>
        </w:tabs>
        <w:kinsoku w:val="0"/>
        <w:overflowPunct w:val="0"/>
        <w:spacing w:after="0" w:line="240" w:lineRule="auto"/>
        <w:jc w:val="both"/>
        <w:rPr>
          <w:rFonts w:ascii="Times New Roman" w:hAnsi="Times New Roman" w:cs="Times New Roman"/>
          <w:i/>
          <w:iCs/>
          <w:sz w:val="24"/>
          <w:szCs w:val="24"/>
        </w:rPr>
      </w:pPr>
      <w:r w:rsidRPr="00324ECB">
        <w:rPr>
          <w:rFonts w:ascii="Times New Roman" w:hAnsi="Times New Roman" w:cs="Times New Roman"/>
          <w:i/>
          <w:iCs/>
          <w:sz w:val="24"/>
          <w:szCs w:val="24"/>
        </w:rPr>
        <w:t>Stari tekst</w:t>
      </w:r>
      <w:r w:rsidR="008F0BBA">
        <w:rPr>
          <w:rFonts w:ascii="Times New Roman" w:hAnsi="Times New Roman" w:cs="Times New Roman"/>
          <w:i/>
          <w:iCs/>
          <w:sz w:val="24"/>
          <w:szCs w:val="24"/>
        </w:rPr>
        <w:t>:</w:t>
      </w:r>
    </w:p>
    <w:p w14:paraId="00015455" w14:textId="77777777" w:rsidR="00324ECB" w:rsidRPr="00324ECB" w:rsidRDefault="00324ECB" w:rsidP="00971689">
      <w:pPr>
        <w:tabs>
          <w:tab w:val="left" w:pos="400"/>
        </w:tabs>
        <w:kinsoku w:val="0"/>
        <w:overflowPunct w:val="0"/>
        <w:spacing w:after="0" w:line="240" w:lineRule="auto"/>
        <w:jc w:val="both"/>
        <w:rPr>
          <w:rFonts w:ascii="Times New Roman" w:hAnsi="Times New Roman" w:cs="Times New Roman"/>
          <w:i/>
          <w:iCs/>
          <w:sz w:val="24"/>
          <w:szCs w:val="24"/>
        </w:rPr>
      </w:pPr>
      <w:r w:rsidRPr="00324ECB">
        <w:rPr>
          <w:rFonts w:ascii="Times New Roman" w:hAnsi="Times New Roman" w:cs="Times New Roman"/>
          <w:b/>
          <w:bCs/>
          <w:sz w:val="24"/>
          <w:szCs w:val="24"/>
        </w:rPr>
        <w:tab/>
      </w:r>
    </w:p>
    <w:p w14:paraId="41DA298B" w14:textId="7A951D96" w:rsidR="007125FA" w:rsidRDefault="007125FA" w:rsidP="00971689">
      <w:pPr>
        <w:pStyle w:val="Bezproreda"/>
        <w:jc w:val="both"/>
        <w:rPr>
          <w:rFonts w:ascii="Times New Roman" w:hAnsi="Times New Roman" w:cs="Times New Roman"/>
          <w:sz w:val="24"/>
          <w:szCs w:val="24"/>
        </w:rPr>
      </w:pPr>
      <w:r>
        <w:rPr>
          <w:rFonts w:ascii="Times New Roman" w:hAnsi="Times New Roman" w:cs="Times New Roman"/>
          <w:sz w:val="24"/>
          <w:szCs w:val="24"/>
        </w:rPr>
        <w:t>Poziv se provodi kao otvoreni postupak s krajnjim rokom dostave projektnih prijedloga do iskorištenja financijske alokacije, odnosno do 30.0</w:t>
      </w:r>
      <w:r w:rsidR="00146446">
        <w:rPr>
          <w:rFonts w:ascii="Times New Roman" w:hAnsi="Times New Roman" w:cs="Times New Roman"/>
          <w:sz w:val="24"/>
          <w:szCs w:val="24"/>
        </w:rPr>
        <w:t>9</w:t>
      </w:r>
      <w:r>
        <w:rPr>
          <w:rFonts w:ascii="Times New Roman" w:hAnsi="Times New Roman" w:cs="Times New Roman"/>
          <w:sz w:val="24"/>
          <w:szCs w:val="24"/>
        </w:rPr>
        <w:t>.2022. godine do 12:00 sati, ovisno o tome što prije nastupi.</w:t>
      </w:r>
    </w:p>
    <w:p w14:paraId="6978810D" w14:textId="77777777" w:rsidR="007125FA" w:rsidRDefault="007125FA" w:rsidP="00971689">
      <w:pPr>
        <w:pStyle w:val="Bezproreda"/>
        <w:jc w:val="both"/>
        <w:rPr>
          <w:rFonts w:ascii="Times New Roman" w:hAnsi="Times New Roman" w:cs="Times New Roman"/>
          <w:sz w:val="24"/>
          <w:szCs w:val="24"/>
          <w:highlight w:val="cyan"/>
        </w:rPr>
      </w:pPr>
      <w:r>
        <w:rPr>
          <w:rFonts w:ascii="Times New Roman" w:hAnsi="Times New Roman" w:cs="Times New Roman"/>
          <w:sz w:val="24"/>
          <w:szCs w:val="24"/>
          <w:highlight w:val="cyan"/>
        </w:rPr>
        <w:t xml:space="preserve"> </w:t>
      </w:r>
    </w:p>
    <w:p w14:paraId="4EFBBB78" w14:textId="77777777" w:rsidR="007125FA" w:rsidRDefault="007125FA" w:rsidP="0097168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Dostava projektnog prijedloga dozvoljena je najranije od  dana objave poziva.</w:t>
      </w:r>
    </w:p>
    <w:p w14:paraId="2A53CC14" w14:textId="77777777" w:rsidR="007125FA" w:rsidRDefault="007125FA" w:rsidP="00971689">
      <w:pPr>
        <w:widowControl w:val="0"/>
        <w:autoSpaceDE w:val="0"/>
        <w:autoSpaceDN w:val="0"/>
        <w:adjustRightInd w:val="0"/>
        <w:spacing w:after="0" w:line="240" w:lineRule="auto"/>
        <w:jc w:val="both"/>
        <w:rPr>
          <w:rFonts w:ascii="Times New Roman" w:hAnsi="Times New Roman" w:cs="Times New Roman"/>
          <w:color w:val="000000"/>
        </w:rPr>
      </w:pPr>
    </w:p>
    <w:p w14:paraId="6BC8DACD" w14:textId="77777777" w:rsidR="007125FA" w:rsidRDefault="007125FA" w:rsidP="00971689">
      <w:pPr>
        <w:pStyle w:val="Bezproreda"/>
        <w:jc w:val="both"/>
        <w:rPr>
          <w:rFonts w:ascii="Times New Roman" w:hAnsi="Times New Roman" w:cs="Times New Roman"/>
          <w:color w:val="0563C1" w:themeColor="hyperlink"/>
          <w:u w:val="single"/>
        </w:rPr>
      </w:pPr>
      <w:r>
        <w:rPr>
          <w:rFonts w:ascii="Times New Roman" w:hAnsi="Times New Roman" w:cs="Times New Roman"/>
          <w:sz w:val="24"/>
          <w:szCs w:val="24"/>
        </w:rPr>
        <w:t xml:space="preserve">Obrazložena informacija  o izmjenama Poziva, zatvaranju Poziva i obustavu Poziva, kao i sam Poziv se objavljuje na internetskim stranicama </w:t>
      </w:r>
      <w:hyperlink r:id="rId15" w:history="1">
        <w:r>
          <w:rPr>
            <w:rStyle w:val="Hiperveza"/>
            <w:rFonts w:ascii="Times New Roman" w:hAnsi="Times New Roman" w:cs="Times New Roman"/>
            <w:sz w:val="24"/>
            <w:szCs w:val="24"/>
          </w:rPr>
          <w:t>www.strukturnifondovi.hr</w:t>
        </w:r>
      </w:hyperlink>
      <w:r>
        <w:rPr>
          <w:rFonts w:ascii="Times New Roman" w:hAnsi="Times New Roman" w:cs="Times New Roman"/>
          <w:sz w:val="24"/>
          <w:szCs w:val="24"/>
        </w:rPr>
        <w:t xml:space="preserve"> i </w:t>
      </w:r>
      <w:hyperlink r:id="rId16" w:history="1">
        <w:r>
          <w:rPr>
            <w:rStyle w:val="Hiperveza"/>
            <w:rFonts w:ascii="Times New Roman" w:hAnsi="Times New Roman" w:cs="Times New Roman"/>
            <w:sz w:val="24"/>
            <w:szCs w:val="24"/>
          </w:rPr>
          <w:t>https://mgipu.gov.hr/</w:t>
        </w:r>
      </w:hyperlink>
      <w:r>
        <w:rPr>
          <w:rFonts w:ascii="Times New Roman" w:hAnsi="Times New Roman" w:cs="Times New Roman"/>
          <w:sz w:val="24"/>
          <w:szCs w:val="24"/>
        </w:rPr>
        <w:t xml:space="preserve"> .</w:t>
      </w:r>
    </w:p>
    <w:p w14:paraId="137EEBE0" w14:textId="77777777" w:rsidR="007125FA" w:rsidRDefault="007125FA" w:rsidP="00971689">
      <w:pPr>
        <w:pStyle w:val="Bezproreda"/>
        <w:jc w:val="both"/>
        <w:rPr>
          <w:rFonts w:ascii="Times New Roman" w:hAnsi="Times New Roman" w:cs="Times New Roman"/>
          <w:sz w:val="24"/>
          <w:szCs w:val="24"/>
        </w:rPr>
      </w:pPr>
      <w:r>
        <w:rPr>
          <w:rFonts w:ascii="Times New Roman" w:hAnsi="Times New Roman" w:cs="Times New Roman"/>
          <w:sz w:val="24"/>
          <w:szCs w:val="24"/>
        </w:rPr>
        <w:t> </w:t>
      </w:r>
    </w:p>
    <w:p w14:paraId="072BBE87" w14:textId="77777777" w:rsidR="007125FA" w:rsidRDefault="007125FA" w:rsidP="00971689">
      <w:pPr>
        <w:pStyle w:val="Bezproreda"/>
        <w:jc w:val="both"/>
        <w:rPr>
          <w:rFonts w:ascii="Times New Roman" w:hAnsi="Times New Roman" w:cs="Times New Roman"/>
          <w:sz w:val="24"/>
          <w:szCs w:val="24"/>
        </w:rPr>
      </w:pPr>
      <w:r>
        <w:rPr>
          <w:rFonts w:ascii="Times New Roman" w:hAnsi="Times New Roman" w:cs="Times New Roman"/>
          <w:sz w:val="24"/>
          <w:szCs w:val="24"/>
        </w:rPr>
        <w:t>Poziv se zatvara u trenutku iscrpljenja financijske alokacije Poziva. </w:t>
      </w:r>
    </w:p>
    <w:p w14:paraId="343905D4" w14:textId="77777777" w:rsidR="007125FA" w:rsidRDefault="007125FA" w:rsidP="00971689">
      <w:pPr>
        <w:pStyle w:val="Bezproreda"/>
        <w:jc w:val="both"/>
        <w:rPr>
          <w:rFonts w:ascii="Times New Roman" w:hAnsi="Times New Roman" w:cs="Times New Roman"/>
          <w:sz w:val="24"/>
          <w:szCs w:val="24"/>
        </w:rPr>
      </w:pPr>
    </w:p>
    <w:p w14:paraId="0AA1661E" w14:textId="77777777" w:rsidR="007125FA" w:rsidRDefault="007125FA" w:rsidP="009716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Pr>
          <w:rFonts w:ascii="Times New Roman" w:hAnsi="Times New Roman" w:cs="Times New Roman"/>
          <w:bCs/>
          <w:sz w:val="24"/>
          <w:szCs w:val="24"/>
        </w:rPr>
        <w:t>200</w:t>
      </w:r>
      <w:r>
        <w:rPr>
          <w:rFonts w:ascii="Times New Roman" w:hAnsi="Times New Roman" w:cs="Times New Roman"/>
          <w:sz w:val="24"/>
          <w:szCs w:val="24"/>
        </w:rPr>
        <w:t>% ukupno raspoloživog iznosa bespovratnih financijskih sredstava Poziva.</w:t>
      </w:r>
    </w:p>
    <w:p w14:paraId="6CD7470A" w14:textId="77777777" w:rsidR="007125FA" w:rsidRDefault="007125FA" w:rsidP="00971689">
      <w:pPr>
        <w:widowControl w:val="0"/>
        <w:autoSpaceDE w:val="0"/>
        <w:autoSpaceDN w:val="0"/>
        <w:adjustRightInd w:val="0"/>
        <w:spacing w:after="0" w:line="240" w:lineRule="auto"/>
        <w:jc w:val="both"/>
        <w:rPr>
          <w:rFonts w:ascii="Times New Roman" w:hAnsi="Times New Roman" w:cs="Times New Roman"/>
          <w:sz w:val="24"/>
          <w:szCs w:val="24"/>
        </w:rPr>
      </w:pPr>
    </w:p>
    <w:p w14:paraId="19CD490A" w14:textId="77777777" w:rsidR="007125FA" w:rsidRDefault="007125FA" w:rsidP="009716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59166CC4" w14:textId="77777777" w:rsidR="00324ECB" w:rsidRPr="00324ECB" w:rsidRDefault="00324ECB" w:rsidP="00971689">
      <w:pPr>
        <w:spacing w:after="0" w:line="240" w:lineRule="auto"/>
        <w:jc w:val="both"/>
        <w:rPr>
          <w:rFonts w:ascii="Times New Roman" w:eastAsiaTheme="minorEastAsia" w:hAnsi="Times New Roman" w:cs="Times New Roman"/>
          <w:sz w:val="24"/>
          <w:szCs w:val="24"/>
        </w:rPr>
      </w:pPr>
    </w:p>
    <w:p w14:paraId="4C577D5C" w14:textId="5DE18450" w:rsidR="00324ECB" w:rsidRDefault="00324ECB" w:rsidP="00324ECB">
      <w:pPr>
        <w:spacing w:after="0" w:line="276"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2F9DE547" w14:textId="5771A411" w:rsidR="007125FA" w:rsidRDefault="007125FA" w:rsidP="00971689">
      <w:pPr>
        <w:spacing w:after="0" w:line="240" w:lineRule="auto"/>
        <w:jc w:val="both"/>
        <w:rPr>
          <w:rFonts w:ascii="Times New Roman" w:eastAsiaTheme="minorEastAsia" w:hAnsi="Times New Roman" w:cs="Times New Roman"/>
          <w:i/>
          <w:iCs/>
          <w:sz w:val="24"/>
          <w:szCs w:val="24"/>
        </w:rPr>
      </w:pPr>
    </w:p>
    <w:p w14:paraId="398B422A" w14:textId="77777777" w:rsidR="008F0BBA" w:rsidRPr="00505C5B" w:rsidRDefault="008F0BBA" w:rsidP="008F0BBA">
      <w:pPr>
        <w:pStyle w:val="Bezproreda"/>
        <w:jc w:val="both"/>
        <w:rPr>
          <w:rFonts w:ascii="Times New Roman" w:hAnsi="Times New Roman" w:cs="Times New Roman"/>
          <w:sz w:val="24"/>
          <w:szCs w:val="24"/>
        </w:rPr>
      </w:pPr>
      <w:r w:rsidRPr="00505C5B">
        <w:rPr>
          <w:rFonts w:ascii="Times New Roman" w:hAnsi="Times New Roman" w:cs="Times New Roman"/>
          <w:sz w:val="24"/>
          <w:szCs w:val="24"/>
        </w:rPr>
        <w:t xml:space="preserve">Poziv se provodi kao otvoreni postupak s krajnjim rokom dostave projektnih prijedloga do iskorištenja financijske alokacije, odnosno do </w:t>
      </w:r>
      <w:r w:rsidRPr="00505C5B">
        <w:rPr>
          <w:rFonts w:ascii="Times New Roman" w:hAnsi="Times New Roman" w:cs="Times New Roman"/>
          <w:strike/>
          <w:sz w:val="24"/>
          <w:szCs w:val="24"/>
        </w:rPr>
        <w:t>30.09.</w:t>
      </w:r>
      <w:r>
        <w:rPr>
          <w:rFonts w:ascii="Times New Roman" w:hAnsi="Times New Roman" w:cs="Times New Roman"/>
          <w:strike/>
          <w:sz w:val="24"/>
          <w:szCs w:val="24"/>
        </w:rPr>
        <w:t>2022.</w:t>
      </w:r>
      <w:r>
        <w:rPr>
          <w:rFonts w:ascii="Times New Roman" w:hAnsi="Times New Roman" w:cs="Times New Roman"/>
          <w:sz w:val="24"/>
          <w:szCs w:val="24"/>
        </w:rPr>
        <w:t xml:space="preserve"> </w:t>
      </w:r>
      <w:r w:rsidRPr="00505C5B">
        <w:rPr>
          <w:rFonts w:ascii="Times New Roman" w:hAnsi="Times New Roman" w:cs="Times New Roman"/>
          <w:sz w:val="24"/>
          <w:szCs w:val="24"/>
          <w:highlight w:val="yellow"/>
        </w:rPr>
        <w:t>3</w:t>
      </w:r>
      <w:r>
        <w:rPr>
          <w:rFonts w:ascii="Times New Roman" w:hAnsi="Times New Roman" w:cs="Times New Roman"/>
          <w:sz w:val="24"/>
          <w:szCs w:val="24"/>
          <w:highlight w:val="yellow"/>
        </w:rPr>
        <w:t>1</w:t>
      </w:r>
      <w:r w:rsidRPr="00505C5B">
        <w:rPr>
          <w:rFonts w:ascii="Times New Roman" w:hAnsi="Times New Roman" w:cs="Times New Roman"/>
          <w:sz w:val="24"/>
          <w:szCs w:val="24"/>
          <w:highlight w:val="yellow"/>
        </w:rPr>
        <w:t>.</w:t>
      </w:r>
      <w:r>
        <w:rPr>
          <w:rFonts w:ascii="Times New Roman" w:hAnsi="Times New Roman" w:cs="Times New Roman"/>
          <w:sz w:val="24"/>
          <w:szCs w:val="24"/>
          <w:highlight w:val="yellow"/>
        </w:rPr>
        <w:t>03</w:t>
      </w:r>
      <w:r w:rsidRPr="00505C5B">
        <w:rPr>
          <w:rFonts w:ascii="Times New Roman" w:hAnsi="Times New Roman" w:cs="Times New Roman"/>
          <w:sz w:val="24"/>
          <w:szCs w:val="24"/>
          <w:highlight w:val="yellow"/>
        </w:rPr>
        <w:t>.</w:t>
      </w:r>
      <w:r w:rsidRPr="008949CA">
        <w:rPr>
          <w:rFonts w:ascii="Times New Roman" w:hAnsi="Times New Roman" w:cs="Times New Roman"/>
          <w:sz w:val="24"/>
          <w:szCs w:val="24"/>
          <w:highlight w:val="yellow"/>
        </w:rPr>
        <w:t>2023.</w:t>
      </w:r>
      <w:r w:rsidRPr="00505C5B">
        <w:rPr>
          <w:rFonts w:ascii="Times New Roman" w:hAnsi="Times New Roman" w:cs="Times New Roman"/>
          <w:sz w:val="24"/>
          <w:szCs w:val="24"/>
        </w:rPr>
        <w:t xml:space="preserve"> godine do 12:00 sati, ovisno o tome što prije nastupi.</w:t>
      </w:r>
    </w:p>
    <w:p w14:paraId="2E7624F1" w14:textId="77777777" w:rsidR="008F0BBA" w:rsidRPr="00505C5B" w:rsidRDefault="008F0BBA" w:rsidP="008F0BBA">
      <w:pPr>
        <w:pStyle w:val="Bezproreda"/>
        <w:jc w:val="both"/>
        <w:rPr>
          <w:rFonts w:ascii="Times New Roman" w:hAnsi="Times New Roman" w:cs="Times New Roman"/>
          <w:sz w:val="24"/>
          <w:szCs w:val="24"/>
          <w:highlight w:val="cyan"/>
        </w:rPr>
      </w:pPr>
      <w:r w:rsidRPr="00505C5B">
        <w:rPr>
          <w:rFonts w:ascii="Times New Roman" w:hAnsi="Times New Roman" w:cs="Times New Roman"/>
          <w:sz w:val="24"/>
          <w:szCs w:val="24"/>
          <w:highlight w:val="cyan"/>
        </w:rPr>
        <w:t xml:space="preserve"> </w:t>
      </w:r>
    </w:p>
    <w:p w14:paraId="057409AC" w14:textId="77777777" w:rsidR="008F0BBA" w:rsidRPr="00505C5B" w:rsidRDefault="008F0BBA" w:rsidP="008F0BBA">
      <w:pPr>
        <w:pStyle w:val="Bezproreda"/>
        <w:jc w:val="both"/>
        <w:rPr>
          <w:rFonts w:ascii="Times New Roman" w:hAnsi="Times New Roman" w:cs="Times New Roman"/>
          <w:sz w:val="24"/>
          <w:szCs w:val="24"/>
        </w:rPr>
      </w:pPr>
      <w:r w:rsidRPr="00505C5B">
        <w:rPr>
          <w:rFonts w:ascii="Times New Roman" w:hAnsi="Times New Roman" w:cs="Times New Roman"/>
          <w:sz w:val="24"/>
          <w:szCs w:val="24"/>
        </w:rPr>
        <w:t>Dostava projektnog prijedloga dozvoljena je najranije od  dana objave poziva.</w:t>
      </w:r>
    </w:p>
    <w:p w14:paraId="4FA3AFF9" w14:textId="77777777" w:rsidR="008F0BBA" w:rsidRPr="00505C5B" w:rsidRDefault="008F0BBA" w:rsidP="008F0BBA">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5A2CEE7" w14:textId="77777777" w:rsidR="008F0BBA" w:rsidRPr="00505C5B" w:rsidRDefault="008F0BBA" w:rsidP="008F0BBA">
      <w:pPr>
        <w:pStyle w:val="Bezproreda"/>
        <w:jc w:val="both"/>
        <w:rPr>
          <w:rFonts w:ascii="Times New Roman" w:hAnsi="Times New Roman" w:cs="Times New Roman"/>
          <w:color w:val="0563C1" w:themeColor="hyperlink"/>
          <w:sz w:val="24"/>
          <w:szCs w:val="24"/>
          <w:u w:val="single"/>
        </w:rPr>
      </w:pPr>
      <w:r w:rsidRPr="00505C5B">
        <w:rPr>
          <w:rFonts w:ascii="Times New Roman" w:hAnsi="Times New Roman" w:cs="Times New Roman"/>
          <w:sz w:val="24"/>
          <w:szCs w:val="24"/>
        </w:rPr>
        <w:t xml:space="preserve">Obrazložena informacija  o izmjenama Poziva, zatvaranju Poziva i obustavu Poziva, kao i sam Poziv se objavljuje na internetskim stranicama </w:t>
      </w:r>
      <w:hyperlink r:id="rId17" w:history="1">
        <w:r w:rsidRPr="00505C5B">
          <w:rPr>
            <w:rStyle w:val="Hiperveza"/>
            <w:rFonts w:ascii="Times New Roman" w:hAnsi="Times New Roman" w:cs="Times New Roman"/>
            <w:sz w:val="24"/>
            <w:szCs w:val="24"/>
          </w:rPr>
          <w:t>www.strukturnifondovi.hr</w:t>
        </w:r>
      </w:hyperlink>
      <w:r w:rsidRPr="00505C5B">
        <w:rPr>
          <w:rFonts w:ascii="Times New Roman" w:hAnsi="Times New Roman" w:cs="Times New Roman"/>
          <w:sz w:val="24"/>
          <w:szCs w:val="24"/>
        </w:rPr>
        <w:t xml:space="preserve"> i </w:t>
      </w:r>
      <w:hyperlink r:id="rId18" w:history="1">
        <w:r w:rsidRPr="009827A0">
          <w:rPr>
            <w:rStyle w:val="Hiperveza"/>
            <w:rFonts w:ascii="Times New Roman" w:hAnsi="Times New Roman" w:cs="Times New Roman"/>
            <w:i/>
            <w:iCs/>
            <w:strike/>
            <w:sz w:val="24"/>
            <w:szCs w:val="24"/>
          </w:rPr>
          <w:t>https://mgipu.gov.hr/</w:t>
        </w:r>
      </w:hyperlink>
      <w:r w:rsidRPr="009827A0">
        <w:rPr>
          <w:rStyle w:val="Hiperveza"/>
          <w:rFonts w:ascii="Times New Roman" w:hAnsi="Times New Roman" w:cs="Times New Roman"/>
          <w:i/>
          <w:iCs/>
          <w:strike/>
          <w:sz w:val="24"/>
          <w:szCs w:val="24"/>
          <w:u w:val="none"/>
        </w:rPr>
        <w:t xml:space="preserve"> </w:t>
      </w:r>
      <w:r w:rsidRPr="009827A0">
        <w:rPr>
          <w:rStyle w:val="Hiperveza"/>
          <w:rFonts w:ascii="Times New Roman" w:hAnsi="Times New Roman" w:cs="Times New Roman"/>
          <w:i/>
          <w:iCs/>
          <w:sz w:val="24"/>
          <w:szCs w:val="24"/>
          <w:u w:val="none"/>
        </w:rPr>
        <w:t xml:space="preserve">  </w:t>
      </w:r>
      <w:r w:rsidRPr="009827A0">
        <w:rPr>
          <w:rStyle w:val="Hiperveza"/>
          <w:rFonts w:ascii="Times New Roman" w:hAnsi="Times New Roman" w:cs="Times New Roman"/>
          <w:i/>
          <w:iCs/>
          <w:sz w:val="24"/>
          <w:szCs w:val="24"/>
          <w:highlight w:val="yellow"/>
        </w:rPr>
        <w:t>https://mpgi.gov.hr/</w:t>
      </w:r>
      <w:r w:rsidRPr="00505C5B">
        <w:rPr>
          <w:rFonts w:ascii="Times New Roman" w:hAnsi="Times New Roman" w:cs="Times New Roman"/>
          <w:sz w:val="24"/>
          <w:szCs w:val="24"/>
        </w:rPr>
        <w:t>.</w:t>
      </w:r>
    </w:p>
    <w:p w14:paraId="61E85FE3" w14:textId="77777777" w:rsidR="008F0BBA" w:rsidRPr="00505C5B" w:rsidRDefault="008F0BBA" w:rsidP="008F0BBA">
      <w:pPr>
        <w:pStyle w:val="Bezproreda"/>
        <w:jc w:val="both"/>
        <w:rPr>
          <w:rFonts w:ascii="Times New Roman" w:hAnsi="Times New Roman" w:cs="Times New Roman"/>
          <w:sz w:val="24"/>
          <w:szCs w:val="24"/>
        </w:rPr>
      </w:pPr>
      <w:r w:rsidRPr="00505C5B">
        <w:rPr>
          <w:rFonts w:ascii="Times New Roman" w:hAnsi="Times New Roman" w:cs="Times New Roman"/>
          <w:sz w:val="24"/>
          <w:szCs w:val="24"/>
        </w:rPr>
        <w:t> </w:t>
      </w:r>
    </w:p>
    <w:p w14:paraId="2AB37DDA" w14:textId="77777777" w:rsidR="008F0BBA" w:rsidRPr="00505C5B" w:rsidRDefault="008F0BBA" w:rsidP="008F0BBA">
      <w:pPr>
        <w:pStyle w:val="Bezproreda"/>
        <w:jc w:val="both"/>
        <w:rPr>
          <w:rFonts w:ascii="Times New Roman" w:hAnsi="Times New Roman" w:cs="Times New Roman"/>
          <w:sz w:val="24"/>
          <w:szCs w:val="24"/>
        </w:rPr>
      </w:pPr>
      <w:r w:rsidRPr="00505C5B">
        <w:rPr>
          <w:rFonts w:ascii="Times New Roman" w:hAnsi="Times New Roman" w:cs="Times New Roman"/>
          <w:sz w:val="24"/>
          <w:szCs w:val="24"/>
        </w:rPr>
        <w:t>Poziv se zatvara u trenutku iscrpljenja financijske alokacije Poziva. </w:t>
      </w:r>
    </w:p>
    <w:p w14:paraId="42EFEDBC" w14:textId="77777777" w:rsidR="008F0BBA" w:rsidRPr="00505C5B" w:rsidRDefault="008F0BBA" w:rsidP="008F0BBA">
      <w:pPr>
        <w:pStyle w:val="Bezproreda"/>
        <w:jc w:val="both"/>
        <w:rPr>
          <w:rFonts w:ascii="Times New Roman" w:hAnsi="Times New Roman" w:cs="Times New Roman"/>
          <w:sz w:val="24"/>
          <w:szCs w:val="24"/>
        </w:rPr>
      </w:pPr>
    </w:p>
    <w:p w14:paraId="09802176" w14:textId="77777777" w:rsidR="008F0BBA" w:rsidRPr="00505C5B" w:rsidRDefault="008F0BBA" w:rsidP="008F0BBA">
      <w:pPr>
        <w:pStyle w:val="Bezproreda"/>
        <w:jc w:val="both"/>
        <w:rPr>
          <w:rFonts w:ascii="Times New Roman" w:hAnsi="Times New Roman" w:cs="Times New Roman"/>
          <w:sz w:val="24"/>
          <w:szCs w:val="24"/>
        </w:rPr>
      </w:pPr>
      <w:r w:rsidRPr="00505C5B">
        <w:rPr>
          <w:rFonts w:ascii="Times New Roman"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sidRPr="00505C5B">
        <w:rPr>
          <w:rFonts w:ascii="Times New Roman" w:hAnsi="Times New Roman" w:cs="Times New Roman"/>
          <w:bCs/>
          <w:sz w:val="24"/>
          <w:szCs w:val="24"/>
        </w:rPr>
        <w:t>200</w:t>
      </w:r>
      <w:r w:rsidRPr="00505C5B">
        <w:rPr>
          <w:rFonts w:ascii="Times New Roman" w:hAnsi="Times New Roman" w:cs="Times New Roman"/>
          <w:sz w:val="24"/>
          <w:szCs w:val="24"/>
        </w:rPr>
        <w:t>% ukupno raspoloživog iznosa bespovratnih financijskih sredstava Poziva.</w:t>
      </w:r>
    </w:p>
    <w:p w14:paraId="13906F61" w14:textId="77777777" w:rsidR="008F0BBA" w:rsidRPr="00505C5B" w:rsidRDefault="008F0BBA" w:rsidP="008F0BBA">
      <w:pPr>
        <w:widowControl w:val="0"/>
        <w:autoSpaceDE w:val="0"/>
        <w:autoSpaceDN w:val="0"/>
        <w:adjustRightInd w:val="0"/>
        <w:spacing w:after="0" w:line="240" w:lineRule="auto"/>
        <w:jc w:val="both"/>
        <w:rPr>
          <w:rFonts w:ascii="Times New Roman" w:hAnsi="Times New Roman" w:cs="Times New Roman"/>
          <w:sz w:val="24"/>
          <w:szCs w:val="24"/>
        </w:rPr>
      </w:pPr>
    </w:p>
    <w:p w14:paraId="270DA8F7" w14:textId="77777777" w:rsidR="008F0BBA" w:rsidRPr="00505C5B" w:rsidRDefault="008F0BBA" w:rsidP="008F0BBA">
      <w:pPr>
        <w:widowControl w:val="0"/>
        <w:autoSpaceDE w:val="0"/>
        <w:autoSpaceDN w:val="0"/>
        <w:adjustRightInd w:val="0"/>
        <w:spacing w:after="0" w:line="240" w:lineRule="auto"/>
        <w:jc w:val="both"/>
        <w:rPr>
          <w:rFonts w:ascii="Times New Roman" w:hAnsi="Times New Roman" w:cs="Times New Roman"/>
          <w:sz w:val="24"/>
          <w:szCs w:val="24"/>
        </w:rPr>
      </w:pPr>
      <w:r w:rsidRPr="00505C5B">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39DCBF1C" w14:textId="649C66B1"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5F1C861E" w14:textId="405D0AFF"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61723A72" w14:textId="61B174DA" w:rsidR="008F0BBA" w:rsidRPr="008F0BBA" w:rsidRDefault="008F0BBA" w:rsidP="008F0BBA">
      <w:pPr>
        <w:pStyle w:val="Odlomakpopisa"/>
        <w:numPr>
          <w:ilvl w:val="0"/>
          <w:numId w:val="5"/>
        </w:numPr>
        <w:tabs>
          <w:tab w:val="left" w:pos="400"/>
        </w:tabs>
        <w:kinsoku w:val="0"/>
        <w:overflowPunct w:val="0"/>
        <w:spacing w:after="0"/>
        <w:jc w:val="both"/>
        <w:rPr>
          <w:rFonts w:ascii="Times New Roman" w:hAnsi="Times New Roman" w:cs="Times New Roman"/>
          <w:b/>
          <w:bCs/>
          <w:sz w:val="24"/>
          <w:szCs w:val="24"/>
        </w:rPr>
      </w:pPr>
      <w:bookmarkStart w:id="9" w:name="_Hlk119573906"/>
      <w:r w:rsidRPr="00324ECB">
        <w:rPr>
          <w:rFonts w:ascii="Times New Roman" w:hAnsi="Times New Roman" w:cs="Times New Roman"/>
          <w:b/>
          <w:bCs/>
          <w:sz w:val="24"/>
          <w:szCs w:val="24"/>
        </w:rPr>
        <w:t xml:space="preserve">U dokumentu Upute za prijavitelje, točka </w:t>
      </w:r>
      <w:r>
        <w:rPr>
          <w:rFonts w:ascii="Times New Roman" w:hAnsi="Times New Roman" w:cs="Times New Roman"/>
          <w:b/>
          <w:bCs/>
          <w:i/>
          <w:iCs/>
          <w:sz w:val="24"/>
          <w:szCs w:val="24"/>
        </w:rPr>
        <w:t>3</w:t>
      </w:r>
      <w:r w:rsidRPr="007125FA">
        <w:rPr>
          <w:rFonts w:ascii="Times New Roman" w:hAnsi="Times New Roman" w:cs="Times New Roman"/>
          <w:b/>
          <w:bCs/>
          <w:i/>
          <w:iCs/>
          <w:sz w:val="24"/>
          <w:szCs w:val="24"/>
        </w:rPr>
        <w:t>.</w:t>
      </w:r>
      <w:r>
        <w:rPr>
          <w:rFonts w:ascii="Times New Roman" w:hAnsi="Times New Roman" w:cs="Times New Roman"/>
          <w:b/>
          <w:bCs/>
          <w:i/>
          <w:iCs/>
          <w:sz w:val="24"/>
          <w:szCs w:val="24"/>
        </w:rPr>
        <w:t>3</w:t>
      </w:r>
      <w:r w:rsidRPr="007125FA">
        <w:rPr>
          <w:rFonts w:ascii="Times New Roman" w:hAnsi="Times New Roman" w:cs="Times New Roman"/>
          <w:b/>
          <w:bCs/>
          <w:i/>
          <w:iCs/>
          <w:sz w:val="24"/>
          <w:szCs w:val="24"/>
        </w:rPr>
        <w:t xml:space="preserve">. </w:t>
      </w:r>
      <w:r w:rsidRPr="008F0BBA">
        <w:rPr>
          <w:rFonts w:ascii="Times New Roman" w:hAnsi="Times New Roman" w:cs="Times New Roman"/>
          <w:b/>
          <w:bCs/>
          <w:i/>
          <w:iCs/>
          <w:sz w:val="24"/>
          <w:szCs w:val="24"/>
        </w:rPr>
        <w:t>Pitanja i odgovori</w:t>
      </w:r>
    </w:p>
    <w:bookmarkEnd w:id="9"/>
    <w:p w14:paraId="6FDCBCE3" w14:textId="7F28259A"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562407A9" w14:textId="77777777" w:rsidR="008F0BBA" w:rsidRPr="00C41BC0" w:rsidRDefault="008F0BBA" w:rsidP="008F0BBA">
      <w:pPr>
        <w:tabs>
          <w:tab w:val="left" w:pos="400"/>
        </w:tabs>
        <w:kinsoku w:val="0"/>
        <w:overflowPunct w:val="0"/>
        <w:spacing w:after="0" w:line="240" w:lineRule="auto"/>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42378722" w14:textId="3F46C01A"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72F05344" w14:textId="77777777" w:rsidR="008F0BBA" w:rsidRPr="00F73040" w:rsidRDefault="008F0BBA" w:rsidP="008F0BBA">
      <w:pPr>
        <w:jc w:val="both"/>
        <w:rPr>
          <w:rFonts w:ascii="Times New Roman" w:hAnsi="Times New Roman" w:cs="Times New Roman"/>
          <w:color w:val="0563C1" w:themeColor="hyperlink"/>
          <w:sz w:val="24"/>
          <w:szCs w:val="24"/>
          <w:u w:val="single"/>
        </w:rPr>
      </w:pPr>
      <w:r w:rsidRPr="00F73040">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9"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20"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r w:rsidRPr="00E344D6">
        <w:rPr>
          <w:rFonts w:ascii="Times New Roman" w:hAnsi="Times New Roman" w:cs="Times New Roman"/>
          <w:sz w:val="24"/>
          <w:szCs w:val="24"/>
        </w:rPr>
        <w:t>u segmentu „Pitanja i odgovori“</w:t>
      </w:r>
      <w:r>
        <w:rPr>
          <w:rFonts w:ascii="Times New Roman" w:hAnsi="Times New Roman" w:cs="Times New Roman"/>
          <w:sz w:val="24"/>
          <w:szCs w:val="24"/>
        </w:rPr>
        <w:t xml:space="preserve">, </w:t>
      </w:r>
      <w:r w:rsidRPr="00F73040">
        <w:rPr>
          <w:rFonts w:ascii="Times New Roman" w:hAnsi="Times New Roman" w:cs="Times New Roman"/>
          <w:sz w:val="24"/>
          <w:szCs w:val="24"/>
        </w:rPr>
        <w:t xml:space="preserve">svakih 7 radnih dana. Pitanja s jasno naznačenom referencom na Poziv moguće je poslati putem elektroničke pošte na adresu: </w:t>
      </w:r>
      <w:hyperlink r:id="rId21" w:history="1">
        <w:r w:rsidRPr="00F73040">
          <w:rPr>
            <w:rStyle w:val="Hiperveza"/>
            <w:rFonts w:ascii="Times New Roman" w:hAnsi="Times New Roman" w:cs="Times New Roman"/>
            <w:sz w:val="24"/>
            <w:szCs w:val="24"/>
          </w:rPr>
          <w:t>privremenismjestaj@mpgi.hr</w:t>
        </w:r>
      </w:hyperlink>
      <w:r w:rsidRPr="00F73040">
        <w:rPr>
          <w:rFonts w:ascii="Times New Roman" w:hAnsi="Times New Roman" w:cs="Times New Roman"/>
          <w:sz w:val="24"/>
          <w:szCs w:val="24"/>
        </w:rPr>
        <w:t xml:space="preserve">. </w:t>
      </w:r>
    </w:p>
    <w:p w14:paraId="08B748C6" w14:textId="77777777" w:rsidR="008F0BBA" w:rsidRPr="00F73040" w:rsidRDefault="008F0BBA" w:rsidP="008F0BBA">
      <w:pPr>
        <w:spacing w:after="0"/>
        <w:jc w:val="both"/>
        <w:rPr>
          <w:rFonts w:ascii="Times New Roman" w:hAnsi="Times New Roman" w:cs="Times New Roman"/>
          <w:sz w:val="24"/>
          <w:szCs w:val="24"/>
        </w:rPr>
      </w:pPr>
      <w:r w:rsidRPr="00F73040">
        <w:rPr>
          <w:rFonts w:ascii="Times New Roman" w:hAnsi="Times New Roman" w:cs="Times New Roman"/>
          <w:sz w:val="24"/>
          <w:szCs w:val="24"/>
        </w:rPr>
        <w:lastRenderedPageBreak/>
        <w:t> </w:t>
      </w:r>
    </w:p>
    <w:p w14:paraId="7A6F8B26" w14:textId="77777777" w:rsidR="008F0BBA" w:rsidRPr="00F73040" w:rsidRDefault="008F0BBA" w:rsidP="008F0BBA">
      <w:pPr>
        <w:spacing w:after="0"/>
        <w:jc w:val="both"/>
        <w:rPr>
          <w:rFonts w:ascii="Times New Roman" w:hAnsi="Times New Roman" w:cs="Times New Roman"/>
          <w:sz w:val="24"/>
          <w:szCs w:val="24"/>
        </w:rPr>
      </w:pPr>
      <w:r w:rsidRPr="00F73040">
        <w:rPr>
          <w:rFonts w:ascii="Times New Roman" w:hAnsi="Times New Roman" w:cs="Times New Roman"/>
          <w:sz w:val="24"/>
          <w:szCs w:val="24"/>
        </w:rPr>
        <w:t>U svrhu osiguravanja poštivanja načela jednakog postupanja prema svim prijaviteljima, ne daju se prethodna mišljenja vezana uz prihvatljivost prijavitelja, operacije, aktivnosti i troškova u odnosu na pojedinu operaciju. </w:t>
      </w:r>
    </w:p>
    <w:p w14:paraId="184479E4" w14:textId="532C240A"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0236CDEC" w14:textId="77777777" w:rsidR="008F0BBA" w:rsidRDefault="008F0BBA" w:rsidP="008F0BBA">
      <w:pPr>
        <w:spacing w:after="0" w:line="240"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5F6F6E25" w14:textId="7BB430DD"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2FA7838C" w14:textId="77777777" w:rsidR="008F0BBA" w:rsidRPr="0039495E" w:rsidRDefault="008F0BBA" w:rsidP="008F0BBA">
      <w:pPr>
        <w:spacing w:after="0" w:line="240" w:lineRule="auto"/>
        <w:jc w:val="both"/>
        <w:rPr>
          <w:rFonts w:ascii="Times New Roman" w:hAnsi="Times New Roman" w:cs="Times New Roman"/>
          <w:color w:val="0563C1" w:themeColor="hyperlink"/>
          <w:sz w:val="24"/>
          <w:szCs w:val="24"/>
          <w:u w:val="single"/>
        </w:rPr>
      </w:pPr>
      <w:r w:rsidRPr="0039495E">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22" w:history="1">
        <w:r w:rsidRPr="0039495E">
          <w:rPr>
            <w:rStyle w:val="Hiperveza"/>
            <w:rFonts w:ascii="Times New Roman" w:hAnsi="Times New Roman" w:cs="Times New Roman"/>
            <w:sz w:val="24"/>
            <w:szCs w:val="24"/>
          </w:rPr>
          <w:t>www.strukturnifondovi.hr</w:t>
        </w:r>
      </w:hyperlink>
      <w:r w:rsidRPr="0039495E">
        <w:rPr>
          <w:rFonts w:ascii="Times New Roman" w:hAnsi="Times New Roman" w:cs="Times New Roman"/>
          <w:sz w:val="24"/>
          <w:szCs w:val="24"/>
        </w:rPr>
        <w:t xml:space="preserve"> i </w:t>
      </w:r>
      <w:hyperlink r:id="rId23" w:history="1">
        <w:r w:rsidRPr="009827A0">
          <w:rPr>
            <w:rStyle w:val="Hiperveza"/>
            <w:rFonts w:ascii="Times New Roman" w:hAnsi="Times New Roman" w:cs="Times New Roman"/>
            <w:i/>
            <w:iCs/>
            <w:strike/>
            <w:sz w:val="24"/>
            <w:szCs w:val="24"/>
          </w:rPr>
          <w:t>https://mgipu.gov.hr/</w:t>
        </w:r>
      </w:hyperlink>
      <w:r w:rsidRPr="009827A0">
        <w:rPr>
          <w:rStyle w:val="Hiperveza"/>
          <w:rFonts w:ascii="Times New Roman" w:hAnsi="Times New Roman" w:cs="Times New Roman"/>
          <w:i/>
          <w:iCs/>
          <w:strike/>
          <w:sz w:val="24"/>
          <w:szCs w:val="24"/>
          <w:u w:val="none"/>
        </w:rPr>
        <w:t xml:space="preserve"> </w:t>
      </w:r>
      <w:r w:rsidRPr="009827A0">
        <w:rPr>
          <w:rStyle w:val="Hiperveza"/>
          <w:rFonts w:ascii="Times New Roman" w:hAnsi="Times New Roman" w:cs="Times New Roman"/>
          <w:i/>
          <w:iCs/>
          <w:sz w:val="24"/>
          <w:szCs w:val="24"/>
          <w:u w:val="none"/>
        </w:rPr>
        <w:t xml:space="preserve">  </w:t>
      </w:r>
      <w:r w:rsidRPr="009827A0">
        <w:rPr>
          <w:rStyle w:val="Hiperveza"/>
          <w:rFonts w:ascii="Times New Roman" w:hAnsi="Times New Roman" w:cs="Times New Roman"/>
          <w:i/>
          <w:iCs/>
          <w:sz w:val="24"/>
          <w:szCs w:val="24"/>
          <w:highlight w:val="yellow"/>
        </w:rPr>
        <w:t>https://mpgi.gov.hr/</w:t>
      </w:r>
      <w:r w:rsidRPr="0039495E">
        <w:rPr>
          <w:rFonts w:ascii="Times New Roman" w:hAnsi="Times New Roman" w:cs="Times New Roman"/>
          <w:sz w:val="24"/>
          <w:szCs w:val="24"/>
        </w:rPr>
        <w:t xml:space="preserve">, u segmentu „Pitanja i odgovori“, svakih 7 radnih dana. Pitanja s jasno naznačenom referencom na Poziv moguće je poslati putem elektroničke pošte na adresu: </w:t>
      </w:r>
      <w:hyperlink r:id="rId24" w:history="1">
        <w:r w:rsidRPr="0039495E">
          <w:rPr>
            <w:rStyle w:val="Hiperveza"/>
            <w:rFonts w:ascii="Times New Roman" w:hAnsi="Times New Roman" w:cs="Times New Roman"/>
            <w:sz w:val="24"/>
            <w:szCs w:val="24"/>
          </w:rPr>
          <w:t>privremenismjestaj@mpgi.hr</w:t>
        </w:r>
      </w:hyperlink>
      <w:r w:rsidRPr="0039495E">
        <w:rPr>
          <w:rFonts w:ascii="Times New Roman" w:hAnsi="Times New Roman" w:cs="Times New Roman"/>
          <w:sz w:val="24"/>
          <w:szCs w:val="24"/>
        </w:rPr>
        <w:t xml:space="preserve">. </w:t>
      </w:r>
    </w:p>
    <w:p w14:paraId="486E6F98" w14:textId="77777777" w:rsidR="008F0BBA" w:rsidRPr="000C6A3B" w:rsidRDefault="008F0BBA" w:rsidP="008F0BBA">
      <w:pPr>
        <w:spacing w:after="0" w:line="240" w:lineRule="auto"/>
        <w:jc w:val="both"/>
        <w:rPr>
          <w:rFonts w:ascii="Times New Roman" w:hAnsi="Times New Roman" w:cs="Times New Roman"/>
          <w:sz w:val="24"/>
          <w:szCs w:val="24"/>
        </w:rPr>
      </w:pPr>
      <w:r w:rsidRPr="000C6A3B">
        <w:rPr>
          <w:rFonts w:ascii="Times New Roman" w:hAnsi="Times New Roman" w:cs="Times New Roman"/>
          <w:sz w:val="24"/>
          <w:szCs w:val="24"/>
        </w:rPr>
        <w:t> </w:t>
      </w:r>
    </w:p>
    <w:p w14:paraId="4FBBFCF9" w14:textId="3B8A7ADB" w:rsidR="008F0BBA" w:rsidRDefault="008F0BBA" w:rsidP="008F0BBA">
      <w:pPr>
        <w:spacing w:after="0" w:line="240" w:lineRule="auto"/>
        <w:jc w:val="both"/>
        <w:rPr>
          <w:rFonts w:ascii="Times New Roman" w:hAnsi="Times New Roman" w:cs="Times New Roman"/>
          <w:sz w:val="24"/>
          <w:szCs w:val="24"/>
        </w:rPr>
      </w:pPr>
      <w:r w:rsidRPr="000C6A3B">
        <w:rPr>
          <w:rFonts w:ascii="Times New Roman" w:hAnsi="Times New Roman" w:cs="Times New Roman"/>
          <w:sz w:val="24"/>
          <w:szCs w:val="24"/>
        </w:rPr>
        <w:t>U svrhu osiguravanja poštivanja načela jednakog postupanja prema svim prijaviteljima, ne daju se prethodna mišljenja vezana uz prihvatljivost prijavitelja, operacije, aktivnosti i troškova u odnosu na pojedinu operaciju. </w:t>
      </w:r>
    </w:p>
    <w:p w14:paraId="4A980A5C" w14:textId="45D24D5A" w:rsidR="008F0BBA" w:rsidRDefault="008F0BBA" w:rsidP="008F0BBA">
      <w:pPr>
        <w:spacing w:after="0" w:line="240" w:lineRule="auto"/>
        <w:jc w:val="both"/>
        <w:rPr>
          <w:rFonts w:ascii="Times New Roman" w:hAnsi="Times New Roman" w:cs="Times New Roman"/>
          <w:sz w:val="24"/>
          <w:szCs w:val="24"/>
        </w:rPr>
      </w:pPr>
    </w:p>
    <w:p w14:paraId="1E4444B2" w14:textId="4FA1CCB3" w:rsidR="008F0BBA" w:rsidRPr="008F0BBA" w:rsidRDefault="008F0BBA" w:rsidP="008F0BBA">
      <w:pPr>
        <w:pStyle w:val="Odlomakpopisa"/>
        <w:numPr>
          <w:ilvl w:val="0"/>
          <w:numId w:val="5"/>
        </w:numPr>
        <w:tabs>
          <w:tab w:val="left" w:pos="400"/>
        </w:tabs>
        <w:kinsoku w:val="0"/>
        <w:overflowPunct w:val="0"/>
        <w:spacing w:after="0"/>
        <w:jc w:val="both"/>
        <w:rPr>
          <w:rFonts w:ascii="Times New Roman" w:hAnsi="Times New Roman" w:cs="Times New Roman"/>
          <w:b/>
          <w:bCs/>
          <w:sz w:val="24"/>
          <w:szCs w:val="24"/>
        </w:rPr>
      </w:pPr>
      <w:bookmarkStart w:id="10" w:name="_Hlk119574047"/>
      <w:r w:rsidRPr="00324ECB">
        <w:rPr>
          <w:rFonts w:ascii="Times New Roman" w:hAnsi="Times New Roman" w:cs="Times New Roman"/>
          <w:b/>
          <w:bCs/>
          <w:sz w:val="24"/>
          <w:szCs w:val="24"/>
        </w:rPr>
        <w:t xml:space="preserve">U dokumentu Upute za prijavitelje, točka </w:t>
      </w:r>
      <w:r>
        <w:rPr>
          <w:rFonts w:ascii="Times New Roman" w:hAnsi="Times New Roman" w:cs="Times New Roman"/>
          <w:b/>
          <w:bCs/>
          <w:i/>
          <w:iCs/>
          <w:sz w:val="24"/>
          <w:szCs w:val="24"/>
        </w:rPr>
        <w:t>3</w:t>
      </w:r>
      <w:r w:rsidRPr="007125FA">
        <w:rPr>
          <w:rFonts w:ascii="Times New Roman" w:hAnsi="Times New Roman" w:cs="Times New Roman"/>
          <w:b/>
          <w:bCs/>
          <w:i/>
          <w:iCs/>
          <w:sz w:val="24"/>
          <w:szCs w:val="24"/>
        </w:rPr>
        <w:t>.</w:t>
      </w:r>
      <w:r>
        <w:rPr>
          <w:rFonts w:ascii="Times New Roman" w:hAnsi="Times New Roman" w:cs="Times New Roman"/>
          <w:b/>
          <w:bCs/>
          <w:i/>
          <w:iCs/>
          <w:sz w:val="24"/>
          <w:szCs w:val="24"/>
        </w:rPr>
        <w:t>4</w:t>
      </w:r>
      <w:r w:rsidRPr="007125FA">
        <w:rPr>
          <w:rFonts w:ascii="Times New Roman" w:hAnsi="Times New Roman" w:cs="Times New Roman"/>
          <w:b/>
          <w:bCs/>
          <w:i/>
          <w:iCs/>
          <w:sz w:val="24"/>
          <w:szCs w:val="24"/>
        </w:rPr>
        <w:t xml:space="preserve">. </w:t>
      </w:r>
      <w:r w:rsidRPr="008F0BBA">
        <w:rPr>
          <w:rFonts w:ascii="Times New Roman" w:hAnsi="Times New Roman" w:cs="Times New Roman"/>
          <w:b/>
          <w:bCs/>
          <w:i/>
          <w:iCs/>
          <w:sz w:val="24"/>
          <w:szCs w:val="24"/>
        </w:rPr>
        <w:t>Objava rezultata Poziva</w:t>
      </w:r>
    </w:p>
    <w:bookmarkEnd w:id="10"/>
    <w:p w14:paraId="0D36D29C" w14:textId="29FBAAA3"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14DD3933" w14:textId="77777777" w:rsidR="008F0BBA" w:rsidRPr="00C41BC0" w:rsidRDefault="008F0BBA" w:rsidP="008F0BBA">
      <w:pPr>
        <w:tabs>
          <w:tab w:val="left" w:pos="400"/>
        </w:tabs>
        <w:kinsoku w:val="0"/>
        <w:overflowPunct w:val="0"/>
        <w:spacing w:after="0" w:line="240" w:lineRule="auto"/>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36CDEBD6" w14:textId="05E825CF"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463C6753" w14:textId="77777777" w:rsidR="008F0BBA" w:rsidRPr="00F73040" w:rsidRDefault="008F0BBA" w:rsidP="008F0BB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5"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26"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u roku </w:t>
      </w:r>
      <w:r w:rsidRPr="00F73040">
        <w:rPr>
          <w:rFonts w:ascii="Times New Roman" w:hAnsi="Times New Roman" w:cs="Times New Roman"/>
          <w:color w:val="000000"/>
          <w:sz w:val="24"/>
          <w:szCs w:val="24"/>
        </w:rPr>
        <w:t xml:space="preserve">5 radnih </w:t>
      </w:r>
      <w:r w:rsidRPr="00F73040">
        <w:rPr>
          <w:rFonts w:ascii="Times New Roman" w:hAnsi="Times New Roman" w:cs="Times New Roman"/>
          <w:sz w:val="24"/>
          <w:szCs w:val="24"/>
        </w:rPr>
        <w:t xml:space="preserve">dana nakon potpisa pojedinog ugovora u okviru Poziva. </w:t>
      </w:r>
    </w:p>
    <w:p w14:paraId="1654BB37" w14:textId="77777777" w:rsidR="008F0BBA" w:rsidRPr="00F73040" w:rsidRDefault="008F0BBA" w:rsidP="008F0BBA">
      <w:pPr>
        <w:pStyle w:val="Bezproreda"/>
        <w:spacing w:line="276" w:lineRule="auto"/>
        <w:jc w:val="both"/>
        <w:rPr>
          <w:rFonts w:ascii="Times New Roman" w:hAnsi="Times New Roman" w:cs="Times New Roman"/>
          <w:sz w:val="24"/>
          <w:szCs w:val="24"/>
        </w:rPr>
      </w:pPr>
    </w:p>
    <w:p w14:paraId="4B9EDB36" w14:textId="77777777" w:rsidR="008F0BBA" w:rsidRPr="00F73040" w:rsidRDefault="008F0BBA" w:rsidP="008F0BB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Objavljuju se najmanje sljedeći podatci: </w:t>
      </w:r>
    </w:p>
    <w:p w14:paraId="284C833B" w14:textId="77777777" w:rsidR="008F0BBA" w:rsidRPr="00F73040" w:rsidRDefault="008F0BBA" w:rsidP="008F0BBA">
      <w:pPr>
        <w:pStyle w:val="Bezproreda"/>
        <w:spacing w:line="276" w:lineRule="auto"/>
        <w:jc w:val="both"/>
        <w:rPr>
          <w:rFonts w:ascii="Times New Roman" w:hAnsi="Times New Roman" w:cs="Times New Roman"/>
          <w:sz w:val="24"/>
          <w:szCs w:val="24"/>
        </w:rPr>
      </w:pPr>
    </w:p>
    <w:p w14:paraId="1A533565" w14:textId="77777777" w:rsidR="008F0BBA" w:rsidRPr="00F73040" w:rsidRDefault="008F0BBA" w:rsidP="008F0BBA">
      <w:pPr>
        <w:pStyle w:val="Bezproreda"/>
        <w:numPr>
          <w:ilvl w:val="0"/>
          <w:numId w:val="17"/>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korisnika </w:t>
      </w:r>
    </w:p>
    <w:p w14:paraId="053417B2" w14:textId="77777777" w:rsidR="008F0BBA" w:rsidRPr="00F73040" w:rsidRDefault="008F0BBA" w:rsidP="008F0BBA">
      <w:pPr>
        <w:pStyle w:val="Bezproreda"/>
        <w:numPr>
          <w:ilvl w:val="0"/>
          <w:numId w:val="17"/>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operacije </w:t>
      </w:r>
    </w:p>
    <w:p w14:paraId="3A7DBD63" w14:textId="77777777" w:rsidR="008F0BBA" w:rsidRPr="00F73040" w:rsidRDefault="008F0BBA" w:rsidP="008F0BBA">
      <w:pPr>
        <w:pStyle w:val="Bezproreda"/>
        <w:numPr>
          <w:ilvl w:val="0"/>
          <w:numId w:val="17"/>
        </w:numPr>
        <w:spacing w:line="276" w:lineRule="auto"/>
        <w:jc w:val="both"/>
        <w:rPr>
          <w:rFonts w:ascii="Times New Roman" w:hAnsi="Times New Roman" w:cs="Times New Roman"/>
          <w:sz w:val="24"/>
          <w:szCs w:val="24"/>
        </w:rPr>
      </w:pPr>
      <w:r w:rsidRPr="00F73040">
        <w:rPr>
          <w:rFonts w:ascii="Times New Roman" w:hAnsi="Times New Roman" w:cs="Times New Roman"/>
          <w:color w:val="000000"/>
          <w:sz w:val="24"/>
          <w:szCs w:val="24"/>
        </w:rPr>
        <w:t>iznos bespovratnih financijskih sredstava dodijeljenih operaciji i stopu sufinanciranja (intenzitet potpora)</w:t>
      </w:r>
    </w:p>
    <w:p w14:paraId="04D761E0" w14:textId="77777777" w:rsidR="008F0BBA" w:rsidRPr="00F73040" w:rsidRDefault="008F0BBA" w:rsidP="008F0BBA">
      <w:pPr>
        <w:pStyle w:val="Bezproreda"/>
        <w:numPr>
          <w:ilvl w:val="0"/>
          <w:numId w:val="17"/>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kratki opis operacije.</w:t>
      </w:r>
    </w:p>
    <w:p w14:paraId="35FF263B" w14:textId="092152F5"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1C3577F9" w14:textId="77777777" w:rsidR="008F0BBA" w:rsidRDefault="008F0BBA" w:rsidP="008F0BBA">
      <w:pPr>
        <w:spacing w:after="0" w:line="240"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5E784124" w14:textId="4A484C45"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3F8E78C9" w14:textId="77777777" w:rsidR="008F0BBA" w:rsidRPr="000C6A3B" w:rsidRDefault="008F0BBA" w:rsidP="008F0BBA">
      <w:pPr>
        <w:pStyle w:val="Bezproreda"/>
        <w:jc w:val="both"/>
        <w:rPr>
          <w:rFonts w:ascii="Times New Roman" w:hAnsi="Times New Roman" w:cs="Times New Roman"/>
          <w:sz w:val="24"/>
          <w:szCs w:val="24"/>
        </w:rPr>
      </w:pPr>
      <w:r w:rsidRPr="000C6A3B">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7" w:history="1">
        <w:r w:rsidRPr="000C6A3B">
          <w:rPr>
            <w:rStyle w:val="Hiperveza"/>
            <w:rFonts w:ascii="Times New Roman" w:hAnsi="Times New Roman" w:cs="Times New Roman"/>
            <w:sz w:val="24"/>
            <w:szCs w:val="24"/>
          </w:rPr>
          <w:t>www.strukturnifondovi.hr</w:t>
        </w:r>
      </w:hyperlink>
      <w:r w:rsidRPr="000C6A3B">
        <w:rPr>
          <w:rFonts w:ascii="Times New Roman" w:hAnsi="Times New Roman" w:cs="Times New Roman"/>
          <w:sz w:val="24"/>
          <w:szCs w:val="24"/>
        </w:rPr>
        <w:t xml:space="preserve"> i </w:t>
      </w:r>
      <w:hyperlink r:id="rId28" w:history="1">
        <w:r w:rsidRPr="009827A0">
          <w:rPr>
            <w:rStyle w:val="Hiperveza"/>
            <w:rFonts w:ascii="Times New Roman" w:hAnsi="Times New Roman" w:cs="Times New Roman"/>
            <w:i/>
            <w:iCs/>
            <w:strike/>
            <w:sz w:val="24"/>
            <w:szCs w:val="24"/>
          </w:rPr>
          <w:t>https://mgipu.gov.hr/</w:t>
        </w:r>
      </w:hyperlink>
      <w:r w:rsidRPr="009827A0">
        <w:rPr>
          <w:rStyle w:val="Hiperveza"/>
          <w:rFonts w:ascii="Times New Roman" w:hAnsi="Times New Roman" w:cs="Times New Roman"/>
          <w:i/>
          <w:iCs/>
          <w:strike/>
          <w:sz w:val="24"/>
          <w:szCs w:val="24"/>
          <w:u w:val="none"/>
        </w:rPr>
        <w:t xml:space="preserve"> </w:t>
      </w:r>
      <w:r w:rsidRPr="009827A0">
        <w:rPr>
          <w:rStyle w:val="Hiperveza"/>
          <w:rFonts w:ascii="Times New Roman" w:hAnsi="Times New Roman" w:cs="Times New Roman"/>
          <w:i/>
          <w:iCs/>
          <w:sz w:val="24"/>
          <w:szCs w:val="24"/>
          <w:u w:val="none"/>
        </w:rPr>
        <w:t xml:space="preserve">  </w:t>
      </w:r>
      <w:r w:rsidRPr="009827A0">
        <w:rPr>
          <w:rStyle w:val="Hiperveza"/>
          <w:rFonts w:ascii="Times New Roman" w:hAnsi="Times New Roman" w:cs="Times New Roman"/>
          <w:i/>
          <w:iCs/>
          <w:sz w:val="24"/>
          <w:szCs w:val="24"/>
          <w:highlight w:val="yellow"/>
        </w:rPr>
        <w:t>https://mpgi.gov.hr/</w:t>
      </w:r>
      <w:r w:rsidRPr="000C6A3B">
        <w:rPr>
          <w:rFonts w:ascii="Times New Roman" w:hAnsi="Times New Roman" w:cs="Times New Roman"/>
          <w:sz w:val="24"/>
          <w:szCs w:val="24"/>
        </w:rPr>
        <w:t xml:space="preserve"> u roku </w:t>
      </w:r>
      <w:r w:rsidRPr="000C6A3B">
        <w:rPr>
          <w:rFonts w:ascii="Times New Roman" w:hAnsi="Times New Roman" w:cs="Times New Roman"/>
          <w:color w:val="000000"/>
          <w:sz w:val="24"/>
          <w:szCs w:val="24"/>
        </w:rPr>
        <w:t xml:space="preserve">5 radnih </w:t>
      </w:r>
      <w:r w:rsidRPr="000C6A3B">
        <w:rPr>
          <w:rFonts w:ascii="Times New Roman" w:hAnsi="Times New Roman" w:cs="Times New Roman"/>
          <w:sz w:val="24"/>
          <w:szCs w:val="24"/>
        </w:rPr>
        <w:t xml:space="preserve">dana nakon potpisa pojedinog ugovora u okviru Poziva. </w:t>
      </w:r>
    </w:p>
    <w:p w14:paraId="57BC86AB" w14:textId="77777777" w:rsidR="008F0BBA" w:rsidRPr="000C6A3B" w:rsidRDefault="008F0BBA" w:rsidP="008F0BBA">
      <w:pPr>
        <w:pStyle w:val="Bezproreda"/>
        <w:jc w:val="both"/>
        <w:rPr>
          <w:rFonts w:ascii="Times New Roman" w:hAnsi="Times New Roman" w:cs="Times New Roman"/>
          <w:sz w:val="24"/>
          <w:szCs w:val="24"/>
        </w:rPr>
      </w:pPr>
    </w:p>
    <w:p w14:paraId="76872B2E" w14:textId="77777777" w:rsidR="008F0BBA" w:rsidRPr="000C6A3B" w:rsidRDefault="008F0BBA" w:rsidP="008F0BBA">
      <w:pPr>
        <w:pStyle w:val="Bezproreda"/>
        <w:jc w:val="both"/>
        <w:rPr>
          <w:rFonts w:ascii="Times New Roman" w:hAnsi="Times New Roman" w:cs="Times New Roman"/>
          <w:sz w:val="24"/>
          <w:szCs w:val="24"/>
        </w:rPr>
      </w:pPr>
      <w:r w:rsidRPr="000C6A3B">
        <w:rPr>
          <w:rFonts w:ascii="Times New Roman" w:hAnsi="Times New Roman" w:cs="Times New Roman"/>
          <w:sz w:val="24"/>
          <w:szCs w:val="24"/>
        </w:rPr>
        <w:t xml:space="preserve">Objavljuju se najmanje sljedeći podatci: </w:t>
      </w:r>
    </w:p>
    <w:p w14:paraId="3A90747B" w14:textId="77777777" w:rsidR="008F0BBA" w:rsidRPr="000C6A3B" w:rsidRDefault="008F0BBA" w:rsidP="008F0BBA">
      <w:pPr>
        <w:pStyle w:val="Bezproreda"/>
        <w:jc w:val="both"/>
        <w:rPr>
          <w:rFonts w:ascii="Times New Roman" w:hAnsi="Times New Roman" w:cs="Times New Roman"/>
          <w:sz w:val="24"/>
          <w:szCs w:val="24"/>
        </w:rPr>
      </w:pPr>
    </w:p>
    <w:p w14:paraId="52D15465" w14:textId="77777777" w:rsidR="008F0BBA" w:rsidRPr="000C6A3B" w:rsidRDefault="008F0BBA" w:rsidP="008F0BBA">
      <w:pPr>
        <w:pStyle w:val="Bezproreda"/>
        <w:numPr>
          <w:ilvl w:val="0"/>
          <w:numId w:val="17"/>
        </w:numPr>
        <w:jc w:val="both"/>
        <w:rPr>
          <w:rFonts w:ascii="Times New Roman" w:hAnsi="Times New Roman" w:cs="Times New Roman"/>
          <w:sz w:val="24"/>
          <w:szCs w:val="24"/>
        </w:rPr>
      </w:pPr>
      <w:r w:rsidRPr="000C6A3B">
        <w:rPr>
          <w:rFonts w:ascii="Times New Roman" w:hAnsi="Times New Roman" w:cs="Times New Roman"/>
          <w:sz w:val="24"/>
          <w:szCs w:val="24"/>
        </w:rPr>
        <w:t xml:space="preserve">naziv korisnika </w:t>
      </w:r>
    </w:p>
    <w:p w14:paraId="439F8BFF" w14:textId="77777777" w:rsidR="008F0BBA" w:rsidRPr="000C6A3B" w:rsidRDefault="008F0BBA" w:rsidP="008F0BBA">
      <w:pPr>
        <w:pStyle w:val="Bezproreda"/>
        <w:numPr>
          <w:ilvl w:val="0"/>
          <w:numId w:val="17"/>
        </w:numPr>
        <w:jc w:val="both"/>
        <w:rPr>
          <w:rFonts w:ascii="Times New Roman" w:hAnsi="Times New Roman" w:cs="Times New Roman"/>
          <w:sz w:val="24"/>
          <w:szCs w:val="24"/>
        </w:rPr>
      </w:pPr>
      <w:r w:rsidRPr="000C6A3B">
        <w:rPr>
          <w:rFonts w:ascii="Times New Roman" w:hAnsi="Times New Roman" w:cs="Times New Roman"/>
          <w:sz w:val="24"/>
          <w:szCs w:val="24"/>
        </w:rPr>
        <w:t xml:space="preserve">naziv operacije </w:t>
      </w:r>
    </w:p>
    <w:p w14:paraId="5ACA7F4A" w14:textId="77777777" w:rsidR="008F0BBA" w:rsidRPr="000C6A3B" w:rsidRDefault="008F0BBA" w:rsidP="008F0BBA">
      <w:pPr>
        <w:pStyle w:val="Bezproreda"/>
        <w:numPr>
          <w:ilvl w:val="0"/>
          <w:numId w:val="17"/>
        </w:numPr>
        <w:jc w:val="both"/>
        <w:rPr>
          <w:rFonts w:ascii="Times New Roman" w:hAnsi="Times New Roman" w:cs="Times New Roman"/>
          <w:sz w:val="24"/>
          <w:szCs w:val="24"/>
        </w:rPr>
      </w:pPr>
      <w:r w:rsidRPr="000C6A3B">
        <w:rPr>
          <w:rFonts w:ascii="Times New Roman" w:hAnsi="Times New Roman" w:cs="Times New Roman"/>
          <w:color w:val="000000"/>
          <w:sz w:val="24"/>
          <w:szCs w:val="24"/>
        </w:rPr>
        <w:lastRenderedPageBreak/>
        <w:t>iznos bespovratnih financijskih sredstava dodijeljenih operaciji i stopu sufinanciranja (intenzitet potpora)</w:t>
      </w:r>
    </w:p>
    <w:p w14:paraId="258228EE" w14:textId="77777777" w:rsidR="008F0BBA" w:rsidRPr="000C6A3B" w:rsidRDefault="008F0BBA" w:rsidP="008F0BBA">
      <w:pPr>
        <w:pStyle w:val="Bezproreda"/>
        <w:numPr>
          <w:ilvl w:val="0"/>
          <w:numId w:val="17"/>
        </w:numPr>
        <w:jc w:val="both"/>
        <w:rPr>
          <w:rFonts w:ascii="Times New Roman" w:hAnsi="Times New Roman" w:cs="Times New Roman"/>
          <w:sz w:val="24"/>
          <w:szCs w:val="24"/>
        </w:rPr>
      </w:pPr>
      <w:r w:rsidRPr="000C6A3B">
        <w:rPr>
          <w:rFonts w:ascii="Times New Roman" w:hAnsi="Times New Roman" w:cs="Times New Roman"/>
          <w:sz w:val="24"/>
          <w:szCs w:val="24"/>
        </w:rPr>
        <w:t>kratki opis operacije.</w:t>
      </w:r>
    </w:p>
    <w:p w14:paraId="52A2D17A" w14:textId="77777777" w:rsid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7260F9B1" w14:textId="77777777" w:rsidR="008F0BBA" w:rsidRPr="008F0BBA" w:rsidRDefault="008F0BBA" w:rsidP="008F0BBA">
      <w:pPr>
        <w:tabs>
          <w:tab w:val="left" w:pos="400"/>
        </w:tabs>
        <w:kinsoku w:val="0"/>
        <w:overflowPunct w:val="0"/>
        <w:spacing w:after="0"/>
        <w:jc w:val="both"/>
        <w:rPr>
          <w:rFonts w:ascii="Times New Roman" w:hAnsi="Times New Roman" w:cs="Times New Roman"/>
          <w:b/>
          <w:bCs/>
          <w:sz w:val="24"/>
          <w:szCs w:val="24"/>
        </w:rPr>
      </w:pPr>
    </w:p>
    <w:p w14:paraId="2FEE5F0C" w14:textId="77777777" w:rsidR="008F0BBA" w:rsidRPr="000C6A3B" w:rsidRDefault="008F0BBA" w:rsidP="008F0BBA">
      <w:pPr>
        <w:spacing w:after="0" w:line="240" w:lineRule="auto"/>
        <w:jc w:val="both"/>
        <w:rPr>
          <w:rFonts w:ascii="Times New Roman" w:hAnsi="Times New Roman" w:cs="Times New Roman"/>
          <w:sz w:val="24"/>
          <w:szCs w:val="24"/>
        </w:rPr>
      </w:pPr>
    </w:p>
    <w:p w14:paraId="490EB0E1" w14:textId="7071925F" w:rsidR="008F0BBA" w:rsidRPr="008F0BBA" w:rsidRDefault="008F0BBA" w:rsidP="00023E14">
      <w:pPr>
        <w:pStyle w:val="Odlomakpopisa"/>
        <w:numPr>
          <w:ilvl w:val="0"/>
          <w:numId w:val="5"/>
        </w:numPr>
        <w:jc w:val="both"/>
        <w:rPr>
          <w:rFonts w:ascii="Times New Roman" w:hAnsi="Times New Roman" w:cs="Times New Roman"/>
          <w:b/>
          <w:bCs/>
          <w:i/>
          <w:iCs/>
          <w:sz w:val="24"/>
          <w:szCs w:val="24"/>
        </w:rPr>
      </w:pPr>
      <w:r w:rsidRPr="008F0BBA">
        <w:rPr>
          <w:rFonts w:ascii="Times New Roman" w:hAnsi="Times New Roman" w:cs="Times New Roman"/>
          <w:b/>
          <w:bCs/>
          <w:sz w:val="24"/>
          <w:szCs w:val="24"/>
        </w:rPr>
        <w:t xml:space="preserve">U dokumentu Upute za prijavitelje, točka </w:t>
      </w:r>
      <w:r w:rsidRPr="008F0BBA">
        <w:rPr>
          <w:rFonts w:ascii="Times New Roman" w:hAnsi="Times New Roman" w:cs="Times New Roman"/>
          <w:b/>
          <w:bCs/>
          <w:i/>
          <w:iCs/>
          <w:sz w:val="24"/>
          <w:szCs w:val="24"/>
        </w:rPr>
        <w:t>4. POSTUPAK DODJELE</w:t>
      </w:r>
      <w:r w:rsidR="00023E14">
        <w:rPr>
          <w:rFonts w:ascii="Times New Roman" w:hAnsi="Times New Roman" w:cs="Times New Roman"/>
          <w:b/>
          <w:bCs/>
          <w:i/>
          <w:iCs/>
          <w:sz w:val="24"/>
          <w:szCs w:val="24"/>
        </w:rPr>
        <w:t xml:space="preserve"> </w:t>
      </w:r>
      <w:r w:rsidRPr="008F0BBA">
        <w:rPr>
          <w:rFonts w:ascii="Times New Roman" w:hAnsi="Times New Roman" w:cs="Times New Roman"/>
          <w:b/>
          <w:bCs/>
          <w:i/>
          <w:iCs/>
          <w:sz w:val="24"/>
          <w:szCs w:val="24"/>
        </w:rPr>
        <w:t>BESPOVRATNIH FINANCIJSKIH SREDSTAVA</w:t>
      </w:r>
    </w:p>
    <w:p w14:paraId="3D667D0D" w14:textId="77777777" w:rsidR="008F0BBA" w:rsidRPr="00C41BC0" w:rsidRDefault="008F0BBA" w:rsidP="008F0BBA">
      <w:pPr>
        <w:tabs>
          <w:tab w:val="left" w:pos="400"/>
        </w:tabs>
        <w:kinsoku w:val="0"/>
        <w:overflowPunct w:val="0"/>
        <w:spacing w:after="0" w:line="240" w:lineRule="auto"/>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30B679D7" w14:textId="7EB00F1C" w:rsidR="008F0BBA" w:rsidRDefault="008F0BBA" w:rsidP="008F0BBA">
      <w:pPr>
        <w:tabs>
          <w:tab w:val="left" w:pos="400"/>
        </w:tabs>
        <w:kinsoku w:val="0"/>
        <w:overflowPunct w:val="0"/>
        <w:spacing w:after="0"/>
        <w:jc w:val="both"/>
        <w:rPr>
          <w:rFonts w:ascii="Times New Roman" w:hAnsi="Times New Roman" w:cs="Times New Roman"/>
          <w:sz w:val="24"/>
          <w:szCs w:val="24"/>
        </w:rPr>
      </w:pPr>
    </w:p>
    <w:p w14:paraId="7517D9C8" w14:textId="50093BD9" w:rsidR="008F0BBA" w:rsidRDefault="008F0BBA" w:rsidP="008F0BBA">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r w:rsidRPr="008F0BBA">
        <w:rPr>
          <w:rFonts w:ascii="Times New Roman" w:eastAsia="Times New Roman" w:hAnsi="Times New Roman" w:cs="Times New Roman"/>
          <w:b/>
          <w:bCs/>
          <w:i/>
          <w:iCs/>
          <w:color w:val="000000"/>
          <w:sz w:val="24"/>
          <w:szCs w:val="24"/>
        </w:rPr>
        <w:tab/>
      </w:r>
      <w:bookmarkStart w:id="11" w:name="_Toc92195403"/>
      <w:r w:rsidRPr="008F0BBA">
        <w:rPr>
          <w:rFonts w:ascii="Times New Roman" w:eastAsia="Times New Roman" w:hAnsi="Times New Roman" w:cs="Times New Roman"/>
          <w:b/>
          <w:bCs/>
          <w:i/>
          <w:iCs/>
          <w:color w:val="000000"/>
          <w:sz w:val="24"/>
          <w:szCs w:val="24"/>
        </w:rPr>
        <w:t>4.1. Faze postupka dodjele</w:t>
      </w:r>
      <w:bookmarkEnd w:id="11"/>
    </w:p>
    <w:p w14:paraId="0D49DF0F" w14:textId="77777777" w:rsidR="00023E14" w:rsidRPr="008F0BBA" w:rsidRDefault="00023E14" w:rsidP="008F0BBA">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p>
    <w:p w14:paraId="2F0AB4E9"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48CB0DCF"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30DD9CC3" w14:textId="77777777" w:rsidR="008F0BBA" w:rsidRPr="008F0BBA" w:rsidRDefault="008F0BBA" w:rsidP="008F0BBA">
      <w:pPr>
        <w:numPr>
          <w:ilvl w:val="0"/>
          <w:numId w:val="38"/>
        </w:numPr>
        <w:spacing w:after="0" w:line="276" w:lineRule="auto"/>
        <w:contextualSpacing/>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FAZA 1: zaprimanje i registracija projektnih prijedloga,</w:t>
      </w:r>
    </w:p>
    <w:p w14:paraId="40D3A128" w14:textId="77777777" w:rsidR="008F0BBA" w:rsidRPr="008F0BBA" w:rsidRDefault="008F0BBA" w:rsidP="008F0BBA">
      <w:pPr>
        <w:numPr>
          <w:ilvl w:val="0"/>
          <w:numId w:val="38"/>
        </w:numPr>
        <w:spacing w:after="0" w:line="276" w:lineRule="auto"/>
        <w:contextualSpacing/>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FAZA 2: administrativna provjera, provjera prihvatljivosti prijavitelja, operacije, troškova i aktivnosti,</w:t>
      </w:r>
    </w:p>
    <w:p w14:paraId="11DA5DD7" w14:textId="77777777" w:rsidR="008F0BBA" w:rsidRPr="008F0BBA" w:rsidRDefault="008F0BBA" w:rsidP="008F0BBA">
      <w:pPr>
        <w:numPr>
          <w:ilvl w:val="0"/>
          <w:numId w:val="38"/>
        </w:numPr>
        <w:spacing w:after="0" w:line="276" w:lineRule="auto"/>
        <w:contextualSpacing/>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FAZA 3: sklapanje ugovora.</w:t>
      </w:r>
    </w:p>
    <w:p w14:paraId="014EC093" w14:textId="77777777" w:rsidR="008F0BBA" w:rsidRPr="008F0BBA" w:rsidRDefault="008F0BBA" w:rsidP="008F0BBA">
      <w:pPr>
        <w:spacing w:after="200" w:line="276" w:lineRule="auto"/>
        <w:rPr>
          <w:rFonts w:ascii="Times New Roman" w:eastAsia="Times New Roman" w:hAnsi="Times New Roman" w:cs="Times New Roman"/>
          <w:bCs/>
          <w:sz w:val="24"/>
          <w:szCs w:val="24"/>
        </w:rPr>
      </w:pPr>
    </w:p>
    <w:p w14:paraId="453E751C" w14:textId="77777777" w:rsidR="008F0BBA" w:rsidRPr="008F0BBA" w:rsidRDefault="008F0BBA" w:rsidP="008F0BBA">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r w:rsidRPr="008F0BBA">
        <w:rPr>
          <w:rFonts w:ascii="Times New Roman" w:eastAsia="Times New Roman" w:hAnsi="Times New Roman" w:cs="Times New Roman"/>
          <w:b/>
          <w:bCs/>
          <w:i/>
          <w:iCs/>
          <w:color w:val="000000"/>
          <w:sz w:val="24"/>
          <w:szCs w:val="24"/>
        </w:rPr>
        <w:tab/>
      </w:r>
      <w:bookmarkStart w:id="12" w:name="_Toc92195404"/>
      <w:bookmarkStart w:id="13" w:name="_Hlk102377747"/>
      <w:r w:rsidRPr="008F0BBA">
        <w:rPr>
          <w:rFonts w:ascii="Times New Roman" w:eastAsia="Times New Roman" w:hAnsi="Times New Roman" w:cs="Times New Roman"/>
          <w:b/>
          <w:bCs/>
          <w:i/>
          <w:iCs/>
          <w:color w:val="000000"/>
          <w:sz w:val="24"/>
          <w:szCs w:val="24"/>
        </w:rPr>
        <w:t>4.2. Provođenje postupka dodjele</w:t>
      </w:r>
      <w:bookmarkEnd w:id="12"/>
    </w:p>
    <w:p w14:paraId="081F8560"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3C4C566B" w14:textId="77777777" w:rsidR="008F0BBA" w:rsidRPr="008F0BBA" w:rsidRDefault="008F0BBA" w:rsidP="008F0BBA">
      <w:pPr>
        <w:spacing w:after="0" w:line="276" w:lineRule="auto"/>
        <w:jc w:val="both"/>
        <w:rPr>
          <w:rFonts w:ascii="Times New Roman" w:eastAsia="Times New Roman" w:hAnsi="Times New Roman" w:cs="Times New Roman"/>
          <w:color w:val="000000"/>
          <w:sz w:val="24"/>
          <w:szCs w:val="24"/>
        </w:rPr>
      </w:pPr>
      <w:bookmarkStart w:id="14" w:name="_Hlk102377955"/>
      <w:r w:rsidRPr="008F0BBA">
        <w:rPr>
          <w:rFonts w:ascii="Times New Roman" w:eastAsia="Times New Roman" w:hAnsi="Times New Roman" w:cs="Times New Roman"/>
          <w:color w:val="000000"/>
          <w:sz w:val="24"/>
          <w:szCs w:val="24"/>
        </w:rPr>
        <w:t xml:space="preserve">Postupak dodjele provodi </w:t>
      </w:r>
      <w:r w:rsidRPr="008F0BBA">
        <w:rPr>
          <w:rFonts w:ascii="Times New Roman" w:eastAsia="Times New Roman" w:hAnsi="Times New Roman" w:cs="Times New Roman"/>
          <w:sz w:val="24"/>
          <w:szCs w:val="24"/>
        </w:rPr>
        <w:t>Ministarstvo prostornoga uređenja, graditeljstva i državne imovine</w:t>
      </w:r>
      <w:r w:rsidRPr="008F0BBA">
        <w:rPr>
          <w:rFonts w:ascii="Times New Roman" w:eastAsia="Times New Roman" w:hAnsi="Times New Roman" w:cs="Times New Roman"/>
          <w:color w:val="000000"/>
          <w:sz w:val="24"/>
          <w:szCs w:val="24"/>
        </w:rPr>
        <w:t>, Sektor za provedbu EU projekata digitalizacije kao tijelo odgovorno za provedbu financijskog doprinosa (TOPFD).</w:t>
      </w:r>
    </w:p>
    <w:p w14:paraId="579C1698" w14:textId="77777777" w:rsidR="008F0BBA" w:rsidRPr="008F0BBA" w:rsidRDefault="008F0BBA" w:rsidP="008F0BBA">
      <w:pPr>
        <w:spacing w:after="0" w:line="276" w:lineRule="auto"/>
        <w:jc w:val="both"/>
        <w:rPr>
          <w:rFonts w:ascii="Times New Roman" w:eastAsia="Times New Roman" w:hAnsi="Times New Roman" w:cs="Times New Roman"/>
          <w:color w:val="000000"/>
          <w:sz w:val="24"/>
          <w:szCs w:val="24"/>
        </w:rPr>
      </w:pPr>
    </w:p>
    <w:p w14:paraId="1A1BA940" w14:textId="77777777" w:rsidR="008F0BBA" w:rsidRPr="008F0BBA" w:rsidRDefault="008F0BBA" w:rsidP="008F0BBA">
      <w:pPr>
        <w:spacing w:after="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3238C289"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468BC3C8"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bookmarkStart w:id="15" w:name="_Hlk61258837"/>
      <w:r w:rsidRPr="008F0BBA">
        <w:rPr>
          <w:rFonts w:ascii="Times New Roman" w:eastAsia="Times New Roman" w:hAnsi="Times New Roman" w:cs="Times New Roman"/>
          <w:spacing w:val="-1"/>
          <w:sz w:val="24"/>
          <w:szCs w:val="24"/>
        </w:rPr>
        <w:t xml:space="preserve">Postupak dodjele traje maksimalno 105 dana od prvog sljedećeg dana zaprimanja projektnog prijedloga.  </w:t>
      </w:r>
      <w:bookmarkEnd w:id="15"/>
    </w:p>
    <w:p w14:paraId="7AE2AA77"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b/>
          <w:color w:val="000000"/>
          <w:u w:val="single"/>
        </w:rPr>
      </w:pPr>
    </w:p>
    <w:p w14:paraId="64B29D20"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3342C53E"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 xml:space="preserve">Faza 1. Zaprimanje i registracija projektnih prijedloga </w:t>
      </w:r>
    </w:p>
    <w:p w14:paraId="2395B597"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41642212"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397BD991"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5F565F06"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Faza 2. Administrativna provjera projektnih prijedloga, provjera prihvatljivosti prijavitelja, operacije, troškova i aktivnosti</w:t>
      </w:r>
    </w:p>
    <w:p w14:paraId="0F8850BC"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7B8DF0D1"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Administrativna provjera registriranih projektnih prijedloga provodi se popunjavanjem </w:t>
      </w:r>
      <w:r w:rsidRPr="008F0BBA">
        <w:rPr>
          <w:rFonts w:ascii="Times New Roman" w:eastAsia="Times New Roman" w:hAnsi="Times New Roman" w:cs="Times New Roman"/>
          <w:b/>
          <w:bCs/>
          <w:sz w:val="24"/>
          <w:szCs w:val="24"/>
        </w:rPr>
        <w:t xml:space="preserve">Kontrolne liste za administrativnu provjeru </w:t>
      </w:r>
      <w:r w:rsidRPr="008F0BBA">
        <w:rPr>
          <w:rFonts w:ascii="Times New Roman" w:eastAsia="Times New Roman" w:hAnsi="Times New Roman" w:cs="Times New Roman"/>
          <w:sz w:val="24"/>
          <w:szCs w:val="24"/>
        </w:rPr>
        <w:t xml:space="preserve">za svaki projektni prijedlog </w:t>
      </w:r>
      <w:r w:rsidRPr="008F0BBA">
        <w:rPr>
          <w:rFonts w:ascii="Times New Roman" w:eastAsia="Times New Roman" w:hAnsi="Times New Roman" w:cs="Times New Roman"/>
          <w:b/>
          <w:bCs/>
          <w:sz w:val="24"/>
          <w:szCs w:val="24"/>
        </w:rPr>
        <w:t xml:space="preserve">(Prilog </w:t>
      </w:r>
      <w:r w:rsidRPr="008F0BBA">
        <w:rPr>
          <w:rFonts w:ascii="Times New Roman" w:eastAsia="Times New Roman" w:hAnsi="Times New Roman" w:cs="Times New Roman"/>
          <w:b/>
          <w:spacing w:val="-1"/>
          <w:sz w:val="24"/>
          <w:szCs w:val="24"/>
        </w:rPr>
        <w:t>24</w:t>
      </w:r>
      <w:r w:rsidRPr="008F0BBA">
        <w:rPr>
          <w:rFonts w:ascii="Times New Roman" w:eastAsia="Times New Roman" w:hAnsi="Times New Roman" w:cs="Times New Roman"/>
          <w:b/>
          <w:bCs/>
          <w:sz w:val="24"/>
          <w:szCs w:val="24"/>
        </w:rPr>
        <w:t>).</w:t>
      </w:r>
    </w:p>
    <w:p w14:paraId="0F5C8ECB"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6CDEC7CD" w14:textId="77777777" w:rsidR="008F0BBA" w:rsidRPr="008F0BBA" w:rsidRDefault="008F0BBA" w:rsidP="008F0BBA">
      <w:pPr>
        <w:spacing w:after="0" w:line="276"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9A3FD4F" w14:textId="77777777" w:rsidR="008F0BBA" w:rsidRPr="008F0BBA" w:rsidRDefault="008F0BBA" w:rsidP="008F0BBA">
      <w:pPr>
        <w:spacing w:after="0" w:line="276" w:lineRule="auto"/>
        <w:jc w:val="both"/>
        <w:rPr>
          <w:rFonts w:ascii="Times New Roman" w:eastAsia="Times New Roman" w:hAnsi="Times New Roman" w:cs="Times New Roman"/>
          <w:sz w:val="24"/>
          <w:szCs w:val="24"/>
        </w:rPr>
      </w:pPr>
    </w:p>
    <w:p w14:paraId="633980A9"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Projektni prijedlog administrativno je prihvatljiv ako je:</w:t>
      </w:r>
    </w:p>
    <w:p w14:paraId="3009BFBE"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predan na odgovarajući Poziv na dodjelu bespovratnih financijskih sredstava;</w:t>
      </w:r>
    </w:p>
    <w:p w14:paraId="010DA888"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predan na propisanom mediju i/ili formatu koji se traži Pozivom;</w:t>
      </w:r>
    </w:p>
    <w:p w14:paraId="040707FB"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 xml:space="preserve">ispunjen po ispravnim predlošcima; </w:t>
      </w:r>
    </w:p>
    <w:p w14:paraId="1CC9DFDC"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sadrži sve obvezne priloge i prateće dokumente;</w:t>
      </w:r>
    </w:p>
    <w:p w14:paraId="079DB853"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napisan na hrvatskom jeziku i latiničnom pismu;</w:t>
      </w:r>
    </w:p>
    <w:p w14:paraId="48B50196"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sva tražena dokumentacija priložena u traženom obliku;</w:t>
      </w:r>
    </w:p>
    <w:p w14:paraId="630AA6E0"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predan je pravovremeno.</w:t>
      </w:r>
    </w:p>
    <w:p w14:paraId="2AB0DD8E"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5E3065EE" w14:textId="77777777" w:rsidR="008F0BBA" w:rsidRPr="008F0BBA" w:rsidRDefault="008F0BBA" w:rsidP="008F0BBA">
      <w:pPr>
        <w:spacing w:after="0" w:line="240" w:lineRule="auto"/>
        <w:jc w:val="both"/>
        <w:rPr>
          <w:rFonts w:ascii="Times New Roman" w:eastAsia="Times New Roman" w:hAnsi="Times New Roman" w:cs="Times New Roman"/>
          <w:bCs/>
          <w:i/>
          <w:iCs/>
          <w:color w:val="000000"/>
          <w:sz w:val="24"/>
          <w:szCs w:val="24"/>
          <w:lang w:eastAsia="hr-HR"/>
        </w:rPr>
      </w:pPr>
      <w:r w:rsidRPr="008F0BBA">
        <w:rPr>
          <w:rFonts w:ascii="Times New Roman" w:eastAsia="Times New Roman" w:hAnsi="Times New Roman" w:cs="Times New Roman"/>
          <w:bCs/>
          <w:i/>
          <w:iCs/>
          <w:color w:val="000000"/>
          <w:sz w:val="24"/>
          <w:szCs w:val="24"/>
          <w:lang w:eastAsia="hr-HR"/>
        </w:rPr>
        <w:t>Provjera prihvatljivosti prijavitelja</w:t>
      </w:r>
    </w:p>
    <w:p w14:paraId="01C33108"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383CC404"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0E38AB92"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sz w:val="24"/>
          <w:szCs w:val="24"/>
        </w:rPr>
        <w:t>Provjera prihvatljivosti prijavitelja provodi</w:t>
      </w:r>
      <w:r w:rsidRPr="008F0BBA">
        <w:rPr>
          <w:rFonts w:ascii="Times New Roman" w:eastAsia="Times New Roman" w:hAnsi="Times New Roman" w:cs="Times New Roman"/>
          <w:i/>
          <w:iCs/>
          <w:sz w:val="24"/>
          <w:szCs w:val="24"/>
        </w:rPr>
        <w:t xml:space="preserve"> se </w:t>
      </w:r>
      <w:r w:rsidRPr="008F0BBA">
        <w:rPr>
          <w:rFonts w:ascii="Times New Roman" w:eastAsia="Times New Roman" w:hAnsi="Times New Roman" w:cs="Times New Roman"/>
          <w:sz w:val="24"/>
          <w:szCs w:val="24"/>
        </w:rPr>
        <w:t xml:space="preserve">popunjavanjem </w:t>
      </w:r>
      <w:r w:rsidRPr="008F0BBA">
        <w:rPr>
          <w:rFonts w:ascii="Times New Roman" w:eastAsia="Times New Roman" w:hAnsi="Times New Roman" w:cs="Times New Roman"/>
          <w:b/>
          <w:bCs/>
          <w:sz w:val="24"/>
          <w:szCs w:val="24"/>
        </w:rPr>
        <w:t>Kontrolne liste za provjeru prihvatljivosti prijavitelja</w:t>
      </w:r>
      <w:r w:rsidRPr="008F0BBA">
        <w:rPr>
          <w:rFonts w:ascii="Times New Roman" w:eastAsia="Times New Roman" w:hAnsi="Times New Roman" w:cs="Times New Roman"/>
          <w:sz w:val="24"/>
          <w:szCs w:val="24"/>
        </w:rPr>
        <w:t xml:space="preserve"> </w:t>
      </w:r>
      <w:r w:rsidRPr="008F0BBA">
        <w:rPr>
          <w:rFonts w:ascii="Times New Roman" w:eastAsia="Times New Roman" w:hAnsi="Times New Roman" w:cs="Times New Roman"/>
          <w:b/>
          <w:bCs/>
          <w:sz w:val="24"/>
          <w:szCs w:val="24"/>
        </w:rPr>
        <w:t xml:space="preserve">(Prilog </w:t>
      </w:r>
      <w:r w:rsidRPr="008F0BBA">
        <w:rPr>
          <w:rFonts w:ascii="Times New Roman" w:eastAsia="Times New Roman" w:hAnsi="Times New Roman" w:cs="Times New Roman"/>
          <w:b/>
          <w:bCs/>
          <w:spacing w:val="-1"/>
          <w:sz w:val="24"/>
          <w:szCs w:val="24"/>
        </w:rPr>
        <w:t>25</w:t>
      </w:r>
      <w:r w:rsidRPr="008F0BBA">
        <w:rPr>
          <w:rFonts w:ascii="Times New Roman" w:eastAsia="Times New Roman" w:hAnsi="Times New Roman" w:cs="Times New Roman"/>
          <w:b/>
          <w:bCs/>
          <w:sz w:val="24"/>
          <w:szCs w:val="24"/>
        </w:rPr>
        <w:t>).</w:t>
      </w:r>
    </w:p>
    <w:p w14:paraId="2F1AA98D" w14:textId="77777777" w:rsidR="008F0BBA" w:rsidRPr="008F0BBA" w:rsidRDefault="008F0BBA" w:rsidP="008F0BBA">
      <w:pPr>
        <w:spacing w:after="0" w:line="240" w:lineRule="auto"/>
        <w:jc w:val="both"/>
        <w:rPr>
          <w:rFonts w:ascii="Times New Roman" w:eastAsia="Times New Roman" w:hAnsi="Times New Roman" w:cs="Times New Roman"/>
          <w:sz w:val="24"/>
          <w:szCs w:val="24"/>
          <w:highlight w:val="lightGray"/>
        </w:rPr>
      </w:pPr>
    </w:p>
    <w:p w14:paraId="2CE751D4"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Provjera prihvatljivosti operacije i aktivnosti</w:t>
      </w:r>
    </w:p>
    <w:p w14:paraId="413AF00E"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p>
    <w:p w14:paraId="0D183237"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r w:rsidRPr="008F0BBA">
        <w:rPr>
          <w:rFonts w:ascii="Times New Roman" w:eastAsia="Times New Roman" w:hAnsi="Times New Roman" w:cs="Times New Roman"/>
          <w:b/>
          <w:bCs/>
          <w:sz w:val="24"/>
          <w:szCs w:val="24"/>
        </w:rPr>
        <w:t>Provjera prihvatljivosti operacije i aktivnosti provodi se prema Prilogu 26 - Kontrolnoj listi za provjeru operacije i aktivnosti.</w:t>
      </w:r>
    </w:p>
    <w:p w14:paraId="744B1562"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7F8053A6" w14:textId="77777777" w:rsidR="008F0BBA" w:rsidRPr="008F0BBA" w:rsidRDefault="008F0BBA" w:rsidP="008F0BBA">
      <w:pPr>
        <w:spacing w:after="0" w:line="276" w:lineRule="auto"/>
        <w:jc w:val="both"/>
        <w:rPr>
          <w:rFonts w:ascii="Times New Roman" w:eastAsia="Times New Roman" w:hAnsi="Times New Roman" w:cs="Times New Roman"/>
          <w:bCs/>
          <w:sz w:val="24"/>
          <w:szCs w:val="24"/>
        </w:rPr>
      </w:pPr>
      <w:r w:rsidRPr="008F0BBA">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Pr="008F0BBA">
        <w:rPr>
          <w:rFonts w:ascii="Times New Roman" w:eastAsia="Times New Roman" w:hAnsi="Times New Roman" w:cs="Times New Roman"/>
          <w:color w:val="000000"/>
          <w:sz w:val="24"/>
          <w:szCs w:val="24"/>
        </w:rPr>
        <w:t xml:space="preserve">2. </w:t>
      </w:r>
      <w:r w:rsidRPr="008F0BBA">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7915FBAA" w14:textId="77777777" w:rsidR="008F0BBA" w:rsidRPr="008F0BBA" w:rsidRDefault="008F0BBA" w:rsidP="008F0BBA">
      <w:pPr>
        <w:spacing w:after="200" w:line="276" w:lineRule="auto"/>
        <w:jc w:val="both"/>
        <w:rPr>
          <w:rFonts w:ascii="Times New Roman" w:eastAsia="Times New Roman" w:hAnsi="Times New Roman" w:cs="Times New Roman"/>
          <w:sz w:val="24"/>
          <w:szCs w:val="24"/>
        </w:rPr>
      </w:pPr>
    </w:p>
    <w:p w14:paraId="5B64AC68" w14:textId="77777777" w:rsidR="008F0BBA" w:rsidRPr="008F0BBA" w:rsidRDefault="008F0BBA" w:rsidP="008F0BBA">
      <w:pPr>
        <w:spacing w:after="200" w:line="276"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4036F12A" w14:textId="77777777" w:rsidR="008F0BBA" w:rsidRPr="008F0BBA" w:rsidRDefault="008F0BBA" w:rsidP="008F0BBA">
      <w:pPr>
        <w:spacing w:after="0" w:line="240" w:lineRule="auto"/>
        <w:jc w:val="both"/>
        <w:rPr>
          <w:rFonts w:ascii="Times New Roman" w:eastAsia="Times New Roman" w:hAnsi="Times New Roman" w:cs="Times New Roman"/>
          <w:sz w:val="24"/>
          <w:szCs w:val="24"/>
          <w:highlight w:val="lightGray"/>
        </w:rPr>
      </w:pPr>
    </w:p>
    <w:p w14:paraId="16CEBADE"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 xml:space="preserve">Provjera prihvatljivosti troškova </w:t>
      </w:r>
    </w:p>
    <w:p w14:paraId="13E38BA0"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1B703CB6"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Provjera prihvatljivosti troškova projektnih prijedloga provodi se prema </w:t>
      </w:r>
      <w:r w:rsidRPr="008F0BBA">
        <w:rPr>
          <w:rFonts w:ascii="Times New Roman" w:eastAsia="Times New Roman" w:hAnsi="Times New Roman" w:cs="Times New Roman"/>
          <w:b/>
          <w:bCs/>
          <w:sz w:val="24"/>
          <w:szCs w:val="24"/>
        </w:rPr>
        <w:t xml:space="preserve">Prilogu </w:t>
      </w:r>
      <w:r w:rsidRPr="008F0BBA">
        <w:rPr>
          <w:rFonts w:ascii="Times New Roman" w:eastAsia="Times New Roman" w:hAnsi="Times New Roman" w:cs="Times New Roman"/>
          <w:b/>
          <w:bCs/>
          <w:spacing w:val="-1"/>
          <w:sz w:val="24"/>
          <w:szCs w:val="24"/>
        </w:rPr>
        <w:t>27</w:t>
      </w:r>
      <w:r w:rsidRPr="008F0BBA">
        <w:rPr>
          <w:rFonts w:ascii="Times New Roman" w:eastAsia="Times New Roman" w:hAnsi="Times New Roman" w:cs="Times New Roman"/>
          <w:spacing w:val="-1"/>
          <w:sz w:val="24"/>
          <w:szCs w:val="24"/>
        </w:rPr>
        <w:t xml:space="preserve"> </w:t>
      </w:r>
      <w:r w:rsidRPr="008F0BBA">
        <w:rPr>
          <w:rFonts w:ascii="Times New Roman" w:eastAsia="Times New Roman" w:hAnsi="Times New Roman" w:cs="Times New Roman"/>
          <w:b/>
          <w:bCs/>
          <w:sz w:val="24"/>
          <w:szCs w:val="24"/>
        </w:rPr>
        <w:t>Kontrolnoj listi za provjeru prihvatljivosti troškova</w:t>
      </w:r>
      <w:r w:rsidRPr="008F0BBA">
        <w:rPr>
          <w:rFonts w:ascii="Times New Roman" w:eastAsia="Times New Roman" w:hAnsi="Times New Roman" w:cs="Times New Roman"/>
          <w:sz w:val="24"/>
          <w:szCs w:val="24"/>
        </w:rPr>
        <w:t>. Tijekom provjere prihvatljivosti troškova osigurava se usklađenost s pravilima prihvatljivosti iz Uredbe Vijeća (EZ) br. 2012/2002 i njenim izmjenama navedenim u točki 1.1 ovih Uputa i pravilima prihvatljivosti ovog Poziva.</w:t>
      </w:r>
    </w:p>
    <w:p w14:paraId="3BD5E5D0"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highlight w:val="lightGray"/>
        </w:rPr>
      </w:pPr>
    </w:p>
    <w:p w14:paraId="17DE3249" w14:textId="77777777" w:rsidR="008F0BBA" w:rsidRPr="008F0BBA" w:rsidRDefault="008F0BBA" w:rsidP="008F0BBA">
      <w:pPr>
        <w:spacing w:after="0" w:line="276"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8F0BBA">
        <w:rPr>
          <w:rFonts w:ascii="Times New Roman" w:eastAsia="Times New Roman" w:hAnsi="Times New Roman" w:cs="Times New Roman"/>
          <w:color w:val="000000"/>
          <w:sz w:val="24"/>
          <w:szCs w:val="24"/>
        </w:rPr>
        <w:t xml:space="preserve">2. </w:t>
      </w:r>
      <w:r w:rsidRPr="008F0BBA">
        <w:rPr>
          <w:rFonts w:ascii="Times New Roman" w:eastAsia="Times New Roman" w:hAnsi="Times New Roman" w:cs="Times New Roman"/>
          <w:bCs/>
          <w:sz w:val="24"/>
          <w:szCs w:val="24"/>
        </w:rPr>
        <w:t>ovih Uputa</w:t>
      </w:r>
      <w:r w:rsidRPr="008F0BBA">
        <w:rPr>
          <w:rFonts w:ascii="Times New Roman" w:eastAsia="Times New Roman" w:hAnsi="Times New Roman" w:cs="Times New Roman"/>
          <w:sz w:val="24"/>
          <w:szCs w:val="24"/>
        </w:rPr>
        <w:t xml:space="preserve">) primjenjujući Kontrolnu listu. </w:t>
      </w:r>
    </w:p>
    <w:p w14:paraId="423BC634" w14:textId="77777777" w:rsidR="008F0BBA" w:rsidRPr="008F0BBA" w:rsidRDefault="008F0BBA" w:rsidP="008F0BBA">
      <w:pPr>
        <w:spacing w:after="0" w:line="276" w:lineRule="auto"/>
        <w:contextualSpacing/>
        <w:jc w:val="both"/>
        <w:rPr>
          <w:rFonts w:ascii="Times New Roman" w:eastAsia="Times New Roman" w:hAnsi="Times New Roman" w:cs="Times New Roman"/>
          <w:sz w:val="24"/>
          <w:szCs w:val="24"/>
        </w:rPr>
      </w:pPr>
    </w:p>
    <w:p w14:paraId="0A2F8EC3"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operacije i temeljem ispravljenog proračuna operacije određuje iznos bespovratnih financijskih sredstava za dodjelu budućem korisniku.</w:t>
      </w:r>
    </w:p>
    <w:p w14:paraId="5D848875"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highlight w:val="lightGray"/>
        </w:rPr>
      </w:pPr>
    </w:p>
    <w:p w14:paraId="4073E47E" w14:textId="77777777" w:rsidR="008F0BBA" w:rsidRPr="008F0BBA" w:rsidRDefault="008F0BBA" w:rsidP="008F0BBA">
      <w:pPr>
        <w:spacing w:after="0" w:line="276"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9119682" w14:textId="77777777" w:rsidR="008F0BBA" w:rsidRPr="008F0BBA" w:rsidRDefault="008F0BBA" w:rsidP="008F0BBA">
      <w:pPr>
        <w:spacing w:after="0" w:line="276" w:lineRule="auto"/>
        <w:contextualSpacing/>
        <w:jc w:val="both"/>
        <w:rPr>
          <w:rFonts w:ascii="Times New Roman" w:eastAsia="Times New Roman" w:hAnsi="Times New Roman" w:cs="Times New Roman"/>
          <w:sz w:val="24"/>
          <w:szCs w:val="24"/>
        </w:rPr>
      </w:pPr>
    </w:p>
    <w:p w14:paraId="72C7BFCE" w14:textId="77777777" w:rsidR="008F0BBA" w:rsidRPr="008F0BBA" w:rsidRDefault="008F0BBA" w:rsidP="008F0BBA">
      <w:pPr>
        <w:spacing w:after="0" w:line="276"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74164615"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158B8466"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AC1B4C8"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24413DD7"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Povlačenje projektnog prijedloga</w:t>
      </w:r>
    </w:p>
    <w:p w14:paraId="75EE2B22" w14:textId="77777777" w:rsidR="008F0BBA" w:rsidRPr="008F0BBA" w:rsidRDefault="008F0BBA" w:rsidP="008F0BBA">
      <w:pPr>
        <w:spacing w:after="0" w:line="240" w:lineRule="auto"/>
        <w:jc w:val="both"/>
        <w:rPr>
          <w:rFonts w:ascii="Times New Roman" w:eastAsia="Times New Roman" w:hAnsi="Times New Roman" w:cs="Times New Roman"/>
          <w:sz w:val="24"/>
          <w:szCs w:val="24"/>
          <w:highlight w:val="lightGray"/>
        </w:rPr>
      </w:pPr>
    </w:p>
    <w:p w14:paraId="4CF9A2E0"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1FEA3807" w14:textId="77777777" w:rsidR="008F0BBA" w:rsidRPr="008F0BBA" w:rsidRDefault="008F0BBA" w:rsidP="008F0BBA">
      <w:pPr>
        <w:spacing w:after="0" w:line="240" w:lineRule="auto"/>
        <w:jc w:val="both"/>
        <w:rPr>
          <w:rFonts w:ascii="Times New Roman" w:eastAsia="Times New Roman" w:hAnsi="Times New Roman" w:cs="Times New Roman"/>
          <w:b/>
          <w:i/>
          <w:iCs/>
          <w:color w:val="000000"/>
          <w:sz w:val="24"/>
          <w:szCs w:val="24"/>
          <w:lang w:eastAsia="hr-HR"/>
        </w:rPr>
      </w:pPr>
    </w:p>
    <w:p w14:paraId="77743769"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color w:val="000000"/>
        </w:rPr>
      </w:pPr>
    </w:p>
    <w:p w14:paraId="407EB34D"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b/>
          <w:bCs/>
          <w:i/>
          <w:color w:val="000000"/>
          <w:sz w:val="24"/>
          <w:szCs w:val="24"/>
        </w:rPr>
      </w:pPr>
      <w:r w:rsidRPr="008F0BBA">
        <w:rPr>
          <w:rFonts w:ascii="Times New Roman" w:eastAsia="Times New Roman" w:hAnsi="Times New Roman" w:cs="Times New Roman"/>
          <w:b/>
          <w:bCs/>
          <w:i/>
          <w:color w:val="000000"/>
          <w:sz w:val="24"/>
          <w:szCs w:val="24"/>
        </w:rPr>
        <w:t>Obavještavanje Prijavitelja</w:t>
      </w:r>
    </w:p>
    <w:p w14:paraId="57B16A10" w14:textId="77777777" w:rsidR="008F0BBA" w:rsidRPr="008F0BBA" w:rsidRDefault="008F0BBA" w:rsidP="008F0BBA">
      <w:pPr>
        <w:spacing w:after="0" w:line="240" w:lineRule="auto"/>
        <w:jc w:val="both"/>
        <w:rPr>
          <w:rFonts w:ascii="Times New Roman" w:eastAsia="Times New Roman" w:hAnsi="Times New Roman" w:cs="Times New Roman"/>
          <w:i/>
          <w:sz w:val="24"/>
          <w:szCs w:val="24"/>
        </w:rPr>
      </w:pPr>
    </w:p>
    <w:p w14:paraId="4C3EC087"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od dana dovršetka faze 2 postupka dodjele u odnosu na konkretni projektni prijedlog. Sklapanju ugovora prethodi dostava Izjave prijavitelja o nepromijenjenim okolnostima </w:t>
      </w:r>
      <w:bookmarkStart w:id="16" w:name="_Hlk92050284"/>
      <w:r w:rsidRPr="008F0BBA">
        <w:rPr>
          <w:rFonts w:ascii="Times New Roman" w:eastAsia="Times New Roman" w:hAnsi="Times New Roman" w:cs="Times New Roman"/>
          <w:bCs/>
          <w:color w:val="000000"/>
          <w:sz w:val="24"/>
          <w:szCs w:val="24"/>
          <w:lang w:eastAsia="hr-HR"/>
        </w:rPr>
        <w:t xml:space="preserve">(Obrazac 5). </w:t>
      </w:r>
      <w:bookmarkEnd w:id="16"/>
    </w:p>
    <w:p w14:paraId="1E6CD748"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508BAFA2" w14:textId="77777777" w:rsidR="008F0BBA" w:rsidRPr="008F0BBA" w:rsidRDefault="008F0BBA" w:rsidP="008F0BBA">
      <w:pPr>
        <w:spacing w:after="200" w:line="276"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lastRenderedPageBreak/>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19DDC8D3" w14:textId="77777777" w:rsidR="008F0BBA" w:rsidRPr="008F0BBA" w:rsidRDefault="008F0BBA" w:rsidP="008F0BBA">
      <w:pPr>
        <w:spacing w:after="0" w:line="240" w:lineRule="auto"/>
        <w:jc w:val="both"/>
        <w:rPr>
          <w:rFonts w:ascii="Times New Roman" w:eastAsia="Times New Roman" w:hAnsi="Times New Roman" w:cs="Times New Roman"/>
          <w:iCs/>
          <w:sz w:val="24"/>
          <w:szCs w:val="24"/>
        </w:rPr>
      </w:pPr>
    </w:p>
    <w:p w14:paraId="6C6DFA80" w14:textId="77777777" w:rsidR="008F0BBA" w:rsidRPr="008F0BBA" w:rsidRDefault="008F0BBA" w:rsidP="008F0BBA">
      <w:pPr>
        <w:spacing w:after="0" w:line="240" w:lineRule="auto"/>
        <w:jc w:val="both"/>
        <w:rPr>
          <w:rFonts w:ascii="Times New Roman" w:eastAsia="Times New Roman" w:hAnsi="Times New Roman" w:cs="Times New Roman"/>
          <w:b/>
          <w:bCs/>
          <w:i/>
          <w:sz w:val="24"/>
          <w:szCs w:val="24"/>
        </w:rPr>
      </w:pPr>
      <w:r w:rsidRPr="008F0BBA">
        <w:rPr>
          <w:rFonts w:ascii="Times New Roman" w:eastAsia="Times New Roman" w:hAnsi="Times New Roman" w:cs="Times New Roman"/>
          <w:b/>
          <w:bCs/>
          <w:i/>
          <w:sz w:val="24"/>
          <w:szCs w:val="24"/>
        </w:rPr>
        <w:t>Pojašnjenja tijekom postupka dodjele</w:t>
      </w:r>
    </w:p>
    <w:p w14:paraId="522FF503"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14D75F51" w14:textId="77777777" w:rsidR="008F0BBA" w:rsidRPr="008F0BBA" w:rsidRDefault="008F0BBA" w:rsidP="008F0BBA">
      <w:pPr>
        <w:spacing w:after="0" w:line="240" w:lineRule="auto"/>
        <w:jc w:val="both"/>
        <w:rPr>
          <w:rFonts w:ascii="Times New Roman" w:eastAsia="Times New Roman" w:hAnsi="Times New Roman" w:cs="Times New Roman"/>
          <w:i/>
          <w:sz w:val="24"/>
          <w:szCs w:val="24"/>
        </w:rPr>
      </w:pPr>
      <w:r w:rsidRPr="008F0BBA">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8F0BBA">
        <w:rPr>
          <w:rFonts w:ascii="Times New Roman" w:eastAsia="Times New Roman" w:hAnsi="Times New Roman" w:cs="Times New Roman"/>
          <w:i/>
          <w:sz w:val="24"/>
          <w:szCs w:val="24"/>
        </w:rPr>
        <w:t xml:space="preserve"> </w:t>
      </w:r>
      <w:r w:rsidRPr="008F0BBA">
        <w:rPr>
          <w:rFonts w:ascii="Times New Roman" w:eastAsia="Times New Roman" w:hAnsi="Times New Roman" w:cs="Times New Roman"/>
          <w:sz w:val="24"/>
          <w:szCs w:val="24"/>
        </w:rPr>
        <w:t>iz postupka dodjele.</w:t>
      </w:r>
      <w:r w:rsidRPr="008F0BBA">
        <w:rPr>
          <w:rFonts w:ascii="Times New Roman" w:eastAsia="Times New Roman" w:hAnsi="Times New Roman" w:cs="Times New Roman"/>
          <w:i/>
          <w:sz w:val="24"/>
          <w:szCs w:val="24"/>
        </w:rPr>
        <w:t xml:space="preserve"> </w:t>
      </w:r>
      <w:r w:rsidRPr="008F0BBA">
        <w:rPr>
          <w:rFonts w:ascii="Times New Roman" w:eastAsia="Times New Roman" w:hAnsi="Times New Roman" w:cs="Times New Roman"/>
          <w:iCs/>
          <w:sz w:val="24"/>
          <w:szCs w:val="24"/>
        </w:rPr>
        <w:t>Prema svim prijaviteljima se postupa na jednak nači</w:t>
      </w:r>
      <w:r w:rsidRPr="008F0BBA">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8F0BBA">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25705722" w14:textId="77777777" w:rsidR="008F0BBA" w:rsidRPr="008F0BBA" w:rsidRDefault="008F0BBA" w:rsidP="008F0BBA">
      <w:pPr>
        <w:spacing w:after="0" w:line="240" w:lineRule="auto"/>
        <w:jc w:val="both"/>
        <w:rPr>
          <w:rFonts w:ascii="Times New Roman" w:eastAsia="Times New Roman" w:hAnsi="Times New Roman" w:cs="Times New Roman"/>
          <w:iCs/>
          <w:sz w:val="24"/>
          <w:szCs w:val="24"/>
        </w:rPr>
      </w:pPr>
    </w:p>
    <w:p w14:paraId="61CB6960" w14:textId="77777777" w:rsidR="008F0BBA" w:rsidRPr="008F0BBA" w:rsidRDefault="008F0BBA" w:rsidP="008F0BBA">
      <w:pPr>
        <w:spacing w:after="0" w:line="240" w:lineRule="auto"/>
        <w:jc w:val="both"/>
        <w:rPr>
          <w:rFonts w:ascii="Times New Roman" w:eastAsia="Times New Roman" w:hAnsi="Times New Roman" w:cs="Times New Roman"/>
          <w:b/>
          <w:bCs/>
          <w:iCs/>
          <w:sz w:val="24"/>
          <w:szCs w:val="24"/>
        </w:rPr>
      </w:pPr>
      <w:r w:rsidRPr="008F0BBA">
        <w:rPr>
          <w:rFonts w:ascii="Times New Roman" w:eastAsia="Times New Roman" w:hAnsi="Times New Roman" w:cs="Times New Roman"/>
          <w:b/>
          <w:bCs/>
          <w:iCs/>
          <w:sz w:val="24"/>
          <w:szCs w:val="24"/>
        </w:rPr>
        <w:t>Projektni prijedlog koji ne udovoljava uvjetima Poziva isključuje se iz postupka dodjele, o čemu TOPFD obavještava Prijavitelja u roku od 5 radnih dana.</w:t>
      </w:r>
    </w:p>
    <w:p w14:paraId="5396604A" w14:textId="77777777" w:rsidR="008F0BBA" w:rsidRPr="008F0BBA" w:rsidRDefault="008F0BBA" w:rsidP="008F0BBA">
      <w:pPr>
        <w:spacing w:after="0" w:line="240" w:lineRule="auto"/>
        <w:jc w:val="both"/>
        <w:rPr>
          <w:rFonts w:ascii="Times New Roman" w:eastAsia="Times New Roman" w:hAnsi="Times New Roman" w:cs="Times New Roman"/>
          <w:b/>
          <w:bCs/>
          <w:i/>
          <w:sz w:val="24"/>
          <w:szCs w:val="24"/>
        </w:rPr>
      </w:pPr>
    </w:p>
    <w:p w14:paraId="4AF8DD9C"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r w:rsidRPr="008F0BBA">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485A84A2"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p>
    <w:p w14:paraId="539F2852"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r w:rsidRPr="008F0BBA">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1BDABA17"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3121D834"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color w:val="000000"/>
        </w:rPr>
      </w:pPr>
    </w:p>
    <w:tbl>
      <w:tblPr>
        <w:tblStyle w:val="Reetkatablice2"/>
        <w:tblW w:w="0" w:type="auto"/>
        <w:tblInd w:w="108" w:type="dxa"/>
        <w:tblLook w:val="04A0" w:firstRow="1" w:lastRow="0" w:firstColumn="1" w:lastColumn="0" w:noHBand="0" w:noVBand="1"/>
      </w:tblPr>
      <w:tblGrid>
        <w:gridCol w:w="8954"/>
      </w:tblGrid>
      <w:tr w:rsidR="008F0BBA" w:rsidRPr="008F0BBA" w14:paraId="35C3D4E1" w14:textId="77777777" w:rsidTr="007C4A45">
        <w:tc>
          <w:tcPr>
            <w:tcW w:w="9072" w:type="dxa"/>
            <w:shd w:val="clear" w:color="auto" w:fill="D6F8D7"/>
          </w:tcPr>
          <w:p w14:paraId="7A70002E" w14:textId="77777777" w:rsidR="008F0BBA" w:rsidRPr="008F0BBA" w:rsidRDefault="008F0BBA" w:rsidP="008F0BBA">
            <w:pPr>
              <w:widowControl w:val="0"/>
              <w:autoSpaceDE w:val="0"/>
              <w:autoSpaceDN w:val="0"/>
              <w:adjustRightInd w:val="0"/>
              <w:spacing w:line="276" w:lineRule="auto"/>
              <w:jc w:val="both"/>
              <w:rPr>
                <w:rFonts w:ascii="Times New Roman" w:hAnsi="Times New Roman" w:cs="Times New Roman"/>
                <w:i/>
                <w:color w:val="000000"/>
                <w:sz w:val="24"/>
                <w:szCs w:val="24"/>
              </w:rPr>
            </w:pPr>
            <w:r w:rsidRPr="008F0BBA">
              <w:rPr>
                <w:rFonts w:ascii="Times New Roman" w:hAnsi="Times New Roman" w:cs="Times New Roman"/>
                <w:b/>
                <w:i/>
                <w:color w:val="000000"/>
                <w:sz w:val="24"/>
                <w:szCs w:val="24"/>
              </w:rPr>
              <w:t>Napomena:</w:t>
            </w:r>
            <w:r w:rsidRPr="008F0BBA">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34CA926E" w14:textId="77777777" w:rsidR="008F0BBA" w:rsidRPr="008F0BBA" w:rsidRDefault="008F0BBA" w:rsidP="008F0BB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A6065DE" w14:textId="77777777" w:rsidR="008F0BBA" w:rsidRPr="008F0BBA" w:rsidRDefault="008F0BBA" w:rsidP="008F0BBA">
      <w:pPr>
        <w:spacing w:after="0" w:line="240" w:lineRule="auto"/>
        <w:jc w:val="both"/>
        <w:rPr>
          <w:rFonts w:ascii="Times New Roman" w:eastAsia="Times New Roman" w:hAnsi="Times New Roman" w:cs="Times New Roman"/>
        </w:rPr>
      </w:pPr>
      <w:r w:rsidRPr="008F0BBA">
        <w:rPr>
          <w:rFonts w:ascii="Times New Roman" w:eastAsia="Times New Roman" w:hAnsi="Times New Roman" w:cs="Times New Roman"/>
        </w:rPr>
        <w:t xml:space="preserve">      </w:t>
      </w:r>
    </w:p>
    <w:p w14:paraId="3F30E2AB"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i/>
          <w:iCs/>
          <w:sz w:val="24"/>
          <w:szCs w:val="24"/>
        </w:rPr>
        <w:t>Faza 3. Sklapanje ugovora</w:t>
      </w:r>
    </w:p>
    <w:p w14:paraId="51749EF9"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0203A308"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609224F3"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61A05D36" w14:textId="77777777" w:rsidR="008F0BBA" w:rsidRPr="008F0BBA" w:rsidRDefault="008F0BBA" w:rsidP="008F0BBA">
      <w:pPr>
        <w:spacing w:after="0" w:line="276"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Prijavitelju se dostavlja Poziv za sklapanje ugovora uz prijedlog ugovora i zahtjev za dostavom izjave o nepromijenjenim okolnostima (Obrazac 5) u roku od 10 radnih dana od dana dovršetka faze 2 postupka dodjele u odnosu na konkretan projektni prijedlog.</w:t>
      </w:r>
    </w:p>
    <w:p w14:paraId="6024D6C7"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00507B4B" w14:textId="77777777" w:rsidR="008F0BBA" w:rsidRPr="008F0BBA" w:rsidRDefault="008F0BBA" w:rsidP="008F0BBA">
      <w:pPr>
        <w:spacing w:after="240" w:line="276" w:lineRule="auto"/>
        <w:jc w:val="both"/>
        <w:rPr>
          <w:rFonts w:ascii="Times New Roman" w:eastAsia="Times New Roman" w:hAnsi="Times New Roman" w:cs="Times New Roman"/>
          <w:bCs/>
          <w:color w:val="000000"/>
        </w:rPr>
      </w:pPr>
      <w:r w:rsidRPr="008F0BBA">
        <w:rPr>
          <w:rFonts w:ascii="Times New Roman" w:eastAsia="Times New Roman" w:hAnsi="Times New Roman" w:cs="Times New Roman"/>
          <w:bCs/>
          <w:color w:val="000000"/>
          <w:sz w:val="24"/>
          <w:szCs w:val="24"/>
          <w:lang w:eastAsia="hr-HR"/>
        </w:rPr>
        <w:lastRenderedPageBreak/>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105 dana od dana zaprimanja prijave.</w:t>
      </w:r>
    </w:p>
    <w:p w14:paraId="71ADB488" w14:textId="45051942" w:rsidR="008F0BBA" w:rsidRPr="008F0BBA" w:rsidRDefault="008F0BBA" w:rsidP="008F0BBA">
      <w:pPr>
        <w:spacing w:after="240" w:line="276" w:lineRule="auto"/>
        <w:jc w:val="both"/>
        <w:rPr>
          <w:rFonts w:ascii="Times New Roman" w:eastAsia="Times New Roman" w:hAnsi="Times New Roman" w:cs="Times New Roman"/>
        </w:rPr>
      </w:pPr>
      <w:r w:rsidRPr="008F0BBA">
        <w:rPr>
          <w:rFonts w:ascii="Times New Roman" w:eastAsia="Times New Roman" w:hAnsi="Times New Roman" w:cs="Times New Roman"/>
          <w:bCs/>
          <w:color w:val="000000"/>
          <w:sz w:val="24"/>
          <w:szCs w:val="24"/>
        </w:rPr>
        <w:t xml:space="preserve">Ugovor se sklapa prema predlošku iz </w:t>
      </w:r>
      <w:r w:rsidRPr="008F0BBA">
        <w:rPr>
          <w:rFonts w:ascii="Times New Roman" w:eastAsia="Times New Roman" w:hAnsi="Times New Roman" w:cs="Times New Roman"/>
          <w:b/>
          <w:color w:val="000000"/>
          <w:sz w:val="24"/>
          <w:szCs w:val="24"/>
        </w:rPr>
        <w:t xml:space="preserve">Priloga 1 ovih Uputa, koji se dopunjava prema specifičnim zahtjevima pojedinog poziva i prilozima kako je navedeno u Prilogu 1 </w:t>
      </w:r>
      <w:r w:rsidRPr="008F0BBA">
        <w:rPr>
          <w:rFonts w:ascii="Times New Roman" w:eastAsia="Times New Roman" w:hAnsi="Times New Roman" w:cs="Times New Roman"/>
          <w:bCs/>
          <w:color w:val="000000"/>
          <w:sz w:val="24"/>
          <w:szCs w:val="24"/>
        </w:rPr>
        <w:t>Ugovor priprema TOPFD.</w:t>
      </w:r>
      <w:r w:rsidRPr="008F0BBA">
        <w:rPr>
          <w:rFonts w:ascii="Times New Roman" w:eastAsia="Times New Roman" w:hAnsi="Times New Roman" w:cs="Times New Roman"/>
          <w:bCs/>
          <w:color w:val="000000"/>
        </w:rPr>
        <w:t xml:space="preserve">  </w:t>
      </w:r>
      <w:r w:rsidRPr="008F0BBA">
        <w:rPr>
          <w:rFonts w:ascii="Times New Roman" w:eastAsia="Times New Roman" w:hAnsi="Times New Roman" w:cs="Times New Roman"/>
          <w:b/>
          <w:color w:val="000000"/>
          <w:sz w:val="24"/>
          <w:szCs w:val="24"/>
        </w:rPr>
        <w:t>Predmetni ugovor sklapaju TOPFD i uspješni prijavitelj.</w:t>
      </w:r>
      <w:bookmarkStart w:id="17" w:name="_ODREDBE_KOJE_SE"/>
      <w:bookmarkEnd w:id="13"/>
      <w:bookmarkEnd w:id="14"/>
      <w:bookmarkEnd w:id="17"/>
    </w:p>
    <w:p w14:paraId="2FF3AB16" w14:textId="77777777" w:rsidR="008F0BBA" w:rsidRPr="008F0BBA" w:rsidRDefault="008F0BBA" w:rsidP="008F0BBA">
      <w:pPr>
        <w:keepNext/>
        <w:keepLines/>
        <w:kinsoku w:val="0"/>
        <w:overflowPunct w:val="0"/>
        <w:spacing w:after="0" w:line="276" w:lineRule="auto"/>
        <w:ind w:left="720" w:hanging="360"/>
        <w:contextualSpacing/>
        <w:jc w:val="both"/>
        <w:outlineLvl w:val="0"/>
        <w:rPr>
          <w:rFonts w:ascii="Times New Roman" w:eastAsia="Calibri" w:hAnsi="Times New Roman" w:cs="Times New Roman"/>
          <w:iCs/>
          <w:spacing w:val="-1"/>
          <w:sz w:val="24"/>
          <w:szCs w:val="24"/>
        </w:rPr>
      </w:pPr>
      <w:bookmarkStart w:id="18" w:name="_Toc92195405"/>
      <w:r w:rsidRPr="008F0BBA">
        <w:rPr>
          <w:rFonts w:ascii="Times New Roman" w:eastAsia="Calibri" w:hAnsi="Times New Roman" w:cs="Times New Roman"/>
          <w:b/>
          <w:bCs/>
          <w:i/>
          <w:spacing w:val="-1"/>
          <w:sz w:val="24"/>
          <w:szCs w:val="24"/>
        </w:rPr>
        <w:t>4.3. Prigovor</w:t>
      </w:r>
      <w:bookmarkEnd w:id="18"/>
      <w:r w:rsidRPr="008F0BBA">
        <w:rPr>
          <w:rFonts w:ascii="Times New Roman" w:eastAsia="Calibri" w:hAnsi="Times New Roman" w:cs="Times New Roman"/>
          <w:b/>
          <w:bCs/>
          <w:i/>
          <w:spacing w:val="-1"/>
          <w:sz w:val="24"/>
          <w:szCs w:val="24"/>
        </w:rPr>
        <w:tab/>
      </w:r>
    </w:p>
    <w:p w14:paraId="31F73134" w14:textId="77777777" w:rsidR="008F0BBA" w:rsidRPr="008F0BBA" w:rsidRDefault="008F0BBA" w:rsidP="008F0BBA">
      <w:pPr>
        <w:spacing w:after="200" w:line="276" w:lineRule="auto"/>
        <w:rPr>
          <w:rFonts w:ascii="Times New Roman" w:eastAsia="Times New Roman" w:hAnsi="Times New Roman" w:cs="Times New Roman"/>
        </w:rPr>
      </w:pPr>
    </w:p>
    <w:p w14:paraId="732752EE" w14:textId="77777777" w:rsidR="008F0BBA" w:rsidRPr="008F0BBA" w:rsidRDefault="008F0BBA" w:rsidP="008F0BBA">
      <w:pPr>
        <w:spacing w:after="200" w:line="276" w:lineRule="auto"/>
        <w:jc w:val="both"/>
        <w:rPr>
          <w:rFonts w:ascii="Times New Roman" w:eastAsia="Times New Roman" w:hAnsi="Times New Roman" w:cs="Times New Roman"/>
          <w:color w:val="000000"/>
          <w:sz w:val="24"/>
          <w:szCs w:val="24"/>
        </w:rPr>
      </w:pPr>
      <w:r w:rsidRPr="008F0BBA">
        <w:rPr>
          <w:rFonts w:ascii="Times New Roman" w:eastAsia="Calibri" w:hAnsi="Times New Roman" w:cs="Times New Roman"/>
          <w:sz w:val="24"/>
          <w:szCs w:val="24"/>
        </w:rPr>
        <w:t>Prigovor vezan uz postupak dodjele podnosi se NKT-u, a može se podnijeti osobno, poslati poštom,</w:t>
      </w:r>
      <w:r w:rsidRPr="008F0BBA">
        <w:rPr>
          <w:rFonts w:ascii="Times New Roman" w:eastAsia="Times New Roman" w:hAnsi="Times New Roman" w:cs="Times New Roman"/>
          <w:color w:val="000000"/>
          <w:sz w:val="24"/>
          <w:szCs w:val="24"/>
        </w:rPr>
        <w:t xml:space="preserve"> dostaviti u obliku elektroničke isprave izrađene sukladno zakonu ili usmeno izjaviti na zapisnik u roku od 15 dana od dana primitka obavijesti o statusu projektnog prijedloga u pojedinoj fazi postupka, </w:t>
      </w:r>
      <w:r w:rsidRPr="008F0BBA">
        <w:rPr>
          <w:rFonts w:ascii="Times New Roman" w:eastAsia="Calibri" w:hAnsi="Times New Roman" w:cs="Times New Roman"/>
          <w:sz w:val="24"/>
          <w:szCs w:val="24"/>
        </w:rPr>
        <w:t>na adresu: Ministarstvo prostornoga uređenja, graditeljstva i državne imovine na adresu: Ulica Republike Austrije 20, 10000 Zagreb.</w:t>
      </w:r>
      <w:r w:rsidRPr="008F0BBA">
        <w:rPr>
          <w:rFonts w:ascii="Times New Roman" w:eastAsia="Times New Roman" w:hAnsi="Times New Roman" w:cs="Times New Roman"/>
          <w:color w:val="000000"/>
          <w:sz w:val="24"/>
          <w:szCs w:val="24"/>
        </w:rPr>
        <w:t xml:space="preserve"> Prigovor u obliku elektroničke isprave može se podnijet na adresu elektroničke pošte </w:t>
      </w:r>
      <w:hyperlink r:id="rId29" w:history="1">
        <w:r w:rsidRPr="008F0BBA">
          <w:rPr>
            <w:rFonts w:ascii="Times New Roman" w:eastAsia="Times New Roman" w:hAnsi="Times New Roman" w:cs="Times New Roman"/>
            <w:color w:val="0563C1"/>
            <w:sz w:val="24"/>
            <w:szCs w:val="24"/>
            <w:u w:val="single"/>
          </w:rPr>
          <w:t>fseu-prigovor-dodjela@mpgi.hr</w:t>
        </w:r>
      </w:hyperlink>
      <w:r w:rsidRPr="008F0BBA">
        <w:rPr>
          <w:rFonts w:ascii="Times New Roman" w:eastAsia="Times New Roman" w:hAnsi="Times New Roman" w:cs="Times New Roman"/>
          <w:color w:val="000000"/>
          <w:sz w:val="24"/>
          <w:szCs w:val="24"/>
        </w:rPr>
        <w:t xml:space="preserve"> .</w:t>
      </w:r>
    </w:p>
    <w:p w14:paraId="46A579C2" w14:textId="77777777" w:rsidR="008F0BBA" w:rsidRPr="008F0BBA" w:rsidRDefault="008F0BBA" w:rsidP="008F0BBA">
      <w:pPr>
        <w:spacing w:after="20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553CE6B6" w14:textId="77777777" w:rsidR="008F0BBA" w:rsidRPr="008F0BBA" w:rsidRDefault="008F0BBA" w:rsidP="008F0BBA">
      <w:pPr>
        <w:spacing w:after="20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Prigovoru mora biti priložena punomoć osobe ovlaštene za zastupanje ako je prijavitelj ima i dokumentacija kojom dokazuje navode iznijete u prigovoru.</w:t>
      </w:r>
    </w:p>
    <w:p w14:paraId="1C6BA8CA" w14:textId="77777777" w:rsidR="008F0BBA" w:rsidRPr="008F0BBA" w:rsidRDefault="008F0BBA" w:rsidP="008F0BBA">
      <w:pPr>
        <w:spacing w:after="20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69370A99" w14:textId="77777777" w:rsidR="008F0BBA" w:rsidRPr="008F0BBA" w:rsidRDefault="008F0BBA" w:rsidP="008F0BBA">
      <w:pPr>
        <w:spacing w:after="20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O prigovoru odlučuje čelnik NKT-a rješenjem, u roku 30 radnih dana od dana zaprimanja prigovora. </w:t>
      </w:r>
    </w:p>
    <w:p w14:paraId="7F9E78C7" w14:textId="77777777" w:rsidR="008F0BBA" w:rsidRPr="008F0BBA" w:rsidRDefault="008F0BBA" w:rsidP="008F0BBA">
      <w:pPr>
        <w:spacing w:after="20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Rješenje čelnika NKT-a kojim je odlučeno o prigovoru dostavlja se podnositelju prigovora (prijavitelju) i nadležnom TOPFD-u u okviru konkretnog poziva.</w:t>
      </w:r>
    </w:p>
    <w:p w14:paraId="1FF0BF62" w14:textId="19D8E36A" w:rsidR="008F0BBA" w:rsidRDefault="008F0BBA" w:rsidP="008F0BBA">
      <w:pPr>
        <w:spacing w:after="600" w:line="276"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Rješenje čelnika NKT-a je izvršno te se može pokrenuti upravni spor pred nadležnim upravnim sudom u roku 30 dana od dana dostave rješenja.</w:t>
      </w:r>
    </w:p>
    <w:p w14:paraId="30992C01" w14:textId="77777777" w:rsidR="00021389" w:rsidRDefault="00021389" w:rsidP="008F0BBA">
      <w:pPr>
        <w:spacing w:after="600" w:line="276" w:lineRule="auto"/>
        <w:jc w:val="both"/>
        <w:rPr>
          <w:rFonts w:ascii="Times New Roman" w:eastAsia="Times New Roman" w:hAnsi="Times New Roman" w:cs="Times New Roman"/>
          <w:color w:val="000000"/>
          <w:sz w:val="24"/>
          <w:szCs w:val="24"/>
        </w:rPr>
      </w:pPr>
    </w:p>
    <w:p w14:paraId="4FBB48B0" w14:textId="498C0280" w:rsidR="008F0BBA" w:rsidRDefault="008F0BBA" w:rsidP="008F0BBA">
      <w:pPr>
        <w:spacing w:after="0" w:line="240"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lastRenderedPageBreak/>
        <w:t>Novi tekst:</w:t>
      </w:r>
    </w:p>
    <w:p w14:paraId="1B48C604" w14:textId="77777777" w:rsidR="008F0BBA" w:rsidRDefault="008F0BBA" w:rsidP="008F0BBA">
      <w:pPr>
        <w:spacing w:after="0" w:line="240" w:lineRule="auto"/>
        <w:jc w:val="both"/>
        <w:rPr>
          <w:rFonts w:ascii="Times New Roman" w:eastAsiaTheme="minorEastAsia" w:hAnsi="Times New Roman" w:cs="Times New Roman"/>
          <w:i/>
          <w:iCs/>
          <w:sz w:val="24"/>
          <w:szCs w:val="24"/>
        </w:rPr>
      </w:pPr>
    </w:p>
    <w:p w14:paraId="58C1280E" w14:textId="77777777" w:rsidR="008F0BBA" w:rsidRPr="008F0BBA" w:rsidRDefault="008F0BBA" w:rsidP="008F0BBA">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r w:rsidRPr="008F0BBA">
        <w:rPr>
          <w:rFonts w:ascii="Times New Roman" w:eastAsia="Times New Roman" w:hAnsi="Times New Roman" w:cs="Times New Roman"/>
          <w:b/>
          <w:bCs/>
          <w:i/>
          <w:iCs/>
          <w:color w:val="000000"/>
          <w:sz w:val="24"/>
          <w:szCs w:val="24"/>
        </w:rPr>
        <w:tab/>
        <w:t>4.1. Faze postupka dodjele</w:t>
      </w:r>
    </w:p>
    <w:p w14:paraId="052A7F80"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4A69FFE1"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5F8A4549" w14:textId="77777777" w:rsidR="008F0BBA" w:rsidRPr="008F0BBA" w:rsidRDefault="008F0BBA" w:rsidP="008F0BBA">
      <w:pPr>
        <w:numPr>
          <w:ilvl w:val="0"/>
          <w:numId w:val="38"/>
        </w:numPr>
        <w:spacing w:after="0" w:line="240" w:lineRule="auto"/>
        <w:contextualSpacing/>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FAZA 1: zaprimanje i registracija projektnih prijedloga,</w:t>
      </w:r>
    </w:p>
    <w:p w14:paraId="5690E699" w14:textId="77777777" w:rsidR="008F0BBA" w:rsidRPr="008F0BBA" w:rsidRDefault="008F0BBA" w:rsidP="008F0BBA">
      <w:pPr>
        <w:numPr>
          <w:ilvl w:val="0"/>
          <w:numId w:val="38"/>
        </w:numPr>
        <w:spacing w:after="0" w:line="240" w:lineRule="auto"/>
        <w:contextualSpacing/>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FAZA 2: administrativna provjera, provjera prihvatljivosti prijavitelja, operacije, troškova i aktivnosti,</w:t>
      </w:r>
    </w:p>
    <w:p w14:paraId="0FEB56B3" w14:textId="77777777" w:rsidR="008F0BBA" w:rsidRPr="008F0BBA" w:rsidRDefault="008F0BBA" w:rsidP="008F0BBA">
      <w:pPr>
        <w:numPr>
          <w:ilvl w:val="0"/>
          <w:numId w:val="38"/>
        </w:numPr>
        <w:spacing w:after="0" w:line="240" w:lineRule="auto"/>
        <w:contextualSpacing/>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FAZA 3: sklapanje ugovora.</w:t>
      </w:r>
    </w:p>
    <w:p w14:paraId="5269BFB5" w14:textId="77777777" w:rsidR="008F0BBA" w:rsidRPr="008F0BBA" w:rsidRDefault="008F0BBA" w:rsidP="008F0BBA">
      <w:pPr>
        <w:spacing w:after="200" w:line="276" w:lineRule="auto"/>
        <w:rPr>
          <w:rFonts w:ascii="Times New Roman" w:eastAsia="Times New Roman" w:hAnsi="Times New Roman" w:cs="Times New Roman"/>
          <w:bCs/>
          <w:sz w:val="24"/>
          <w:szCs w:val="24"/>
        </w:rPr>
      </w:pPr>
    </w:p>
    <w:p w14:paraId="3DEC62D0" w14:textId="77777777" w:rsidR="008F0BBA" w:rsidRPr="008F0BBA" w:rsidRDefault="008F0BBA" w:rsidP="008F0BBA">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r w:rsidRPr="008F0BBA">
        <w:rPr>
          <w:rFonts w:ascii="Times New Roman" w:eastAsia="Times New Roman" w:hAnsi="Times New Roman" w:cs="Times New Roman"/>
          <w:b/>
          <w:bCs/>
          <w:i/>
          <w:iCs/>
          <w:color w:val="000000"/>
          <w:sz w:val="24"/>
          <w:szCs w:val="24"/>
        </w:rPr>
        <w:tab/>
        <w:t>4.2. Provođenje postupka dodjele</w:t>
      </w:r>
    </w:p>
    <w:p w14:paraId="30979A28"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4301CD25" w14:textId="77777777" w:rsidR="008F0BBA" w:rsidRPr="008F0BBA" w:rsidRDefault="008F0BBA" w:rsidP="008F0BBA">
      <w:pPr>
        <w:spacing w:after="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Postupak dodjele provodi </w:t>
      </w:r>
      <w:r w:rsidRPr="008F0BBA">
        <w:rPr>
          <w:rFonts w:ascii="Times New Roman" w:eastAsia="Times New Roman" w:hAnsi="Times New Roman" w:cs="Times New Roman"/>
          <w:sz w:val="24"/>
          <w:szCs w:val="24"/>
        </w:rPr>
        <w:t>Ministarstvo prostornoga uređenja, graditeljstva i državne imovine</w:t>
      </w:r>
      <w:r w:rsidRPr="008F0BBA">
        <w:rPr>
          <w:rFonts w:ascii="Times New Roman" w:eastAsia="Times New Roman" w:hAnsi="Times New Roman" w:cs="Times New Roman"/>
          <w:color w:val="000000"/>
          <w:sz w:val="24"/>
          <w:szCs w:val="24"/>
        </w:rPr>
        <w:t xml:space="preserve">, Sektor za </w:t>
      </w:r>
      <w:r w:rsidRPr="008F0BBA">
        <w:rPr>
          <w:rFonts w:ascii="Times New Roman" w:eastAsia="Times New Roman" w:hAnsi="Times New Roman" w:cs="Times New Roman"/>
          <w:strike/>
          <w:color w:val="000000"/>
          <w:sz w:val="24"/>
          <w:szCs w:val="24"/>
        </w:rPr>
        <w:t>provedbu</w:t>
      </w:r>
      <w:r w:rsidRPr="008F0BBA">
        <w:rPr>
          <w:rFonts w:ascii="Times New Roman" w:eastAsia="Times New Roman" w:hAnsi="Times New Roman" w:cs="Times New Roman"/>
          <w:color w:val="000000"/>
          <w:sz w:val="24"/>
          <w:szCs w:val="24"/>
        </w:rPr>
        <w:t xml:space="preserve"> EU </w:t>
      </w:r>
      <w:r w:rsidRPr="008F0BBA">
        <w:rPr>
          <w:rFonts w:ascii="Times New Roman" w:eastAsia="Times New Roman" w:hAnsi="Times New Roman" w:cs="Times New Roman"/>
          <w:strike/>
          <w:color w:val="000000"/>
          <w:sz w:val="24"/>
          <w:szCs w:val="24"/>
        </w:rPr>
        <w:t>projekata</w:t>
      </w:r>
      <w:r w:rsidRPr="008F0BBA">
        <w:rPr>
          <w:rFonts w:ascii="Times New Roman" w:eastAsia="Times New Roman" w:hAnsi="Times New Roman" w:cs="Times New Roman"/>
          <w:color w:val="000000"/>
          <w:sz w:val="24"/>
          <w:szCs w:val="24"/>
        </w:rPr>
        <w:t xml:space="preserve"> </w:t>
      </w:r>
      <w:r w:rsidRPr="008F0BBA">
        <w:rPr>
          <w:rFonts w:ascii="Times New Roman" w:eastAsia="Times New Roman" w:hAnsi="Times New Roman" w:cs="Times New Roman"/>
          <w:color w:val="000000"/>
          <w:sz w:val="24"/>
          <w:szCs w:val="24"/>
          <w:highlight w:val="yellow"/>
        </w:rPr>
        <w:t>projekte</w:t>
      </w:r>
      <w:r w:rsidRPr="008F0BBA">
        <w:rPr>
          <w:rFonts w:ascii="Times New Roman" w:eastAsia="Times New Roman" w:hAnsi="Times New Roman" w:cs="Times New Roman"/>
          <w:color w:val="000000"/>
          <w:sz w:val="24"/>
          <w:szCs w:val="24"/>
        </w:rPr>
        <w:t xml:space="preserve"> digitalizacije kao tijelo odgovorno za provedbu financijskog doprinosa (TOPFD).</w:t>
      </w:r>
    </w:p>
    <w:p w14:paraId="3727CB66" w14:textId="77777777" w:rsidR="008F0BBA" w:rsidRPr="008F0BBA" w:rsidRDefault="008F0BBA" w:rsidP="008F0BBA">
      <w:pPr>
        <w:spacing w:after="0" w:line="240" w:lineRule="auto"/>
        <w:jc w:val="both"/>
        <w:rPr>
          <w:rFonts w:ascii="Times New Roman" w:eastAsia="Times New Roman" w:hAnsi="Times New Roman" w:cs="Times New Roman"/>
          <w:color w:val="000000"/>
          <w:sz w:val="24"/>
          <w:szCs w:val="24"/>
        </w:rPr>
      </w:pPr>
    </w:p>
    <w:p w14:paraId="0CB2E26C" w14:textId="77777777" w:rsidR="008F0BBA" w:rsidRPr="008F0BBA" w:rsidRDefault="008F0BBA" w:rsidP="008F0BBA">
      <w:pPr>
        <w:spacing w:after="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45A4FEF5"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65D5DFE8"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pacing w:val="-1"/>
          <w:sz w:val="24"/>
          <w:szCs w:val="24"/>
        </w:rPr>
        <w:t xml:space="preserve">Postupak dodjele traje maksimalno 105 dana od prvog sljedećeg dana zaprimanja projektnog prijedloga.  </w:t>
      </w:r>
    </w:p>
    <w:p w14:paraId="58FBBE7E" w14:textId="77777777" w:rsidR="008F0BBA" w:rsidRPr="008F0BBA" w:rsidRDefault="008F0BBA" w:rsidP="008F0BBA">
      <w:pPr>
        <w:widowControl w:val="0"/>
        <w:autoSpaceDE w:val="0"/>
        <w:autoSpaceDN w:val="0"/>
        <w:adjustRightInd w:val="0"/>
        <w:spacing w:after="0" w:line="240" w:lineRule="auto"/>
        <w:jc w:val="both"/>
        <w:rPr>
          <w:rFonts w:ascii="Times New Roman" w:eastAsia="Times New Roman" w:hAnsi="Times New Roman" w:cs="Times New Roman"/>
          <w:b/>
          <w:color w:val="000000"/>
          <w:u w:val="single"/>
        </w:rPr>
      </w:pPr>
    </w:p>
    <w:p w14:paraId="4CC7C13D"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264D165B"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 xml:space="preserve">Faza 1. Zaprimanje i registracija projektnih prijedloga </w:t>
      </w:r>
    </w:p>
    <w:p w14:paraId="765F68B0"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45401AA7"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474B561A"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303310B1"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Faza 2. Administrativna provjera projektnih prijedloga, provjera prihvatljivosti prijavitelja, operacije, troškova i aktivnosti</w:t>
      </w:r>
    </w:p>
    <w:p w14:paraId="321429B2"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4A9071DF"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Administrativna provjera registriranih projektnih prijedloga provodi se popunjavanjem </w:t>
      </w:r>
      <w:r w:rsidRPr="008F0BBA">
        <w:rPr>
          <w:rFonts w:ascii="Times New Roman" w:eastAsia="Times New Roman" w:hAnsi="Times New Roman" w:cs="Times New Roman"/>
          <w:b/>
          <w:bCs/>
          <w:sz w:val="24"/>
          <w:szCs w:val="24"/>
        </w:rPr>
        <w:t xml:space="preserve">Kontrolne liste za administrativnu provjeru </w:t>
      </w:r>
      <w:r w:rsidRPr="008F0BBA">
        <w:rPr>
          <w:rFonts w:ascii="Times New Roman" w:eastAsia="Times New Roman" w:hAnsi="Times New Roman" w:cs="Times New Roman"/>
          <w:sz w:val="24"/>
          <w:szCs w:val="24"/>
        </w:rPr>
        <w:t xml:space="preserve">za svaki projektni prijedlog </w:t>
      </w:r>
      <w:r w:rsidRPr="008F0BBA">
        <w:rPr>
          <w:rFonts w:ascii="Times New Roman" w:eastAsia="Times New Roman" w:hAnsi="Times New Roman" w:cs="Times New Roman"/>
          <w:b/>
          <w:bCs/>
          <w:sz w:val="24"/>
          <w:szCs w:val="24"/>
        </w:rPr>
        <w:t xml:space="preserve">(Prilog </w:t>
      </w:r>
      <w:r w:rsidRPr="008F0BBA">
        <w:rPr>
          <w:rFonts w:ascii="Times New Roman" w:eastAsia="Times New Roman" w:hAnsi="Times New Roman" w:cs="Times New Roman"/>
          <w:b/>
          <w:strike/>
          <w:spacing w:val="-1"/>
          <w:sz w:val="24"/>
          <w:szCs w:val="24"/>
        </w:rPr>
        <w:t>24</w:t>
      </w:r>
      <w:r w:rsidRPr="008F0BBA">
        <w:rPr>
          <w:rFonts w:ascii="Times New Roman" w:eastAsia="Times New Roman" w:hAnsi="Times New Roman" w:cs="Times New Roman"/>
          <w:b/>
          <w:spacing w:val="-1"/>
          <w:sz w:val="24"/>
          <w:szCs w:val="24"/>
        </w:rPr>
        <w:t xml:space="preserve"> </w:t>
      </w:r>
      <w:r w:rsidRPr="008F0BBA">
        <w:rPr>
          <w:rFonts w:ascii="Times New Roman" w:eastAsia="Times New Roman" w:hAnsi="Times New Roman" w:cs="Times New Roman"/>
          <w:b/>
          <w:spacing w:val="-1"/>
          <w:sz w:val="24"/>
          <w:szCs w:val="24"/>
          <w:highlight w:val="yellow"/>
        </w:rPr>
        <w:t>23</w:t>
      </w:r>
      <w:r w:rsidRPr="008F0BBA">
        <w:rPr>
          <w:rFonts w:ascii="Times New Roman" w:eastAsia="Times New Roman" w:hAnsi="Times New Roman" w:cs="Times New Roman"/>
          <w:b/>
          <w:bCs/>
          <w:sz w:val="24"/>
          <w:szCs w:val="24"/>
        </w:rPr>
        <w:t>).</w:t>
      </w:r>
    </w:p>
    <w:p w14:paraId="226D5A8B"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58375ADD"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EA5BE5A" w14:textId="77777777" w:rsidR="008F0BBA" w:rsidRPr="008F0BBA" w:rsidRDefault="008F0BBA" w:rsidP="008F0BBA">
      <w:pPr>
        <w:spacing w:after="0" w:line="276" w:lineRule="auto"/>
        <w:jc w:val="both"/>
        <w:rPr>
          <w:rFonts w:ascii="Times New Roman" w:eastAsia="Times New Roman" w:hAnsi="Times New Roman" w:cs="Times New Roman"/>
          <w:sz w:val="24"/>
          <w:szCs w:val="24"/>
        </w:rPr>
      </w:pPr>
    </w:p>
    <w:p w14:paraId="17847C62"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Projektni prijedlog administrativno je prihvatljiv ako je:</w:t>
      </w:r>
    </w:p>
    <w:p w14:paraId="50A46E7A"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predan na odgovarajući Poziv na dodjelu bespovratnih financijskih sredstava;</w:t>
      </w:r>
    </w:p>
    <w:p w14:paraId="4F2F24F9"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predan na propisanom mediju i/ili formatu koji se traži Pozivom;</w:t>
      </w:r>
    </w:p>
    <w:p w14:paraId="5EAA3873"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lastRenderedPageBreak/>
        <w:t>•</w:t>
      </w:r>
      <w:r w:rsidRPr="008F0BBA">
        <w:rPr>
          <w:rFonts w:ascii="Times New Roman" w:eastAsia="Times New Roman" w:hAnsi="Times New Roman" w:cs="Times New Roman"/>
          <w:sz w:val="24"/>
          <w:szCs w:val="24"/>
        </w:rPr>
        <w:tab/>
        <w:t xml:space="preserve">ispunjen po ispravnim predlošcima; </w:t>
      </w:r>
    </w:p>
    <w:p w14:paraId="4344855E"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sadrži sve obvezne priloge i prateće dokumente;</w:t>
      </w:r>
    </w:p>
    <w:p w14:paraId="36BD4F13"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napisan na hrvatskom jeziku i latiničnom pismu;</w:t>
      </w:r>
    </w:p>
    <w:p w14:paraId="178F6346"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sva tražena dokumentacija priložena u traženom obliku;</w:t>
      </w:r>
    </w:p>
    <w:p w14:paraId="72E01FF6" w14:textId="77777777" w:rsidR="008F0BBA" w:rsidRPr="008F0BBA" w:rsidRDefault="008F0BBA" w:rsidP="008F0BBA">
      <w:pPr>
        <w:spacing w:after="120" w:line="276" w:lineRule="auto"/>
        <w:ind w:left="340" w:hanging="340"/>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w:t>
      </w:r>
      <w:r w:rsidRPr="008F0BBA">
        <w:rPr>
          <w:rFonts w:ascii="Times New Roman" w:eastAsia="Times New Roman" w:hAnsi="Times New Roman" w:cs="Times New Roman"/>
          <w:sz w:val="24"/>
          <w:szCs w:val="24"/>
        </w:rPr>
        <w:tab/>
        <w:t>predan je pravovremeno.</w:t>
      </w:r>
    </w:p>
    <w:p w14:paraId="08B120D5"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2A3A519F" w14:textId="77777777" w:rsidR="008F0BBA" w:rsidRPr="008F0BBA" w:rsidRDefault="008F0BBA" w:rsidP="008F0BBA">
      <w:pPr>
        <w:spacing w:after="0" w:line="240" w:lineRule="auto"/>
        <w:jc w:val="both"/>
        <w:rPr>
          <w:rFonts w:ascii="Times New Roman" w:eastAsia="Times New Roman" w:hAnsi="Times New Roman" w:cs="Times New Roman"/>
          <w:bCs/>
          <w:i/>
          <w:iCs/>
          <w:color w:val="000000"/>
          <w:sz w:val="24"/>
          <w:szCs w:val="24"/>
          <w:lang w:eastAsia="hr-HR"/>
        </w:rPr>
      </w:pPr>
      <w:r w:rsidRPr="008F0BBA">
        <w:rPr>
          <w:rFonts w:ascii="Times New Roman" w:eastAsia="Times New Roman" w:hAnsi="Times New Roman" w:cs="Times New Roman"/>
          <w:bCs/>
          <w:i/>
          <w:iCs/>
          <w:color w:val="000000"/>
          <w:sz w:val="24"/>
          <w:szCs w:val="24"/>
          <w:lang w:eastAsia="hr-HR"/>
        </w:rPr>
        <w:t>Provjera prihvatljivosti prijavitelja</w:t>
      </w:r>
    </w:p>
    <w:p w14:paraId="1A5A0DA4"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0BCA0DFE"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sz w:val="24"/>
          <w:szCs w:val="24"/>
        </w:rPr>
        <w:t>Provjera prihvatljivosti prijavitelja provodi</w:t>
      </w:r>
      <w:r w:rsidRPr="008F0BBA">
        <w:rPr>
          <w:rFonts w:ascii="Times New Roman" w:eastAsia="Times New Roman" w:hAnsi="Times New Roman" w:cs="Times New Roman"/>
          <w:i/>
          <w:iCs/>
          <w:sz w:val="24"/>
          <w:szCs w:val="24"/>
        </w:rPr>
        <w:t xml:space="preserve"> se </w:t>
      </w:r>
      <w:r w:rsidRPr="008F0BBA">
        <w:rPr>
          <w:rFonts w:ascii="Times New Roman" w:eastAsia="Times New Roman" w:hAnsi="Times New Roman" w:cs="Times New Roman"/>
          <w:sz w:val="24"/>
          <w:szCs w:val="24"/>
        </w:rPr>
        <w:t xml:space="preserve">popunjavanjem </w:t>
      </w:r>
      <w:r w:rsidRPr="008F0BBA">
        <w:rPr>
          <w:rFonts w:ascii="Times New Roman" w:eastAsia="Times New Roman" w:hAnsi="Times New Roman" w:cs="Times New Roman"/>
          <w:b/>
          <w:bCs/>
          <w:sz w:val="24"/>
          <w:szCs w:val="24"/>
        </w:rPr>
        <w:t>Kontrolne liste za provjeru prihvatljivosti prijavitelja</w:t>
      </w:r>
      <w:r w:rsidRPr="008F0BBA">
        <w:rPr>
          <w:rFonts w:ascii="Times New Roman" w:eastAsia="Times New Roman" w:hAnsi="Times New Roman" w:cs="Times New Roman"/>
          <w:sz w:val="24"/>
          <w:szCs w:val="24"/>
        </w:rPr>
        <w:t xml:space="preserve"> </w:t>
      </w:r>
      <w:r w:rsidRPr="008F0BBA">
        <w:rPr>
          <w:rFonts w:ascii="Times New Roman" w:eastAsia="Times New Roman" w:hAnsi="Times New Roman" w:cs="Times New Roman"/>
          <w:b/>
          <w:bCs/>
          <w:sz w:val="24"/>
          <w:szCs w:val="24"/>
        </w:rPr>
        <w:t xml:space="preserve">(Prilog </w:t>
      </w:r>
      <w:r w:rsidRPr="008F0BBA">
        <w:rPr>
          <w:rFonts w:ascii="Times New Roman" w:eastAsia="Times New Roman" w:hAnsi="Times New Roman" w:cs="Times New Roman"/>
          <w:b/>
          <w:bCs/>
          <w:strike/>
          <w:spacing w:val="-1"/>
          <w:sz w:val="24"/>
          <w:szCs w:val="24"/>
        </w:rPr>
        <w:t>25</w:t>
      </w:r>
      <w:r w:rsidRPr="008F0BBA">
        <w:rPr>
          <w:rFonts w:ascii="Times New Roman" w:eastAsia="Times New Roman" w:hAnsi="Times New Roman" w:cs="Times New Roman"/>
          <w:b/>
          <w:bCs/>
          <w:spacing w:val="-1"/>
          <w:sz w:val="24"/>
          <w:szCs w:val="24"/>
        </w:rPr>
        <w:t xml:space="preserve"> </w:t>
      </w:r>
      <w:r w:rsidRPr="008F0BBA">
        <w:rPr>
          <w:rFonts w:ascii="Times New Roman" w:eastAsia="Times New Roman" w:hAnsi="Times New Roman" w:cs="Times New Roman"/>
          <w:b/>
          <w:bCs/>
          <w:spacing w:val="-1"/>
          <w:sz w:val="24"/>
          <w:szCs w:val="24"/>
          <w:highlight w:val="yellow"/>
        </w:rPr>
        <w:t>24</w:t>
      </w:r>
      <w:r w:rsidRPr="008F0BBA">
        <w:rPr>
          <w:rFonts w:ascii="Times New Roman" w:eastAsia="Times New Roman" w:hAnsi="Times New Roman" w:cs="Times New Roman"/>
          <w:b/>
          <w:bCs/>
          <w:sz w:val="24"/>
          <w:szCs w:val="24"/>
        </w:rPr>
        <w:t>).</w:t>
      </w:r>
    </w:p>
    <w:p w14:paraId="618792B4" w14:textId="77777777" w:rsidR="008F0BBA" w:rsidRPr="008F0BBA" w:rsidRDefault="008F0BBA" w:rsidP="008F0BBA">
      <w:pPr>
        <w:spacing w:after="0" w:line="240" w:lineRule="auto"/>
        <w:jc w:val="both"/>
        <w:rPr>
          <w:rFonts w:ascii="Times New Roman" w:eastAsia="Times New Roman" w:hAnsi="Times New Roman" w:cs="Times New Roman"/>
          <w:sz w:val="24"/>
          <w:szCs w:val="24"/>
          <w:highlight w:val="lightGray"/>
        </w:rPr>
      </w:pPr>
    </w:p>
    <w:p w14:paraId="2913DD88"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7A267196"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Provjera prihvatljivosti operacije i aktivnosti</w:t>
      </w:r>
    </w:p>
    <w:p w14:paraId="2FE076C3"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p>
    <w:p w14:paraId="5138E6A3"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r w:rsidRPr="008F0BBA">
        <w:rPr>
          <w:rFonts w:ascii="Times New Roman" w:eastAsia="Times New Roman" w:hAnsi="Times New Roman" w:cs="Times New Roman"/>
          <w:b/>
          <w:bCs/>
          <w:sz w:val="24"/>
          <w:szCs w:val="24"/>
        </w:rPr>
        <w:t xml:space="preserve">Provjera prihvatljivosti operacije i aktivnosti provodi se prema Prilogu </w:t>
      </w:r>
      <w:r w:rsidRPr="008F0BBA">
        <w:rPr>
          <w:rFonts w:ascii="Times New Roman" w:eastAsia="Times New Roman" w:hAnsi="Times New Roman" w:cs="Times New Roman"/>
          <w:b/>
          <w:bCs/>
          <w:strike/>
          <w:sz w:val="24"/>
          <w:szCs w:val="24"/>
        </w:rPr>
        <w:t>26</w:t>
      </w:r>
      <w:r w:rsidRPr="008F0BBA">
        <w:rPr>
          <w:rFonts w:ascii="Times New Roman" w:eastAsia="Times New Roman" w:hAnsi="Times New Roman" w:cs="Times New Roman"/>
          <w:b/>
          <w:bCs/>
          <w:sz w:val="24"/>
          <w:szCs w:val="24"/>
        </w:rPr>
        <w:t xml:space="preserve"> </w:t>
      </w:r>
      <w:r w:rsidRPr="008F0BBA">
        <w:rPr>
          <w:rFonts w:ascii="Times New Roman" w:eastAsia="Times New Roman" w:hAnsi="Times New Roman" w:cs="Times New Roman"/>
          <w:b/>
          <w:bCs/>
          <w:sz w:val="24"/>
          <w:szCs w:val="24"/>
          <w:highlight w:val="yellow"/>
        </w:rPr>
        <w:t>25</w:t>
      </w:r>
      <w:r w:rsidRPr="008F0BBA">
        <w:rPr>
          <w:rFonts w:ascii="Times New Roman" w:eastAsia="Times New Roman" w:hAnsi="Times New Roman" w:cs="Times New Roman"/>
          <w:b/>
          <w:bCs/>
          <w:sz w:val="24"/>
          <w:szCs w:val="24"/>
        </w:rPr>
        <w:t xml:space="preserve"> - Kontrolnoj listi za provjeru </w:t>
      </w:r>
      <w:r w:rsidRPr="008F0BBA">
        <w:rPr>
          <w:rFonts w:ascii="Times New Roman" w:eastAsia="Times New Roman" w:hAnsi="Times New Roman" w:cs="Times New Roman"/>
          <w:b/>
          <w:bCs/>
          <w:sz w:val="24"/>
          <w:szCs w:val="24"/>
          <w:highlight w:val="yellow"/>
        </w:rPr>
        <w:t>prihvatljivosti</w:t>
      </w:r>
      <w:r w:rsidRPr="008F0BBA">
        <w:rPr>
          <w:rFonts w:ascii="Times New Roman" w:eastAsia="Times New Roman" w:hAnsi="Times New Roman" w:cs="Times New Roman"/>
          <w:b/>
          <w:bCs/>
          <w:sz w:val="24"/>
          <w:szCs w:val="24"/>
        </w:rPr>
        <w:t xml:space="preserve"> operacije i aktivnosti.</w:t>
      </w:r>
    </w:p>
    <w:p w14:paraId="0EF4E637"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64308E24" w14:textId="77777777" w:rsidR="008F0BBA" w:rsidRPr="008F0BBA" w:rsidRDefault="008F0BBA" w:rsidP="008F0BBA">
      <w:pPr>
        <w:spacing w:after="0" w:line="240" w:lineRule="auto"/>
        <w:jc w:val="both"/>
        <w:rPr>
          <w:rFonts w:ascii="Times New Roman" w:eastAsia="Times New Roman" w:hAnsi="Times New Roman" w:cs="Times New Roman"/>
          <w:bCs/>
          <w:sz w:val="24"/>
          <w:szCs w:val="24"/>
        </w:rPr>
      </w:pPr>
      <w:r w:rsidRPr="008F0BBA">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Pr="008F0BBA">
        <w:rPr>
          <w:rFonts w:ascii="Times New Roman" w:eastAsia="Times New Roman" w:hAnsi="Times New Roman" w:cs="Times New Roman"/>
          <w:color w:val="000000"/>
          <w:sz w:val="24"/>
          <w:szCs w:val="24"/>
        </w:rPr>
        <w:t xml:space="preserve">2. </w:t>
      </w:r>
      <w:r w:rsidRPr="008F0BBA">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35C9E3D4"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1D36134F"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3E8F88A1" w14:textId="77777777" w:rsidR="008F0BBA" w:rsidRPr="008F0BBA" w:rsidRDefault="008F0BBA" w:rsidP="008F0BBA">
      <w:pPr>
        <w:spacing w:after="0" w:line="240" w:lineRule="auto"/>
        <w:jc w:val="both"/>
        <w:rPr>
          <w:rFonts w:ascii="Times New Roman" w:eastAsia="Times New Roman" w:hAnsi="Times New Roman" w:cs="Times New Roman"/>
          <w:sz w:val="24"/>
          <w:szCs w:val="24"/>
          <w:highlight w:val="lightGray"/>
        </w:rPr>
      </w:pPr>
    </w:p>
    <w:p w14:paraId="2379548B"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00AD19FD"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 xml:space="preserve">Provjera prihvatljivosti troškova </w:t>
      </w:r>
    </w:p>
    <w:p w14:paraId="0BCAA8F3"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78C021EE"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Provjera prihvatljivosti troškova projektnih prijedloga provodi se prema </w:t>
      </w:r>
      <w:r w:rsidRPr="008F0BBA">
        <w:rPr>
          <w:rFonts w:ascii="Times New Roman" w:eastAsia="Times New Roman" w:hAnsi="Times New Roman" w:cs="Times New Roman"/>
          <w:b/>
          <w:bCs/>
          <w:sz w:val="24"/>
          <w:szCs w:val="24"/>
        </w:rPr>
        <w:t xml:space="preserve">Prilogu </w:t>
      </w:r>
      <w:r w:rsidRPr="008F0BBA">
        <w:rPr>
          <w:rFonts w:ascii="Times New Roman" w:eastAsia="Times New Roman" w:hAnsi="Times New Roman" w:cs="Times New Roman"/>
          <w:b/>
          <w:bCs/>
          <w:strike/>
          <w:spacing w:val="-1"/>
          <w:sz w:val="24"/>
          <w:szCs w:val="24"/>
        </w:rPr>
        <w:t>27</w:t>
      </w:r>
      <w:r w:rsidRPr="008F0BBA">
        <w:rPr>
          <w:rFonts w:ascii="Times New Roman" w:eastAsia="Times New Roman" w:hAnsi="Times New Roman" w:cs="Times New Roman"/>
          <w:spacing w:val="-1"/>
          <w:sz w:val="24"/>
          <w:szCs w:val="24"/>
        </w:rPr>
        <w:t xml:space="preserve"> </w:t>
      </w:r>
      <w:r w:rsidRPr="008F0BBA">
        <w:rPr>
          <w:rFonts w:ascii="Times New Roman" w:eastAsia="Times New Roman" w:hAnsi="Times New Roman" w:cs="Times New Roman"/>
          <w:b/>
          <w:bCs/>
          <w:spacing w:val="-1"/>
          <w:sz w:val="24"/>
          <w:szCs w:val="24"/>
          <w:highlight w:val="yellow"/>
        </w:rPr>
        <w:t>26</w:t>
      </w:r>
      <w:r w:rsidRPr="008F0BBA">
        <w:rPr>
          <w:rFonts w:ascii="Times New Roman" w:eastAsia="Times New Roman" w:hAnsi="Times New Roman" w:cs="Times New Roman"/>
          <w:spacing w:val="-1"/>
          <w:sz w:val="24"/>
          <w:szCs w:val="24"/>
        </w:rPr>
        <w:t xml:space="preserve"> </w:t>
      </w:r>
      <w:r w:rsidRPr="008F0BBA">
        <w:rPr>
          <w:rFonts w:ascii="Times New Roman" w:eastAsia="Times New Roman" w:hAnsi="Times New Roman" w:cs="Times New Roman"/>
          <w:b/>
          <w:bCs/>
          <w:sz w:val="24"/>
          <w:szCs w:val="24"/>
        </w:rPr>
        <w:t>Kontrolnoj listi za provjeru prihvatljivosti troškova</w:t>
      </w:r>
      <w:r w:rsidRPr="008F0BBA">
        <w:rPr>
          <w:rFonts w:ascii="Times New Roman" w:eastAsia="Times New Roman" w:hAnsi="Times New Roman" w:cs="Times New Roman"/>
          <w:sz w:val="24"/>
          <w:szCs w:val="24"/>
        </w:rPr>
        <w:t>. Tijekom provjere prihvatljivosti troškova osigurava se usklađenost s pravilima prihvatljivosti iz Uredbe Vijeća (EZ) br. 2012/2002 i njenim izmjenama navedenim u točki 1.1 ovih Uputa i pravilima prihvatljivosti ovog Poziva.</w:t>
      </w:r>
    </w:p>
    <w:p w14:paraId="7DE2A0E1"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highlight w:val="lightGray"/>
        </w:rPr>
      </w:pPr>
    </w:p>
    <w:p w14:paraId="7A42D23E"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8F0BBA">
        <w:rPr>
          <w:rFonts w:ascii="Times New Roman" w:eastAsia="Times New Roman" w:hAnsi="Times New Roman" w:cs="Times New Roman"/>
          <w:color w:val="000000"/>
          <w:sz w:val="24"/>
          <w:szCs w:val="24"/>
        </w:rPr>
        <w:t xml:space="preserve">2. </w:t>
      </w:r>
      <w:r w:rsidRPr="008F0BBA">
        <w:rPr>
          <w:rFonts w:ascii="Times New Roman" w:eastAsia="Times New Roman" w:hAnsi="Times New Roman" w:cs="Times New Roman"/>
          <w:bCs/>
          <w:sz w:val="24"/>
          <w:szCs w:val="24"/>
        </w:rPr>
        <w:t>ovih Uputa</w:t>
      </w:r>
      <w:r w:rsidRPr="008F0BBA">
        <w:rPr>
          <w:rFonts w:ascii="Times New Roman" w:eastAsia="Times New Roman" w:hAnsi="Times New Roman" w:cs="Times New Roman"/>
          <w:sz w:val="24"/>
          <w:szCs w:val="24"/>
        </w:rPr>
        <w:t xml:space="preserve">) primjenjujući Kontrolnu listu. </w:t>
      </w:r>
    </w:p>
    <w:p w14:paraId="70889420"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p>
    <w:p w14:paraId="42A7765A"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w:t>
      </w:r>
      <w:r w:rsidRPr="008F0BBA">
        <w:rPr>
          <w:rFonts w:ascii="Times New Roman" w:eastAsia="Times New Roman" w:hAnsi="Times New Roman" w:cs="Times New Roman"/>
          <w:sz w:val="24"/>
          <w:szCs w:val="24"/>
        </w:rPr>
        <w:lastRenderedPageBreak/>
        <w:t>učinkovitosti i djelotvornosti za postizanje rezultata te u skladu s tržišnim cijenama, TOPFD ispravlja predloženi proračun operacije i temeljem ispravljenog proračuna operacije određuje iznos bespovratnih financijskih sredstava za dodjelu budućem korisniku.</w:t>
      </w:r>
    </w:p>
    <w:p w14:paraId="2D7435BC"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highlight w:val="lightGray"/>
        </w:rPr>
      </w:pPr>
    </w:p>
    <w:p w14:paraId="5E3E3B5F"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14788FB2"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p>
    <w:p w14:paraId="702D4D84" w14:textId="77777777" w:rsidR="008F0BBA" w:rsidRPr="008F0BBA" w:rsidRDefault="008F0BBA" w:rsidP="008F0BBA">
      <w:pPr>
        <w:spacing w:after="0" w:line="240" w:lineRule="auto"/>
        <w:contextualSpacing/>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503C774"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4D07626A"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2F575BF8"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456FFC4E"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p>
    <w:p w14:paraId="742F138D" w14:textId="77777777" w:rsidR="008F0BBA" w:rsidRPr="008F0BBA" w:rsidRDefault="008F0BBA" w:rsidP="008F0BBA">
      <w:pPr>
        <w:spacing w:after="0" w:line="240" w:lineRule="auto"/>
        <w:jc w:val="both"/>
        <w:rPr>
          <w:rFonts w:ascii="Times New Roman" w:eastAsia="Times New Roman" w:hAnsi="Times New Roman" w:cs="Times New Roman"/>
          <w:i/>
          <w:iCs/>
          <w:sz w:val="24"/>
          <w:szCs w:val="24"/>
        </w:rPr>
      </w:pPr>
      <w:r w:rsidRPr="008F0BBA">
        <w:rPr>
          <w:rFonts w:ascii="Times New Roman" w:eastAsia="Times New Roman" w:hAnsi="Times New Roman" w:cs="Times New Roman"/>
          <w:i/>
          <w:iCs/>
          <w:sz w:val="24"/>
          <w:szCs w:val="24"/>
        </w:rPr>
        <w:t>Povlačenje projektnog prijedloga</w:t>
      </w:r>
    </w:p>
    <w:p w14:paraId="4D0DF28C" w14:textId="77777777" w:rsidR="008F0BBA" w:rsidRPr="008F0BBA" w:rsidRDefault="008F0BBA" w:rsidP="008F0BBA">
      <w:pPr>
        <w:spacing w:after="0" w:line="240" w:lineRule="auto"/>
        <w:jc w:val="both"/>
        <w:rPr>
          <w:rFonts w:ascii="Times New Roman" w:eastAsia="Times New Roman" w:hAnsi="Times New Roman" w:cs="Times New Roman"/>
          <w:sz w:val="24"/>
          <w:szCs w:val="24"/>
          <w:highlight w:val="lightGray"/>
        </w:rPr>
      </w:pPr>
    </w:p>
    <w:p w14:paraId="2B1EB51C"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r w:rsidRPr="008F0BBA">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5416BB41" w14:textId="77777777" w:rsidR="008F0BBA" w:rsidRPr="008F0BBA" w:rsidRDefault="008F0BBA" w:rsidP="008F0BBA">
      <w:pPr>
        <w:spacing w:after="0" w:line="240" w:lineRule="auto"/>
        <w:jc w:val="both"/>
        <w:rPr>
          <w:rFonts w:ascii="Times New Roman" w:eastAsia="Times New Roman" w:hAnsi="Times New Roman" w:cs="Times New Roman"/>
          <w:b/>
          <w:i/>
          <w:iCs/>
          <w:color w:val="000000"/>
          <w:sz w:val="24"/>
          <w:szCs w:val="24"/>
          <w:lang w:eastAsia="hr-HR"/>
        </w:rPr>
      </w:pPr>
    </w:p>
    <w:p w14:paraId="071A7C6A"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color w:val="000000"/>
        </w:rPr>
      </w:pPr>
    </w:p>
    <w:p w14:paraId="1E23B325"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b/>
          <w:bCs/>
          <w:i/>
          <w:color w:val="000000"/>
          <w:sz w:val="24"/>
          <w:szCs w:val="24"/>
        </w:rPr>
      </w:pPr>
      <w:r w:rsidRPr="008F0BBA">
        <w:rPr>
          <w:rFonts w:ascii="Times New Roman" w:eastAsia="Times New Roman" w:hAnsi="Times New Roman" w:cs="Times New Roman"/>
          <w:b/>
          <w:bCs/>
          <w:i/>
          <w:color w:val="000000"/>
          <w:sz w:val="24"/>
          <w:szCs w:val="24"/>
        </w:rPr>
        <w:t>Obavještavanje Prijavitelja</w:t>
      </w:r>
    </w:p>
    <w:p w14:paraId="5A9C549A" w14:textId="77777777" w:rsidR="008F0BBA" w:rsidRPr="008F0BBA" w:rsidRDefault="008F0BBA" w:rsidP="008F0BBA">
      <w:pPr>
        <w:spacing w:after="0" w:line="240" w:lineRule="auto"/>
        <w:jc w:val="both"/>
        <w:rPr>
          <w:rFonts w:ascii="Times New Roman" w:eastAsia="Times New Roman" w:hAnsi="Times New Roman" w:cs="Times New Roman"/>
          <w:i/>
          <w:sz w:val="24"/>
          <w:szCs w:val="24"/>
        </w:rPr>
      </w:pPr>
    </w:p>
    <w:p w14:paraId="3A6680B2"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od dana dovršetka faze 2 postupka dodjele u odnosu na konkretni projektni prijedlog. Sklapanju ugovora prethodi dostava Izjave prijavitelja o nepromijenjenim okolnostima (Obrazac 5). </w:t>
      </w:r>
    </w:p>
    <w:p w14:paraId="096403F6"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5CF898EE" w14:textId="77777777" w:rsidR="008F0BBA" w:rsidRPr="008F0BBA" w:rsidRDefault="008F0BBA" w:rsidP="008F0BBA">
      <w:pPr>
        <w:spacing w:after="20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480FD4E0" w14:textId="77777777" w:rsidR="008F0BBA" w:rsidRPr="008F0BBA" w:rsidRDefault="008F0BBA" w:rsidP="008F0BBA">
      <w:pPr>
        <w:spacing w:after="0" w:line="240" w:lineRule="auto"/>
        <w:jc w:val="both"/>
        <w:rPr>
          <w:rFonts w:ascii="Times New Roman" w:eastAsia="Times New Roman" w:hAnsi="Times New Roman" w:cs="Times New Roman"/>
          <w:b/>
          <w:bCs/>
          <w:i/>
          <w:sz w:val="24"/>
          <w:szCs w:val="24"/>
        </w:rPr>
      </w:pPr>
    </w:p>
    <w:p w14:paraId="22667D3A" w14:textId="77777777" w:rsidR="008F0BBA" w:rsidRPr="008F0BBA" w:rsidRDefault="008F0BBA" w:rsidP="008F0BBA">
      <w:pPr>
        <w:spacing w:after="0" w:line="240" w:lineRule="auto"/>
        <w:jc w:val="both"/>
        <w:rPr>
          <w:rFonts w:ascii="Times New Roman" w:eastAsia="Times New Roman" w:hAnsi="Times New Roman" w:cs="Times New Roman"/>
          <w:b/>
          <w:bCs/>
          <w:i/>
          <w:sz w:val="24"/>
          <w:szCs w:val="24"/>
        </w:rPr>
      </w:pPr>
      <w:r w:rsidRPr="008F0BBA">
        <w:rPr>
          <w:rFonts w:ascii="Times New Roman" w:eastAsia="Times New Roman" w:hAnsi="Times New Roman" w:cs="Times New Roman"/>
          <w:b/>
          <w:bCs/>
          <w:i/>
          <w:sz w:val="24"/>
          <w:szCs w:val="24"/>
        </w:rPr>
        <w:t>Pojašnjenja tijekom postupka dodjele</w:t>
      </w:r>
    </w:p>
    <w:p w14:paraId="50DEEA78"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12D5D39D" w14:textId="77777777" w:rsidR="008F0BBA" w:rsidRPr="008F0BBA" w:rsidRDefault="008F0BBA" w:rsidP="008F0BBA">
      <w:pPr>
        <w:spacing w:after="0" w:line="240" w:lineRule="auto"/>
        <w:jc w:val="both"/>
        <w:rPr>
          <w:rFonts w:ascii="Times New Roman" w:eastAsia="Times New Roman" w:hAnsi="Times New Roman" w:cs="Times New Roman"/>
          <w:i/>
          <w:sz w:val="24"/>
          <w:szCs w:val="24"/>
        </w:rPr>
      </w:pPr>
      <w:r w:rsidRPr="008F0BBA">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8F0BBA">
        <w:rPr>
          <w:rFonts w:ascii="Times New Roman" w:eastAsia="Times New Roman" w:hAnsi="Times New Roman" w:cs="Times New Roman"/>
          <w:i/>
          <w:sz w:val="24"/>
          <w:szCs w:val="24"/>
        </w:rPr>
        <w:t xml:space="preserve"> </w:t>
      </w:r>
      <w:r w:rsidRPr="008F0BBA">
        <w:rPr>
          <w:rFonts w:ascii="Times New Roman" w:eastAsia="Times New Roman" w:hAnsi="Times New Roman" w:cs="Times New Roman"/>
          <w:sz w:val="24"/>
          <w:szCs w:val="24"/>
        </w:rPr>
        <w:t>iz postupka dodjele.</w:t>
      </w:r>
      <w:r w:rsidRPr="008F0BBA">
        <w:rPr>
          <w:rFonts w:ascii="Times New Roman" w:eastAsia="Times New Roman" w:hAnsi="Times New Roman" w:cs="Times New Roman"/>
          <w:i/>
          <w:sz w:val="24"/>
          <w:szCs w:val="24"/>
        </w:rPr>
        <w:t xml:space="preserve"> </w:t>
      </w:r>
      <w:r w:rsidRPr="008F0BBA">
        <w:rPr>
          <w:rFonts w:ascii="Times New Roman" w:eastAsia="Times New Roman" w:hAnsi="Times New Roman" w:cs="Times New Roman"/>
          <w:iCs/>
          <w:sz w:val="24"/>
          <w:szCs w:val="24"/>
        </w:rPr>
        <w:t>Prema svim prijaviteljima se postupa na jednak nači</w:t>
      </w:r>
      <w:r w:rsidRPr="008F0BBA">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8F0BBA">
        <w:rPr>
          <w:rFonts w:ascii="Times New Roman" w:eastAsia="Times New Roman" w:hAnsi="Times New Roman" w:cs="Times New Roman"/>
          <w:iCs/>
          <w:sz w:val="24"/>
          <w:szCs w:val="24"/>
        </w:rPr>
        <w:t xml:space="preserve">prijedloga u skladu s uvjetima poziva te se pojašnjavanje ne odnosi na </w:t>
      </w:r>
      <w:r w:rsidRPr="008F0BBA">
        <w:rPr>
          <w:rFonts w:ascii="Times New Roman" w:eastAsia="Times New Roman" w:hAnsi="Times New Roman" w:cs="Times New Roman"/>
          <w:iCs/>
          <w:sz w:val="24"/>
          <w:szCs w:val="24"/>
        </w:rPr>
        <w:lastRenderedPageBreak/>
        <w:t>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023F598" w14:textId="77777777" w:rsidR="008F0BBA" w:rsidRPr="008F0BBA" w:rsidRDefault="008F0BBA" w:rsidP="008F0BBA">
      <w:pPr>
        <w:spacing w:after="0" w:line="240" w:lineRule="auto"/>
        <w:jc w:val="both"/>
        <w:rPr>
          <w:rFonts w:ascii="Times New Roman" w:eastAsia="Times New Roman" w:hAnsi="Times New Roman" w:cs="Times New Roman"/>
          <w:iCs/>
          <w:sz w:val="24"/>
          <w:szCs w:val="24"/>
        </w:rPr>
      </w:pPr>
    </w:p>
    <w:p w14:paraId="6E918D9A" w14:textId="77777777" w:rsidR="008F0BBA" w:rsidRPr="008F0BBA" w:rsidRDefault="008F0BBA" w:rsidP="008F0BBA">
      <w:pPr>
        <w:spacing w:after="0" w:line="240" w:lineRule="auto"/>
        <w:jc w:val="both"/>
        <w:rPr>
          <w:rFonts w:ascii="Times New Roman" w:eastAsia="Times New Roman" w:hAnsi="Times New Roman" w:cs="Times New Roman"/>
          <w:b/>
          <w:bCs/>
          <w:iCs/>
          <w:sz w:val="24"/>
          <w:szCs w:val="24"/>
        </w:rPr>
      </w:pPr>
      <w:r w:rsidRPr="008F0BBA">
        <w:rPr>
          <w:rFonts w:ascii="Times New Roman" w:eastAsia="Times New Roman" w:hAnsi="Times New Roman" w:cs="Times New Roman"/>
          <w:b/>
          <w:bCs/>
          <w:iCs/>
          <w:sz w:val="24"/>
          <w:szCs w:val="24"/>
        </w:rPr>
        <w:t>Projektni prijedlog koji ne udovoljava uvjetima Poziva isključuje se iz postupka dodjele, o čemu TOPFD obavještava Prijavitelja u roku od 5 radnih dana.</w:t>
      </w:r>
    </w:p>
    <w:p w14:paraId="60F22E6D" w14:textId="77777777" w:rsidR="008F0BBA" w:rsidRPr="008F0BBA" w:rsidRDefault="008F0BBA" w:rsidP="008F0BBA">
      <w:pPr>
        <w:spacing w:after="0" w:line="240" w:lineRule="auto"/>
        <w:jc w:val="both"/>
        <w:rPr>
          <w:rFonts w:ascii="Times New Roman" w:eastAsia="Times New Roman" w:hAnsi="Times New Roman" w:cs="Times New Roman"/>
          <w:b/>
          <w:bCs/>
          <w:i/>
          <w:sz w:val="24"/>
          <w:szCs w:val="24"/>
        </w:rPr>
      </w:pPr>
    </w:p>
    <w:p w14:paraId="45EBF193"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r w:rsidRPr="008F0BBA">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079F766A"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p>
    <w:p w14:paraId="0B8E641A" w14:textId="77777777" w:rsidR="008F0BBA" w:rsidRPr="008F0BBA" w:rsidRDefault="008F0BBA" w:rsidP="008F0BBA">
      <w:pPr>
        <w:spacing w:after="0" w:line="240" w:lineRule="auto"/>
        <w:jc w:val="both"/>
        <w:rPr>
          <w:rFonts w:ascii="Times New Roman" w:eastAsia="Times New Roman" w:hAnsi="Times New Roman" w:cs="Times New Roman"/>
          <w:b/>
          <w:bCs/>
          <w:sz w:val="24"/>
          <w:szCs w:val="24"/>
        </w:rPr>
      </w:pPr>
      <w:r w:rsidRPr="008F0BBA">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70A2F7A2" w14:textId="77777777" w:rsidR="008F0BBA" w:rsidRPr="008F0BBA" w:rsidRDefault="008F0BBA" w:rsidP="008F0BBA">
      <w:pPr>
        <w:spacing w:after="0" w:line="240" w:lineRule="auto"/>
        <w:jc w:val="both"/>
        <w:rPr>
          <w:rFonts w:ascii="Times New Roman" w:eastAsia="Times New Roman" w:hAnsi="Times New Roman" w:cs="Times New Roman"/>
          <w:sz w:val="24"/>
          <w:szCs w:val="24"/>
        </w:rPr>
      </w:pPr>
    </w:p>
    <w:p w14:paraId="3702F8EA" w14:textId="77777777" w:rsidR="008F0BBA" w:rsidRPr="008F0BBA" w:rsidRDefault="008F0BBA" w:rsidP="008F0BBA">
      <w:pPr>
        <w:widowControl w:val="0"/>
        <w:autoSpaceDE w:val="0"/>
        <w:autoSpaceDN w:val="0"/>
        <w:adjustRightInd w:val="0"/>
        <w:spacing w:after="0" w:line="276" w:lineRule="auto"/>
        <w:jc w:val="both"/>
        <w:rPr>
          <w:rFonts w:ascii="Times New Roman" w:eastAsia="Times New Roman" w:hAnsi="Times New Roman" w:cs="Times New Roman"/>
          <w:color w:val="000000"/>
        </w:rPr>
      </w:pPr>
    </w:p>
    <w:tbl>
      <w:tblPr>
        <w:tblStyle w:val="Reetkatablice3"/>
        <w:tblW w:w="0" w:type="auto"/>
        <w:tblInd w:w="-5" w:type="dxa"/>
        <w:tblLook w:val="04A0" w:firstRow="1" w:lastRow="0" w:firstColumn="1" w:lastColumn="0" w:noHBand="0" w:noVBand="1"/>
      </w:tblPr>
      <w:tblGrid>
        <w:gridCol w:w="9065"/>
      </w:tblGrid>
      <w:tr w:rsidR="008F0BBA" w:rsidRPr="008F0BBA" w14:paraId="009BE914" w14:textId="77777777" w:rsidTr="007C4A45">
        <w:tc>
          <w:tcPr>
            <w:tcW w:w="9065" w:type="dxa"/>
            <w:shd w:val="clear" w:color="auto" w:fill="D6F8D7"/>
          </w:tcPr>
          <w:p w14:paraId="0813F49D" w14:textId="77777777" w:rsidR="008F0BBA" w:rsidRPr="008F0BBA" w:rsidRDefault="008F0BBA" w:rsidP="008F0BBA">
            <w:pPr>
              <w:widowControl w:val="0"/>
              <w:autoSpaceDE w:val="0"/>
              <w:autoSpaceDN w:val="0"/>
              <w:adjustRightInd w:val="0"/>
              <w:spacing w:line="276" w:lineRule="auto"/>
              <w:jc w:val="both"/>
              <w:rPr>
                <w:rFonts w:ascii="Times New Roman" w:hAnsi="Times New Roman" w:cs="Times New Roman"/>
                <w:i/>
                <w:color w:val="000000"/>
                <w:sz w:val="24"/>
                <w:szCs w:val="24"/>
              </w:rPr>
            </w:pPr>
            <w:r w:rsidRPr="008F0BBA">
              <w:rPr>
                <w:rFonts w:ascii="Times New Roman" w:hAnsi="Times New Roman" w:cs="Times New Roman"/>
                <w:b/>
                <w:i/>
                <w:color w:val="000000"/>
                <w:sz w:val="24"/>
                <w:szCs w:val="24"/>
              </w:rPr>
              <w:t>Napomena:</w:t>
            </w:r>
            <w:r w:rsidRPr="008F0BBA">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78496706" w14:textId="77777777" w:rsidR="008F0BBA" w:rsidRPr="008F0BBA" w:rsidRDefault="008F0BBA" w:rsidP="008F0BB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3024B51" w14:textId="77777777" w:rsidR="008F0BBA" w:rsidRPr="008F0BBA" w:rsidRDefault="008F0BBA" w:rsidP="008F0BBA">
      <w:pPr>
        <w:spacing w:after="0" w:line="240" w:lineRule="auto"/>
        <w:jc w:val="both"/>
        <w:rPr>
          <w:rFonts w:ascii="Times New Roman" w:eastAsia="Times New Roman" w:hAnsi="Times New Roman" w:cs="Times New Roman"/>
        </w:rPr>
      </w:pPr>
      <w:r w:rsidRPr="008F0BBA">
        <w:rPr>
          <w:rFonts w:ascii="Times New Roman" w:eastAsia="Times New Roman" w:hAnsi="Times New Roman" w:cs="Times New Roman"/>
        </w:rPr>
        <w:t xml:space="preserve">      </w:t>
      </w:r>
    </w:p>
    <w:p w14:paraId="7A102449"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i/>
          <w:iCs/>
          <w:sz w:val="24"/>
          <w:szCs w:val="24"/>
        </w:rPr>
        <w:t>Faza 3. Sklapanje ugovora</w:t>
      </w:r>
    </w:p>
    <w:p w14:paraId="584CF7C2"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1BC9B568"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244107C9"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6DD47BEA"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r w:rsidRPr="008F0BBA">
        <w:rPr>
          <w:rFonts w:ascii="Times New Roman" w:eastAsia="Times New Roman" w:hAnsi="Times New Roman" w:cs="Times New Roman"/>
          <w:bCs/>
          <w:color w:val="000000"/>
          <w:sz w:val="24"/>
          <w:szCs w:val="24"/>
          <w:lang w:eastAsia="hr-HR"/>
        </w:rPr>
        <w:t>Prijavitelju se dostavlja Poziv za sklapanje ugovora uz prijedlog ugovora i zahtjev za dostavom izjave o nepromijenjenim okolnostima (Obrazac 5) u roku od 10 radnih dana od dana dovršetka faze 2 postupka dodjele u odnosu na konkretan projektni prijedlog.</w:t>
      </w:r>
    </w:p>
    <w:p w14:paraId="0BA2AE4E" w14:textId="77777777" w:rsidR="008F0BBA" w:rsidRPr="008F0BBA" w:rsidRDefault="008F0BBA" w:rsidP="008F0BBA">
      <w:pPr>
        <w:spacing w:after="0" w:line="240" w:lineRule="auto"/>
        <w:jc w:val="both"/>
        <w:rPr>
          <w:rFonts w:ascii="Times New Roman" w:eastAsia="Times New Roman" w:hAnsi="Times New Roman" w:cs="Times New Roman"/>
          <w:bCs/>
          <w:color w:val="000000"/>
          <w:sz w:val="24"/>
          <w:szCs w:val="24"/>
          <w:lang w:eastAsia="hr-HR"/>
        </w:rPr>
      </w:pPr>
    </w:p>
    <w:p w14:paraId="7B05A832" w14:textId="77777777" w:rsidR="008F0BBA" w:rsidRPr="008F0BBA" w:rsidRDefault="008F0BBA" w:rsidP="008F0BBA">
      <w:pPr>
        <w:spacing w:after="240" w:line="240" w:lineRule="auto"/>
        <w:jc w:val="both"/>
        <w:rPr>
          <w:rFonts w:ascii="Times New Roman" w:eastAsia="Times New Roman" w:hAnsi="Times New Roman" w:cs="Times New Roman"/>
          <w:bCs/>
          <w:color w:val="000000"/>
        </w:rPr>
      </w:pPr>
      <w:r w:rsidRPr="008F0BBA">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105 dana od dana zaprimanja prijave.</w:t>
      </w:r>
    </w:p>
    <w:p w14:paraId="23127968" w14:textId="77777777" w:rsidR="008F0BBA" w:rsidRPr="008F0BBA" w:rsidRDefault="008F0BBA" w:rsidP="008F0BBA">
      <w:pPr>
        <w:spacing w:after="240" w:line="240" w:lineRule="auto"/>
        <w:jc w:val="both"/>
        <w:rPr>
          <w:rFonts w:ascii="Times New Roman" w:eastAsia="Times New Roman" w:hAnsi="Times New Roman" w:cs="Times New Roman"/>
          <w:b/>
          <w:color w:val="000000"/>
          <w:sz w:val="24"/>
          <w:szCs w:val="24"/>
        </w:rPr>
      </w:pPr>
      <w:r w:rsidRPr="008F0BBA">
        <w:rPr>
          <w:rFonts w:ascii="Times New Roman" w:eastAsia="Times New Roman" w:hAnsi="Times New Roman" w:cs="Times New Roman"/>
          <w:bCs/>
          <w:color w:val="000000"/>
          <w:sz w:val="24"/>
          <w:szCs w:val="24"/>
        </w:rPr>
        <w:t xml:space="preserve">Ugovor se sklapa prema predlošku iz </w:t>
      </w:r>
      <w:r w:rsidRPr="008F0BBA">
        <w:rPr>
          <w:rFonts w:ascii="Times New Roman" w:eastAsia="Times New Roman" w:hAnsi="Times New Roman" w:cs="Times New Roman"/>
          <w:b/>
          <w:color w:val="000000"/>
          <w:sz w:val="24"/>
          <w:szCs w:val="24"/>
        </w:rPr>
        <w:t xml:space="preserve">Priloga 1 ovih Uputa, koji se dopunjava prema specifičnim zahtjevima pojedinog poziva i prilozima kako je navedeno u Prilogu 1 </w:t>
      </w:r>
      <w:r w:rsidRPr="008F0BBA">
        <w:rPr>
          <w:rFonts w:ascii="Times New Roman" w:eastAsia="Times New Roman" w:hAnsi="Times New Roman" w:cs="Times New Roman"/>
          <w:bCs/>
          <w:color w:val="000000"/>
          <w:sz w:val="24"/>
          <w:szCs w:val="24"/>
        </w:rPr>
        <w:t>Ugovor priprema TOPFD.</w:t>
      </w:r>
      <w:r w:rsidRPr="008F0BBA">
        <w:rPr>
          <w:rFonts w:ascii="Times New Roman" w:eastAsia="Times New Roman" w:hAnsi="Times New Roman" w:cs="Times New Roman"/>
          <w:bCs/>
          <w:color w:val="000000"/>
        </w:rPr>
        <w:t xml:space="preserve">  </w:t>
      </w:r>
      <w:r w:rsidRPr="008F0BBA">
        <w:rPr>
          <w:rFonts w:ascii="Times New Roman" w:eastAsia="Times New Roman" w:hAnsi="Times New Roman" w:cs="Times New Roman"/>
          <w:b/>
          <w:color w:val="000000"/>
          <w:sz w:val="24"/>
          <w:szCs w:val="24"/>
        </w:rPr>
        <w:t>Predmetni ugovor sklapaju TOPFD i uspješni prijavitelj.</w:t>
      </w:r>
    </w:p>
    <w:p w14:paraId="16C84C59" w14:textId="77777777" w:rsidR="008F0BBA" w:rsidRPr="008F0BBA" w:rsidRDefault="008F0BBA" w:rsidP="008F0BBA">
      <w:pPr>
        <w:keepNext/>
        <w:keepLines/>
        <w:numPr>
          <w:ilvl w:val="1"/>
          <w:numId w:val="39"/>
        </w:numPr>
        <w:kinsoku w:val="0"/>
        <w:overflowPunct w:val="0"/>
        <w:spacing w:after="0" w:line="276" w:lineRule="auto"/>
        <w:contextualSpacing/>
        <w:jc w:val="both"/>
        <w:outlineLvl w:val="0"/>
        <w:rPr>
          <w:rFonts w:ascii="Times New Roman" w:eastAsia="Calibri" w:hAnsi="Times New Roman" w:cs="Times New Roman"/>
          <w:b/>
          <w:bCs/>
          <w:i/>
          <w:spacing w:val="-1"/>
          <w:sz w:val="24"/>
          <w:szCs w:val="24"/>
        </w:rPr>
      </w:pPr>
      <w:r w:rsidRPr="008F0BBA">
        <w:rPr>
          <w:rFonts w:ascii="Times New Roman" w:eastAsia="Calibri" w:hAnsi="Times New Roman" w:cs="Times New Roman"/>
          <w:b/>
          <w:bCs/>
          <w:i/>
          <w:spacing w:val="-1"/>
          <w:sz w:val="24"/>
          <w:szCs w:val="24"/>
        </w:rPr>
        <w:t>Prigovor</w:t>
      </w:r>
      <w:r w:rsidRPr="008F0BBA">
        <w:rPr>
          <w:rFonts w:ascii="Times New Roman" w:eastAsia="Calibri" w:hAnsi="Times New Roman" w:cs="Times New Roman"/>
          <w:b/>
          <w:bCs/>
          <w:i/>
          <w:spacing w:val="-1"/>
          <w:sz w:val="24"/>
          <w:szCs w:val="24"/>
        </w:rPr>
        <w:tab/>
      </w:r>
    </w:p>
    <w:p w14:paraId="1D25A356" w14:textId="77777777" w:rsidR="008F0BBA" w:rsidRPr="008F0BBA" w:rsidRDefault="008F0BBA" w:rsidP="008F0BBA">
      <w:pPr>
        <w:spacing w:after="200" w:line="276" w:lineRule="auto"/>
        <w:ind w:left="780"/>
        <w:contextualSpacing/>
        <w:rPr>
          <w:rFonts w:ascii="Calibri" w:eastAsia="Times New Roman" w:hAnsi="Calibri" w:cs="Times New Roman"/>
        </w:rPr>
      </w:pPr>
    </w:p>
    <w:p w14:paraId="47F7EC23" w14:textId="77777777" w:rsidR="008F0BBA" w:rsidRPr="008F0BBA" w:rsidRDefault="008F0BBA" w:rsidP="008F0BBA">
      <w:pPr>
        <w:spacing w:after="200" w:line="240" w:lineRule="auto"/>
        <w:jc w:val="both"/>
        <w:rPr>
          <w:rFonts w:ascii="Times New Roman" w:eastAsia="Times New Roman" w:hAnsi="Times New Roman" w:cs="Times New Roman"/>
          <w:color w:val="000000"/>
          <w:sz w:val="24"/>
          <w:szCs w:val="24"/>
        </w:rPr>
      </w:pPr>
      <w:r w:rsidRPr="008F0BBA">
        <w:rPr>
          <w:rFonts w:ascii="Times New Roman" w:eastAsia="Calibri" w:hAnsi="Times New Roman" w:cs="Times New Roman"/>
          <w:sz w:val="24"/>
          <w:szCs w:val="24"/>
        </w:rPr>
        <w:t>Prigovor vezan uz postupak dodjele podnosi se NKT-u, a može se podnijeti osobno, poslati poštom,</w:t>
      </w:r>
      <w:r w:rsidRPr="008F0BBA">
        <w:rPr>
          <w:rFonts w:ascii="Times New Roman" w:eastAsia="Times New Roman" w:hAnsi="Times New Roman" w:cs="Times New Roman"/>
          <w:color w:val="000000"/>
          <w:sz w:val="24"/>
          <w:szCs w:val="24"/>
        </w:rPr>
        <w:t xml:space="preserve"> dostaviti u obliku elektroničke isprave izrađene sukladno zakonu ili usmeno izjaviti na zapisnik u roku od 15 dana od dana primitka obavijesti o statusu projektnog prijedloga u pojedinoj fazi postupka, </w:t>
      </w:r>
      <w:r w:rsidRPr="008F0BBA">
        <w:rPr>
          <w:rFonts w:ascii="Times New Roman" w:eastAsia="Calibri" w:hAnsi="Times New Roman" w:cs="Times New Roman"/>
          <w:sz w:val="24"/>
          <w:szCs w:val="24"/>
        </w:rPr>
        <w:t xml:space="preserve">na adresu: Ministarstvo prostornoga uređenja, graditeljstva i državne </w:t>
      </w:r>
      <w:r w:rsidRPr="008F0BBA">
        <w:rPr>
          <w:rFonts w:ascii="Times New Roman" w:eastAsia="Calibri" w:hAnsi="Times New Roman" w:cs="Times New Roman"/>
          <w:sz w:val="24"/>
          <w:szCs w:val="24"/>
        </w:rPr>
        <w:lastRenderedPageBreak/>
        <w:t>imovine na adresu: Ulica Republike Austrije 20, 10000 Zagreb.</w:t>
      </w:r>
      <w:r w:rsidRPr="008F0BBA">
        <w:rPr>
          <w:rFonts w:ascii="Times New Roman" w:eastAsia="Times New Roman" w:hAnsi="Times New Roman" w:cs="Times New Roman"/>
          <w:color w:val="000000"/>
          <w:sz w:val="24"/>
          <w:szCs w:val="24"/>
        </w:rPr>
        <w:t xml:space="preserve"> Prigovor u obliku elektroničke isprave može se podnijet na adresu elektroničke pošte </w:t>
      </w:r>
      <w:hyperlink r:id="rId30" w:history="1">
        <w:r w:rsidRPr="008F0BBA">
          <w:rPr>
            <w:rFonts w:ascii="Times New Roman" w:eastAsia="Times New Roman" w:hAnsi="Times New Roman" w:cs="Times New Roman"/>
            <w:color w:val="0563C1"/>
            <w:sz w:val="24"/>
            <w:szCs w:val="24"/>
            <w:u w:val="single"/>
          </w:rPr>
          <w:t>fseu-prigovor-dodjela@mpgi.hr</w:t>
        </w:r>
      </w:hyperlink>
      <w:r w:rsidRPr="008F0BBA">
        <w:rPr>
          <w:rFonts w:ascii="Times New Roman" w:eastAsia="Times New Roman" w:hAnsi="Times New Roman" w:cs="Times New Roman"/>
          <w:color w:val="000000"/>
          <w:sz w:val="24"/>
          <w:szCs w:val="24"/>
        </w:rPr>
        <w:t xml:space="preserve"> .</w:t>
      </w:r>
    </w:p>
    <w:p w14:paraId="0D2AE903" w14:textId="77777777" w:rsidR="008F0BBA" w:rsidRPr="008F0BBA" w:rsidRDefault="008F0BBA" w:rsidP="008F0BBA">
      <w:pPr>
        <w:spacing w:after="20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4239D9F4" w14:textId="77777777" w:rsidR="008F0BBA" w:rsidRPr="008F0BBA" w:rsidRDefault="008F0BBA" w:rsidP="008F0BBA">
      <w:pPr>
        <w:spacing w:after="20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Prigovoru mora biti priložena punomoć osobe ovlaštene za zastupanje ako je prijavitelj ima i dokumentacija kojom dokazuje navode iznijete u prigovoru.</w:t>
      </w:r>
    </w:p>
    <w:p w14:paraId="406B3284" w14:textId="77777777" w:rsidR="008F0BBA" w:rsidRPr="008F0BBA" w:rsidRDefault="008F0BBA" w:rsidP="008F0BBA">
      <w:pPr>
        <w:spacing w:after="20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6B7DD9BA" w14:textId="77777777" w:rsidR="008F0BBA" w:rsidRPr="008F0BBA" w:rsidRDefault="008F0BBA" w:rsidP="008F0BBA">
      <w:pPr>
        <w:spacing w:after="20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 xml:space="preserve">O prigovoru odlučuje čelnik NKT-a rješenjem, u roku 30 radnih dana od dana zaprimanja prigovora. </w:t>
      </w:r>
    </w:p>
    <w:p w14:paraId="5616A45D" w14:textId="77777777" w:rsidR="008F0BBA" w:rsidRPr="008F0BBA" w:rsidRDefault="008F0BBA" w:rsidP="008F0BBA">
      <w:pPr>
        <w:spacing w:after="20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Rješenje čelnika NKT-a kojim je odlučeno o prigovoru dostavlja se podnositelju prigovora (prijavitelju) i nadležnom TOPFD-u u okviru konkretnog poziva.</w:t>
      </w:r>
    </w:p>
    <w:p w14:paraId="3DAC5DED" w14:textId="77777777" w:rsidR="008F0BBA" w:rsidRPr="008F0BBA" w:rsidRDefault="008F0BBA" w:rsidP="008F0BBA">
      <w:pPr>
        <w:spacing w:after="0" w:line="240" w:lineRule="auto"/>
        <w:jc w:val="both"/>
        <w:rPr>
          <w:rFonts w:ascii="Times New Roman" w:eastAsia="Times New Roman" w:hAnsi="Times New Roman" w:cs="Times New Roman"/>
          <w:color w:val="000000"/>
          <w:sz w:val="24"/>
          <w:szCs w:val="24"/>
        </w:rPr>
      </w:pPr>
      <w:r w:rsidRPr="008F0BBA">
        <w:rPr>
          <w:rFonts w:ascii="Times New Roman" w:eastAsia="Times New Roman" w:hAnsi="Times New Roman" w:cs="Times New Roman"/>
          <w:color w:val="000000"/>
          <w:sz w:val="24"/>
          <w:szCs w:val="24"/>
        </w:rPr>
        <w:t>Rješenje čelnika NKT-a je izvršno te se može pokrenuti upravni spor pred nadležnim upravnim sudom u roku 30 dana od dana dostave rješenja.</w:t>
      </w:r>
    </w:p>
    <w:p w14:paraId="5FA1C909" w14:textId="77777777" w:rsidR="008F0BBA" w:rsidRDefault="008F0BBA" w:rsidP="00C41BC0">
      <w:pPr>
        <w:tabs>
          <w:tab w:val="left" w:pos="400"/>
        </w:tabs>
        <w:kinsoku w:val="0"/>
        <w:overflowPunct w:val="0"/>
        <w:spacing w:after="0"/>
        <w:jc w:val="both"/>
        <w:rPr>
          <w:rFonts w:ascii="Times New Roman" w:hAnsi="Times New Roman" w:cs="Times New Roman"/>
          <w:b/>
          <w:bCs/>
          <w:i/>
          <w:iCs/>
          <w:sz w:val="24"/>
          <w:szCs w:val="24"/>
        </w:rPr>
      </w:pPr>
    </w:p>
    <w:p w14:paraId="68D6DB7D" w14:textId="18F2F415" w:rsidR="00324ECB" w:rsidRPr="00C41BC0" w:rsidRDefault="00324ECB" w:rsidP="008F0BBA">
      <w:pPr>
        <w:pStyle w:val="Odlomakpopisa"/>
        <w:numPr>
          <w:ilvl w:val="0"/>
          <w:numId w:val="5"/>
        </w:numPr>
        <w:tabs>
          <w:tab w:val="left" w:pos="400"/>
        </w:tabs>
        <w:kinsoku w:val="0"/>
        <w:overflowPunct w:val="0"/>
        <w:spacing w:after="0"/>
        <w:jc w:val="both"/>
        <w:rPr>
          <w:rFonts w:ascii="Times New Roman" w:hAnsi="Times New Roman" w:cs="Times New Roman"/>
          <w:b/>
          <w:bCs/>
          <w:sz w:val="24"/>
          <w:szCs w:val="24"/>
        </w:rPr>
      </w:pPr>
      <w:bookmarkStart w:id="19" w:name="_Hlk119573581"/>
      <w:r w:rsidRPr="00324ECB">
        <w:rPr>
          <w:rFonts w:ascii="Times New Roman" w:hAnsi="Times New Roman" w:cs="Times New Roman"/>
          <w:b/>
          <w:bCs/>
          <w:sz w:val="24"/>
          <w:szCs w:val="24"/>
        </w:rPr>
        <w:t xml:space="preserve">U dokumentu Upute za prijavitelje, točka </w:t>
      </w:r>
      <w:r w:rsidR="007125FA" w:rsidRPr="007125FA">
        <w:rPr>
          <w:rFonts w:ascii="Times New Roman" w:hAnsi="Times New Roman" w:cs="Times New Roman"/>
          <w:b/>
          <w:bCs/>
          <w:i/>
          <w:iCs/>
          <w:sz w:val="24"/>
          <w:szCs w:val="24"/>
        </w:rPr>
        <w:t>5.1. Razdoblje provedbe operacije</w:t>
      </w:r>
    </w:p>
    <w:bookmarkEnd w:id="19"/>
    <w:p w14:paraId="3DDC8A2E" w14:textId="50ADED10"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3B6C5D4C" w14:textId="35C547BC" w:rsidR="00C41BC0" w:rsidRPr="00C41BC0" w:rsidRDefault="00C41BC0" w:rsidP="00971689">
      <w:pPr>
        <w:tabs>
          <w:tab w:val="left" w:pos="400"/>
        </w:tabs>
        <w:kinsoku w:val="0"/>
        <w:overflowPunct w:val="0"/>
        <w:spacing w:after="0" w:line="240" w:lineRule="auto"/>
        <w:jc w:val="both"/>
        <w:rPr>
          <w:rFonts w:ascii="Times New Roman" w:hAnsi="Times New Roman" w:cs="Times New Roman"/>
          <w:i/>
          <w:iCs/>
          <w:sz w:val="24"/>
          <w:szCs w:val="24"/>
        </w:rPr>
      </w:pPr>
      <w:bookmarkStart w:id="20" w:name="_Hlk119574077"/>
      <w:r w:rsidRPr="00C41BC0">
        <w:rPr>
          <w:rFonts w:ascii="Times New Roman" w:hAnsi="Times New Roman" w:cs="Times New Roman"/>
          <w:i/>
          <w:iCs/>
          <w:sz w:val="24"/>
          <w:szCs w:val="24"/>
        </w:rPr>
        <w:t>Stari tekst:</w:t>
      </w:r>
    </w:p>
    <w:bookmarkEnd w:id="20"/>
    <w:p w14:paraId="6C5DCF2F" w14:textId="65E240BF" w:rsidR="00C41BC0" w:rsidRDefault="00C41BC0" w:rsidP="00971689">
      <w:pPr>
        <w:tabs>
          <w:tab w:val="left" w:pos="400"/>
        </w:tabs>
        <w:kinsoku w:val="0"/>
        <w:overflowPunct w:val="0"/>
        <w:spacing w:after="0" w:line="240" w:lineRule="auto"/>
        <w:jc w:val="both"/>
        <w:rPr>
          <w:rFonts w:ascii="Times New Roman" w:hAnsi="Times New Roman" w:cs="Times New Roman"/>
          <w:sz w:val="24"/>
          <w:szCs w:val="24"/>
        </w:rPr>
      </w:pPr>
    </w:p>
    <w:p w14:paraId="0EFDB5E6" w14:textId="77777777" w:rsidR="007125FA" w:rsidRPr="00F73040" w:rsidRDefault="007125FA" w:rsidP="0097168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3637F5D9" w14:textId="77777777" w:rsidR="007125FA" w:rsidRPr="00F73040" w:rsidRDefault="007125FA" w:rsidP="00971689">
      <w:pPr>
        <w:widowControl w:val="0"/>
        <w:autoSpaceDE w:val="0"/>
        <w:autoSpaceDN w:val="0"/>
        <w:adjustRightInd w:val="0"/>
        <w:spacing w:after="0" w:line="240" w:lineRule="auto"/>
        <w:rPr>
          <w:rFonts w:ascii="Times New Roman" w:hAnsi="Times New Roman" w:cs="Times New Roman"/>
        </w:rPr>
      </w:pPr>
    </w:p>
    <w:p w14:paraId="16E2C7D9" w14:textId="62CA7264" w:rsidR="00324ECB" w:rsidRDefault="002E176D" w:rsidP="00971689">
      <w:pPr>
        <w:spacing w:line="240" w:lineRule="auto"/>
        <w:jc w:val="both"/>
        <w:rPr>
          <w:rFonts w:ascii="Times New Roman" w:hAnsi="Times New Roman" w:cs="Times New Roman"/>
          <w:sz w:val="24"/>
          <w:szCs w:val="24"/>
        </w:rPr>
      </w:pPr>
      <w:r w:rsidRPr="009F2F35">
        <w:rPr>
          <w:rFonts w:ascii="Times New Roman" w:hAnsi="Times New Roman" w:cs="Times New Roman"/>
          <w:sz w:val="24"/>
          <w:szCs w:val="24"/>
        </w:rPr>
        <w:t xml:space="preserve">Provedba operacije smije započeti najranije 28. prosinca 2020. godine, a mora se dovršiti do </w:t>
      </w:r>
      <w:r w:rsidRPr="006F64CE">
        <w:rPr>
          <w:rFonts w:ascii="Times New Roman" w:hAnsi="Times New Roman" w:cs="Times New Roman"/>
          <w:sz w:val="24"/>
          <w:szCs w:val="24"/>
        </w:rPr>
        <w:t>1. lipnja 2023. godine, s mogućnošću produljenja najkasnije do 30. lipnja 2023. godine u opravdanim slučajevima ako tako nadležan TOPFD odluči.</w:t>
      </w:r>
      <w:r>
        <w:rPr>
          <w:rFonts w:ascii="Times New Roman" w:hAnsi="Times New Roman" w:cs="Times New Roman"/>
          <w:sz w:val="24"/>
          <w:szCs w:val="24"/>
        </w:rPr>
        <w:t xml:space="preserve"> </w:t>
      </w:r>
      <w:r w:rsidR="007125FA"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0CF2B683" w14:textId="77777777" w:rsidR="006F64CE" w:rsidRDefault="006F64CE" w:rsidP="00971689">
      <w:pPr>
        <w:spacing w:after="0" w:line="240" w:lineRule="auto"/>
        <w:jc w:val="both"/>
        <w:rPr>
          <w:rFonts w:ascii="Times New Roman" w:eastAsiaTheme="minorEastAsia" w:hAnsi="Times New Roman" w:cs="Times New Roman"/>
          <w:i/>
          <w:iCs/>
          <w:sz w:val="24"/>
          <w:szCs w:val="24"/>
        </w:rPr>
      </w:pPr>
    </w:p>
    <w:p w14:paraId="65500604" w14:textId="4A03C03D" w:rsidR="006F64CE" w:rsidRDefault="006F64CE" w:rsidP="00971689">
      <w:pPr>
        <w:spacing w:after="0" w:line="240" w:lineRule="auto"/>
        <w:jc w:val="both"/>
        <w:rPr>
          <w:rFonts w:ascii="Times New Roman" w:eastAsiaTheme="minorEastAsia" w:hAnsi="Times New Roman" w:cs="Times New Roman"/>
          <w:i/>
          <w:iCs/>
          <w:sz w:val="24"/>
          <w:szCs w:val="24"/>
        </w:rPr>
      </w:pPr>
      <w:bookmarkStart w:id="21" w:name="_Hlk119573766"/>
      <w:r w:rsidRPr="00324ECB">
        <w:rPr>
          <w:rFonts w:ascii="Times New Roman" w:eastAsiaTheme="minorEastAsia" w:hAnsi="Times New Roman" w:cs="Times New Roman"/>
          <w:i/>
          <w:iCs/>
          <w:sz w:val="24"/>
          <w:szCs w:val="24"/>
        </w:rPr>
        <w:t>Novi tekst:</w:t>
      </w:r>
    </w:p>
    <w:bookmarkEnd w:id="21"/>
    <w:p w14:paraId="0B93505B" w14:textId="5650649A" w:rsidR="006F64CE" w:rsidRDefault="006F64CE" w:rsidP="00971689">
      <w:pPr>
        <w:spacing w:line="240" w:lineRule="auto"/>
        <w:jc w:val="both"/>
        <w:rPr>
          <w:rFonts w:ascii="Times New Roman" w:hAnsi="Times New Roman" w:cs="Times New Roman"/>
          <w:sz w:val="24"/>
          <w:szCs w:val="24"/>
        </w:rPr>
      </w:pPr>
    </w:p>
    <w:p w14:paraId="300027D3" w14:textId="77777777" w:rsidR="002134FE" w:rsidRPr="00F73040" w:rsidRDefault="002134FE" w:rsidP="0097168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1104A9A4" w14:textId="77777777" w:rsidR="002134FE" w:rsidRPr="00F73040" w:rsidRDefault="002134FE" w:rsidP="00971689">
      <w:pPr>
        <w:widowControl w:val="0"/>
        <w:autoSpaceDE w:val="0"/>
        <w:autoSpaceDN w:val="0"/>
        <w:adjustRightInd w:val="0"/>
        <w:spacing w:after="0" w:line="240" w:lineRule="auto"/>
        <w:rPr>
          <w:rFonts w:ascii="Times New Roman" w:hAnsi="Times New Roman" w:cs="Times New Roman"/>
        </w:rPr>
      </w:pPr>
    </w:p>
    <w:p w14:paraId="7AEC9FD6" w14:textId="65FEF327" w:rsidR="002134FE" w:rsidRDefault="002134FE" w:rsidP="00971689">
      <w:pPr>
        <w:spacing w:line="240" w:lineRule="auto"/>
        <w:jc w:val="both"/>
        <w:rPr>
          <w:rFonts w:ascii="Times New Roman" w:hAnsi="Times New Roman" w:cs="Times New Roman"/>
          <w:sz w:val="24"/>
          <w:szCs w:val="24"/>
        </w:rPr>
      </w:pPr>
      <w:r w:rsidRPr="009F2F35">
        <w:rPr>
          <w:rFonts w:ascii="Times New Roman" w:hAnsi="Times New Roman" w:cs="Times New Roman"/>
          <w:sz w:val="24"/>
          <w:szCs w:val="24"/>
        </w:rPr>
        <w:t xml:space="preserve">Provedba operacije smije započeti najranije 28. prosinca 2020. godine, a mora se dovršiti do </w:t>
      </w:r>
      <w:r w:rsidRPr="00C91C28">
        <w:rPr>
          <w:rFonts w:ascii="Times New Roman" w:hAnsi="Times New Roman" w:cs="Times New Roman"/>
          <w:strike/>
          <w:sz w:val="24"/>
          <w:szCs w:val="24"/>
        </w:rPr>
        <w:t>1. lipnja</w:t>
      </w:r>
      <w:r>
        <w:rPr>
          <w:rFonts w:ascii="Times New Roman" w:hAnsi="Times New Roman" w:cs="Times New Roman"/>
          <w:sz w:val="24"/>
          <w:szCs w:val="24"/>
        </w:rPr>
        <w:t xml:space="preserve"> </w:t>
      </w:r>
      <w:r w:rsidRPr="00C91C28">
        <w:rPr>
          <w:rFonts w:ascii="Times New Roman" w:hAnsi="Times New Roman" w:cs="Times New Roman"/>
          <w:sz w:val="24"/>
          <w:szCs w:val="24"/>
          <w:highlight w:val="yellow"/>
        </w:rPr>
        <w:t>30.</w:t>
      </w:r>
      <w:r w:rsidR="007F6C7F">
        <w:rPr>
          <w:rFonts w:ascii="Times New Roman" w:hAnsi="Times New Roman" w:cs="Times New Roman"/>
          <w:sz w:val="24"/>
          <w:szCs w:val="24"/>
          <w:highlight w:val="yellow"/>
        </w:rPr>
        <w:t xml:space="preserve"> </w:t>
      </w:r>
      <w:r w:rsidRPr="00C91C28">
        <w:rPr>
          <w:rFonts w:ascii="Times New Roman" w:hAnsi="Times New Roman" w:cs="Times New Roman"/>
          <w:sz w:val="24"/>
          <w:szCs w:val="24"/>
          <w:highlight w:val="yellow"/>
        </w:rPr>
        <w:t>lipnja</w:t>
      </w:r>
      <w:r>
        <w:rPr>
          <w:rFonts w:ascii="Times New Roman" w:hAnsi="Times New Roman" w:cs="Times New Roman"/>
          <w:sz w:val="24"/>
          <w:szCs w:val="24"/>
        </w:rPr>
        <w:t xml:space="preserve"> </w:t>
      </w:r>
      <w:r w:rsidRPr="00E750CA">
        <w:rPr>
          <w:rFonts w:ascii="Times New Roman" w:hAnsi="Times New Roman" w:cs="Times New Roman"/>
          <w:sz w:val="24"/>
          <w:szCs w:val="24"/>
        </w:rPr>
        <w:t xml:space="preserve">2023. godine, </w:t>
      </w:r>
      <w:r w:rsidRPr="00C91C28">
        <w:rPr>
          <w:rFonts w:ascii="Times New Roman" w:hAnsi="Times New Roman" w:cs="Times New Roman"/>
          <w:strike/>
          <w:sz w:val="24"/>
          <w:szCs w:val="24"/>
        </w:rPr>
        <w:t>s mogućnošću produljenja najkasnije do 30. lipnja 2023. godine u opravdanim slučajevima ako tako nadležan TOPFD odluči.</w:t>
      </w:r>
      <w:r>
        <w:rPr>
          <w:rFonts w:ascii="Times New Roman" w:hAnsi="Times New Roman" w:cs="Times New Roman"/>
          <w:sz w:val="24"/>
          <w:szCs w:val="24"/>
        </w:rPr>
        <w:t xml:space="preserve"> </w:t>
      </w:r>
      <w:r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00C2FB8F" w14:textId="53394F00" w:rsidR="00023E14" w:rsidRDefault="00023E14" w:rsidP="00971689">
      <w:pPr>
        <w:spacing w:line="240" w:lineRule="auto"/>
        <w:jc w:val="both"/>
        <w:rPr>
          <w:rFonts w:ascii="Times New Roman" w:hAnsi="Times New Roman" w:cs="Times New Roman"/>
          <w:sz w:val="24"/>
          <w:szCs w:val="24"/>
        </w:rPr>
      </w:pPr>
    </w:p>
    <w:p w14:paraId="589899BA" w14:textId="11EBD454" w:rsidR="00023E14" w:rsidRPr="00023E14" w:rsidRDefault="00023E14" w:rsidP="00023E14">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dokumentu </w:t>
      </w:r>
      <w:r w:rsidRPr="008F0BBA">
        <w:rPr>
          <w:rFonts w:ascii="Times New Roman" w:hAnsi="Times New Roman" w:cs="Times New Roman"/>
          <w:b/>
          <w:bCs/>
          <w:sz w:val="24"/>
          <w:szCs w:val="24"/>
        </w:rPr>
        <w:t>Upute za prijavitelje</w:t>
      </w:r>
      <w:r>
        <w:rPr>
          <w:rFonts w:ascii="Times New Roman" w:hAnsi="Times New Roman" w:cs="Times New Roman"/>
          <w:b/>
          <w:bCs/>
          <w:sz w:val="24"/>
          <w:szCs w:val="24"/>
        </w:rPr>
        <w:t xml:space="preserve">, točka 5. 3. Podnošenje zahtjeva za nadoknadom sredstava </w:t>
      </w:r>
    </w:p>
    <w:p w14:paraId="5C08362D" w14:textId="790F3EB5" w:rsidR="00023E14" w:rsidRDefault="00023E14" w:rsidP="00023E14">
      <w:pPr>
        <w:spacing w:line="240" w:lineRule="auto"/>
        <w:jc w:val="both"/>
        <w:rPr>
          <w:rFonts w:ascii="Times New Roman" w:hAnsi="Times New Roman" w:cs="Times New Roman"/>
          <w:i/>
          <w:iCs/>
          <w:sz w:val="24"/>
          <w:szCs w:val="24"/>
        </w:rPr>
      </w:pPr>
      <w:r w:rsidRPr="00023E14">
        <w:rPr>
          <w:rFonts w:ascii="Times New Roman" w:hAnsi="Times New Roman" w:cs="Times New Roman"/>
          <w:i/>
          <w:iCs/>
          <w:sz w:val="24"/>
          <w:szCs w:val="24"/>
        </w:rPr>
        <w:t xml:space="preserve">Stari tekst: </w:t>
      </w:r>
    </w:p>
    <w:p w14:paraId="58E58F7A" w14:textId="77777777" w:rsidR="00023E14" w:rsidRPr="00023E14" w:rsidRDefault="00023E14" w:rsidP="00023E14">
      <w:pPr>
        <w:spacing w:line="240" w:lineRule="auto"/>
        <w:jc w:val="both"/>
        <w:rPr>
          <w:rFonts w:ascii="Times New Roman" w:hAnsi="Times New Roman" w:cs="Times New Roman"/>
          <w:i/>
          <w:iCs/>
          <w:sz w:val="24"/>
          <w:szCs w:val="24"/>
        </w:rPr>
      </w:pPr>
    </w:p>
    <w:p w14:paraId="04162524" w14:textId="145FE657" w:rsidR="00023E14" w:rsidRPr="00023E14" w:rsidRDefault="00023E14" w:rsidP="00023E14">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5.3. </w:t>
      </w:r>
      <w:r w:rsidRPr="00023E14">
        <w:rPr>
          <w:rFonts w:ascii="Times New Roman" w:hAnsi="Times New Roman" w:cs="Times New Roman"/>
          <w:b/>
          <w:bCs/>
          <w:i/>
          <w:iCs/>
          <w:sz w:val="24"/>
          <w:szCs w:val="24"/>
        </w:rPr>
        <w:t>Podnošenje zahtjeva za nadoknadom sredstava</w:t>
      </w:r>
    </w:p>
    <w:p w14:paraId="62441567" w14:textId="77777777" w:rsidR="00023E14" w:rsidRDefault="00023E14" w:rsidP="00023E14">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68F5FBA3" w14:textId="3DE4147A" w:rsidR="00023E14" w:rsidRDefault="00023E14" w:rsidP="00023E14">
      <w:pPr>
        <w:pStyle w:val="Bezproreda"/>
        <w:jc w:val="both"/>
        <w:rPr>
          <w:rFonts w:ascii="Times New Roman" w:eastAsia="Calibri" w:hAnsi="Times New Roman" w:cs="Times New Roman"/>
          <w:sz w:val="24"/>
          <w:szCs w:val="24"/>
        </w:rPr>
      </w:pPr>
    </w:p>
    <w:p w14:paraId="5775CEE6" w14:textId="77777777" w:rsidR="00023E14" w:rsidRPr="00F73040" w:rsidRDefault="00023E14" w:rsidP="00023E14">
      <w:pPr>
        <w:pStyle w:val="Bezproreda"/>
        <w:jc w:val="both"/>
        <w:rPr>
          <w:rFonts w:ascii="Times New Roman"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podnose se u roku 15 (petnaest) dana od isteka svaka tri mjeseca od sklapanja Ugovora, za to tromjesečno razdoblje. </w:t>
      </w:r>
    </w:p>
    <w:p w14:paraId="5D8F31BB" w14:textId="77777777" w:rsidR="00023E14" w:rsidRPr="00A15281" w:rsidRDefault="00023E14" w:rsidP="00023E14">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Korisnik podnosi Zahtjeve za nadoknadu sredstava  tromjesečno i to po isteku 15 kalendarskih</w:t>
      </w:r>
    </w:p>
    <w:p w14:paraId="5973CD84" w14:textId="77777777" w:rsidR="00023E14" w:rsidRPr="00A15281" w:rsidRDefault="00023E14" w:rsidP="00023E14">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dana od proteka tromjesečnog razdoblja s tim da Korisnik tijekom razdoblja provedbe može po</w:t>
      </w:r>
    </w:p>
    <w:p w14:paraId="4AA02116" w14:textId="77777777" w:rsidR="00023E14" w:rsidRDefault="00023E14" w:rsidP="00023E14">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 xml:space="preserve">potrebi podnositi Zahtjeve za nadoknadu sredstava i češće od obavezne dinamike. </w:t>
      </w:r>
    </w:p>
    <w:p w14:paraId="7C22248D" w14:textId="77777777" w:rsidR="00023E14" w:rsidRPr="00F73040" w:rsidRDefault="00023E14" w:rsidP="00023E14">
      <w:pPr>
        <w:pStyle w:val="Naslov2"/>
      </w:pPr>
      <w:r w:rsidRPr="00F73040">
        <w:tab/>
      </w:r>
    </w:p>
    <w:p w14:paraId="0DF383EA" w14:textId="77777777" w:rsidR="00023E14" w:rsidRDefault="00023E14" w:rsidP="00023E14">
      <w:pPr>
        <w:pStyle w:val="Bezproreda"/>
        <w:jc w:val="both"/>
        <w:rPr>
          <w:rFonts w:ascii="Times New Roman" w:eastAsia="Calibri" w:hAnsi="Times New Roman" w:cs="Times New Roman"/>
          <w:i/>
          <w:iCs/>
          <w:sz w:val="24"/>
          <w:szCs w:val="24"/>
        </w:rPr>
      </w:pPr>
    </w:p>
    <w:p w14:paraId="71F264E2" w14:textId="79BE208C" w:rsidR="00023E14" w:rsidRPr="00023E14" w:rsidRDefault="00023E14" w:rsidP="00023E14">
      <w:pPr>
        <w:pStyle w:val="Bezproreda"/>
        <w:jc w:val="both"/>
        <w:rPr>
          <w:rFonts w:ascii="Times New Roman" w:eastAsia="Calibri" w:hAnsi="Times New Roman" w:cs="Times New Roman"/>
          <w:i/>
          <w:iCs/>
          <w:sz w:val="24"/>
          <w:szCs w:val="24"/>
        </w:rPr>
      </w:pPr>
      <w:r w:rsidRPr="00023E14">
        <w:rPr>
          <w:rFonts w:ascii="Times New Roman" w:eastAsia="Calibri" w:hAnsi="Times New Roman" w:cs="Times New Roman"/>
          <w:i/>
          <w:iCs/>
          <w:sz w:val="24"/>
          <w:szCs w:val="24"/>
        </w:rPr>
        <w:t>Novi tekst</w:t>
      </w:r>
      <w:r>
        <w:rPr>
          <w:rFonts w:ascii="Times New Roman" w:eastAsia="Calibri" w:hAnsi="Times New Roman" w:cs="Times New Roman"/>
          <w:i/>
          <w:iCs/>
          <w:sz w:val="24"/>
          <w:szCs w:val="24"/>
        </w:rPr>
        <w:t>:</w:t>
      </w:r>
    </w:p>
    <w:p w14:paraId="757CFFFF" w14:textId="68D7DF4E" w:rsidR="00023E14" w:rsidRDefault="00023E14" w:rsidP="00023E14">
      <w:pPr>
        <w:pStyle w:val="Bezproreda"/>
        <w:jc w:val="both"/>
        <w:rPr>
          <w:rFonts w:ascii="Times New Roman" w:eastAsia="Calibri" w:hAnsi="Times New Roman" w:cs="Times New Roman"/>
          <w:sz w:val="24"/>
          <w:szCs w:val="24"/>
        </w:rPr>
      </w:pPr>
    </w:p>
    <w:p w14:paraId="3C9EA4A1" w14:textId="08A3B112" w:rsidR="00023E14" w:rsidRPr="00023E14" w:rsidRDefault="00023E14" w:rsidP="00023E14">
      <w:pPr>
        <w:pStyle w:val="Bezproreda"/>
        <w:jc w:val="both"/>
        <w:rPr>
          <w:rFonts w:ascii="Times New Roman" w:eastAsia="Calibri" w:hAnsi="Times New Roman" w:cs="Times New Roman"/>
          <w:b/>
          <w:bCs/>
          <w:i/>
          <w:iCs/>
          <w:sz w:val="24"/>
          <w:szCs w:val="24"/>
        </w:rPr>
      </w:pPr>
      <w:bookmarkStart w:id="22" w:name="_Toc92195409"/>
      <w:r w:rsidRPr="00023E14">
        <w:rPr>
          <w:rFonts w:ascii="Times New Roman" w:hAnsi="Times New Roman" w:cs="Times New Roman"/>
          <w:b/>
          <w:bCs/>
          <w:i/>
          <w:iCs/>
          <w:sz w:val="24"/>
          <w:szCs w:val="24"/>
        </w:rPr>
        <w:t xml:space="preserve">5.3. Podnošenje zahtjeva za </w:t>
      </w:r>
      <w:r w:rsidRPr="00023E14">
        <w:rPr>
          <w:rFonts w:ascii="Times New Roman" w:hAnsi="Times New Roman" w:cs="Times New Roman"/>
          <w:b/>
          <w:bCs/>
          <w:i/>
          <w:iCs/>
          <w:sz w:val="24"/>
          <w:szCs w:val="24"/>
          <w:highlight w:val="yellow"/>
        </w:rPr>
        <w:t>predujmom/</w:t>
      </w:r>
      <w:r w:rsidRPr="00023E14">
        <w:rPr>
          <w:rFonts w:ascii="Times New Roman" w:hAnsi="Times New Roman" w:cs="Times New Roman"/>
          <w:b/>
          <w:bCs/>
          <w:i/>
          <w:iCs/>
          <w:sz w:val="24"/>
          <w:szCs w:val="24"/>
        </w:rPr>
        <w:t>nadoknadom sredstava</w:t>
      </w:r>
      <w:bookmarkEnd w:id="22"/>
    </w:p>
    <w:p w14:paraId="063615FD" w14:textId="5C43155C" w:rsidR="00023E14" w:rsidRDefault="00023E14" w:rsidP="00023E14">
      <w:pPr>
        <w:pStyle w:val="Bezproreda"/>
        <w:jc w:val="both"/>
        <w:rPr>
          <w:rFonts w:ascii="Times New Roman" w:eastAsia="Calibri" w:hAnsi="Times New Roman" w:cs="Times New Roman"/>
          <w:sz w:val="24"/>
          <w:szCs w:val="24"/>
        </w:rPr>
      </w:pPr>
    </w:p>
    <w:p w14:paraId="0915E71D" w14:textId="77777777" w:rsidR="00023E14" w:rsidRDefault="00023E14" w:rsidP="00023E14">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285000FA" w14:textId="77777777" w:rsidR="00023E14" w:rsidRDefault="00023E14" w:rsidP="00023E14">
      <w:pPr>
        <w:pStyle w:val="Bezproreda"/>
        <w:jc w:val="both"/>
        <w:rPr>
          <w:rFonts w:ascii="Times New Roman" w:eastAsia="Calibri" w:hAnsi="Times New Roman" w:cs="Times New Roman"/>
          <w:sz w:val="24"/>
          <w:szCs w:val="24"/>
        </w:rPr>
      </w:pPr>
    </w:p>
    <w:p w14:paraId="20424E90" w14:textId="77777777" w:rsidR="00023E14" w:rsidRPr="00BE3C1B" w:rsidRDefault="00023E14" w:rsidP="00023E14">
      <w:pPr>
        <w:pStyle w:val="Bezproreda"/>
        <w:jc w:val="both"/>
        <w:rPr>
          <w:rFonts w:ascii="Times New Roman" w:eastAsia="Calibri" w:hAnsi="Times New Roman" w:cs="Times New Roman"/>
          <w:sz w:val="24"/>
          <w:szCs w:val="24"/>
          <w:highlight w:val="yellow"/>
        </w:rPr>
      </w:pPr>
      <w:r w:rsidRPr="00BE3C1B">
        <w:rPr>
          <w:rFonts w:ascii="Times New Roman" w:eastAsia="Calibri" w:hAnsi="Times New Roman" w:cs="Times New Roman"/>
          <w:sz w:val="24"/>
          <w:szCs w:val="24"/>
          <w:highlight w:val="yellow"/>
        </w:rPr>
        <w:t>Korisnik ima pravo podnijeti zahtjev za preduj</w:t>
      </w:r>
      <w:r>
        <w:rPr>
          <w:rFonts w:ascii="Times New Roman" w:eastAsia="Calibri" w:hAnsi="Times New Roman" w:cs="Times New Roman"/>
          <w:sz w:val="24"/>
          <w:szCs w:val="24"/>
          <w:highlight w:val="yellow"/>
        </w:rPr>
        <w:t>mom</w:t>
      </w:r>
      <w:r w:rsidRPr="00BE3C1B">
        <w:rPr>
          <w:rFonts w:ascii="Times New Roman" w:eastAsia="Calibri" w:hAnsi="Times New Roman" w:cs="Times New Roman"/>
          <w:sz w:val="24"/>
          <w:szCs w:val="24"/>
          <w:highlight w:val="yellow"/>
        </w:rPr>
        <w:t xml:space="preserve"> i to najviše do 25% od odobrenih </w:t>
      </w:r>
    </w:p>
    <w:p w14:paraId="2ACCB8B0" w14:textId="77777777" w:rsidR="00023E14" w:rsidRPr="00F73040" w:rsidRDefault="00023E14" w:rsidP="00023E14">
      <w:pPr>
        <w:pStyle w:val="Bezproreda"/>
        <w:jc w:val="both"/>
        <w:rPr>
          <w:rFonts w:ascii="Times New Roman" w:eastAsia="Calibri" w:hAnsi="Times New Roman" w:cs="Times New Roman"/>
          <w:sz w:val="24"/>
          <w:szCs w:val="24"/>
        </w:rPr>
      </w:pPr>
      <w:r w:rsidRPr="00BE3C1B">
        <w:rPr>
          <w:rFonts w:ascii="Times New Roman" w:eastAsia="Calibri" w:hAnsi="Times New Roman" w:cs="Times New Roman"/>
          <w:sz w:val="24"/>
          <w:szCs w:val="24"/>
          <w:highlight w:val="yellow"/>
        </w:rPr>
        <w:t>bespovratnih financijskih sredstava u operaciji.</w:t>
      </w:r>
    </w:p>
    <w:p w14:paraId="0AD611A1" w14:textId="77777777" w:rsidR="00023E14" w:rsidRPr="00F73040" w:rsidRDefault="00023E14" w:rsidP="00023E14">
      <w:pPr>
        <w:pStyle w:val="Bezproreda"/>
        <w:jc w:val="both"/>
        <w:rPr>
          <w:rFonts w:ascii="Times New Roman" w:eastAsia="Calibri" w:hAnsi="Times New Roman" w:cs="Times New Roman"/>
          <w:sz w:val="24"/>
          <w:szCs w:val="24"/>
        </w:rPr>
      </w:pPr>
    </w:p>
    <w:p w14:paraId="1497581F" w14:textId="7EFF47FB" w:rsidR="00023E14" w:rsidRDefault="00023E14" w:rsidP="00316230">
      <w:pPr>
        <w:pStyle w:val="Bezproreda"/>
        <w:jc w:val="both"/>
        <w:rPr>
          <w:rFonts w:ascii="Times New Roman" w:eastAsia="Calibri"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w:t>
      </w:r>
      <w:r w:rsidR="00316230" w:rsidRPr="003719C9">
        <w:rPr>
          <w:rFonts w:ascii="Times New Roman" w:hAnsi="Times New Roman" w:cs="Times New Roman"/>
          <w:sz w:val="24"/>
          <w:szCs w:val="24"/>
          <w:highlight w:val="yellow"/>
        </w:rPr>
        <w:t>Korisnik podnosi jednom mjesečno, a najkasnije svaka tri mjeseca.</w:t>
      </w:r>
      <w:r w:rsidR="00316230">
        <w:rPr>
          <w:rFonts w:ascii="Times New Roman" w:hAnsi="Times New Roman" w:cs="Times New Roman"/>
          <w:sz w:val="24"/>
          <w:szCs w:val="24"/>
        </w:rPr>
        <w:t xml:space="preserve"> </w:t>
      </w:r>
      <w:r w:rsidR="00316230" w:rsidRPr="00F73040">
        <w:rPr>
          <w:rFonts w:ascii="Times New Roman" w:hAnsi="Times New Roman" w:cs="Times New Roman"/>
          <w:sz w:val="24"/>
          <w:szCs w:val="24"/>
        </w:rPr>
        <w:t xml:space="preserve"> </w:t>
      </w:r>
    </w:p>
    <w:p w14:paraId="7EE4D315" w14:textId="77777777" w:rsidR="00023E14" w:rsidRPr="00023E14" w:rsidRDefault="00023E14" w:rsidP="00023E14">
      <w:pPr>
        <w:pStyle w:val="Odlomakpopisa"/>
        <w:spacing w:line="240" w:lineRule="auto"/>
        <w:jc w:val="both"/>
        <w:rPr>
          <w:rFonts w:ascii="Times New Roman" w:hAnsi="Times New Roman" w:cs="Times New Roman"/>
          <w:sz w:val="24"/>
          <w:szCs w:val="24"/>
        </w:rPr>
      </w:pPr>
    </w:p>
    <w:p w14:paraId="0A058422" w14:textId="72A790E7" w:rsidR="008F0BBA" w:rsidRDefault="008F0BBA" w:rsidP="008F0BBA">
      <w:pPr>
        <w:pStyle w:val="Odlomakpopisa"/>
        <w:numPr>
          <w:ilvl w:val="0"/>
          <w:numId w:val="5"/>
        </w:numPr>
        <w:rPr>
          <w:rFonts w:ascii="Times New Roman" w:hAnsi="Times New Roman" w:cs="Times New Roman"/>
          <w:b/>
          <w:bCs/>
          <w:i/>
          <w:iCs/>
          <w:sz w:val="24"/>
          <w:szCs w:val="24"/>
        </w:rPr>
      </w:pPr>
      <w:r w:rsidRPr="008F0BBA">
        <w:rPr>
          <w:rFonts w:ascii="Times New Roman" w:hAnsi="Times New Roman" w:cs="Times New Roman"/>
          <w:b/>
          <w:bCs/>
          <w:sz w:val="24"/>
          <w:szCs w:val="24"/>
        </w:rPr>
        <w:t xml:space="preserve">U dokumentu Upute za prijavitelje, točka </w:t>
      </w:r>
      <w:r w:rsidRPr="008F0BBA">
        <w:rPr>
          <w:rFonts w:ascii="Times New Roman" w:hAnsi="Times New Roman" w:cs="Times New Roman"/>
          <w:b/>
          <w:bCs/>
          <w:i/>
          <w:iCs/>
          <w:sz w:val="24"/>
          <w:szCs w:val="24"/>
        </w:rPr>
        <w:t>6. ZAŠTITA OSOBNIH PODATAKA</w:t>
      </w:r>
    </w:p>
    <w:p w14:paraId="796002C0" w14:textId="77777777" w:rsidR="008F0BBA" w:rsidRPr="00C41BC0" w:rsidRDefault="008F0BBA" w:rsidP="008F0BBA">
      <w:pPr>
        <w:tabs>
          <w:tab w:val="left" w:pos="400"/>
        </w:tabs>
        <w:kinsoku w:val="0"/>
        <w:overflowPunct w:val="0"/>
        <w:spacing w:after="0" w:line="240" w:lineRule="auto"/>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216EF252" w14:textId="4ABC18AB" w:rsidR="008F0BBA" w:rsidRDefault="008F0BBA" w:rsidP="008F0BBA">
      <w:pPr>
        <w:rPr>
          <w:rFonts w:ascii="Times New Roman" w:hAnsi="Times New Roman" w:cs="Times New Roman"/>
          <w:b/>
          <w:bCs/>
          <w:i/>
          <w:iCs/>
          <w:sz w:val="24"/>
          <w:szCs w:val="24"/>
        </w:rPr>
      </w:pPr>
    </w:p>
    <w:p w14:paraId="3BE04D71"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707B501"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p>
    <w:p w14:paraId="6DB7AFBE"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lastRenderedPageBreak/>
        <w:t>Navedeni se osobni podaci mogu razmjenjivati:</w:t>
      </w:r>
    </w:p>
    <w:p w14:paraId="3ADDF7B2"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70744240"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371E823E"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28775B11"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Pristup osobnim podacima je ograničen samo na osobe koje  obavljaju poslove za koje je pristup osobnim podacima nužan.</w:t>
      </w:r>
    </w:p>
    <w:p w14:paraId="05ED6D27"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Prijavitelji odnosno korisnici imaju sljedeća prava u zaštiti osobnih podataka:</w:t>
      </w:r>
    </w:p>
    <w:p w14:paraId="008119B5"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73C3F27E"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xml:space="preserve">- pravo na ispravak netočnih i nadopunu nepotpunih podataka </w:t>
      </w:r>
    </w:p>
    <w:p w14:paraId="3F3ABF64"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4BCD28D5"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na ograničavanje obrade osobnih podataka</w:t>
      </w:r>
    </w:p>
    <w:p w14:paraId="18A4547D"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uložiti prigovor na obradu osobnih podataka</w:t>
      </w:r>
    </w:p>
    <w:p w14:paraId="734A0278"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podnijeti pritužbu Agenciji za zaštitu osobnih podataka.</w:t>
      </w:r>
    </w:p>
    <w:p w14:paraId="794DA53C"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Osobni podaci čuvaju se dok za navedeno postoji svrha, a najdulje tijekom razdoblja od tri godine nakon zaključenja pomoći iz FSEU.</w:t>
      </w:r>
    </w:p>
    <w:p w14:paraId="32C8E183"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F803C06" w14:textId="77777777" w:rsidR="008F0BBA" w:rsidRPr="008F0BBA" w:rsidRDefault="008F0BBA" w:rsidP="008F0BBA">
      <w:pPr>
        <w:spacing w:after="200" w:line="276" w:lineRule="auto"/>
        <w:jc w:val="both"/>
        <w:rPr>
          <w:rFonts w:ascii="Times New Roman" w:eastAsia="Calibri" w:hAnsi="Times New Roman" w:cs="Times New Roman"/>
          <w:sz w:val="24"/>
          <w:szCs w:val="24"/>
          <w:u w:val="single"/>
        </w:rPr>
      </w:pPr>
      <w:r w:rsidRPr="008F0BBA">
        <w:rPr>
          <w:rFonts w:ascii="Times New Roman" w:eastAsia="Calibri" w:hAnsi="Times New Roman" w:cs="Times New Roman"/>
          <w:sz w:val="24"/>
          <w:szCs w:val="24"/>
          <w:u w:val="single"/>
        </w:rPr>
        <w:t>Dodatne napomene:</w:t>
      </w:r>
    </w:p>
    <w:p w14:paraId="558B9F6D" w14:textId="77777777" w:rsidR="008F0BBA" w:rsidRPr="008F0BBA" w:rsidRDefault="008F0BBA" w:rsidP="008F0BBA">
      <w:pPr>
        <w:shd w:val="clear" w:color="auto" w:fill="FFFFFF"/>
        <w:spacing w:after="0" w:line="276" w:lineRule="auto"/>
        <w:jc w:val="both"/>
        <w:outlineLvl w:val="3"/>
        <w:rPr>
          <w:rFonts w:ascii="Times New Roman" w:eastAsia="Times New Roman" w:hAnsi="Times New Roman" w:cs="Times New Roman"/>
          <w:bCs/>
          <w:iCs/>
          <w:color w:val="424242"/>
          <w:sz w:val="24"/>
          <w:szCs w:val="24"/>
        </w:rPr>
      </w:pPr>
      <w:r w:rsidRPr="008F0BBA">
        <w:rPr>
          <w:rFonts w:ascii="Times New Roman" w:eastAsia="Calibri" w:hAnsi="Times New Roman" w:cs="Times New Roman"/>
          <w:sz w:val="24"/>
          <w:szCs w:val="24"/>
          <w:u w:val="single"/>
        </w:rPr>
        <w:t>Identitet i kontaktni podaci voditelja obrade</w:t>
      </w:r>
      <w:r w:rsidRPr="008F0BBA">
        <w:rPr>
          <w:rFonts w:ascii="Times New Roman" w:eastAsia="Calibri" w:hAnsi="Times New Roman" w:cs="Times New Roman"/>
          <w:b/>
          <w:bCs/>
          <w:i/>
          <w:iCs/>
        </w:rPr>
        <w:t xml:space="preserve">: </w:t>
      </w:r>
      <w:hyperlink r:id="rId31" w:history="1">
        <w:r w:rsidRPr="008F0BBA">
          <w:rPr>
            <w:rFonts w:ascii="Times New Roman" w:eastAsia="Times New Roman" w:hAnsi="Times New Roman" w:cs="Times New Roman"/>
            <w:bCs/>
            <w:iCs/>
            <w:color w:val="0563C1"/>
            <w:sz w:val="24"/>
            <w:szCs w:val="24"/>
            <w:u w:val="single"/>
          </w:rPr>
          <w:t>https://mgipu.gov.hr/</w:t>
        </w:r>
      </w:hyperlink>
    </w:p>
    <w:p w14:paraId="686FEBFE" w14:textId="77777777" w:rsidR="008F0BBA" w:rsidRPr="008F0BBA" w:rsidRDefault="008F0BBA" w:rsidP="008F0BBA">
      <w:pPr>
        <w:shd w:val="clear" w:color="auto" w:fill="FFFFFF"/>
        <w:spacing w:after="0" w:line="276" w:lineRule="auto"/>
        <w:jc w:val="both"/>
        <w:outlineLvl w:val="3"/>
        <w:rPr>
          <w:rFonts w:ascii="Times New Roman" w:eastAsia="Calibri" w:hAnsi="Times New Roman" w:cs="Times New Roman"/>
          <w:bCs/>
          <w:iCs/>
          <w:sz w:val="24"/>
          <w:szCs w:val="24"/>
        </w:rPr>
      </w:pPr>
      <w:r w:rsidRPr="008F0BBA">
        <w:rPr>
          <w:rFonts w:ascii="Times New Roman" w:eastAsia="Calibri" w:hAnsi="Times New Roman" w:cs="Times New Roman"/>
          <w:sz w:val="24"/>
          <w:szCs w:val="24"/>
          <w:u w:val="single"/>
        </w:rPr>
        <w:t>Kontakt podaci službenika za zaštitu podataka:</w:t>
      </w:r>
      <w:r w:rsidRPr="008F0BBA">
        <w:rPr>
          <w:rFonts w:ascii="Times New Roman" w:eastAsia="Calibri" w:hAnsi="Times New Roman" w:cs="Times New Roman"/>
          <w:b/>
          <w:bCs/>
          <w:i/>
          <w:iCs/>
        </w:rPr>
        <w:t xml:space="preserve"> </w:t>
      </w:r>
      <w:hyperlink r:id="rId32" w:history="1">
        <w:r w:rsidRPr="008F0BBA">
          <w:rPr>
            <w:rFonts w:ascii="Times New Roman" w:eastAsia="Calibri" w:hAnsi="Times New Roman" w:cs="Times New Roman"/>
            <w:bCs/>
            <w:iCs/>
            <w:color w:val="0563C1"/>
            <w:sz w:val="24"/>
            <w:szCs w:val="24"/>
            <w:u w:val="single"/>
          </w:rPr>
          <w:t>dpo@mpgi.hr</w:t>
        </w:r>
      </w:hyperlink>
    </w:p>
    <w:p w14:paraId="28BD4F7C" w14:textId="77777777" w:rsidR="008F0BBA" w:rsidRPr="008F0BBA" w:rsidRDefault="008F0BBA" w:rsidP="008F0BBA">
      <w:pPr>
        <w:spacing w:after="200" w:line="276" w:lineRule="auto"/>
        <w:jc w:val="both"/>
        <w:rPr>
          <w:rFonts w:ascii="Times New Roman" w:eastAsia="Calibri" w:hAnsi="Times New Roman" w:cs="Times New Roman"/>
          <w:sz w:val="24"/>
          <w:szCs w:val="24"/>
        </w:rPr>
      </w:pPr>
    </w:p>
    <w:p w14:paraId="019F0438" w14:textId="77777777" w:rsidR="008F0BBA" w:rsidRPr="008F0BBA" w:rsidRDefault="008F0BBA" w:rsidP="008F0BBA">
      <w:pPr>
        <w:spacing w:after="200" w:line="276"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lastRenderedPageBreak/>
        <w:t>Zahtjev za utvrđenje povrede prava se podnosi nadzornom tijelu (Agencija za zaštitu osobnih podataka).</w:t>
      </w:r>
    </w:p>
    <w:p w14:paraId="431F22A3" w14:textId="77777777" w:rsidR="008F0BBA" w:rsidRDefault="008F0BBA" w:rsidP="008F0BBA">
      <w:pPr>
        <w:spacing w:after="0" w:line="240"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2D0B47B1" w14:textId="1C80A0FB" w:rsidR="008F0BBA" w:rsidRDefault="008F0BBA" w:rsidP="008F0BBA">
      <w:pPr>
        <w:rPr>
          <w:rFonts w:ascii="Times New Roman" w:hAnsi="Times New Roman" w:cs="Times New Roman"/>
          <w:b/>
          <w:bCs/>
          <w:i/>
          <w:iCs/>
          <w:sz w:val="24"/>
          <w:szCs w:val="24"/>
        </w:rPr>
      </w:pPr>
    </w:p>
    <w:p w14:paraId="147E3365"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8865466"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p>
    <w:p w14:paraId="6460BB6C"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Navedeni se osobni podaci mogu razmjenjivati:</w:t>
      </w:r>
    </w:p>
    <w:p w14:paraId="6E030D6D"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0626FDB8"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20E03DB5"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55AC15A1"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Pristup osobnim podacima je ograničen samo na osobe koje  obavljaju poslove za koje je pristup osobnim podacima nužan.</w:t>
      </w:r>
    </w:p>
    <w:p w14:paraId="45C6A944"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Prijavitelji odnosno korisnici imaju sljedeća prava u zaštiti osobnih podataka:</w:t>
      </w:r>
    </w:p>
    <w:p w14:paraId="71585F21"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646757D"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xml:space="preserve">- pravo na ispravak netočnih i nadopunu nepotpunih podataka </w:t>
      </w:r>
    </w:p>
    <w:p w14:paraId="38162A08"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455744C8"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na ograničavanje obrade osobnih podataka</w:t>
      </w:r>
    </w:p>
    <w:p w14:paraId="3FF67842"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uložiti prigovor na obradu osobnih podataka</w:t>
      </w:r>
    </w:p>
    <w:p w14:paraId="6D706061"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 pravo podnijeti pritužbu Agenciji za zaštitu osobnih podataka.</w:t>
      </w:r>
    </w:p>
    <w:p w14:paraId="0B2E525E"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lastRenderedPageBreak/>
        <w:t>Osobni podaci čuvaju se dok za navedeno postoji svrha, a najdulje tijekom razdoblja od tri godine nakon zaključenja pomoći iz FSEU.</w:t>
      </w:r>
    </w:p>
    <w:p w14:paraId="0B1A8DA2"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14B83D25" w14:textId="77777777" w:rsidR="008F0BBA" w:rsidRPr="008F0BBA" w:rsidRDefault="008F0BBA" w:rsidP="008F0BBA">
      <w:pPr>
        <w:spacing w:after="200" w:line="240" w:lineRule="auto"/>
        <w:jc w:val="both"/>
        <w:rPr>
          <w:rFonts w:ascii="Times New Roman" w:eastAsia="Calibri" w:hAnsi="Times New Roman" w:cs="Times New Roman"/>
          <w:sz w:val="24"/>
          <w:szCs w:val="24"/>
          <w:u w:val="single"/>
        </w:rPr>
      </w:pPr>
      <w:r w:rsidRPr="008F0BBA">
        <w:rPr>
          <w:rFonts w:ascii="Times New Roman" w:eastAsia="Calibri" w:hAnsi="Times New Roman" w:cs="Times New Roman"/>
          <w:sz w:val="24"/>
          <w:szCs w:val="24"/>
          <w:u w:val="single"/>
        </w:rPr>
        <w:t>Dodatne napomene:</w:t>
      </w:r>
    </w:p>
    <w:p w14:paraId="7B0E7E3E" w14:textId="77777777" w:rsidR="008F0BBA" w:rsidRPr="008F0BBA" w:rsidRDefault="008F0BBA" w:rsidP="008F0BBA">
      <w:pPr>
        <w:shd w:val="clear" w:color="auto" w:fill="FFFFFF"/>
        <w:spacing w:after="0" w:line="240" w:lineRule="auto"/>
        <w:jc w:val="both"/>
        <w:outlineLvl w:val="3"/>
        <w:rPr>
          <w:rFonts w:ascii="Times New Roman" w:eastAsia="Times New Roman" w:hAnsi="Times New Roman" w:cs="Times New Roman"/>
          <w:bCs/>
          <w:iCs/>
          <w:color w:val="424242"/>
          <w:sz w:val="24"/>
          <w:szCs w:val="24"/>
        </w:rPr>
      </w:pPr>
      <w:r w:rsidRPr="008F0BBA">
        <w:rPr>
          <w:rFonts w:ascii="Times New Roman" w:eastAsia="Calibri" w:hAnsi="Times New Roman" w:cs="Times New Roman"/>
          <w:sz w:val="24"/>
          <w:szCs w:val="24"/>
          <w:u w:val="single"/>
        </w:rPr>
        <w:t>Identitet i kontaktni podaci voditelja obrade</w:t>
      </w:r>
      <w:r w:rsidRPr="008F0BBA">
        <w:rPr>
          <w:rFonts w:ascii="Times New Roman" w:eastAsia="Calibri" w:hAnsi="Times New Roman" w:cs="Times New Roman"/>
          <w:b/>
          <w:bCs/>
          <w:i/>
          <w:iCs/>
        </w:rPr>
        <w:t xml:space="preserve">: </w:t>
      </w:r>
      <w:hyperlink r:id="rId33" w:history="1">
        <w:r w:rsidRPr="008F0BBA">
          <w:rPr>
            <w:rFonts w:ascii="Times New Roman" w:eastAsia="Times New Roman" w:hAnsi="Times New Roman" w:cs="Times New Roman"/>
            <w:strike/>
            <w:color w:val="0563C1"/>
            <w:sz w:val="24"/>
            <w:szCs w:val="24"/>
            <w:u w:val="single"/>
          </w:rPr>
          <w:t>https://mgipu.gov.hr/</w:t>
        </w:r>
      </w:hyperlink>
      <w:r w:rsidRPr="008F0BBA">
        <w:rPr>
          <w:rFonts w:ascii="Times New Roman" w:eastAsia="Times New Roman" w:hAnsi="Times New Roman" w:cs="Times New Roman"/>
          <w:strike/>
          <w:color w:val="0563C1"/>
          <w:sz w:val="24"/>
          <w:szCs w:val="24"/>
          <w:u w:val="single"/>
        </w:rPr>
        <w:t xml:space="preserve"> </w:t>
      </w:r>
      <w:r w:rsidRPr="008F0BBA">
        <w:rPr>
          <w:rFonts w:ascii="Times New Roman" w:eastAsia="Times New Roman" w:hAnsi="Times New Roman" w:cs="Times New Roman"/>
          <w:color w:val="0563C1"/>
          <w:sz w:val="24"/>
          <w:szCs w:val="24"/>
          <w:u w:val="single"/>
        </w:rPr>
        <w:t xml:space="preserve">  </w:t>
      </w:r>
      <w:r w:rsidRPr="008F0BBA">
        <w:rPr>
          <w:rFonts w:ascii="Times New Roman" w:eastAsia="Times New Roman" w:hAnsi="Times New Roman" w:cs="Times New Roman"/>
          <w:color w:val="0563C1"/>
          <w:sz w:val="24"/>
          <w:szCs w:val="24"/>
          <w:highlight w:val="yellow"/>
          <w:u w:val="single"/>
        </w:rPr>
        <w:t>https://mpgi.gov.hr/</w:t>
      </w:r>
      <w:r w:rsidRPr="008F0BBA">
        <w:rPr>
          <w:rFonts w:ascii="Times New Roman" w:eastAsia="Times New Roman" w:hAnsi="Times New Roman" w:cs="Times New Roman"/>
          <w:b/>
          <w:bCs/>
          <w:color w:val="0563C1"/>
          <w:sz w:val="24"/>
          <w:szCs w:val="24"/>
          <w:u w:val="single"/>
        </w:rPr>
        <w:t xml:space="preserve">    </w:t>
      </w:r>
    </w:p>
    <w:p w14:paraId="760E0D80" w14:textId="77777777" w:rsidR="008F0BBA" w:rsidRPr="008F0BBA" w:rsidRDefault="008F0BBA" w:rsidP="008F0BBA">
      <w:pPr>
        <w:shd w:val="clear" w:color="auto" w:fill="FFFFFF"/>
        <w:spacing w:after="0" w:line="240" w:lineRule="auto"/>
        <w:jc w:val="both"/>
        <w:outlineLvl w:val="3"/>
        <w:rPr>
          <w:rFonts w:ascii="Times New Roman" w:eastAsia="Calibri" w:hAnsi="Times New Roman" w:cs="Times New Roman"/>
          <w:bCs/>
          <w:iCs/>
          <w:sz w:val="24"/>
          <w:szCs w:val="24"/>
        </w:rPr>
      </w:pPr>
      <w:r w:rsidRPr="008F0BBA">
        <w:rPr>
          <w:rFonts w:ascii="Times New Roman" w:eastAsia="Calibri" w:hAnsi="Times New Roman" w:cs="Times New Roman"/>
          <w:sz w:val="24"/>
          <w:szCs w:val="24"/>
          <w:u w:val="single"/>
        </w:rPr>
        <w:t>Kontakt podaci službenika za zaštitu podataka:</w:t>
      </w:r>
      <w:r w:rsidRPr="008F0BBA">
        <w:rPr>
          <w:rFonts w:ascii="Times New Roman" w:eastAsia="Calibri" w:hAnsi="Times New Roman" w:cs="Times New Roman"/>
          <w:b/>
          <w:bCs/>
          <w:i/>
          <w:iCs/>
        </w:rPr>
        <w:t xml:space="preserve"> </w:t>
      </w:r>
      <w:hyperlink r:id="rId34" w:history="1">
        <w:r w:rsidRPr="008F0BBA">
          <w:rPr>
            <w:rFonts w:ascii="Times New Roman" w:eastAsia="Calibri" w:hAnsi="Times New Roman" w:cs="Times New Roman"/>
            <w:bCs/>
            <w:iCs/>
            <w:color w:val="0563C1"/>
            <w:sz w:val="24"/>
            <w:szCs w:val="24"/>
            <w:u w:val="single"/>
          </w:rPr>
          <w:t>dpo@mpgi.hr</w:t>
        </w:r>
      </w:hyperlink>
    </w:p>
    <w:p w14:paraId="1428E6CE" w14:textId="77777777" w:rsidR="008F0BBA" w:rsidRPr="008F0BBA" w:rsidRDefault="008F0BBA" w:rsidP="008F0BBA">
      <w:pPr>
        <w:spacing w:after="200" w:line="240" w:lineRule="auto"/>
        <w:jc w:val="both"/>
        <w:rPr>
          <w:rFonts w:ascii="Times New Roman" w:eastAsia="Calibri" w:hAnsi="Times New Roman" w:cs="Times New Roman"/>
          <w:sz w:val="24"/>
          <w:szCs w:val="24"/>
        </w:rPr>
      </w:pPr>
    </w:p>
    <w:p w14:paraId="002B37B2" w14:textId="77777777" w:rsidR="008F0BBA" w:rsidRPr="008F0BBA" w:rsidRDefault="008F0BBA" w:rsidP="008F0BBA">
      <w:pPr>
        <w:spacing w:after="200" w:line="240" w:lineRule="auto"/>
        <w:jc w:val="both"/>
        <w:rPr>
          <w:rFonts w:ascii="Times New Roman" w:eastAsia="Calibri" w:hAnsi="Times New Roman" w:cs="Times New Roman"/>
          <w:sz w:val="24"/>
          <w:szCs w:val="24"/>
        </w:rPr>
      </w:pPr>
      <w:r w:rsidRPr="008F0BBA">
        <w:rPr>
          <w:rFonts w:ascii="Times New Roman" w:eastAsia="Calibri" w:hAnsi="Times New Roman" w:cs="Times New Roman"/>
          <w:sz w:val="24"/>
          <w:szCs w:val="24"/>
        </w:rPr>
        <w:t>Zahtjev za utvrđenje povrede prava se podnosi nadzornom tijelu (Agencija za zaštitu osobnih podataka).</w:t>
      </w:r>
    </w:p>
    <w:p w14:paraId="33663093" w14:textId="77777777" w:rsidR="00D42A80" w:rsidRPr="00D42A80" w:rsidRDefault="00D9602E" w:rsidP="00D42A80">
      <w:pPr>
        <w:pStyle w:val="Odlomakpopisa"/>
        <w:numPr>
          <w:ilvl w:val="0"/>
          <w:numId w:val="5"/>
        </w:numPr>
        <w:rPr>
          <w:rFonts w:ascii="Times New Roman" w:hAnsi="Times New Roman" w:cs="Times New Roman"/>
          <w:b/>
          <w:bCs/>
          <w:i/>
          <w:iCs/>
          <w:sz w:val="24"/>
          <w:szCs w:val="24"/>
        </w:rPr>
      </w:pPr>
      <w:r w:rsidRPr="00D42A80">
        <w:rPr>
          <w:rFonts w:ascii="Times New Roman" w:hAnsi="Times New Roman" w:cs="Times New Roman"/>
          <w:b/>
          <w:bCs/>
          <w:sz w:val="24"/>
          <w:szCs w:val="24"/>
        </w:rPr>
        <w:t xml:space="preserve">U dokumentu Upute za prijavitelje, točka </w:t>
      </w:r>
      <w:r w:rsidR="00A91CD1" w:rsidRPr="00D42A80">
        <w:rPr>
          <w:rFonts w:ascii="Times New Roman" w:hAnsi="Times New Roman" w:cs="Times New Roman"/>
          <w:b/>
          <w:bCs/>
          <w:i/>
          <w:iCs/>
          <w:sz w:val="24"/>
          <w:szCs w:val="24"/>
        </w:rPr>
        <w:t xml:space="preserve">8. </w:t>
      </w:r>
      <w:r w:rsidRPr="00D42A80">
        <w:rPr>
          <w:rFonts w:ascii="Times New Roman" w:hAnsi="Times New Roman" w:cs="Times New Roman"/>
          <w:b/>
          <w:bCs/>
          <w:i/>
          <w:iCs/>
          <w:sz w:val="24"/>
          <w:szCs w:val="24"/>
        </w:rPr>
        <w:t xml:space="preserve"> </w:t>
      </w:r>
      <w:r w:rsidR="00D42A80" w:rsidRPr="00D42A80">
        <w:rPr>
          <w:rFonts w:ascii="Times New Roman" w:hAnsi="Times New Roman" w:cs="Times New Roman"/>
          <w:b/>
          <w:bCs/>
          <w:i/>
          <w:iCs/>
          <w:sz w:val="24"/>
          <w:szCs w:val="24"/>
        </w:rPr>
        <w:t xml:space="preserve">POJMOVNIK  I POPIS KRATICA </w:t>
      </w:r>
    </w:p>
    <w:p w14:paraId="45189A0A" w14:textId="77777777" w:rsidR="00D42A80" w:rsidRDefault="00D42A80" w:rsidP="00D42A80">
      <w:pPr>
        <w:spacing w:after="0"/>
        <w:jc w:val="both"/>
        <w:rPr>
          <w:rFonts w:ascii="Times New Roman" w:hAnsi="Times New Roman" w:cs="Times New Roman"/>
          <w:bCs/>
          <w:i/>
          <w:iCs/>
          <w:color w:val="000000"/>
          <w:sz w:val="24"/>
          <w:szCs w:val="24"/>
        </w:rPr>
      </w:pPr>
      <w:r w:rsidRPr="00324ECB">
        <w:rPr>
          <w:rFonts w:ascii="Times New Roman" w:hAnsi="Times New Roman" w:cs="Times New Roman"/>
          <w:bCs/>
          <w:i/>
          <w:iCs/>
          <w:color w:val="000000"/>
          <w:sz w:val="24"/>
          <w:szCs w:val="24"/>
        </w:rPr>
        <w:t>Stari tekst:</w:t>
      </w:r>
    </w:p>
    <w:p w14:paraId="32BFB536" w14:textId="4CC8FF0B" w:rsidR="00D9602E" w:rsidRDefault="00D9602E" w:rsidP="00D42A80">
      <w:pPr>
        <w:ind w:left="360"/>
        <w:rPr>
          <w:rFonts w:ascii="Times New Roman" w:hAnsi="Times New Roman" w:cs="Times New Roman"/>
          <w:b/>
          <w:bCs/>
          <w:i/>
          <w:iCs/>
          <w:sz w:val="24"/>
          <w:szCs w:val="24"/>
        </w:rPr>
      </w:pPr>
    </w:p>
    <w:p w14:paraId="21C5E66E" w14:textId="77777777" w:rsidR="008857C0" w:rsidRPr="00F73040" w:rsidRDefault="008857C0" w:rsidP="008857C0">
      <w:pPr>
        <w:rPr>
          <w:rFonts w:ascii="Times New Roman" w:eastAsiaTheme="majorEastAsia" w:hAnsi="Times New Roman" w:cs="Times New Roman"/>
          <w:b/>
          <w:bCs/>
          <w:sz w:val="24"/>
          <w:szCs w:val="24"/>
        </w:rPr>
      </w:pPr>
      <w:r w:rsidRPr="00F73040">
        <w:rPr>
          <w:rFonts w:ascii="Times New Roman" w:hAnsi="Times New Roman" w:cs="Times New Roman"/>
          <w:sz w:val="24"/>
          <w:szCs w:val="24"/>
        </w:rPr>
        <w:t>POPIS KRATICA</w:t>
      </w:r>
    </w:p>
    <w:p w14:paraId="4025C59B" w14:textId="77777777" w:rsidR="008857C0" w:rsidRPr="00F73040" w:rsidRDefault="008857C0" w:rsidP="008857C0">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8857C0" w:rsidRPr="00F73040" w14:paraId="5DB794E3" w14:textId="77777777" w:rsidTr="000F6150">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041A9544" w14:textId="77777777" w:rsidR="008857C0" w:rsidRPr="00F73040" w:rsidRDefault="008857C0" w:rsidP="000F6150">
            <w:pPr>
              <w:kinsoku w:val="0"/>
              <w:overflowPunct w:val="0"/>
              <w:ind w:left="147"/>
              <w:rPr>
                <w:rFonts w:ascii="Times New Roman" w:hAnsi="Times New Roman" w:cs="Times New Roman"/>
                <w:sz w:val="24"/>
                <w:szCs w:val="24"/>
              </w:rPr>
            </w:pPr>
            <w:r>
              <w:rPr>
                <w:rFonts w:ascii="Times New Roman" w:hAnsi="Times New Roman" w:cs="Times New Roman"/>
                <w:sz w:val="24"/>
                <w:szCs w:val="24"/>
              </w:rPr>
              <w:t>NPOO</w:t>
            </w:r>
          </w:p>
        </w:tc>
        <w:tc>
          <w:tcPr>
            <w:tcW w:w="7644" w:type="dxa"/>
            <w:tcBorders>
              <w:top w:val="single" w:sz="4" w:space="0" w:color="000000"/>
              <w:left w:val="single" w:sz="4" w:space="0" w:color="000000"/>
              <w:bottom w:val="single" w:sz="4" w:space="0" w:color="000000"/>
              <w:right w:val="single" w:sz="4" w:space="0" w:color="000000"/>
            </w:tcBorders>
            <w:vAlign w:val="center"/>
          </w:tcPr>
          <w:p w14:paraId="0ADD0FE6" w14:textId="77777777" w:rsidR="008857C0" w:rsidRPr="00F73040" w:rsidRDefault="008857C0" w:rsidP="000F6150">
            <w:pPr>
              <w:pStyle w:val="Bezproreda"/>
              <w:spacing w:line="276" w:lineRule="auto"/>
              <w:ind w:left="242"/>
              <w:jc w:val="both"/>
              <w:rPr>
                <w:rFonts w:ascii="Times New Roman" w:hAnsi="Times New Roman" w:cs="Times New Roman"/>
                <w:sz w:val="24"/>
                <w:szCs w:val="24"/>
              </w:rPr>
            </w:pPr>
            <w:r>
              <w:rPr>
                <w:rFonts w:ascii="Times New Roman" w:hAnsi="Times New Roman" w:cs="Times New Roman"/>
                <w:sz w:val="24"/>
                <w:szCs w:val="24"/>
              </w:rPr>
              <w:t xml:space="preserve">Nacionalni plan oporavka i otpornosti </w:t>
            </w:r>
            <w:r w:rsidRPr="00F73040">
              <w:rPr>
                <w:rFonts w:ascii="Times New Roman" w:hAnsi="Times New Roman" w:cs="Times New Roman"/>
                <w:sz w:val="24"/>
                <w:szCs w:val="24"/>
              </w:rPr>
              <w:t xml:space="preserve"> </w:t>
            </w:r>
          </w:p>
        </w:tc>
      </w:tr>
      <w:tr w:rsidR="008857C0" w:rsidRPr="00F73040" w14:paraId="2C735905" w14:textId="77777777" w:rsidTr="000F6150">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6D7BA5B" w14:textId="77777777" w:rsidR="008857C0" w:rsidRPr="00F73040" w:rsidRDefault="008857C0" w:rsidP="000F6150">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7D15127E" w14:textId="77777777" w:rsidR="008857C0" w:rsidRPr="00F73040" w:rsidRDefault="008857C0" w:rsidP="000F6150">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8857C0" w:rsidRPr="00F73040" w14:paraId="31F937F7" w14:textId="77777777" w:rsidTr="000F6150">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02AE85C" w14:textId="77777777" w:rsidR="008857C0" w:rsidRPr="00F73040" w:rsidRDefault="008857C0" w:rsidP="000F6150">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6920FF90" w14:textId="77777777" w:rsidR="008857C0" w:rsidRPr="00F73040" w:rsidRDefault="008857C0" w:rsidP="000F6150">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8857C0" w:rsidRPr="00F73040" w14:paraId="09005266"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0E4D3D9" w14:textId="77777777" w:rsidR="008857C0" w:rsidRPr="00F73040" w:rsidRDefault="008857C0"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25A012DC" w14:textId="77777777" w:rsidR="008857C0" w:rsidRPr="00F73040" w:rsidRDefault="008857C0" w:rsidP="000F6150">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8857C0" w:rsidRPr="00F73040" w14:paraId="7455350F"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6C65C9AD" w14:textId="77777777" w:rsidR="008857C0" w:rsidRPr="00F73040" w:rsidRDefault="008857C0"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17F6DBA6" w14:textId="77777777" w:rsidR="008857C0" w:rsidRPr="00F73040" w:rsidRDefault="008857C0" w:rsidP="000F6150">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8857C0" w:rsidRPr="00F73040" w14:paraId="4E9D5AB9"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03E184C7" w14:textId="77777777" w:rsidR="008857C0" w:rsidRPr="00F73040" w:rsidRDefault="008857C0"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7DAF7160" w14:textId="77777777" w:rsidR="008857C0" w:rsidRPr="00F73040" w:rsidRDefault="008857C0" w:rsidP="000F6150">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8857C0" w:rsidRPr="00F73040" w14:paraId="5FE395FB"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05AE45F3" w14:textId="77777777" w:rsidR="008857C0" w:rsidRPr="00F73040" w:rsidRDefault="008857C0"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9BE2D7C" w14:textId="77777777" w:rsidR="008857C0" w:rsidRPr="00F73040" w:rsidRDefault="008857C0" w:rsidP="000F6150">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38FDB745" w14:textId="77777777" w:rsidR="008857C0" w:rsidRPr="00F73040" w:rsidRDefault="008857C0" w:rsidP="008857C0">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8857C0" w:rsidRPr="00F73040" w14:paraId="7959D3FD" w14:textId="77777777" w:rsidTr="000F6150">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86C99EB" w14:textId="77777777" w:rsidR="008857C0" w:rsidRPr="00F73040" w:rsidRDefault="008857C0"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8857C0" w:rsidRPr="00F73040" w14:paraId="00FCCA34" w14:textId="77777777" w:rsidTr="000F6150">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626886D" w14:textId="77777777" w:rsidR="008857C0" w:rsidRPr="00F73040" w:rsidRDefault="008857C0" w:rsidP="000F6150">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0F4C6649" w14:textId="77777777" w:rsidR="008857C0" w:rsidRPr="00F73040" w:rsidRDefault="008857C0"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8857C0" w:rsidRPr="00F73040" w14:paraId="18A22A9E" w14:textId="77777777" w:rsidTr="000F6150">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CE5CB88" w14:textId="77777777" w:rsidR="008857C0" w:rsidRPr="00F73040" w:rsidRDefault="008857C0" w:rsidP="000F6150">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16BE2BC7" w14:textId="77777777" w:rsidR="008857C0" w:rsidRPr="00F73040" w:rsidRDefault="008857C0"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8857C0" w:rsidRPr="00F73040" w14:paraId="36DCAC92" w14:textId="77777777" w:rsidTr="000F6150">
        <w:trPr>
          <w:trHeight w:hRule="exact" w:val="1128"/>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049A127" w14:textId="77777777" w:rsidR="008857C0" w:rsidRPr="00F73040" w:rsidRDefault="008857C0" w:rsidP="000F6150">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82005" w14:textId="77777777" w:rsidR="008857C0" w:rsidRDefault="008857C0" w:rsidP="000F6150">
            <w:pPr>
              <w:spacing w:after="0"/>
              <w:ind w:left="187" w:right="278"/>
              <w:jc w:val="both"/>
              <w:rPr>
                <w:rFonts w:ascii="Times New Roman" w:hAnsi="Times New Roman" w:cs="Times New Roman"/>
                <w:spacing w:val="-1"/>
                <w:sz w:val="24"/>
                <w:szCs w:val="24"/>
              </w:rPr>
            </w:pPr>
          </w:p>
          <w:p w14:paraId="09B14B44" w14:textId="77777777" w:rsidR="008857C0" w:rsidRPr="00F73040" w:rsidRDefault="008857C0" w:rsidP="000F6150">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71A1354F" w14:textId="77777777" w:rsidR="008857C0" w:rsidRDefault="008857C0" w:rsidP="000F6150">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50870E16" w14:textId="77777777" w:rsidR="008857C0" w:rsidRPr="00F73040" w:rsidRDefault="008857C0" w:rsidP="000F6150">
            <w:pPr>
              <w:spacing w:after="0"/>
              <w:ind w:left="187" w:right="278"/>
              <w:jc w:val="both"/>
              <w:rPr>
                <w:rFonts w:ascii="Times New Roman" w:hAnsi="Times New Roman" w:cs="Times New Roman"/>
                <w:spacing w:val="-1"/>
                <w:sz w:val="24"/>
                <w:szCs w:val="24"/>
              </w:rPr>
            </w:pPr>
          </w:p>
          <w:p w14:paraId="68343B88" w14:textId="77777777" w:rsidR="008857C0" w:rsidRPr="00F73040" w:rsidRDefault="008857C0" w:rsidP="000F6150">
            <w:pPr>
              <w:spacing w:before="100" w:beforeAutospacing="1" w:after="100" w:afterAutospacing="1"/>
              <w:ind w:left="187" w:right="278"/>
              <w:jc w:val="both"/>
              <w:rPr>
                <w:rFonts w:ascii="Times New Roman" w:hAnsi="Times New Roman" w:cs="Times New Roman"/>
                <w:spacing w:val="-1"/>
                <w:sz w:val="24"/>
                <w:szCs w:val="24"/>
              </w:rPr>
            </w:pPr>
          </w:p>
        </w:tc>
      </w:tr>
      <w:tr w:rsidR="008857C0" w:rsidRPr="00F73040" w:rsidDel="00AE3AA1" w14:paraId="79A87D1D" w14:textId="77777777" w:rsidTr="000F6150">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AD5208D" w14:textId="77777777" w:rsidR="008857C0" w:rsidRPr="00F73040" w:rsidDel="00AE3AA1" w:rsidRDefault="008857C0" w:rsidP="000F6150">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6D4E8DF2" w14:textId="77777777" w:rsidR="008857C0" w:rsidRPr="00F73040" w:rsidDel="00AE3AA1" w:rsidRDefault="008857C0"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8857C0" w:rsidRPr="00F73040" w14:paraId="4E3A66F2" w14:textId="77777777" w:rsidTr="000F6150">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D4B9A5"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EE2CF60"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8857C0" w:rsidRPr="00F73040" w14:paraId="2A8CBA74" w14:textId="77777777" w:rsidTr="000F6150">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18C4049"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C8AF959"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8857C0" w:rsidRPr="00F73040" w14:paraId="562A3916" w14:textId="77777777" w:rsidTr="000F6150">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3D9B600"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0228113E"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8857C0" w:rsidRPr="00F73040" w14:paraId="57157104" w14:textId="77777777" w:rsidTr="000F6150">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CDCD85D"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2F652A53"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8857C0" w:rsidRPr="00F73040" w14:paraId="4DCA067F" w14:textId="77777777" w:rsidTr="000F6150">
        <w:trPr>
          <w:trHeight w:hRule="exact" w:val="412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C9D8F80"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739714A9" w14:textId="77777777" w:rsidR="008857C0" w:rsidRDefault="008857C0" w:rsidP="000F6150">
            <w:pPr>
              <w:spacing w:before="100" w:beforeAutospacing="1" w:after="100" w:afterAutospacing="1"/>
              <w:ind w:right="278"/>
              <w:jc w:val="both"/>
              <w:rPr>
                <w:rFonts w:ascii="Times New Roman" w:hAnsi="Times New Roman" w:cs="Times New Roman"/>
                <w:sz w:val="24"/>
                <w:szCs w:val="24"/>
              </w:rPr>
            </w:pPr>
          </w:p>
          <w:p w14:paraId="06009EA5" w14:textId="77777777" w:rsidR="008857C0" w:rsidRDefault="008857C0" w:rsidP="000F6150">
            <w:pPr>
              <w:spacing w:before="100" w:beforeAutospacing="1" w:after="100" w:afterAutospacing="1"/>
              <w:ind w:left="187" w:right="278"/>
              <w:jc w:val="both"/>
              <w:rPr>
                <w:rFonts w:ascii="Times New Roman" w:hAnsi="Times New Roman" w:cs="Times New Roman"/>
                <w:sz w:val="24"/>
                <w:szCs w:val="24"/>
              </w:rPr>
            </w:pPr>
            <w:r w:rsidRPr="00E709BB">
              <w:rPr>
                <w:rFonts w:ascii="Times New Roman" w:hAnsi="Times New Roman" w:cs="Times New Roman"/>
                <w:sz w:val="24"/>
                <w:szCs w:val="24"/>
              </w:rPr>
              <w:t>Tijelo iz Odluke o načinu raspodjele bespovratnih financijskih sredstava iz Fonda solidarnosti Europske unije odobrenih</w:t>
            </w:r>
            <w:r w:rsidRPr="00E709BB">
              <w:rPr>
                <w:rFonts w:ascii="Times New Roman" w:eastAsia="Times New Roman" w:hAnsi="Times New Roman" w:cs="Times New Roman"/>
                <w:sz w:val="24"/>
                <w:szCs w:val="24"/>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Pr="00E709BB">
              <w:rPr>
                <w:rFonts w:ascii="Times New Roman" w:hAnsi="Times New Roman" w:cs="Times New Roman"/>
                <w:sz w:val="24"/>
                <w:szCs w:val="24"/>
                <w:lang w:eastAsia="hr-HR"/>
              </w:rPr>
              <w:t xml:space="preserve"> </w:t>
            </w:r>
            <w:r w:rsidRPr="00E709BB">
              <w:rPr>
                <w:rFonts w:ascii="Times New Roman" w:hAnsi="Times New Roman" w:cs="Times New Roman"/>
                <w:sz w:val="24"/>
                <w:szCs w:val="24"/>
              </w:rPr>
              <w:t>u daljnjem tekstu: Odluka VRH).</w:t>
            </w:r>
          </w:p>
          <w:p w14:paraId="60D2CE2C" w14:textId="77777777" w:rsidR="008857C0" w:rsidRDefault="008857C0" w:rsidP="000F6150">
            <w:pPr>
              <w:spacing w:before="100" w:beforeAutospacing="1" w:after="100" w:afterAutospacing="1"/>
              <w:ind w:left="187" w:right="278"/>
              <w:jc w:val="both"/>
              <w:rPr>
                <w:rFonts w:ascii="Times New Roman" w:hAnsi="Times New Roman" w:cs="Times New Roman"/>
                <w:sz w:val="24"/>
                <w:szCs w:val="24"/>
              </w:rPr>
            </w:pPr>
          </w:p>
          <w:p w14:paraId="123C4A99" w14:textId="77777777" w:rsidR="008857C0" w:rsidRDefault="008857C0" w:rsidP="000F6150">
            <w:pPr>
              <w:spacing w:before="100" w:beforeAutospacing="1" w:after="100" w:afterAutospacing="1"/>
              <w:ind w:left="187" w:right="278"/>
              <w:jc w:val="both"/>
              <w:rPr>
                <w:rFonts w:ascii="Times New Roman" w:hAnsi="Times New Roman" w:cs="Times New Roman"/>
                <w:sz w:val="24"/>
                <w:szCs w:val="24"/>
              </w:rPr>
            </w:pPr>
          </w:p>
          <w:p w14:paraId="2E06968A" w14:textId="77777777" w:rsidR="008857C0" w:rsidRPr="00F73040" w:rsidRDefault="008857C0" w:rsidP="000F6150">
            <w:pPr>
              <w:spacing w:before="100" w:beforeAutospacing="1" w:after="100" w:afterAutospacing="1"/>
              <w:ind w:right="278"/>
              <w:jc w:val="both"/>
              <w:rPr>
                <w:rFonts w:ascii="Times New Roman" w:hAnsi="Times New Roman" w:cs="Times New Roman"/>
                <w:sz w:val="24"/>
                <w:szCs w:val="24"/>
              </w:rPr>
            </w:pPr>
          </w:p>
        </w:tc>
      </w:tr>
      <w:tr w:rsidR="008857C0" w:rsidRPr="00F73040" w14:paraId="5F1B12E2" w14:textId="77777777" w:rsidTr="000F6150">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A681239" w14:textId="77777777" w:rsidR="008857C0" w:rsidRPr="00F73040" w:rsidRDefault="008857C0" w:rsidP="000F6150">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658FF79C"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8857C0" w:rsidRPr="00F73040" w14:paraId="4D562EA5" w14:textId="77777777" w:rsidTr="000F6150">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CB04191"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00D02CE0"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8857C0" w:rsidRPr="00F73040" w14:paraId="477C7AE0" w14:textId="77777777" w:rsidTr="000F6150">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E483C4B"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343DF212"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8857C0" w:rsidRPr="00F73040" w14:paraId="32E47508" w14:textId="77777777" w:rsidTr="000F6150">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D82B127"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69D2ED79"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5BED1FA9"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p>
        </w:tc>
      </w:tr>
      <w:tr w:rsidR="008857C0" w:rsidRPr="00F73040" w14:paraId="70DA59BF" w14:textId="77777777" w:rsidTr="000F6150">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16A7732"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6C6B70FC"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8857C0" w:rsidRPr="00F73040" w14:paraId="7A0D5B05" w14:textId="77777777" w:rsidTr="000F6150">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3B1F6D7"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5D5752B9"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8857C0" w:rsidRPr="00F73040" w14:paraId="10FBD74F" w14:textId="77777777" w:rsidTr="000F6150">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D69CA85"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E8B4C53"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8857C0" w:rsidRPr="00F73040" w14:paraId="68B3C1D1" w14:textId="77777777" w:rsidTr="000F6150">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87FAC4B"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50194BC"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8857C0" w:rsidRPr="00F73040" w14:paraId="285DBFC7" w14:textId="77777777" w:rsidTr="000F6150">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31F60BE"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75CF2F7D"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8857C0" w:rsidRPr="00F73040" w14:paraId="72144E68" w14:textId="77777777" w:rsidTr="000F6150">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F930864"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6B5A8AA"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8857C0" w:rsidRPr="00F73040" w14:paraId="5ECC29A4" w14:textId="77777777" w:rsidTr="000F6150">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010E505"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732EA065"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8857C0" w:rsidRPr="00F73040" w14:paraId="47FE2BB5" w14:textId="77777777" w:rsidTr="000F6150">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9666898"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Sporazum o financiranju</w:t>
            </w:r>
          </w:p>
          <w:p w14:paraId="48C77E43"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2843B186"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8857C0" w:rsidRPr="00F73040" w:rsidDel="00AE3AA1" w14:paraId="6F5D3290" w14:textId="77777777" w:rsidTr="000F6150">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CDFAA46" w14:textId="77777777" w:rsidR="008857C0" w:rsidRPr="00F73040" w:rsidDel="00AE3AA1"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2B94325F" w14:textId="77777777" w:rsidR="008857C0" w:rsidRPr="00F73040" w:rsidDel="00AE3AA1"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8857C0" w:rsidRPr="00F73040" w:rsidDel="00AE3AA1" w14:paraId="409FE7CA" w14:textId="77777777" w:rsidTr="000F6150">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6569A629" w14:textId="77777777" w:rsidR="008857C0" w:rsidRPr="00F73040" w:rsidDel="00AE3AA1"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211869CF" w14:textId="77777777" w:rsidR="008857C0" w:rsidRPr="00F73040" w:rsidDel="00AE3AA1"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8857C0" w:rsidRPr="00F73040" w:rsidDel="00AE3AA1" w14:paraId="0D51035B" w14:textId="77777777" w:rsidTr="000F6150">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518C160F"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063729F3"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8857C0" w:rsidRPr="00F73040" w:rsidDel="00AE3AA1" w14:paraId="4E5E9311" w14:textId="77777777" w:rsidTr="000F6150">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77FA76BF"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5EAA8288"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8857C0" w:rsidRPr="00F73040" w:rsidDel="00AE3AA1" w14:paraId="61306E88" w14:textId="77777777" w:rsidTr="000F6150">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1D3CD017"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4107BED3"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8857C0" w:rsidRPr="00F73040" w14:paraId="0A4D68E0" w14:textId="77777777" w:rsidTr="000F6150">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1A0D34FF"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07B6C919"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8857C0" w:rsidRPr="00F73040" w14:paraId="4787E1A7" w14:textId="77777777" w:rsidTr="000F6150">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56BD13F8" w14:textId="77777777" w:rsidR="008857C0" w:rsidRPr="00F73040"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2EB3EC95" w14:textId="77777777" w:rsidR="008857C0" w:rsidRPr="00F73040"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8857C0" w:rsidRPr="00F73040" w:rsidDel="00AE3AA1" w14:paraId="73EFC6EF" w14:textId="77777777" w:rsidTr="000F6150">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42E88F1F" w14:textId="77777777" w:rsidR="008857C0" w:rsidRPr="00F73040" w:rsidDel="00AE3AA1" w:rsidRDefault="008857C0"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6EC76EBA" w14:textId="77777777" w:rsidR="008857C0" w:rsidRPr="00F73040" w:rsidDel="00AE3AA1" w:rsidRDefault="008857C0"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55ED36C4" w14:textId="77777777" w:rsidR="00D42A80" w:rsidRPr="00D42A80" w:rsidRDefault="00D42A80" w:rsidP="00D42A80">
      <w:pPr>
        <w:ind w:left="360"/>
        <w:rPr>
          <w:rFonts w:ascii="Times New Roman" w:hAnsi="Times New Roman" w:cs="Times New Roman"/>
          <w:b/>
          <w:bCs/>
          <w:i/>
          <w:iCs/>
          <w:sz w:val="24"/>
          <w:szCs w:val="24"/>
        </w:rPr>
      </w:pPr>
    </w:p>
    <w:p w14:paraId="3532703C" w14:textId="77777777" w:rsidR="002A7F43" w:rsidRDefault="002A7F43" w:rsidP="002A7F43">
      <w:pPr>
        <w:spacing w:after="0" w:line="240"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163A04BB" w14:textId="6B086DDC" w:rsidR="008F0BBA" w:rsidRDefault="008F0BBA" w:rsidP="00971689">
      <w:pPr>
        <w:spacing w:line="240" w:lineRule="auto"/>
        <w:jc w:val="both"/>
        <w:rPr>
          <w:rFonts w:ascii="Times New Roman" w:hAnsi="Times New Roman" w:cs="Times New Roman"/>
          <w:sz w:val="24"/>
          <w:szCs w:val="24"/>
        </w:rPr>
      </w:pPr>
    </w:p>
    <w:p w14:paraId="1420AA26" w14:textId="77777777" w:rsidR="00CB185D" w:rsidRPr="00F73040" w:rsidRDefault="00CB185D" w:rsidP="00CB185D">
      <w:pPr>
        <w:rPr>
          <w:rFonts w:ascii="Times New Roman" w:eastAsiaTheme="majorEastAsia" w:hAnsi="Times New Roman" w:cs="Times New Roman"/>
          <w:b/>
          <w:bCs/>
          <w:sz w:val="24"/>
          <w:szCs w:val="24"/>
        </w:rPr>
      </w:pPr>
      <w:r w:rsidRPr="00F73040">
        <w:rPr>
          <w:rFonts w:ascii="Times New Roman" w:hAnsi="Times New Roman" w:cs="Times New Roman"/>
          <w:sz w:val="24"/>
          <w:szCs w:val="24"/>
        </w:rPr>
        <w:t>POPIS KRATICA</w:t>
      </w:r>
    </w:p>
    <w:p w14:paraId="442C2A21" w14:textId="77777777" w:rsidR="00CB185D" w:rsidRPr="00F73040" w:rsidRDefault="00CB185D" w:rsidP="00CB185D">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CB185D" w:rsidRPr="00F73040" w14:paraId="676627C9" w14:textId="77777777" w:rsidTr="000F6150">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6D5901E9" w14:textId="77777777" w:rsidR="00CB185D" w:rsidRPr="00F73040" w:rsidRDefault="00CB185D" w:rsidP="000F6150">
            <w:pPr>
              <w:kinsoku w:val="0"/>
              <w:overflowPunct w:val="0"/>
              <w:ind w:left="147"/>
              <w:rPr>
                <w:rFonts w:ascii="Times New Roman" w:hAnsi="Times New Roman" w:cs="Times New Roman"/>
                <w:sz w:val="24"/>
                <w:szCs w:val="24"/>
              </w:rPr>
            </w:pPr>
            <w:r>
              <w:rPr>
                <w:rFonts w:ascii="Times New Roman" w:hAnsi="Times New Roman" w:cs="Times New Roman"/>
                <w:sz w:val="24"/>
                <w:szCs w:val="24"/>
              </w:rPr>
              <w:t>NPOO</w:t>
            </w:r>
          </w:p>
        </w:tc>
        <w:tc>
          <w:tcPr>
            <w:tcW w:w="7644" w:type="dxa"/>
            <w:tcBorders>
              <w:top w:val="single" w:sz="4" w:space="0" w:color="000000"/>
              <w:left w:val="single" w:sz="4" w:space="0" w:color="000000"/>
              <w:bottom w:val="single" w:sz="4" w:space="0" w:color="000000"/>
              <w:right w:val="single" w:sz="4" w:space="0" w:color="000000"/>
            </w:tcBorders>
            <w:vAlign w:val="center"/>
          </w:tcPr>
          <w:p w14:paraId="0AAB4441" w14:textId="77777777" w:rsidR="00CB185D" w:rsidRPr="00F73040" w:rsidRDefault="00CB185D" w:rsidP="000F6150">
            <w:pPr>
              <w:pStyle w:val="Bezproreda"/>
              <w:spacing w:line="276" w:lineRule="auto"/>
              <w:ind w:left="242"/>
              <w:jc w:val="both"/>
              <w:rPr>
                <w:rFonts w:ascii="Times New Roman" w:hAnsi="Times New Roman" w:cs="Times New Roman"/>
                <w:sz w:val="24"/>
                <w:szCs w:val="24"/>
              </w:rPr>
            </w:pPr>
            <w:r>
              <w:rPr>
                <w:rFonts w:ascii="Times New Roman" w:hAnsi="Times New Roman" w:cs="Times New Roman"/>
                <w:sz w:val="24"/>
                <w:szCs w:val="24"/>
              </w:rPr>
              <w:t xml:space="preserve">Nacionalni plan oporavka i otpornosti </w:t>
            </w:r>
            <w:r w:rsidRPr="00F73040">
              <w:rPr>
                <w:rFonts w:ascii="Times New Roman" w:hAnsi="Times New Roman" w:cs="Times New Roman"/>
                <w:sz w:val="24"/>
                <w:szCs w:val="24"/>
              </w:rPr>
              <w:t xml:space="preserve"> </w:t>
            </w:r>
          </w:p>
        </w:tc>
      </w:tr>
      <w:tr w:rsidR="00CB185D" w:rsidRPr="00F73040" w14:paraId="44D63459" w14:textId="77777777" w:rsidTr="000F6150">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511305F" w14:textId="77777777" w:rsidR="00CB185D" w:rsidRPr="00F73040" w:rsidRDefault="00CB185D" w:rsidP="000F6150">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0F798B00" w14:textId="77777777" w:rsidR="00CB185D" w:rsidRPr="00F73040" w:rsidRDefault="00CB185D" w:rsidP="000F6150">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CB185D" w:rsidRPr="00F73040" w14:paraId="2ACD5D0E" w14:textId="77777777" w:rsidTr="000F6150">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8A320C2" w14:textId="77777777" w:rsidR="00CB185D" w:rsidRPr="00F73040" w:rsidRDefault="00CB185D" w:rsidP="000F6150">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552C97EE" w14:textId="77777777" w:rsidR="00CB185D" w:rsidRPr="00F73040" w:rsidRDefault="00CB185D" w:rsidP="000F6150">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CB185D" w:rsidRPr="00F73040" w14:paraId="6429DA05"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377A287" w14:textId="77777777" w:rsidR="00CB185D" w:rsidRPr="00F73040" w:rsidRDefault="00CB185D"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3FA2D09C" w14:textId="77777777" w:rsidR="00CB185D" w:rsidRPr="00F73040" w:rsidRDefault="00CB185D" w:rsidP="000F6150">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CB185D" w:rsidRPr="00F73040" w14:paraId="29E26222"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349DDA7E" w14:textId="77777777" w:rsidR="00CB185D" w:rsidRPr="00F73040" w:rsidRDefault="00CB185D"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26D3E419" w14:textId="77777777" w:rsidR="00CB185D" w:rsidRPr="00F73040" w:rsidRDefault="00CB185D" w:rsidP="000F6150">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CB185D" w:rsidRPr="00F73040" w14:paraId="08489F17"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6CDB7E07" w14:textId="77777777" w:rsidR="00CB185D" w:rsidRPr="00F73040" w:rsidRDefault="00CB185D"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3B7EBDEA" w14:textId="77777777" w:rsidR="00CB185D" w:rsidRPr="00F73040" w:rsidRDefault="00CB185D" w:rsidP="000F6150">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CB185D" w:rsidRPr="00F73040" w14:paraId="29ABA541" w14:textId="77777777" w:rsidTr="000F6150">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650BEA1A" w14:textId="77777777" w:rsidR="00CB185D" w:rsidRPr="00F73040" w:rsidRDefault="00CB185D" w:rsidP="000F6150">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1520E2DB" w14:textId="77777777" w:rsidR="00CB185D" w:rsidRPr="00F73040" w:rsidRDefault="00CB185D" w:rsidP="000F6150">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38EF8335" w14:textId="77777777" w:rsidR="00CB185D" w:rsidRPr="00F73040" w:rsidRDefault="00CB185D" w:rsidP="00CB185D">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CB185D" w:rsidRPr="00F73040" w14:paraId="4CEF5F9B" w14:textId="77777777" w:rsidTr="000F6150">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78964DD" w14:textId="77777777" w:rsidR="00CB185D" w:rsidRPr="00F73040" w:rsidRDefault="00CB185D"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CB185D" w:rsidRPr="00F73040" w14:paraId="62342CF1" w14:textId="77777777" w:rsidTr="000F6150">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3397AD" w14:textId="77777777" w:rsidR="00CB185D" w:rsidRPr="00F73040" w:rsidRDefault="00CB185D" w:rsidP="000F6150">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544E7D92" w14:textId="77777777" w:rsidR="00CB185D" w:rsidRPr="00F73040" w:rsidRDefault="00CB185D"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CB185D" w:rsidRPr="00F73040" w14:paraId="2ABE9F88" w14:textId="77777777" w:rsidTr="000F6150">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6AD10C4" w14:textId="77777777" w:rsidR="00CB185D" w:rsidRPr="00F73040" w:rsidRDefault="00CB185D" w:rsidP="000F6150">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868E24E" w14:textId="77777777" w:rsidR="00CB185D" w:rsidRPr="00F73040" w:rsidRDefault="00CB185D"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CB185D" w:rsidRPr="00F73040" w14:paraId="54955E1B" w14:textId="77777777" w:rsidTr="000F6150">
        <w:trPr>
          <w:trHeight w:hRule="exact" w:val="1128"/>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DFAEC09" w14:textId="77777777" w:rsidR="00CB185D" w:rsidRPr="00F73040" w:rsidRDefault="00CB185D" w:rsidP="000F6150">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E3E07FC" w14:textId="77777777" w:rsidR="00CB185D" w:rsidRDefault="00CB185D" w:rsidP="000F6150">
            <w:pPr>
              <w:spacing w:after="0"/>
              <w:ind w:left="187" w:right="278"/>
              <w:jc w:val="both"/>
              <w:rPr>
                <w:rFonts w:ascii="Times New Roman" w:hAnsi="Times New Roman" w:cs="Times New Roman"/>
                <w:spacing w:val="-1"/>
                <w:sz w:val="24"/>
                <w:szCs w:val="24"/>
              </w:rPr>
            </w:pPr>
          </w:p>
          <w:p w14:paraId="3CC52BFC" w14:textId="77777777" w:rsidR="00CB185D" w:rsidRPr="00F73040" w:rsidRDefault="00CB185D" w:rsidP="000F6150">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7335296D" w14:textId="77777777" w:rsidR="00CB185D" w:rsidRDefault="00CB185D" w:rsidP="000F6150">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5983345B" w14:textId="77777777" w:rsidR="00CB185D" w:rsidRPr="00F73040" w:rsidRDefault="00CB185D" w:rsidP="000F6150">
            <w:pPr>
              <w:spacing w:after="0"/>
              <w:ind w:left="187" w:right="278"/>
              <w:jc w:val="both"/>
              <w:rPr>
                <w:rFonts w:ascii="Times New Roman" w:hAnsi="Times New Roman" w:cs="Times New Roman"/>
                <w:spacing w:val="-1"/>
                <w:sz w:val="24"/>
                <w:szCs w:val="24"/>
              </w:rPr>
            </w:pPr>
          </w:p>
          <w:p w14:paraId="197C6758" w14:textId="77777777" w:rsidR="00CB185D" w:rsidRPr="00F73040" w:rsidRDefault="00CB185D" w:rsidP="000F6150">
            <w:pPr>
              <w:spacing w:before="100" w:beforeAutospacing="1" w:after="100" w:afterAutospacing="1"/>
              <w:ind w:left="187" w:right="278"/>
              <w:jc w:val="both"/>
              <w:rPr>
                <w:rFonts w:ascii="Times New Roman" w:hAnsi="Times New Roman" w:cs="Times New Roman"/>
                <w:spacing w:val="-1"/>
                <w:sz w:val="24"/>
                <w:szCs w:val="24"/>
              </w:rPr>
            </w:pPr>
          </w:p>
        </w:tc>
      </w:tr>
      <w:tr w:rsidR="00CB185D" w:rsidRPr="00F73040" w:rsidDel="00AE3AA1" w14:paraId="53A44E35" w14:textId="77777777" w:rsidTr="000F6150">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1480210" w14:textId="77777777" w:rsidR="00CB185D" w:rsidRPr="00F73040" w:rsidDel="00AE3AA1" w:rsidRDefault="00CB185D" w:rsidP="000F6150">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4283C188" w14:textId="77777777" w:rsidR="00CB185D" w:rsidRPr="00F73040" w:rsidDel="00AE3AA1" w:rsidRDefault="00CB185D" w:rsidP="000F6150">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CB185D" w:rsidRPr="00326E45" w14:paraId="3B647AEF" w14:textId="77777777" w:rsidTr="000F6150">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59175A" w14:textId="77777777" w:rsidR="00CB185D" w:rsidRPr="00BA04F3" w:rsidRDefault="00CB185D" w:rsidP="000F6150">
            <w:pPr>
              <w:spacing w:before="100" w:beforeAutospacing="1" w:after="100" w:afterAutospacing="1"/>
              <w:rPr>
                <w:rFonts w:ascii="Times New Roman" w:hAnsi="Times New Roman" w:cs="Times New Roman"/>
                <w:sz w:val="24"/>
                <w:szCs w:val="24"/>
              </w:rPr>
            </w:pPr>
            <w:r w:rsidRPr="00BA04F3">
              <w:rPr>
                <w:rFonts w:ascii="Times New Roman" w:hAnsi="Times New Roman" w:cs="Times New Roman"/>
                <w:spacing w:val="-1"/>
                <w:sz w:val="24"/>
                <w:szCs w:val="24"/>
              </w:rPr>
              <w:t xml:space="preserve">Izdatak </w:t>
            </w:r>
            <w:r w:rsidRPr="00BA04F3">
              <w:rPr>
                <w:rFonts w:ascii="Times New Roman" w:hAnsi="Times New Roman" w:cs="Times New Roman"/>
                <w:strike/>
                <w:spacing w:val="-1"/>
                <w:sz w:val="24"/>
                <w:szCs w:val="24"/>
              </w:rPr>
              <w:t>(trošak)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1E1B834" w14:textId="77777777" w:rsidR="00CB185D" w:rsidRPr="00BA04F3" w:rsidRDefault="00CB185D" w:rsidP="000F6150">
            <w:pPr>
              <w:spacing w:before="100" w:beforeAutospacing="1" w:after="100" w:afterAutospacing="1"/>
              <w:ind w:left="187" w:right="278"/>
              <w:jc w:val="both"/>
              <w:rPr>
                <w:rFonts w:ascii="Times New Roman" w:hAnsi="Times New Roman" w:cs="Times New Roman"/>
                <w:sz w:val="24"/>
                <w:szCs w:val="24"/>
                <w:lang w:eastAsia="hr-HR"/>
              </w:rPr>
            </w:pPr>
            <w:r w:rsidRPr="00BA04F3">
              <w:rPr>
                <w:rFonts w:ascii="Times New Roman" w:hAnsi="Times New Roman" w:cs="Times New Roman"/>
                <w:sz w:val="24"/>
                <w:szCs w:val="24"/>
                <w:shd w:val="clear" w:color="auto" w:fill="FFFFFF"/>
              </w:rPr>
              <w:t>Izdatak je trošak koji je plaćen iz sredstava Korisnika ili Prijavitelja.</w:t>
            </w:r>
          </w:p>
        </w:tc>
      </w:tr>
      <w:tr w:rsidR="00CB185D" w:rsidRPr="00F73040" w14:paraId="438F3E63" w14:textId="77777777" w:rsidTr="000F6150">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8CCE6B6"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07BB9D53"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CB185D" w:rsidRPr="00F73040" w14:paraId="653022CC" w14:textId="77777777" w:rsidTr="000F6150">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592F82"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1D807C60"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CB185D" w:rsidRPr="00F73040" w14:paraId="06EC1895" w14:textId="77777777" w:rsidTr="000F6150">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2B3E798"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AC872E2"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CB185D" w:rsidRPr="00F73040" w14:paraId="4E835535" w14:textId="77777777" w:rsidTr="000F6150">
        <w:trPr>
          <w:trHeight w:hRule="exact" w:val="412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A77B365"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4D29E40F" w14:textId="77777777" w:rsidR="00CB185D" w:rsidRDefault="00CB185D" w:rsidP="000F6150">
            <w:pPr>
              <w:spacing w:before="100" w:beforeAutospacing="1" w:after="100" w:afterAutospacing="1"/>
              <w:ind w:right="278"/>
              <w:jc w:val="both"/>
              <w:rPr>
                <w:rFonts w:ascii="Times New Roman" w:hAnsi="Times New Roman" w:cs="Times New Roman"/>
                <w:sz w:val="24"/>
                <w:szCs w:val="24"/>
              </w:rPr>
            </w:pPr>
          </w:p>
          <w:p w14:paraId="5B1F0065" w14:textId="77777777" w:rsidR="00CB185D" w:rsidRDefault="00CB185D" w:rsidP="000F6150">
            <w:pPr>
              <w:spacing w:before="100" w:beforeAutospacing="1" w:after="100" w:afterAutospacing="1"/>
              <w:ind w:left="187" w:right="278"/>
              <w:jc w:val="both"/>
              <w:rPr>
                <w:rFonts w:ascii="Times New Roman" w:hAnsi="Times New Roman" w:cs="Times New Roman"/>
                <w:sz w:val="24"/>
                <w:szCs w:val="24"/>
              </w:rPr>
            </w:pPr>
            <w:r w:rsidRPr="00E709BB">
              <w:rPr>
                <w:rFonts w:ascii="Times New Roman" w:hAnsi="Times New Roman" w:cs="Times New Roman"/>
                <w:sz w:val="24"/>
                <w:szCs w:val="24"/>
              </w:rPr>
              <w:t>Tijelo iz Odluke o načinu raspodjele bespovratnih financijskih sredstava iz Fonda solidarnosti Europske unije odobrenih</w:t>
            </w:r>
            <w:r w:rsidRPr="00E709BB">
              <w:rPr>
                <w:rFonts w:ascii="Times New Roman" w:eastAsia="Times New Roman" w:hAnsi="Times New Roman" w:cs="Times New Roman"/>
                <w:sz w:val="24"/>
                <w:szCs w:val="24"/>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Pr="00E709BB">
              <w:rPr>
                <w:rFonts w:ascii="Times New Roman" w:hAnsi="Times New Roman" w:cs="Times New Roman"/>
                <w:sz w:val="24"/>
                <w:szCs w:val="24"/>
                <w:lang w:eastAsia="hr-HR"/>
              </w:rPr>
              <w:t xml:space="preserve"> </w:t>
            </w:r>
            <w:r w:rsidRPr="00E709BB">
              <w:rPr>
                <w:rFonts w:ascii="Times New Roman" w:hAnsi="Times New Roman" w:cs="Times New Roman"/>
                <w:sz w:val="24"/>
                <w:szCs w:val="24"/>
              </w:rPr>
              <w:t>u daljnjem tekstu: Odluka VRH).</w:t>
            </w:r>
          </w:p>
          <w:p w14:paraId="4F5F0093" w14:textId="77777777" w:rsidR="00CB185D" w:rsidRDefault="00CB185D" w:rsidP="000F6150">
            <w:pPr>
              <w:spacing w:before="100" w:beforeAutospacing="1" w:after="100" w:afterAutospacing="1"/>
              <w:ind w:left="187" w:right="278"/>
              <w:jc w:val="both"/>
              <w:rPr>
                <w:rFonts w:ascii="Times New Roman" w:hAnsi="Times New Roman" w:cs="Times New Roman"/>
                <w:sz w:val="24"/>
                <w:szCs w:val="24"/>
              </w:rPr>
            </w:pPr>
          </w:p>
          <w:p w14:paraId="0AA5F819" w14:textId="77777777" w:rsidR="00CB185D" w:rsidRDefault="00CB185D" w:rsidP="000F6150">
            <w:pPr>
              <w:spacing w:before="100" w:beforeAutospacing="1" w:after="100" w:afterAutospacing="1"/>
              <w:ind w:left="187" w:right="278"/>
              <w:jc w:val="both"/>
              <w:rPr>
                <w:rFonts w:ascii="Times New Roman" w:hAnsi="Times New Roman" w:cs="Times New Roman"/>
                <w:sz w:val="24"/>
                <w:szCs w:val="24"/>
              </w:rPr>
            </w:pPr>
          </w:p>
          <w:p w14:paraId="1C2B91C1" w14:textId="77777777" w:rsidR="00CB185D" w:rsidRPr="00F73040" w:rsidRDefault="00CB185D" w:rsidP="000F6150">
            <w:pPr>
              <w:spacing w:before="100" w:beforeAutospacing="1" w:after="100" w:afterAutospacing="1"/>
              <w:ind w:right="278"/>
              <w:jc w:val="both"/>
              <w:rPr>
                <w:rFonts w:ascii="Times New Roman" w:hAnsi="Times New Roman" w:cs="Times New Roman"/>
                <w:sz w:val="24"/>
                <w:szCs w:val="24"/>
              </w:rPr>
            </w:pPr>
          </w:p>
        </w:tc>
      </w:tr>
      <w:tr w:rsidR="00CB185D" w:rsidRPr="00F73040" w14:paraId="2250B9DF" w14:textId="77777777" w:rsidTr="000F6150">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689FA8" w14:textId="77777777" w:rsidR="00CB185D" w:rsidRPr="00F73040" w:rsidRDefault="00CB185D" w:rsidP="000F6150">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0BC1BBDD"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CB185D" w:rsidRPr="00F73040" w14:paraId="6DA584C0" w14:textId="77777777" w:rsidTr="000F6150">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DF7566A"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4BACF09"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B185D" w:rsidRPr="00F73040" w14:paraId="70311CF3" w14:textId="77777777" w:rsidTr="000F6150">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1E2BCF4"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72779236"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CB185D" w:rsidRPr="00F73040" w14:paraId="078CA281" w14:textId="77777777" w:rsidTr="000F6150">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7308672"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0BA29A1C"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7FEDDB7"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p>
        </w:tc>
      </w:tr>
      <w:tr w:rsidR="00CB185D" w:rsidRPr="00F73040" w14:paraId="7F10B5FF" w14:textId="77777777" w:rsidTr="000F6150">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942ED6E"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579B6223"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CB185D" w:rsidRPr="00F73040" w14:paraId="47C011B3" w14:textId="77777777" w:rsidTr="000F6150">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F22FD4F"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3C5C9B56"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CB185D" w:rsidRPr="00F73040" w14:paraId="2F085F38" w14:textId="77777777" w:rsidTr="000F6150">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E73E99A"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2FD5902A"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CB185D" w:rsidRPr="00F73040" w14:paraId="496291F5" w14:textId="77777777" w:rsidTr="000F6150">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F39B784"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422A6F"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CB185D" w:rsidRPr="00F73040" w14:paraId="0468EACB" w14:textId="77777777" w:rsidTr="000F6150">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5862F3B"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7CED25B"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CB185D" w:rsidRPr="00F73040" w14:paraId="2AF8DF38" w14:textId="77777777" w:rsidTr="000F6150">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8041947"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04AA716"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CB185D" w:rsidRPr="00F73040" w14:paraId="24FADEB2" w14:textId="77777777" w:rsidTr="000F6150">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8983439"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7218301E"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CB185D" w:rsidRPr="00F73040" w14:paraId="7C0CBB1C" w14:textId="77777777" w:rsidTr="000F6150">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3E0670"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Sporazum o financiranju</w:t>
            </w:r>
          </w:p>
          <w:p w14:paraId="3189E43C"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12059AB5"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CB185D" w:rsidRPr="00F73040" w:rsidDel="00AE3AA1" w14:paraId="52E8C240" w14:textId="77777777" w:rsidTr="000F6150">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F732B91" w14:textId="77777777" w:rsidR="00CB185D" w:rsidRPr="00F73040" w:rsidDel="00AE3AA1"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505B2008" w14:textId="77777777" w:rsidR="00CB185D" w:rsidRPr="00F73040" w:rsidDel="00AE3AA1"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CB185D" w:rsidRPr="00F73040" w:rsidDel="00AE3AA1" w14:paraId="43A8BD86" w14:textId="77777777" w:rsidTr="000F6150">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4670E7F1" w14:textId="77777777" w:rsidR="00CB185D" w:rsidRPr="00F73040" w:rsidDel="00AE3AA1"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747EE875" w14:textId="77777777" w:rsidR="00CB185D" w:rsidRPr="00F73040" w:rsidDel="00AE3AA1"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CB185D" w:rsidRPr="00F73040" w:rsidDel="00AE3AA1" w14:paraId="2EABED1E" w14:textId="77777777" w:rsidTr="000F6150">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3B7BA29C"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11A07DA"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CB185D" w:rsidRPr="00F73040" w:rsidDel="00AE3AA1" w14:paraId="4E919549" w14:textId="77777777" w:rsidTr="000F6150">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14B47736"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A4E07E4"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CB185D" w:rsidRPr="00F73040" w:rsidDel="00AE3AA1" w14:paraId="7C8F2125" w14:textId="77777777" w:rsidTr="000F6150">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4218FB18"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53659EEF"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CB185D" w:rsidRPr="00F73040" w14:paraId="13B60B46" w14:textId="77777777" w:rsidTr="000F6150">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19F77EFB"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46CF2472"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CB185D" w:rsidRPr="00F73040" w14:paraId="06BE9992" w14:textId="77777777" w:rsidTr="000F6150">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49DB3872" w14:textId="77777777" w:rsidR="00CB185D" w:rsidRPr="00F73040"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7A115A35" w14:textId="77777777" w:rsidR="00CB185D" w:rsidRPr="00F73040"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CB185D" w:rsidRPr="00F73040" w:rsidDel="00AE3AA1" w14:paraId="57F5E402" w14:textId="77777777" w:rsidTr="000F6150">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9162252" w14:textId="77777777" w:rsidR="00CB185D" w:rsidRPr="00F73040" w:rsidDel="00AE3AA1" w:rsidRDefault="00CB185D" w:rsidP="000F6150">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12F8B0A" w14:textId="77777777" w:rsidR="00CB185D" w:rsidRPr="00F73040" w:rsidDel="00AE3AA1" w:rsidRDefault="00CB185D" w:rsidP="000F6150">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3D6B7660" w14:textId="77777777" w:rsidR="002A7F43" w:rsidRPr="009F2F35" w:rsidRDefault="002A7F43" w:rsidP="00971689">
      <w:pPr>
        <w:spacing w:line="240" w:lineRule="auto"/>
        <w:jc w:val="both"/>
        <w:rPr>
          <w:rFonts w:ascii="Times New Roman" w:hAnsi="Times New Roman" w:cs="Times New Roman"/>
          <w:sz w:val="24"/>
          <w:szCs w:val="24"/>
        </w:rPr>
      </w:pPr>
    </w:p>
    <w:p w14:paraId="65305DCE" w14:textId="77777777" w:rsidR="006F64CE" w:rsidRPr="006F64CE" w:rsidRDefault="006F64CE" w:rsidP="00971689">
      <w:pPr>
        <w:spacing w:line="240" w:lineRule="auto"/>
        <w:jc w:val="both"/>
        <w:rPr>
          <w:rFonts w:ascii="Times New Roman" w:hAnsi="Times New Roman" w:cs="Times New Roman"/>
          <w:sz w:val="24"/>
          <w:szCs w:val="24"/>
        </w:rPr>
      </w:pPr>
    </w:p>
    <w:p w14:paraId="0E1467C8" w14:textId="3FAB155C" w:rsidR="00324ECB" w:rsidRDefault="00324ECB" w:rsidP="00D9602E">
      <w:pPr>
        <w:pStyle w:val="Odlomakpopisa"/>
        <w:numPr>
          <w:ilvl w:val="0"/>
          <w:numId w:val="5"/>
        </w:numPr>
        <w:rPr>
          <w:rFonts w:ascii="Times New Roman" w:hAnsi="Times New Roman" w:cs="Times New Roman"/>
          <w:b/>
          <w:color w:val="000000"/>
          <w:sz w:val="24"/>
          <w:szCs w:val="24"/>
        </w:rPr>
      </w:pPr>
      <w:r>
        <w:rPr>
          <w:rFonts w:ascii="Times New Roman" w:hAnsi="Times New Roman" w:cs="Times New Roman"/>
          <w:b/>
          <w:color w:val="000000"/>
          <w:sz w:val="24"/>
          <w:szCs w:val="24"/>
        </w:rPr>
        <w:t>U dokumentu Prilog 1_Ugovor</w:t>
      </w:r>
      <w:r w:rsidRPr="00324ECB">
        <w:rPr>
          <w:rFonts w:ascii="Times New Roman" w:hAnsi="Times New Roman" w:cs="Times New Roman"/>
          <w:b/>
          <w:color w:val="000000"/>
          <w:sz w:val="24"/>
          <w:szCs w:val="24"/>
        </w:rPr>
        <w:t>_FSEU.MPGI.03</w:t>
      </w: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 xml:space="preserve">UGOVOR O DODJELI </w:t>
      </w: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BESPOVRATNIH FINANCIJSKIH SREDSTAVA ZA OPERACIJE KOJI SE</w:t>
      </w:r>
      <w:r w:rsidR="00D33818">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 xml:space="preserve"> FINANCIRAJU IZ FONDA SOLIDARNOSTI EUROPSKE UNIJE</w:t>
      </w:r>
    </w:p>
    <w:p w14:paraId="0CF08057" w14:textId="215F34D4" w:rsidR="00324ECB" w:rsidRDefault="00324ECB" w:rsidP="00324ECB">
      <w:pPr>
        <w:spacing w:after="0"/>
        <w:ind w:left="708"/>
        <w:jc w:val="both"/>
        <w:rPr>
          <w:rFonts w:ascii="Times New Roman" w:hAnsi="Times New Roman" w:cs="Times New Roman"/>
          <w:b/>
          <w:color w:val="000000"/>
          <w:sz w:val="24"/>
          <w:szCs w:val="24"/>
        </w:rPr>
      </w:pPr>
    </w:p>
    <w:p w14:paraId="72B44DBD" w14:textId="77777777" w:rsidR="008F0BBA" w:rsidRDefault="008F0BBA" w:rsidP="00FE656D">
      <w:pPr>
        <w:spacing w:after="0"/>
        <w:jc w:val="both"/>
        <w:rPr>
          <w:rFonts w:ascii="Times New Roman" w:hAnsi="Times New Roman" w:cs="Times New Roman"/>
          <w:b/>
          <w:color w:val="000000"/>
          <w:sz w:val="24"/>
          <w:szCs w:val="24"/>
        </w:rPr>
      </w:pPr>
    </w:p>
    <w:p w14:paraId="7DAF3615" w14:textId="09BC44A4" w:rsidR="00324ECB" w:rsidRDefault="00324ECB" w:rsidP="00324ECB">
      <w:pPr>
        <w:spacing w:after="0"/>
        <w:jc w:val="both"/>
        <w:rPr>
          <w:rFonts w:ascii="Times New Roman" w:hAnsi="Times New Roman" w:cs="Times New Roman"/>
          <w:bCs/>
          <w:i/>
          <w:iCs/>
          <w:color w:val="000000"/>
          <w:sz w:val="24"/>
          <w:szCs w:val="24"/>
        </w:rPr>
      </w:pPr>
      <w:bookmarkStart w:id="23" w:name="_Hlk102645612"/>
      <w:r w:rsidRPr="00324ECB">
        <w:rPr>
          <w:rFonts w:ascii="Times New Roman" w:hAnsi="Times New Roman" w:cs="Times New Roman"/>
          <w:bCs/>
          <w:i/>
          <w:iCs/>
          <w:color w:val="000000"/>
          <w:sz w:val="24"/>
          <w:szCs w:val="24"/>
        </w:rPr>
        <w:t>Stari tekst:</w:t>
      </w:r>
    </w:p>
    <w:bookmarkEnd w:id="23"/>
    <w:p w14:paraId="5F2C6BEC" w14:textId="46352320" w:rsidR="007125FA" w:rsidRDefault="007125FA" w:rsidP="00324ECB">
      <w:pPr>
        <w:spacing w:after="0" w:line="240" w:lineRule="auto"/>
        <w:outlineLvl w:val="0"/>
        <w:rPr>
          <w:rFonts w:ascii="Times New Roman" w:hAnsi="Times New Roman"/>
          <w:b/>
          <w:sz w:val="24"/>
          <w:szCs w:val="24"/>
        </w:rPr>
      </w:pPr>
    </w:p>
    <w:p w14:paraId="7F915172" w14:textId="04EE85EB" w:rsidR="007125FA" w:rsidRDefault="007125FA" w:rsidP="00324ECB">
      <w:pPr>
        <w:spacing w:after="0" w:line="240" w:lineRule="auto"/>
        <w:outlineLvl w:val="0"/>
        <w:rPr>
          <w:rFonts w:ascii="Times New Roman" w:hAnsi="Times New Roman"/>
          <w:b/>
          <w:sz w:val="24"/>
          <w:szCs w:val="24"/>
        </w:rPr>
      </w:pPr>
    </w:p>
    <w:p w14:paraId="1B20A8B8" w14:textId="77777777" w:rsidR="00FA3FD3" w:rsidRPr="006C1DB6" w:rsidRDefault="00FA3FD3" w:rsidP="00FA3FD3">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UGOVOR O DODJELI BESPOVRATNIH FINANCIJSKIH SREDSTAVA</w:t>
      </w:r>
    </w:p>
    <w:p w14:paraId="4EF54926" w14:textId="77777777" w:rsidR="00FA3FD3" w:rsidRPr="006C1DB6" w:rsidRDefault="00FA3FD3" w:rsidP="00FA3FD3">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ZA OPERACIJE KOJE SE FINANCIRAJU </w:t>
      </w:r>
    </w:p>
    <w:p w14:paraId="33041A63" w14:textId="77777777" w:rsidR="00FA3FD3" w:rsidRPr="006C1DB6" w:rsidRDefault="00FA3FD3" w:rsidP="00FA3FD3">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IZ FONDA SOLIDARNOSTI EUROPSKE UNIJE</w:t>
      </w:r>
    </w:p>
    <w:p w14:paraId="3F750ACD" w14:textId="77777777" w:rsidR="00FA3FD3" w:rsidRPr="006C1DB6" w:rsidRDefault="00FA3FD3" w:rsidP="00FA3FD3">
      <w:pPr>
        <w:spacing w:after="0" w:line="240" w:lineRule="auto"/>
        <w:jc w:val="center"/>
        <w:rPr>
          <w:rFonts w:ascii="Times New Roman" w:eastAsia="Times New Roman" w:hAnsi="Times New Roman" w:cs="Times New Roman"/>
          <w:b/>
          <w:sz w:val="24"/>
          <w:szCs w:val="24"/>
        </w:rPr>
      </w:pPr>
    </w:p>
    <w:p w14:paraId="2625A660" w14:textId="0F450F5B" w:rsidR="00FA3FD3" w:rsidRPr="006C1DB6" w:rsidRDefault="00FA3FD3" w:rsidP="00E279B7">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za operaciju</w:t>
      </w:r>
    </w:p>
    <w:p w14:paraId="0D6C8399" w14:textId="77777777" w:rsidR="00FA3FD3" w:rsidRPr="006C1DB6" w:rsidRDefault="00FA3FD3" w:rsidP="00FA3FD3">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&lt;</w:t>
      </w:r>
      <w:r w:rsidRPr="006C1DB6">
        <w:rPr>
          <w:rFonts w:ascii="Times New Roman" w:eastAsia="Times New Roman" w:hAnsi="Times New Roman" w:cs="Times New Roman"/>
          <w:b/>
          <w:i/>
          <w:sz w:val="24"/>
          <w:szCs w:val="24"/>
        </w:rPr>
        <w:t>Naziv operacije&gt;</w:t>
      </w:r>
    </w:p>
    <w:p w14:paraId="17014C71" w14:textId="77777777" w:rsidR="00FA3FD3" w:rsidRPr="006C1DB6" w:rsidRDefault="00FA3FD3" w:rsidP="00FA3FD3">
      <w:pPr>
        <w:tabs>
          <w:tab w:val="left" w:pos="-1701"/>
          <w:tab w:val="left" w:pos="-1560"/>
        </w:tabs>
        <w:spacing w:after="0" w:line="240" w:lineRule="auto"/>
        <w:rPr>
          <w:rFonts w:ascii="Times New Roman" w:eastAsia="Times New Roman" w:hAnsi="Times New Roman" w:cs="Times New Roman"/>
          <w:b/>
          <w:i/>
          <w:sz w:val="24"/>
          <w:szCs w:val="24"/>
        </w:rPr>
      </w:pPr>
    </w:p>
    <w:p w14:paraId="27DE45F2" w14:textId="77777777" w:rsidR="00FA3FD3" w:rsidRPr="006C1DB6" w:rsidRDefault="00FA3FD3" w:rsidP="00FA3FD3">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 xml:space="preserve">referentni broj Ugovora o dodjeli bespovratnih financijskih sredstava: </w:t>
      </w:r>
      <w:r w:rsidRPr="006C1DB6">
        <w:rPr>
          <w:rFonts w:ascii="Times New Roman" w:eastAsia="Times New Roman" w:hAnsi="Times New Roman" w:cs="Times New Roman"/>
          <w:b/>
          <w:i/>
          <w:sz w:val="24"/>
          <w:szCs w:val="24"/>
        </w:rPr>
        <w:t>&lt;upisati&gt;</w:t>
      </w:r>
    </w:p>
    <w:p w14:paraId="152E25EA" w14:textId="77777777" w:rsidR="00FA3FD3" w:rsidRPr="006C1DB6" w:rsidRDefault="00FA3FD3" w:rsidP="00FA3FD3">
      <w:pPr>
        <w:tabs>
          <w:tab w:val="left" w:pos="-1701"/>
          <w:tab w:val="left" w:pos="-1560"/>
        </w:tabs>
        <w:spacing w:after="0" w:line="240" w:lineRule="auto"/>
        <w:rPr>
          <w:rFonts w:ascii="Times New Roman" w:eastAsia="Times New Roman" w:hAnsi="Times New Roman" w:cs="Times New Roman"/>
          <w:b/>
          <w:sz w:val="24"/>
          <w:szCs w:val="24"/>
        </w:rPr>
      </w:pPr>
    </w:p>
    <w:p w14:paraId="2671430C" w14:textId="77777777" w:rsidR="00FA3FD3" w:rsidRPr="006C1DB6" w:rsidRDefault="00FA3FD3" w:rsidP="00FA3FD3">
      <w:pPr>
        <w:tabs>
          <w:tab w:val="left" w:pos="-1701"/>
          <w:tab w:val="left" w:pos="-1560"/>
        </w:tabs>
        <w:spacing w:after="0" w:line="240" w:lineRule="auto"/>
        <w:rPr>
          <w:rFonts w:ascii="Times New Roman" w:eastAsia="Times New Roman" w:hAnsi="Times New Roman" w:cs="Times New Roman"/>
          <w:b/>
          <w:sz w:val="24"/>
          <w:szCs w:val="24"/>
        </w:rPr>
      </w:pPr>
    </w:p>
    <w:p w14:paraId="6225F04F" w14:textId="77777777" w:rsidR="00FA3FD3" w:rsidRPr="006C1DB6" w:rsidRDefault="00FA3FD3" w:rsidP="00FA3FD3">
      <w:pPr>
        <w:tabs>
          <w:tab w:val="left" w:pos="1257"/>
        </w:tabs>
        <w:spacing w:after="0" w:line="240" w:lineRule="auto"/>
        <w:jc w:val="center"/>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Poziv na dodjelu bespovratnih financijskih sredstava</w:t>
      </w:r>
    </w:p>
    <w:p w14:paraId="6480F571" w14:textId="77777777" w:rsidR="00FA3FD3" w:rsidRPr="006C1DB6" w:rsidRDefault="00FA3FD3" w:rsidP="00FA3FD3">
      <w:pPr>
        <w:tabs>
          <w:tab w:val="left" w:pos="-1701"/>
          <w:tab w:val="left" w:pos="-1560"/>
        </w:tabs>
        <w:spacing w:after="0" w:line="240" w:lineRule="auto"/>
        <w:jc w:val="center"/>
        <w:rPr>
          <w:rFonts w:ascii="Times New Roman" w:eastAsia="Times New Roman" w:hAnsi="Times New Roman" w:cs="Times New Roman"/>
          <w:b/>
          <w:sz w:val="24"/>
          <w:szCs w:val="24"/>
        </w:rPr>
      </w:pPr>
    </w:p>
    <w:p w14:paraId="4254DBB9" w14:textId="77777777" w:rsidR="00FA3FD3" w:rsidRPr="006C1DB6" w:rsidRDefault="00FA3FD3" w:rsidP="00FA3FD3">
      <w:pPr>
        <w:tabs>
          <w:tab w:val="left" w:pos="-1701"/>
          <w:tab w:val="left" w:pos="-1560"/>
        </w:tabs>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w:t>
      </w:r>
      <w:r w:rsidRPr="006C1DB6">
        <w:rPr>
          <w:rFonts w:ascii="Times New Roman" w:eastAsia="Times New Roman" w:hAnsi="Times New Roman" w:cs="Times New Roman"/>
          <w:b/>
          <w:sz w:val="24"/>
          <w:szCs w:val="24"/>
        </w:rPr>
        <w:lastRenderedPageBreak/>
        <w:t>županije, Koprivničko-križevačke županije i Bjelovarsko-bilogorske županije nastalih kao posljedica serije potresa s epicentrom na području Sisačko-moslavačke županije počevši od 28. prosinca 2020. godine“</w:t>
      </w:r>
    </w:p>
    <w:p w14:paraId="4C7E22B8" w14:textId="77777777" w:rsidR="00FA3FD3" w:rsidRPr="006C1DB6" w:rsidRDefault="00FA3FD3" w:rsidP="00FA3FD3">
      <w:pPr>
        <w:tabs>
          <w:tab w:val="left" w:pos="-1701"/>
          <w:tab w:val="left" w:pos="-1560"/>
        </w:tabs>
        <w:spacing w:after="0" w:line="240" w:lineRule="auto"/>
        <w:jc w:val="center"/>
        <w:rPr>
          <w:rFonts w:ascii="Times New Roman" w:eastAsia="Times New Roman" w:hAnsi="Times New Roman" w:cs="Times New Roman"/>
          <w:b/>
          <w:sz w:val="24"/>
          <w:szCs w:val="24"/>
        </w:rPr>
      </w:pPr>
    </w:p>
    <w:p w14:paraId="1E06D6DF" w14:textId="77777777" w:rsidR="00FA3FD3" w:rsidRPr="006C1DB6" w:rsidRDefault="00FA3FD3" w:rsidP="00FA3FD3">
      <w:pPr>
        <w:tabs>
          <w:tab w:val="left" w:pos="1257"/>
        </w:tabs>
        <w:spacing w:after="0" w:line="240" w:lineRule="auto"/>
        <w:jc w:val="center"/>
        <w:rPr>
          <w:rFonts w:ascii="Times New Roman" w:eastAsia="Times New Roman" w:hAnsi="Times New Roman" w:cs="Times New Roman"/>
          <w:i/>
          <w:sz w:val="24"/>
          <w:szCs w:val="24"/>
        </w:rPr>
      </w:pPr>
    </w:p>
    <w:p w14:paraId="076DDD51" w14:textId="77777777" w:rsidR="00FA3FD3" w:rsidRPr="006C1DB6" w:rsidRDefault="00FA3FD3" w:rsidP="00FA3FD3">
      <w:pPr>
        <w:tabs>
          <w:tab w:val="left" w:pos="-1701"/>
          <w:tab w:val="left" w:pos="-1560"/>
        </w:tabs>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referentna oznaka: FSEU.MPGI.03</w:t>
      </w:r>
    </w:p>
    <w:p w14:paraId="1CD017A9" w14:textId="77777777" w:rsidR="00FA3FD3" w:rsidRPr="006C1DB6" w:rsidRDefault="00FA3FD3" w:rsidP="00FA3FD3">
      <w:pPr>
        <w:tabs>
          <w:tab w:val="left" w:pos="-1701"/>
          <w:tab w:val="left" w:pos="-1560"/>
        </w:tabs>
        <w:spacing w:after="0" w:line="240" w:lineRule="auto"/>
        <w:rPr>
          <w:rFonts w:ascii="Times New Roman" w:eastAsia="Times New Roman" w:hAnsi="Times New Roman" w:cs="Times New Roman"/>
          <w:b/>
          <w:i/>
          <w:sz w:val="24"/>
          <w:szCs w:val="24"/>
        </w:rPr>
      </w:pPr>
    </w:p>
    <w:p w14:paraId="5A961F49" w14:textId="4C3B258F" w:rsidR="007125FA" w:rsidRDefault="007125FA" w:rsidP="00324ECB">
      <w:pPr>
        <w:spacing w:after="0" w:line="240" w:lineRule="auto"/>
        <w:outlineLvl w:val="0"/>
        <w:rPr>
          <w:rFonts w:ascii="Times New Roman" w:hAnsi="Times New Roman"/>
          <w:b/>
          <w:sz w:val="24"/>
          <w:szCs w:val="24"/>
        </w:rPr>
      </w:pPr>
    </w:p>
    <w:p w14:paraId="0066F5AA" w14:textId="31CAD959" w:rsidR="006C1DB6" w:rsidRDefault="006C1DB6" w:rsidP="00913EDF">
      <w:pPr>
        <w:spacing w:after="0" w:line="240" w:lineRule="auto"/>
        <w:rPr>
          <w:rFonts w:ascii="Times New Roman" w:eastAsia="Times New Roman" w:hAnsi="Times New Roman" w:cs="Times New Roman"/>
          <w:b/>
          <w:sz w:val="24"/>
          <w:szCs w:val="24"/>
        </w:rPr>
      </w:pPr>
      <w:bookmarkStart w:id="24" w:name="_Hlk105762918"/>
    </w:p>
    <w:p w14:paraId="4E00F0DD" w14:textId="77777777" w:rsidR="00E279B7" w:rsidRDefault="00E279B7" w:rsidP="00913EDF">
      <w:pPr>
        <w:spacing w:after="0" w:line="240" w:lineRule="auto"/>
        <w:rPr>
          <w:rFonts w:ascii="Times New Roman" w:eastAsia="Times New Roman" w:hAnsi="Times New Roman" w:cs="Times New Roman"/>
          <w:b/>
          <w:sz w:val="24"/>
          <w:szCs w:val="24"/>
        </w:rPr>
      </w:pPr>
    </w:p>
    <w:p w14:paraId="7CC61254" w14:textId="4642814B" w:rsidR="006C1DB6" w:rsidRPr="006C1DB6" w:rsidRDefault="006C1DB6" w:rsidP="006C1DB6">
      <w:pPr>
        <w:spacing w:after="0" w:line="240" w:lineRule="auto"/>
        <w:ind w:left="720"/>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UGOVOR O DODJELI BESPOVRATNIH FINANCIJSKIH SREDSTAVA ZA OPERACIJE KOJI SE FINANCIRAJU IZ FONDA SOLIDARNOSTI EUROPSKE UNIJE </w:t>
      </w:r>
    </w:p>
    <w:p w14:paraId="55BA2390" w14:textId="77777777" w:rsidR="006C1DB6" w:rsidRPr="006C1DB6" w:rsidRDefault="006C1DB6" w:rsidP="006C1DB6">
      <w:pPr>
        <w:spacing w:after="0" w:line="240" w:lineRule="auto"/>
        <w:ind w:left="720"/>
        <w:jc w:val="center"/>
        <w:rPr>
          <w:rFonts w:ascii="Times New Roman" w:eastAsia="Times New Roman" w:hAnsi="Times New Roman" w:cs="Times New Roman"/>
          <w:sz w:val="24"/>
          <w:szCs w:val="24"/>
        </w:rPr>
      </w:pPr>
    </w:p>
    <w:p w14:paraId="60F33FAD" w14:textId="77777777" w:rsidR="006C1DB6" w:rsidRPr="006C1DB6" w:rsidRDefault="006C1DB6" w:rsidP="006C1DB6">
      <w:pPr>
        <w:tabs>
          <w:tab w:val="left" w:pos="-1701"/>
          <w:tab w:val="left" w:pos="-1560"/>
        </w:tabs>
        <w:spacing w:after="0" w:line="240" w:lineRule="auto"/>
        <w:rPr>
          <w:rFonts w:ascii="Times New Roman" w:eastAsia="Times New Roman" w:hAnsi="Times New Roman" w:cs="Times New Roman"/>
          <w:sz w:val="24"/>
          <w:szCs w:val="24"/>
        </w:rPr>
      </w:pPr>
    </w:p>
    <w:p w14:paraId="6EDEAD0E"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("Ugovor o</w:t>
      </w:r>
      <w:r w:rsidRPr="006C1DB6">
        <w:rPr>
          <w:rFonts w:ascii="Times New Roman" w:eastAsia="Times New Roman" w:hAnsi="Times New Roman" w:cs="Times New Roman"/>
          <w:b/>
          <w:sz w:val="24"/>
          <w:szCs w:val="24"/>
        </w:rPr>
        <w:t xml:space="preserve"> </w:t>
      </w:r>
      <w:r w:rsidRPr="006C1DB6">
        <w:rPr>
          <w:rFonts w:ascii="Times New Roman" w:eastAsia="Times New Roman" w:hAnsi="Times New Roman" w:cs="Times New Roman"/>
          <w:sz w:val="24"/>
          <w:szCs w:val="24"/>
        </w:rPr>
        <w:t>dodjeli bespovratnih financijskih sredstava", u nastavku teksta: Ugovor)</w:t>
      </w:r>
    </w:p>
    <w:p w14:paraId="6FA1F0C9" w14:textId="77777777" w:rsidR="006C1DB6" w:rsidRPr="006C1DB6" w:rsidRDefault="006C1DB6" w:rsidP="006C1DB6">
      <w:pPr>
        <w:tabs>
          <w:tab w:val="left" w:pos="-1701"/>
          <w:tab w:val="left" w:pos="-1560"/>
          <w:tab w:val="left" w:pos="5970"/>
          <w:tab w:val="right" w:pos="9072"/>
        </w:tabs>
        <w:spacing w:after="0" w:line="240" w:lineRule="auto"/>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p>
    <w:p w14:paraId="329F5538"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&lt;</w:t>
      </w:r>
      <w:r w:rsidRPr="006C1DB6">
        <w:rPr>
          <w:rFonts w:ascii="Times New Roman" w:eastAsia="Times New Roman" w:hAnsi="Times New Roman" w:cs="Times New Roman"/>
          <w:b/>
          <w:i/>
          <w:sz w:val="24"/>
          <w:szCs w:val="24"/>
        </w:rPr>
        <w:t>Naziv operacije&gt;</w:t>
      </w:r>
    </w:p>
    <w:p w14:paraId="2595051C" w14:textId="77777777" w:rsidR="006C1DB6" w:rsidRPr="006C1DB6" w:rsidRDefault="006C1DB6" w:rsidP="006C1DB6">
      <w:pPr>
        <w:tabs>
          <w:tab w:val="left" w:pos="-1701"/>
          <w:tab w:val="left" w:pos="-1560"/>
        </w:tabs>
        <w:spacing w:after="0" w:line="240" w:lineRule="auto"/>
        <w:jc w:val="center"/>
        <w:rPr>
          <w:rFonts w:ascii="Times New Roman" w:eastAsia="Times New Roman" w:hAnsi="Times New Roman" w:cs="Times New Roman"/>
          <w:sz w:val="24"/>
          <w:szCs w:val="24"/>
        </w:rPr>
      </w:pPr>
    </w:p>
    <w:p w14:paraId="60F1CCC0"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Tijelo odgovorno za provedbu financijskog doprinosa, (u nastavku teksta: TOPFD) </w:t>
      </w:r>
    </w:p>
    <w:p w14:paraId="3748C9D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Ministarstvo prostornoga uređenja, graditeljstva i državne imovine, Uprava za nadzor, žalbe, razvoj informacijskog sustava i digitalizaciju, Sektor za EU projekte digitalizacije, </w:t>
      </w:r>
    </w:p>
    <w:p w14:paraId="7E7388F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OIB: 95093210687, </w:t>
      </w:r>
    </w:p>
    <w:p w14:paraId="3159E8A9"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Ulica Republike Austrije 20, 10 000 Zagreb,</w:t>
      </w:r>
    </w:p>
    <w:p w14:paraId="613F6426"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ovlašten za potpisivanje …………………………………….., (u nastavku teksta: TOPFD) </w:t>
      </w:r>
    </w:p>
    <w:p w14:paraId="57F1EDF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r w:rsidRPr="006C1DB6">
        <w:rPr>
          <w:rFonts w:ascii="Times New Roman" w:eastAsia="Times New Roman" w:hAnsi="Times New Roman" w:cs="Times New Roman"/>
          <w:b/>
          <w:sz w:val="24"/>
          <w:szCs w:val="24"/>
        </w:rPr>
        <w:tab/>
      </w:r>
    </w:p>
    <w:p w14:paraId="774295E9"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b/>
          <w:sz w:val="24"/>
          <w:szCs w:val="24"/>
        </w:rPr>
        <w:t>s jedne strane, i</w:t>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r w:rsidRPr="006C1DB6">
        <w:rPr>
          <w:rFonts w:ascii="Times New Roman" w:eastAsia="Times New Roman" w:hAnsi="Times New Roman" w:cs="Times New Roman"/>
          <w:sz w:val="24"/>
          <w:szCs w:val="24"/>
        </w:rPr>
        <w:tab/>
      </w:r>
    </w:p>
    <w:p w14:paraId="507DF78A"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rPr>
      </w:pPr>
    </w:p>
    <w:p w14:paraId="0B8E588E"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Korisnik bespovratnih financijskih sredstava Fonda solidarnosti Europske unije </w:t>
      </w:r>
    </w:p>
    <w:p w14:paraId="6EE7F6E1"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&lt;Puno službeno ime/naziv i adresa Korisnika&gt;</w:t>
      </w:r>
    </w:p>
    <w:p w14:paraId="53F717E3"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&lt;Pravni oblik&gt;  </w:t>
      </w:r>
    </w:p>
    <w:p w14:paraId="495C4CEF" w14:textId="77777777" w:rsidR="006C1DB6" w:rsidRPr="006C1DB6" w:rsidRDefault="006C1DB6" w:rsidP="006C1DB6">
      <w:pPr>
        <w:tabs>
          <w:tab w:val="left" w:pos="4590"/>
        </w:tabs>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&lt;OIB &gt;</w:t>
      </w:r>
      <w:r w:rsidRPr="006C1DB6">
        <w:rPr>
          <w:rFonts w:ascii="Times New Roman" w:eastAsia="Times New Roman" w:hAnsi="Times New Roman" w:cs="Times New Roman"/>
          <w:sz w:val="24"/>
          <w:szCs w:val="24"/>
        </w:rPr>
        <w:tab/>
      </w:r>
    </w:p>
    <w:p w14:paraId="7500551F"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[financijska institucija kod koje se vodi račun Korisnika i broj računa Korisnika&gt;]</w:t>
      </w:r>
    </w:p>
    <w:p w14:paraId="28CE807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(u nastavku teksta: Korisnik)</w:t>
      </w:r>
    </w:p>
    <w:p w14:paraId="15235F54"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p>
    <w:p w14:paraId="090CC3EE"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s druge strane, </w:t>
      </w:r>
    </w:p>
    <w:p w14:paraId="49C52D98" w14:textId="77777777" w:rsidR="006C1DB6" w:rsidRPr="006C1DB6" w:rsidRDefault="006C1DB6" w:rsidP="006C1DB6">
      <w:pPr>
        <w:tabs>
          <w:tab w:val="left" w:pos="-1440"/>
          <w:tab w:val="left" w:pos="-720"/>
          <w:tab w:val="left" w:pos="828"/>
          <w:tab w:val="left" w:pos="1044"/>
          <w:tab w:val="left" w:pos="1260"/>
          <w:tab w:val="left" w:pos="1476"/>
          <w:tab w:val="left" w:pos="1692"/>
          <w:tab w:val="left" w:pos="2160"/>
        </w:tabs>
        <w:spacing w:after="0" w:line="240" w:lineRule="auto"/>
        <w:rPr>
          <w:rFonts w:ascii="Times New Roman" w:eastAsia="Times New Roman" w:hAnsi="Times New Roman" w:cs="Times New Roman"/>
          <w:sz w:val="24"/>
          <w:szCs w:val="24"/>
        </w:rPr>
      </w:pPr>
    </w:p>
    <w:p w14:paraId="76FC106A" w14:textId="073CCF72" w:rsidR="006C1DB6" w:rsidRPr="006C1DB6" w:rsidRDefault="006C1DB6" w:rsidP="00757A4F">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(u nastavku teksta: Strane) složile su se kako slijedi: </w:t>
      </w:r>
    </w:p>
    <w:p w14:paraId="40204A30" w14:textId="5FC13B18" w:rsidR="00E279B7" w:rsidRDefault="00E279B7" w:rsidP="006C1DB6">
      <w:pPr>
        <w:spacing w:after="0" w:line="240" w:lineRule="auto"/>
        <w:jc w:val="center"/>
        <w:outlineLvl w:val="0"/>
        <w:rPr>
          <w:rFonts w:ascii="Times New Roman" w:eastAsia="Times New Roman" w:hAnsi="Times New Roman" w:cs="Times New Roman"/>
          <w:i/>
          <w:sz w:val="24"/>
          <w:szCs w:val="24"/>
        </w:rPr>
      </w:pPr>
    </w:p>
    <w:p w14:paraId="1304DFB0" w14:textId="77777777" w:rsidR="00E279B7" w:rsidRDefault="00E279B7" w:rsidP="006C1DB6">
      <w:pPr>
        <w:spacing w:after="0" w:line="240" w:lineRule="auto"/>
        <w:jc w:val="center"/>
        <w:outlineLvl w:val="0"/>
        <w:rPr>
          <w:rFonts w:ascii="Times New Roman" w:eastAsia="Times New Roman" w:hAnsi="Times New Roman" w:cs="Times New Roman"/>
          <w:i/>
          <w:sz w:val="24"/>
          <w:szCs w:val="24"/>
        </w:rPr>
      </w:pPr>
    </w:p>
    <w:p w14:paraId="3F0EA479" w14:textId="4C17979D" w:rsidR="006C1DB6" w:rsidRPr="006C1DB6" w:rsidRDefault="006C1DB6" w:rsidP="006C1DB6">
      <w:pPr>
        <w:spacing w:after="0" w:line="240" w:lineRule="auto"/>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Svrha</w:t>
      </w:r>
    </w:p>
    <w:p w14:paraId="2FC89A70" w14:textId="77777777" w:rsidR="006C1DB6" w:rsidRPr="006C1DB6" w:rsidRDefault="006C1DB6" w:rsidP="006C1DB6">
      <w:pPr>
        <w:spacing w:after="0" w:line="240" w:lineRule="auto"/>
        <w:jc w:val="both"/>
        <w:outlineLvl w:val="0"/>
        <w:rPr>
          <w:rFonts w:ascii="Times New Roman" w:eastAsia="Times New Roman" w:hAnsi="Times New Roman" w:cs="Times New Roman"/>
          <w:sz w:val="24"/>
          <w:szCs w:val="24"/>
        </w:rPr>
      </w:pPr>
    </w:p>
    <w:p w14:paraId="3DD9846B"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1. </w:t>
      </w:r>
    </w:p>
    <w:p w14:paraId="5CB9CC85" w14:textId="77777777" w:rsidR="006C1DB6" w:rsidRPr="006C1DB6" w:rsidRDefault="006C1DB6" w:rsidP="006C1DB6">
      <w:pPr>
        <w:spacing w:after="0" w:line="240" w:lineRule="auto"/>
        <w:ind w:left="567" w:hanging="567"/>
        <w:jc w:val="both"/>
        <w:outlineLvl w:val="0"/>
        <w:rPr>
          <w:rFonts w:ascii="Times New Roman" w:eastAsia="Times New Roman" w:hAnsi="Times New Roman" w:cs="Times New Roman"/>
          <w:b/>
          <w:sz w:val="24"/>
          <w:szCs w:val="24"/>
        </w:rPr>
      </w:pPr>
    </w:p>
    <w:p w14:paraId="5EE7E760"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1.1.</w:t>
      </w:r>
      <w:r w:rsidRPr="006C1DB6">
        <w:rPr>
          <w:rFonts w:ascii="Times New Roman" w:eastAsia="Times New Roman" w:hAnsi="Times New Roman" w:cs="Times New Roman"/>
          <w:sz w:val="24"/>
          <w:szCs w:val="24"/>
        </w:rPr>
        <w:tab/>
        <w:t>Svrha ovog Ugovora je dodijeliti bespovratna financijska sredstva Korisniku u svrhu provedbe operacije pod nazivom:&lt;</w:t>
      </w:r>
      <w:r w:rsidRPr="006C1DB6">
        <w:rPr>
          <w:rFonts w:ascii="Times New Roman" w:eastAsia="Times New Roman" w:hAnsi="Times New Roman" w:cs="Times New Roman"/>
          <w:i/>
          <w:sz w:val="24"/>
          <w:szCs w:val="24"/>
        </w:rPr>
        <w:t>naziv Operacije&gt;</w:t>
      </w:r>
      <w:r w:rsidRPr="006C1DB6">
        <w:rPr>
          <w:rFonts w:ascii="Times New Roman" w:eastAsia="Times New Roman" w:hAnsi="Times New Roman" w:cs="Times New Roman"/>
          <w:sz w:val="24"/>
          <w:szCs w:val="24"/>
        </w:rPr>
        <w:t xml:space="preserve"> (u nastavku teksta: Operacija) opisanog u Prilogu I ovog Ugovora: Opis i proračun Operacije.</w:t>
      </w:r>
    </w:p>
    <w:p w14:paraId="01A43EA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1504019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lastRenderedPageBreak/>
        <w:t>1.2.</w:t>
      </w:r>
      <w:r w:rsidRPr="006C1DB6">
        <w:rPr>
          <w:rFonts w:ascii="Times New Roman" w:eastAsia="Times New Roman" w:hAnsi="Times New Roman" w:cs="Times New Roman"/>
          <w:sz w:val="24"/>
          <w:szCs w:val="24"/>
        </w:rPr>
        <w:tab/>
        <w:t xml:space="preserve">Bespovratna financijska sredstva se dodjeljuju Korisniku u skladu s uvjetima utvrđenima u ovom Ugovoru, za koje Korisnik ovim putem izjavljuje da ih je u cijelosti primio na znanje, da ih je razumio i prihvatio.   </w:t>
      </w:r>
    </w:p>
    <w:p w14:paraId="55BD691A"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5E75E3B9"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1.3.</w:t>
      </w:r>
      <w:r w:rsidRPr="006C1DB6">
        <w:rPr>
          <w:rFonts w:ascii="Times New Roman" w:eastAsia="Times New Roman" w:hAnsi="Times New Roman" w:cs="Times New Roman"/>
          <w:sz w:val="24"/>
          <w:szCs w:val="24"/>
        </w:rPr>
        <w:tab/>
        <w:t>Korisnik se obvezuje provesti Operaciju u skladu s opisom i opsegom Operacije kako je navedeno u uvjetima ovog Ugovora, te eventualnim odobrenim naknadnim izmjenama Ugovora.</w:t>
      </w:r>
    </w:p>
    <w:p w14:paraId="6BAE071F"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0E542514"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D1F2AA2"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Provedba Operacije</w:t>
      </w:r>
    </w:p>
    <w:p w14:paraId="3FB375CC" w14:textId="77777777" w:rsidR="006C1DB6" w:rsidRPr="006C1DB6" w:rsidRDefault="006C1DB6" w:rsidP="006C1DB6">
      <w:pPr>
        <w:spacing w:after="0" w:line="240" w:lineRule="auto"/>
        <w:ind w:left="567" w:hanging="567"/>
        <w:jc w:val="center"/>
        <w:rPr>
          <w:rFonts w:ascii="Times New Roman" w:eastAsia="Times New Roman" w:hAnsi="Times New Roman" w:cs="Times New Roman"/>
          <w:sz w:val="24"/>
          <w:szCs w:val="24"/>
        </w:rPr>
      </w:pPr>
    </w:p>
    <w:p w14:paraId="62BAF0FE"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2. </w:t>
      </w:r>
    </w:p>
    <w:p w14:paraId="38BC30F7" w14:textId="77777777" w:rsidR="006C1DB6" w:rsidRPr="004940BD" w:rsidRDefault="006C1DB6" w:rsidP="006C1DB6">
      <w:pPr>
        <w:spacing w:after="0" w:line="240" w:lineRule="auto"/>
        <w:ind w:left="567" w:hanging="567"/>
        <w:jc w:val="center"/>
        <w:outlineLvl w:val="0"/>
        <w:rPr>
          <w:rFonts w:ascii="Times New Roman" w:eastAsia="Times New Roman" w:hAnsi="Times New Roman" w:cs="Times New Roman"/>
          <w:b/>
          <w:color w:val="FF0000"/>
          <w:sz w:val="24"/>
          <w:szCs w:val="24"/>
        </w:rPr>
      </w:pPr>
    </w:p>
    <w:p w14:paraId="26AF54C4"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2.1.</w:t>
      </w:r>
      <w:r w:rsidRPr="006C1DB6">
        <w:rPr>
          <w:rFonts w:ascii="Times New Roman" w:eastAsia="Times New Roman" w:hAnsi="Times New Roman" w:cs="Times New Roman"/>
          <w:sz w:val="24"/>
          <w:szCs w:val="24"/>
        </w:rPr>
        <w:tab/>
        <w:t xml:space="preserve">Ovaj Ugovor stupa na snagu onoga dana kada ga potpiše posljednja ugovorna Strana te je na snazi do izvršenja svih prava i obaveza ugovornih Strana, odnosno do dana </w:t>
      </w:r>
      <w:r w:rsidRPr="004940BD">
        <w:rPr>
          <w:rFonts w:ascii="Times New Roman" w:eastAsia="Times New Roman" w:hAnsi="Times New Roman" w:cs="Times New Roman"/>
          <w:sz w:val="24"/>
          <w:szCs w:val="24"/>
        </w:rPr>
        <w:t>raskida</w:t>
      </w:r>
      <w:r w:rsidRPr="006C1DB6">
        <w:rPr>
          <w:rFonts w:ascii="Times New Roman" w:eastAsia="Times New Roman" w:hAnsi="Times New Roman" w:cs="Times New Roman"/>
          <w:sz w:val="24"/>
          <w:szCs w:val="24"/>
        </w:rPr>
        <w:t xml:space="preserve"> Ugovora.</w:t>
      </w:r>
    </w:p>
    <w:p w14:paraId="2F539F4C"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3612F403" w14:textId="1805D8C0"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2.2.</w:t>
      </w:r>
      <w:r w:rsidRPr="006C1DB6">
        <w:rPr>
          <w:rFonts w:ascii="Times New Roman" w:eastAsia="Times New Roman" w:hAnsi="Times New Roman" w:cs="Times New Roman"/>
          <w:sz w:val="24"/>
          <w:szCs w:val="24"/>
        </w:rPr>
        <w:tab/>
      </w:r>
      <w:r w:rsidR="00053EF0" w:rsidRPr="00020E6F">
        <w:rPr>
          <w:rFonts w:ascii="Times New Roman" w:hAnsi="Times New Roman"/>
          <w:sz w:val="24"/>
          <w:szCs w:val="24"/>
        </w:rPr>
        <w:t xml:space="preserve">Razdoblje provedbe </w:t>
      </w:r>
      <w:r w:rsidR="00053EF0">
        <w:rPr>
          <w:rFonts w:ascii="Times New Roman" w:hAnsi="Times New Roman"/>
          <w:sz w:val="24"/>
          <w:szCs w:val="24"/>
        </w:rPr>
        <w:t>Operacije</w:t>
      </w:r>
      <w:r w:rsidR="00053EF0" w:rsidRPr="00020E6F">
        <w:rPr>
          <w:rFonts w:ascii="Times New Roman" w:hAnsi="Times New Roman"/>
          <w:sz w:val="24"/>
          <w:szCs w:val="24"/>
        </w:rPr>
        <w:t xml:space="preserve"> je </w:t>
      </w:r>
      <w:bookmarkStart w:id="25" w:name="_Hlk106008549"/>
      <w:r w:rsidR="00053EF0" w:rsidRPr="00053EF0">
        <w:rPr>
          <w:rFonts w:ascii="Times New Roman" w:hAnsi="Times New Roman"/>
          <w:sz w:val="24"/>
          <w:szCs w:val="24"/>
        </w:rPr>
        <w:t>od 28.</w:t>
      </w:r>
      <w:r w:rsidR="007F6C7F">
        <w:rPr>
          <w:rFonts w:ascii="Times New Roman" w:hAnsi="Times New Roman"/>
          <w:sz w:val="24"/>
          <w:szCs w:val="24"/>
        </w:rPr>
        <w:t xml:space="preserve"> </w:t>
      </w:r>
      <w:r w:rsidR="00053EF0" w:rsidRPr="00053EF0">
        <w:rPr>
          <w:rFonts w:ascii="Times New Roman" w:hAnsi="Times New Roman"/>
          <w:sz w:val="24"/>
          <w:szCs w:val="24"/>
        </w:rPr>
        <w:t xml:space="preserve">prosinca 2020. godine do </w:t>
      </w:r>
      <w:r w:rsidR="00053EF0" w:rsidRPr="004940BD">
        <w:rPr>
          <w:rFonts w:ascii="Times New Roman" w:hAnsi="Times New Roman"/>
          <w:sz w:val="24"/>
          <w:szCs w:val="24"/>
        </w:rPr>
        <w:t>01. lipnja 2023. godine, s mogućnošću produljenja do 30. lipnja 2023. godine u opravdanim slučajevima ako tako nadležan TOPFD odluči.</w:t>
      </w:r>
      <w:bookmarkEnd w:id="25"/>
    </w:p>
    <w:p w14:paraId="1027E2EC"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65392451" w14:textId="628E8AA3" w:rsidR="006C1DB6" w:rsidRPr="006C1DB6" w:rsidRDefault="006C1DB6" w:rsidP="006C1DB6">
      <w:pPr>
        <w:spacing w:after="0" w:line="240" w:lineRule="auto"/>
        <w:ind w:left="567" w:hanging="567"/>
        <w:jc w:val="both"/>
        <w:rPr>
          <w:rFonts w:ascii="Times New Roman" w:eastAsia="Times New Roman" w:hAnsi="Times New Roman" w:cs="Times New Roman"/>
          <w:color w:val="FF0000"/>
          <w:sz w:val="24"/>
          <w:szCs w:val="24"/>
        </w:rPr>
      </w:pPr>
      <w:r w:rsidRPr="006C1DB6">
        <w:rPr>
          <w:rFonts w:ascii="Times New Roman" w:eastAsia="Times New Roman" w:hAnsi="Times New Roman" w:cs="Times New Roman"/>
          <w:sz w:val="24"/>
          <w:szCs w:val="24"/>
        </w:rPr>
        <w:t xml:space="preserve">2.3. </w:t>
      </w:r>
      <w:r w:rsidRPr="006C1DB6">
        <w:rPr>
          <w:rFonts w:ascii="Times New Roman" w:eastAsia="Times New Roman" w:hAnsi="Times New Roman" w:cs="Times New Roman"/>
          <w:sz w:val="24"/>
          <w:szCs w:val="24"/>
        </w:rPr>
        <w:tab/>
      </w:r>
      <w:r w:rsidR="00391F22" w:rsidRPr="00020E6F">
        <w:rPr>
          <w:rFonts w:ascii="Times New Roman" w:hAnsi="Times New Roman"/>
          <w:sz w:val="24"/>
          <w:szCs w:val="24"/>
        </w:rPr>
        <w:t xml:space="preserve">Razdoblje prihvatljivosti </w:t>
      </w:r>
      <w:r w:rsidR="00391F22">
        <w:rPr>
          <w:rFonts w:ascii="Times New Roman" w:hAnsi="Times New Roman"/>
          <w:sz w:val="24"/>
          <w:szCs w:val="24"/>
        </w:rPr>
        <w:t>troškova Operacije</w:t>
      </w:r>
      <w:r w:rsidR="00391F22" w:rsidRPr="00020E6F">
        <w:rPr>
          <w:rFonts w:ascii="Times New Roman" w:hAnsi="Times New Roman"/>
          <w:sz w:val="24"/>
          <w:szCs w:val="24"/>
        </w:rPr>
        <w:t xml:space="preserve"> </w:t>
      </w:r>
      <w:r w:rsidR="00391F22" w:rsidRPr="005014C7">
        <w:rPr>
          <w:rFonts w:ascii="Times New Roman" w:hAnsi="Times New Roman"/>
          <w:sz w:val="24"/>
          <w:szCs w:val="24"/>
        </w:rPr>
        <w:t xml:space="preserve">je od 28. prosinca 2020. godine do </w:t>
      </w:r>
      <w:r w:rsidR="00391F22" w:rsidRPr="004940BD">
        <w:rPr>
          <w:rFonts w:ascii="Times New Roman" w:hAnsi="Times New Roman"/>
          <w:sz w:val="24"/>
          <w:szCs w:val="24"/>
        </w:rPr>
        <w:t>01. lipnja 2023. godine, s mogućnošću produljenja do 30. lipnja 2023. godine u opravdanim slučajevima ako tako nadležan TOPFD odluči.</w:t>
      </w:r>
    </w:p>
    <w:p w14:paraId="5C331430"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2E9A4A55" w14:textId="5E8BBC65"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2.4.  </w:t>
      </w:r>
      <w:r w:rsidRPr="006C1DB6">
        <w:rPr>
          <w:rFonts w:ascii="Calibri" w:eastAsia="Times New Roman" w:hAnsi="Calibri" w:cs="Times New Roman"/>
        </w:rPr>
        <w:t xml:space="preserve"> </w:t>
      </w:r>
      <w:r w:rsidRPr="006C1DB6">
        <w:rPr>
          <w:rFonts w:ascii="Times New Roman" w:eastAsia="Times New Roman" w:hAnsi="Times New Roman" w:cs="Times New Roman"/>
          <w:sz w:val="24"/>
          <w:szCs w:val="24"/>
        </w:rPr>
        <w:t>Korisnik podnosi Završni zahtjev za nadoknadu sredstava TOPFD-u najkasnije u roku od 30 dana od završetka provedbe operacije</w:t>
      </w:r>
      <w:r w:rsidR="004940BD">
        <w:rPr>
          <w:rFonts w:ascii="Times New Roman" w:eastAsia="Times New Roman" w:hAnsi="Times New Roman" w:cs="Times New Roman"/>
          <w:sz w:val="24"/>
          <w:szCs w:val="24"/>
        </w:rPr>
        <w:t>.</w:t>
      </w:r>
      <w:r w:rsidRPr="004940BD">
        <w:rPr>
          <w:rFonts w:ascii="Times New Roman" w:eastAsia="Times New Roman" w:hAnsi="Times New Roman" w:cs="Times New Roman"/>
          <w:sz w:val="24"/>
          <w:szCs w:val="24"/>
        </w:rPr>
        <w:t xml:space="preserve"> Rok</w:t>
      </w:r>
      <w:r w:rsidRPr="006C1DB6">
        <w:rPr>
          <w:rFonts w:ascii="Times New Roman" w:eastAsia="Times New Roman" w:hAnsi="Times New Roman" w:cs="Times New Roman"/>
          <w:sz w:val="24"/>
          <w:szCs w:val="24"/>
        </w:rPr>
        <w:t xml:space="preserve">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702270FF"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7455E9D5" w14:textId="77777777" w:rsidR="006C1DB6" w:rsidRPr="006C1DB6" w:rsidRDefault="006C1DB6" w:rsidP="006C1DB6">
      <w:pPr>
        <w:spacing w:after="0" w:line="240" w:lineRule="auto"/>
        <w:ind w:left="567" w:hanging="567"/>
        <w:jc w:val="both"/>
        <w:rPr>
          <w:rFonts w:ascii="Times New Roman" w:eastAsia="Times New Roman" w:hAnsi="Times New Roman" w:cs="Times New Roman"/>
          <w:color w:val="FF0000"/>
          <w:sz w:val="24"/>
          <w:szCs w:val="24"/>
        </w:rPr>
      </w:pPr>
      <w:r w:rsidRPr="006C1DB6">
        <w:rPr>
          <w:rFonts w:ascii="Times New Roman" w:eastAsia="Times New Roman" w:hAnsi="Times New Roman" w:cs="Times New Roman"/>
          <w:sz w:val="24"/>
          <w:szCs w:val="24"/>
        </w:rPr>
        <w:t xml:space="preserve">2.5.  Korisnik podnosi Zahtjeve za nadoknadu sredstava  tromjesečno, i to po isteku 15 kalendarskih dana od proteka tromjesečnog razdoblja s tim da Korisnik tijekom razdoblja provedbe može po potrebi podnositi Zahtjeve za nadoknadu sredstava i češće od obavezne dinamike. </w:t>
      </w:r>
    </w:p>
    <w:p w14:paraId="1EF892AE"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11FF241" w14:textId="7A000C6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2.6. </w:t>
      </w:r>
      <w:r w:rsidR="00E23474">
        <w:rPr>
          <w:rFonts w:ascii="Times New Roman" w:eastAsia="Times New Roman" w:hAnsi="Times New Roman" w:cs="Times New Roman"/>
          <w:sz w:val="24"/>
          <w:szCs w:val="24"/>
        </w:rPr>
        <w:t xml:space="preserve">  </w:t>
      </w:r>
      <w:r w:rsidRPr="006C1DB6">
        <w:rPr>
          <w:rFonts w:ascii="Times New Roman" w:eastAsia="Times New Roman" w:hAnsi="Times New Roman" w:cs="Times New Roman"/>
          <w:sz w:val="24"/>
          <w:szCs w:val="24"/>
        </w:rPr>
        <w:t>Rok u kojem je Korisnik obvezan čuvati dokumentaciju Operacije je tri godine nakon</w:t>
      </w:r>
    </w:p>
    <w:p w14:paraId="019D87AD" w14:textId="6EE8BCA2"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       </w:t>
      </w:r>
      <w:r w:rsidR="00E23474">
        <w:rPr>
          <w:rFonts w:ascii="Times New Roman" w:eastAsia="Times New Roman" w:hAnsi="Times New Roman" w:cs="Times New Roman"/>
          <w:sz w:val="24"/>
          <w:szCs w:val="24"/>
        </w:rPr>
        <w:t xml:space="preserve">  </w:t>
      </w:r>
      <w:r w:rsidRPr="006C1DB6">
        <w:rPr>
          <w:rFonts w:ascii="Times New Roman" w:eastAsia="Times New Roman" w:hAnsi="Times New Roman" w:cs="Times New Roman"/>
          <w:sz w:val="24"/>
          <w:szCs w:val="24"/>
        </w:rPr>
        <w:t>zaključenja pomoći iz Fonda solidarnosti Europske unije.</w:t>
      </w:r>
    </w:p>
    <w:p w14:paraId="7D7229E0"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1FBD6F33"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15FBA4A"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Iznos bespovratnih financijskih sredstava, postotak financiranja Operacije i uređenje plaćanja</w:t>
      </w:r>
    </w:p>
    <w:p w14:paraId="107A7CA8"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60CEF5B"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3. </w:t>
      </w:r>
    </w:p>
    <w:p w14:paraId="794743FB" w14:textId="77777777" w:rsidR="006C1DB6" w:rsidRPr="006C1DB6" w:rsidRDefault="006C1DB6" w:rsidP="006C1DB6">
      <w:pPr>
        <w:spacing w:after="0" w:line="240" w:lineRule="auto"/>
        <w:jc w:val="both"/>
        <w:outlineLvl w:val="0"/>
        <w:rPr>
          <w:rFonts w:ascii="Times New Roman" w:eastAsia="Times New Roman" w:hAnsi="Times New Roman" w:cs="Times New Roman"/>
          <w:b/>
          <w:sz w:val="24"/>
          <w:szCs w:val="24"/>
        </w:rPr>
      </w:pPr>
    </w:p>
    <w:p w14:paraId="3E07F0CA"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3.1.</w:t>
      </w:r>
      <w:r w:rsidRPr="006C1DB6">
        <w:rPr>
          <w:rFonts w:ascii="Times New Roman" w:eastAsia="Times New Roman" w:hAnsi="Times New Roman" w:cs="Times New Roman"/>
          <w:sz w:val="24"/>
          <w:szCs w:val="24"/>
        </w:rPr>
        <w:tab/>
        <w:t>Ukupna vrijednost Operacije se određuje u iznosu &lt;…&gt; kuna.</w:t>
      </w:r>
    </w:p>
    <w:p w14:paraId="51AD51EB"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012C8ABA"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lastRenderedPageBreak/>
        <w:t>3.2.</w:t>
      </w:r>
      <w:r w:rsidRPr="006C1DB6">
        <w:rPr>
          <w:rFonts w:ascii="Times New Roman" w:eastAsia="Times New Roman" w:hAnsi="Times New Roman" w:cs="Times New Roman"/>
          <w:sz w:val="24"/>
          <w:szCs w:val="24"/>
        </w:rPr>
        <w:tab/>
        <w:t>Ukupni prihvatljivi troškovi Operacije iznose &lt;…&gt; kuna, kao što je utvrđeno u Prilogu I Opis i proračun Operacije, u skladu s Općim uvjetima Ugovora.</w:t>
      </w:r>
    </w:p>
    <w:p w14:paraId="24D2B9B2"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32A9704"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3.3.</w:t>
      </w:r>
      <w:r w:rsidRPr="006C1DB6">
        <w:rPr>
          <w:rFonts w:ascii="Times New Roman" w:eastAsia="Times New Roman" w:hAnsi="Times New Roman" w:cs="Times New Roman"/>
          <w:sz w:val="24"/>
          <w:szCs w:val="24"/>
        </w:rPr>
        <w:tab/>
        <w:t xml:space="preserve">Dodjeljuju se bespovratna financijska sredstva u iznosu od &lt;…&gt; kuna, što je najviši mogući iznos sufinanciranja ukupno utvrđene vrijednosti prihvatljivih troškova Operacije navedenih u stavku 3.2. ovoga članka. </w:t>
      </w:r>
    </w:p>
    <w:p w14:paraId="53F04004"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2D4CD98"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3.4.  Iznosi bespovratnih financijskih sredstava koji se plaćaju Korisniku tijekom provedbe Operacije i konačni iznos financiranja utvrđuju se u skladu s Općim uvjetima Ugovora.</w:t>
      </w:r>
    </w:p>
    <w:p w14:paraId="78E00885"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45B3E162" w14:textId="65BF8CBD" w:rsidR="006C1DB6" w:rsidRPr="006C1DB6" w:rsidRDefault="006C1DB6" w:rsidP="00E23474">
      <w:pPr>
        <w:spacing w:after="0" w:line="240" w:lineRule="auto"/>
        <w:ind w:left="426" w:hanging="426"/>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3.5. Korisnik se obvezuje osigurati sredstva u svrhu pokrića troškova za koje se naknadno utvrdi da su neprihvatljivi te osigurava raspoloživost sredstava ukupne vrijednosti Operacije u svrhu pokrića neprihvatljivih troškova. </w:t>
      </w:r>
    </w:p>
    <w:p w14:paraId="71852671" w14:textId="77777777" w:rsidR="006C1DB6" w:rsidRPr="006C1DB6" w:rsidRDefault="006C1DB6" w:rsidP="00E23474">
      <w:pPr>
        <w:spacing w:after="0" w:line="240" w:lineRule="auto"/>
        <w:jc w:val="both"/>
        <w:rPr>
          <w:rFonts w:ascii="Times New Roman" w:eastAsia="Times New Roman" w:hAnsi="Times New Roman" w:cs="Times New Roman"/>
          <w:sz w:val="24"/>
          <w:szCs w:val="24"/>
        </w:rPr>
      </w:pPr>
    </w:p>
    <w:p w14:paraId="1C20C19A" w14:textId="77777777" w:rsidR="006C1DB6" w:rsidRPr="006C1DB6" w:rsidRDefault="006C1DB6" w:rsidP="00956710">
      <w:pPr>
        <w:spacing w:after="0" w:line="240" w:lineRule="auto"/>
        <w:ind w:left="284" w:hanging="284"/>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3.6. Korisnik troškove u Zahtjevu za nadoknadu sredstava može potraživati u skladu s </w:t>
      </w:r>
    </w:p>
    <w:p w14:paraId="2FAFF0DC" w14:textId="77777777" w:rsidR="006C1DB6" w:rsidRPr="006C1DB6" w:rsidRDefault="006C1DB6" w:rsidP="00956710">
      <w:pPr>
        <w:spacing w:after="0" w:line="240" w:lineRule="auto"/>
        <w:ind w:left="284" w:hanging="284"/>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       „metodom nadoknade“ ili „metodom plaćanja“ ili kombinacijom obje metode sukladno  </w:t>
      </w:r>
    </w:p>
    <w:p w14:paraId="0BB7FF71" w14:textId="77777777" w:rsidR="006C1DB6" w:rsidRPr="006C1DB6" w:rsidRDefault="006C1DB6" w:rsidP="00956710">
      <w:pPr>
        <w:spacing w:after="0" w:line="240" w:lineRule="auto"/>
        <w:ind w:left="284" w:hanging="284"/>
        <w:jc w:val="both"/>
        <w:rPr>
          <w:rFonts w:ascii="Times New Roman" w:eastAsia="Times New Roman" w:hAnsi="Times New Roman" w:cs="Times New Roman"/>
          <w:i/>
          <w:sz w:val="24"/>
          <w:szCs w:val="24"/>
        </w:rPr>
      </w:pPr>
      <w:r w:rsidRPr="006C1DB6">
        <w:rPr>
          <w:rFonts w:ascii="Times New Roman" w:eastAsia="Times New Roman" w:hAnsi="Times New Roman" w:cs="Times New Roman"/>
          <w:sz w:val="24"/>
          <w:szCs w:val="24"/>
        </w:rPr>
        <w:t xml:space="preserve">       članku 16. Općih uvjeta Ugovora.</w:t>
      </w:r>
    </w:p>
    <w:p w14:paraId="2CCF4B86" w14:textId="77777777" w:rsidR="006C1DB6" w:rsidRPr="006C1DB6" w:rsidRDefault="006C1DB6" w:rsidP="00956710">
      <w:pPr>
        <w:tabs>
          <w:tab w:val="left" w:pos="567"/>
        </w:tabs>
        <w:spacing w:after="0" w:line="240" w:lineRule="auto"/>
        <w:ind w:left="284" w:hanging="284"/>
        <w:jc w:val="both"/>
        <w:outlineLvl w:val="0"/>
        <w:rPr>
          <w:rFonts w:ascii="Times New Roman" w:eastAsia="Times New Roman" w:hAnsi="Times New Roman" w:cs="Times New Roman"/>
          <w:sz w:val="24"/>
          <w:szCs w:val="24"/>
        </w:rPr>
      </w:pPr>
    </w:p>
    <w:p w14:paraId="2791135F" w14:textId="2891F587" w:rsidR="006C1DB6" w:rsidRPr="006C1DB6" w:rsidRDefault="006C1DB6" w:rsidP="00E23474">
      <w:pPr>
        <w:spacing w:after="0" w:line="240" w:lineRule="auto"/>
        <w:ind w:left="426" w:hanging="426"/>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3.7. Ako Korisnik ne postupa u skladu s odlukom kojom je naložen povrat sredstava, i/ili je </w:t>
      </w:r>
      <w:r w:rsidR="00E23474">
        <w:rPr>
          <w:rFonts w:ascii="Times New Roman" w:eastAsia="Times New Roman" w:hAnsi="Times New Roman" w:cs="Times New Roman"/>
          <w:sz w:val="24"/>
          <w:szCs w:val="24"/>
        </w:rPr>
        <w:t xml:space="preserve">  </w:t>
      </w:r>
      <w:r w:rsidRPr="006C1DB6">
        <w:rPr>
          <w:rFonts w:ascii="Times New Roman" w:eastAsia="Times New Roman" w:hAnsi="Times New Roman" w:cs="Times New Roman"/>
          <w:sz w:val="24"/>
          <w:szCs w:val="24"/>
        </w:rPr>
        <w:t xml:space="preserve">bankovni račun Korisnika blokiran zbog prisilne naplate potraživanja, u odnosu na Korisnika obustavljaju se daljnje isplate, ili se po odluci TOPFD-a iznos koji je Korisnik trebao vratiti odbija od iznosa daljnjih plaćanja.  </w:t>
      </w:r>
    </w:p>
    <w:p w14:paraId="03A0E621"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EA91F75" w14:textId="77777777" w:rsidR="006C1DB6" w:rsidRPr="006C1DB6" w:rsidRDefault="006C1DB6" w:rsidP="006C1DB6">
      <w:pPr>
        <w:spacing w:after="0" w:line="240" w:lineRule="auto"/>
        <w:ind w:left="567" w:hanging="567"/>
        <w:jc w:val="both"/>
        <w:outlineLvl w:val="0"/>
        <w:rPr>
          <w:rFonts w:ascii="Times New Roman" w:eastAsia="Times New Roman" w:hAnsi="Times New Roman" w:cs="Times New Roman"/>
          <w:b/>
          <w:sz w:val="24"/>
          <w:szCs w:val="24"/>
        </w:rPr>
      </w:pPr>
    </w:p>
    <w:p w14:paraId="4928B06F"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Osiguravanje revizijskog traga</w:t>
      </w:r>
    </w:p>
    <w:p w14:paraId="39055F80" w14:textId="77777777" w:rsidR="006C1DB6" w:rsidRPr="006C1DB6" w:rsidRDefault="006C1DB6" w:rsidP="006C1DB6">
      <w:pPr>
        <w:tabs>
          <w:tab w:val="left" w:pos="567"/>
        </w:tabs>
        <w:spacing w:after="0" w:line="240" w:lineRule="auto"/>
        <w:jc w:val="center"/>
        <w:outlineLvl w:val="0"/>
        <w:rPr>
          <w:rFonts w:ascii="Times New Roman" w:eastAsia="Times New Roman" w:hAnsi="Times New Roman" w:cs="Times New Roman"/>
          <w:sz w:val="24"/>
          <w:szCs w:val="24"/>
        </w:rPr>
      </w:pPr>
    </w:p>
    <w:p w14:paraId="1E2D8ECA" w14:textId="77777777" w:rsidR="006C1DB6" w:rsidRPr="006C1DB6" w:rsidRDefault="006C1DB6" w:rsidP="006C1DB6">
      <w:pPr>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4. </w:t>
      </w:r>
    </w:p>
    <w:p w14:paraId="54CB9454" w14:textId="77777777" w:rsidR="006C1DB6" w:rsidRPr="006C1DB6" w:rsidRDefault="006C1DB6" w:rsidP="006C1DB6">
      <w:pPr>
        <w:spacing w:after="0" w:line="240" w:lineRule="auto"/>
        <w:ind w:left="567" w:hanging="567"/>
        <w:jc w:val="both"/>
        <w:outlineLvl w:val="0"/>
        <w:rPr>
          <w:rFonts w:ascii="Times New Roman" w:eastAsia="Times New Roman" w:hAnsi="Times New Roman" w:cs="Times New Roman"/>
          <w:b/>
          <w:sz w:val="24"/>
          <w:szCs w:val="24"/>
        </w:rPr>
      </w:pPr>
    </w:p>
    <w:p w14:paraId="21063628" w14:textId="77777777" w:rsidR="006C1DB6" w:rsidRPr="006C1DB6" w:rsidRDefault="006C1DB6" w:rsidP="006C1DB6">
      <w:pPr>
        <w:spacing w:after="200" w:line="240" w:lineRule="auto"/>
        <w:rPr>
          <w:rFonts w:ascii="Times New Roman" w:eastAsia="Calibri" w:hAnsi="Times New Roman" w:cs="Times New Roman"/>
          <w:sz w:val="24"/>
          <w:szCs w:val="24"/>
        </w:rPr>
      </w:pPr>
      <w:r w:rsidRPr="006C1DB6">
        <w:rPr>
          <w:rFonts w:ascii="Times New Roman" w:eastAsia="Calibri" w:hAnsi="Times New Roman" w:cs="Times New Roman"/>
          <w:iCs/>
          <w:sz w:val="24"/>
          <w:szCs w:val="24"/>
        </w:rPr>
        <w:t>4.1.</w:t>
      </w:r>
      <w:r w:rsidRPr="006C1DB6">
        <w:rPr>
          <w:rFonts w:ascii="Times New Roman" w:eastAsia="Calibri" w:hAnsi="Times New Roman" w:cs="Times New Roman"/>
          <w:i/>
          <w:sz w:val="24"/>
          <w:szCs w:val="24"/>
        </w:rPr>
        <w:t xml:space="preserve"> </w:t>
      </w:r>
      <w:r w:rsidRPr="006C1DB6">
        <w:rPr>
          <w:rFonts w:ascii="Times New Roman" w:eastAsia="Calibri" w:hAnsi="Times New Roman" w:cs="Times New Roman"/>
          <w:sz w:val="24"/>
          <w:szCs w:val="24"/>
        </w:rPr>
        <w:t>Ograničenja u pogledu osiguravanja revizijskog traga u okviru operacije primjenjuju se tijekom razdoblja od tri godine nakon zaključenja pomoći iz Fonda solidarnosti Europske unije.</w:t>
      </w:r>
    </w:p>
    <w:p w14:paraId="065855A1"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Neprihvatljivi izdaci</w:t>
      </w:r>
    </w:p>
    <w:p w14:paraId="05D9C4B4"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p>
    <w:p w14:paraId="0E5BDE3F"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5. </w:t>
      </w:r>
    </w:p>
    <w:p w14:paraId="7569DAD8"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78FD8701"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5.1. Sljedeće vrste troškova/izdataka nisu prihvatljive za financiranje u okviru Operacije:</w:t>
      </w:r>
    </w:p>
    <w:p w14:paraId="313118FE" w14:textId="77777777" w:rsidR="006C1DB6" w:rsidRPr="006C1DB6" w:rsidRDefault="006C1DB6" w:rsidP="006C1DB6">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p>
    <w:p w14:paraId="439883D7" w14:textId="77777777" w:rsidR="006C1DB6" w:rsidRPr="006C1DB6" w:rsidRDefault="006C1DB6" w:rsidP="006C1DB6">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Neprihvatljivi troškovi Prijavitelja:</w:t>
      </w:r>
    </w:p>
    <w:p w14:paraId="4D06B874"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nadoknadivi PDV tj. porez na dodanu vrijednost za koji prijavitelj/korisnik ima pravo ostvariti odbitak; </w:t>
      </w:r>
    </w:p>
    <w:p w14:paraId="15DF22D1"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kamate na dug; </w:t>
      </w:r>
    </w:p>
    <w:p w14:paraId="2C477C40"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kupnja rabljene opreme; </w:t>
      </w:r>
    </w:p>
    <w:p w14:paraId="4D76724D"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kupnja vozila koja se koriste u svrhu upravljanja operacijom; </w:t>
      </w:r>
    </w:p>
    <w:p w14:paraId="540BBFA6"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nadoknada troškova prijevoza osoba, </w:t>
      </w:r>
    </w:p>
    <w:p w14:paraId="61C42EAD"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materijalna prava radnika u smislu nadoknade troškova, potpora, nagrada te otpremnine; </w:t>
      </w:r>
    </w:p>
    <w:p w14:paraId="3E3F87DA"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kazne, financijske globe, troškovi povezani s </w:t>
      </w:r>
      <w:proofErr w:type="spellStart"/>
      <w:r w:rsidRPr="006C1DB6">
        <w:rPr>
          <w:rFonts w:ascii="Times New Roman" w:eastAsia="Times New Roman" w:hAnsi="Times New Roman" w:cs="Times New Roman"/>
          <w:bCs/>
          <w:sz w:val="24"/>
          <w:szCs w:val="24"/>
        </w:rPr>
        <w:t>predstečajem</w:t>
      </w:r>
      <w:proofErr w:type="spellEnd"/>
      <w:r w:rsidRPr="006C1DB6">
        <w:rPr>
          <w:rFonts w:ascii="Times New Roman" w:eastAsia="Times New Roman" w:hAnsi="Times New Roman" w:cs="Times New Roman"/>
          <w:bCs/>
          <w:sz w:val="24"/>
          <w:szCs w:val="24"/>
        </w:rPr>
        <w:t xml:space="preserve">, stečajem i likvidacijom; </w:t>
      </w:r>
    </w:p>
    <w:p w14:paraId="264B8A57"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sudskih i izvan sudskih sporova; </w:t>
      </w:r>
    </w:p>
    <w:p w14:paraId="3B0704C5"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gubici zbog fluktuacija valutnih tečaja i provizija na valutni tečaj; </w:t>
      </w:r>
    </w:p>
    <w:p w14:paraId="174ED941"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lastRenderedPageBreak/>
        <w:t xml:space="preserve">troškovi za otvaranje, zatvaranje i vođenje računa, naknade za financijske transfere, trošak ishođenja kredita ili pozajmice kod financijske institucije, javnobilježnički trošak; </w:t>
      </w:r>
    </w:p>
    <w:p w14:paraId="46F1445E"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0D89501"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amortizacije; </w:t>
      </w:r>
    </w:p>
    <w:p w14:paraId="7FD90C72"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kupoprodaja zemljišta; </w:t>
      </w:r>
    </w:p>
    <w:p w14:paraId="44BF5D63"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leasinga; </w:t>
      </w:r>
    </w:p>
    <w:p w14:paraId="7C6E6F0F"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neizravni troškovi; </w:t>
      </w:r>
    </w:p>
    <w:p w14:paraId="33A79952"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trošak jamstva koje izdaje banka ili druga financijska institucija; </w:t>
      </w:r>
    </w:p>
    <w:p w14:paraId="3FB1B6D5"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troškovi koji nisu povezani sa svrhom operacije;</w:t>
      </w:r>
    </w:p>
    <w:p w14:paraId="1FBFCD44"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 xml:space="preserve">troškovi nastali prije 28. prosinca 2020. godine te </w:t>
      </w:r>
    </w:p>
    <w:p w14:paraId="1C3272E9" w14:textId="77777777" w:rsidR="006C1DB6" w:rsidRPr="006C1DB6" w:rsidRDefault="006C1DB6" w:rsidP="006C1DB6">
      <w:pPr>
        <w:numPr>
          <w:ilvl w:val="0"/>
          <w:numId w:val="30"/>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C1DB6">
        <w:rPr>
          <w:rFonts w:ascii="Times New Roman" w:eastAsia="Times New Roman" w:hAnsi="Times New Roman" w:cs="Times New Roman"/>
          <w:bCs/>
          <w:sz w:val="24"/>
          <w:szCs w:val="24"/>
        </w:rPr>
        <w:t>ostali troškovi nespomenuti kao prihvatljivi.</w:t>
      </w:r>
    </w:p>
    <w:p w14:paraId="566F19E1"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sz w:val="24"/>
          <w:szCs w:val="24"/>
        </w:rPr>
      </w:pPr>
    </w:p>
    <w:p w14:paraId="7F40A048"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 </w:t>
      </w:r>
    </w:p>
    <w:p w14:paraId="6D51D84C"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Mjere osiguravanja informiranja</w:t>
      </w:r>
    </w:p>
    <w:p w14:paraId="77E3DC6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p>
    <w:p w14:paraId="7B8B8B45"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6. </w:t>
      </w:r>
    </w:p>
    <w:p w14:paraId="336AE242"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2676D21F" w14:textId="77777777" w:rsidR="006C1DB6" w:rsidRPr="006C1DB6" w:rsidRDefault="006C1DB6" w:rsidP="006C1DB6">
      <w:pPr>
        <w:spacing w:after="200" w:line="276"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iCs/>
          <w:sz w:val="24"/>
          <w:szCs w:val="24"/>
        </w:rPr>
        <w:t>6.1.</w:t>
      </w:r>
      <w:r w:rsidRPr="006C1DB6">
        <w:rPr>
          <w:rFonts w:ascii="Times New Roman" w:eastAsia="Times New Roman" w:hAnsi="Times New Roman" w:cs="Times New Roman"/>
          <w:i/>
          <w:sz w:val="24"/>
          <w:szCs w:val="24"/>
        </w:rPr>
        <w:t xml:space="preserve"> </w:t>
      </w:r>
      <w:r w:rsidRPr="006C1DB6">
        <w:rPr>
          <w:rFonts w:ascii="Times New Roman" w:eastAsia="Times New Roman" w:hAnsi="Times New Roman" w:cs="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3767C86D"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2380DD4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Upravljanje imovinom Operacije i prijenos Ugovora</w:t>
      </w:r>
    </w:p>
    <w:p w14:paraId="21B5EB46"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i/>
          <w:sz w:val="24"/>
          <w:szCs w:val="24"/>
        </w:rPr>
      </w:pPr>
    </w:p>
    <w:p w14:paraId="5B0FA74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7. </w:t>
      </w:r>
    </w:p>
    <w:p w14:paraId="0291609C"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1E33DFE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7.1. Imovina koja je stečena u Operaciji mora se koristiti u skladu s opisom Operacije sadržanim u Prilogu I ovog Ugovora i u skladu sa zahtjevima trajnosti (ako su utvrđeni pozivom na dodjelu bespovratnih financijskih sredstava). </w:t>
      </w:r>
    </w:p>
    <w:p w14:paraId="47220A66"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7FF5B53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7.2. &lt;ako je primjenjivo&gt; Ako se imovina iz stavka 7.1. ovoga članka prenosi na partnere ili treće strane, potrebno je navesti podatke o pisanom sporazumu kojim se uređuje pitanje predmetnog prijenosa te ga priložiti ovom Ugovoru&gt;. </w:t>
      </w:r>
    </w:p>
    <w:p w14:paraId="103691E5"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1887C29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7.3. &lt;ako je primjenjivo&gt; Ovisno o procijenjenom riziku koji se odnosi na zahtjeve za osiguranjem: navesti uvjete za osiguranje imovine stečene u Operaciji iz stavka 7.1. ovoga članka&gt;.</w:t>
      </w:r>
    </w:p>
    <w:p w14:paraId="2B416191"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0648C66E"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7.4. &lt;ako je primjenjivo&gt; Pravo vlasništva i druga stvarna prava, kao i imovinska prava, ne smiju se prenositi na treće osobe ili partnere&lt;umetnuti&gt; godina nakon završetka razdoblja provedbe operacije. </w:t>
      </w:r>
    </w:p>
    <w:p w14:paraId="30F119C4"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2C7649B3"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7.5. &lt;ako je primjenjivo&gt; Dodatni uvjeti u pogledu prijenosa imovinskih prava.</w:t>
      </w:r>
    </w:p>
    <w:p w14:paraId="50F6152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0B96F4DB"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7.6. Ako je odobren prijenos ugovora o dodjeli bespovratnih financijskih sredstava, u skladu s Općim uvjetima ovog Ugovora, pisani sporazum kojim se uređuje pitanje predmetnog prijenosa prilaže se ovom Ugovoru.</w:t>
      </w:r>
    </w:p>
    <w:p w14:paraId="393C2E0E"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54BFA747"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7.7. &lt;ako je primjenjivo&gt; Vlasništvo, kao i prava intelektualnog vlasništva povezana s rezultatima Operacije i/ili nad izvješćima i/ili nad drugim dokumentima koji se odnose na Operaciju, prenose se na &lt;umetnuti&gt; što je utvrđeno pisanim sporazumom &lt;navesti podatke o sporazumu &gt; koji se prilaže ovom Ugovoru.</w:t>
      </w:r>
    </w:p>
    <w:p w14:paraId="5781209D"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0FCD0E5D" w14:textId="77777777" w:rsidR="006C1DB6" w:rsidRPr="006C1DB6" w:rsidRDefault="006C1DB6" w:rsidP="006C1DB6">
      <w:pPr>
        <w:tabs>
          <w:tab w:val="left" w:pos="567"/>
        </w:tabs>
        <w:spacing w:after="0" w:line="240" w:lineRule="auto"/>
        <w:jc w:val="both"/>
        <w:outlineLvl w:val="0"/>
        <w:rPr>
          <w:rFonts w:ascii="Times New Roman" w:eastAsia="Times New Roman" w:hAnsi="Times New Roman" w:cs="Times New Roman"/>
          <w:b/>
          <w:sz w:val="24"/>
          <w:szCs w:val="24"/>
        </w:rPr>
      </w:pPr>
    </w:p>
    <w:p w14:paraId="48ACCBC5"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Ostali uvjeti</w:t>
      </w:r>
    </w:p>
    <w:p w14:paraId="28121112"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p>
    <w:p w14:paraId="5825A479"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8. </w:t>
      </w:r>
    </w:p>
    <w:p w14:paraId="372393FE"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Navesti:</w:t>
      </w:r>
    </w:p>
    <w:p w14:paraId="6AF14F8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68539EC"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8.1</w:t>
      </w:r>
      <w:r w:rsidRPr="006C1DB6">
        <w:rPr>
          <w:rFonts w:ascii="Times New Roman" w:eastAsia="Times New Roman" w:hAnsi="Times New Roman" w:cs="Times New Roman"/>
          <w:i/>
          <w:sz w:val="24"/>
          <w:szCs w:val="24"/>
        </w:rPr>
        <w:t>.</w:t>
      </w:r>
      <w:r w:rsidRPr="006C1DB6">
        <w:rPr>
          <w:rFonts w:ascii="Times New Roman" w:eastAsia="Times New Roman" w:hAnsi="Times New Roman" w:cs="Times New Roman"/>
          <w:sz w:val="24"/>
          <w:szCs w:val="24"/>
        </w:rPr>
        <w:t xml:space="preserve"> 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00BF605"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65E9C4C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8.2. Korisniku kojem su doznačena sredstva iz državnog proračuna ili proračuna JLPRS za podmirenje troškova privremenog smještaja nastalih kao posljedica potresa obvezuje se   </w:t>
      </w:r>
    </w:p>
    <w:p w14:paraId="542EF184"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sredstva vratiti u državni proračun ili proračun jedinice lokalne i područne (regionalne) samouprave JLPRS u roku od 15 dana i o tome dostaviti dokaz TOPFD-u.</w:t>
      </w:r>
    </w:p>
    <w:p w14:paraId="27F439A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5F54C0AA"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8.3.&lt; utvrđene ključne točke Operacije &gt;</w:t>
      </w:r>
    </w:p>
    <w:p w14:paraId="51702368"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560B2AF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8.4. &lt;zahtjevi povezani s provjerama u odnosu na neprihvatljive troškove Operacije odnosno na troškove ukupne vrijednosti Operacije &gt;</w:t>
      </w:r>
    </w:p>
    <w:p w14:paraId="057C2BF0"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7AE4060"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8.5.  &lt;ostali uvjeti i zahtjevi na temelju Općih uvjeta – potrebno provjeriti Opće uvjete&gt;.</w:t>
      </w:r>
    </w:p>
    <w:p w14:paraId="42E86077" w14:textId="2AA5DA15" w:rsidR="006C1DB6" w:rsidRDefault="006C1DB6" w:rsidP="006C1DB6">
      <w:pPr>
        <w:spacing w:after="0" w:line="240" w:lineRule="auto"/>
        <w:jc w:val="both"/>
        <w:rPr>
          <w:rFonts w:ascii="Times New Roman" w:eastAsia="Times New Roman" w:hAnsi="Times New Roman" w:cs="Times New Roman"/>
          <w:sz w:val="24"/>
          <w:szCs w:val="24"/>
        </w:rPr>
      </w:pPr>
    </w:p>
    <w:p w14:paraId="37AC0FFA" w14:textId="77777777" w:rsidR="00757A4F" w:rsidRPr="006C1DB6" w:rsidRDefault="00757A4F" w:rsidP="006C1DB6">
      <w:pPr>
        <w:spacing w:after="0" w:line="240" w:lineRule="auto"/>
        <w:jc w:val="both"/>
        <w:rPr>
          <w:rFonts w:ascii="Times New Roman" w:eastAsia="Times New Roman" w:hAnsi="Times New Roman" w:cs="Times New Roman"/>
          <w:sz w:val="24"/>
          <w:szCs w:val="24"/>
        </w:rPr>
      </w:pPr>
    </w:p>
    <w:p w14:paraId="67C99AE8"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 xml:space="preserve">Komunikacija ugovornih Strana </w:t>
      </w:r>
    </w:p>
    <w:p w14:paraId="3C48A2C7"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sz w:val="24"/>
          <w:szCs w:val="24"/>
        </w:rPr>
      </w:pPr>
    </w:p>
    <w:p w14:paraId="499986BB" w14:textId="77777777" w:rsidR="006C1DB6" w:rsidRPr="006C1DB6" w:rsidRDefault="006C1DB6" w:rsidP="006C1DB6">
      <w:pPr>
        <w:tabs>
          <w:tab w:val="left" w:pos="567"/>
        </w:tabs>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Članak 9.</w:t>
      </w:r>
    </w:p>
    <w:p w14:paraId="21D296FE" w14:textId="77777777" w:rsidR="006C1DB6" w:rsidRPr="006C1DB6" w:rsidRDefault="006C1DB6" w:rsidP="006C1DB6">
      <w:pPr>
        <w:tabs>
          <w:tab w:val="left" w:pos="567"/>
        </w:tabs>
        <w:spacing w:after="0" w:line="240" w:lineRule="auto"/>
        <w:ind w:left="567" w:hanging="567"/>
        <w:jc w:val="both"/>
        <w:outlineLvl w:val="0"/>
        <w:rPr>
          <w:rFonts w:ascii="Times New Roman" w:eastAsia="Times New Roman" w:hAnsi="Times New Roman" w:cs="Times New Roman"/>
          <w:b/>
          <w:sz w:val="24"/>
          <w:szCs w:val="24"/>
        </w:rPr>
      </w:pPr>
    </w:p>
    <w:p w14:paraId="26F746B2"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9.1. Komunikacija između strana se obavlja u skladu s Općim uvjetima Ugovora, na sljedeće adrese: </w:t>
      </w:r>
    </w:p>
    <w:p w14:paraId="775FEBE2" w14:textId="77777777" w:rsidR="006C1DB6" w:rsidRPr="006C1DB6" w:rsidRDefault="006C1DB6" w:rsidP="006C1DB6">
      <w:pPr>
        <w:spacing w:after="0" w:line="240" w:lineRule="auto"/>
        <w:ind w:left="567"/>
        <w:jc w:val="both"/>
        <w:outlineLvl w:val="0"/>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Za TOPFD</w:t>
      </w:r>
    </w:p>
    <w:p w14:paraId="35E93969"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Ministarstvo prostornoga uređenja, graditeljstva i državne imovine,</w:t>
      </w:r>
    </w:p>
    <w:p w14:paraId="4F4C31CF"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 xml:space="preserve">Ulica Republike Austrije 20, </w:t>
      </w:r>
    </w:p>
    <w:p w14:paraId="391FA2AC"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u w:val="single"/>
        </w:rPr>
      </w:pPr>
      <w:r w:rsidRPr="006C1DB6">
        <w:rPr>
          <w:rFonts w:ascii="Times New Roman" w:eastAsia="Times New Roman" w:hAnsi="Times New Roman" w:cs="Times New Roman"/>
          <w:sz w:val="24"/>
          <w:szCs w:val="24"/>
          <w:u w:val="single"/>
        </w:rPr>
        <w:t>10 000 Zagreb</w:t>
      </w:r>
    </w:p>
    <w:p w14:paraId="0DB07D79"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color w:val="0000FF"/>
          <w:u w:val="single"/>
        </w:rPr>
        <w:t>e-mail:</w:t>
      </w:r>
      <w:r w:rsidRPr="006C1DB6">
        <w:rPr>
          <w:rFonts w:ascii="Times New Roman" w:eastAsia="Times New Roman" w:hAnsi="Times New Roman" w:cs="Times New Roman"/>
          <w:color w:val="0563C1"/>
          <w:sz w:val="24"/>
          <w:szCs w:val="24"/>
          <w:u w:val="single"/>
        </w:rPr>
        <w:t xml:space="preserve"> </w:t>
      </w:r>
      <w:hyperlink r:id="rId35" w:history="1">
        <w:r w:rsidRPr="006C1DB6">
          <w:rPr>
            <w:rFonts w:ascii="Times New Roman" w:eastAsia="Times New Roman" w:hAnsi="Times New Roman" w:cs="Times New Roman"/>
            <w:color w:val="0000FF"/>
            <w:sz w:val="24"/>
            <w:szCs w:val="24"/>
            <w:u w:val="single"/>
          </w:rPr>
          <w:t>privremenismjestaj@mpgi.hr</w:t>
        </w:r>
      </w:hyperlink>
      <w:r w:rsidRPr="006C1DB6">
        <w:rPr>
          <w:rFonts w:ascii="Times New Roman" w:eastAsia="Times New Roman" w:hAnsi="Times New Roman" w:cs="Times New Roman"/>
          <w:sz w:val="24"/>
          <w:szCs w:val="24"/>
        </w:rPr>
        <w:t xml:space="preserve"> .</w:t>
      </w:r>
    </w:p>
    <w:p w14:paraId="46CA4E64"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TOPFD pisanim putem dostavlja Korisniku podatke o osobi i adresi elektronske pošte za </w:t>
      </w:r>
    </w:p>
    <w:p w14:paraId="5A2E3E73"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kontakt.  </w:t>
      </w:r>
    </w:p>
    <w:p w14:paraId="3B1E9FBD"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i/>
          <w:sz w:val="24"/>
          <w:szCs w:val="24"/>
        </w:rPr>
        <w:t>&gt;</w:t>
      </w:r>
      <w:r w:rsidRPr="006C1DB6">
        <w:rPr>
          <w:rFonts w:ascii="Times New Roman" w:eastAsia="Times New Roman" w:hAnsi="Times New Roman" w:cs="Times New Roman"/>
          <w:sz w:val="24"/>
          <w:szCs w:val="24"/>
        </w:rPr>
        <w:t xml:space="preserve">]. </w:t>
      </w:r>
    </w:p>
    <w:p w14:paraId="20E2E6F6"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TOPFD pisanim putem dostavlja Korisniku o podatke o osobi i adresi elektronske pošte za kontakt.  </w:t>
      </w:r>
    </w:p>
    <w:p w14:paraId="3BC321EA" w14:textId="77777777" w:rsidR="006C1DB6" w:rsidRPr="006C1DB6" w:rsidRDefault="006C1DB6" w:rsidP="006C1DB6">
      <w:pPr>
        <w:spacing w:after="0" w:line="240" w:lineRule="auto"/>
        <w:ind w:left="567"/>
        <w:jc w:val="both"/>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u w:val="single"/>
        </w:rPr>
        <w:t>Za Korisnika</w:t>
      </w:r>
    </w:p>
    <w:p w14:paraId="47F8F0D7"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&lt; </w:t>
      </w:r>
      <w:r w:rsidRPr="006C1DB6">
        <w:rPr>
          <w:rFonts w:ascii="Times New Roman" w:eastAsia="Times New Roman" w:hAnsi="Times New Roman" w:cs="Times New Roman"/>
          <w:i/>
          <w:sz w:val="24"/>
          <w:szCs w:val="24"/>
        </w:rPr>
        <w:t xml:space="preserve">adresa, adresa elektroničke pošte Korisnika </w:t>
      </w:r>
      <w:r w:rsidRPr="006C1DB6">
        <w:rPr>
          <w:rFonts w:ascii="Times New Roman" w:eastAsia="Times New Roman" w:hAnsi="Times New Roman" w:cs="Times New Roman"/>
          <w:sz w:val="24"/>
          <w:szCs w:val="24"/>
        </w:rPr>
        <w:t>&gt;</w:t>
      </w:r>
    </w:p>
    <w:p w14:paraId="343C31FC"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Korisnik pisanim putem dostavlja TOPFD-u podatke o osobi i adresi elektroničke pošte za kontakt.  </w:t>
      </w:r>
    </w:p>
    <w:p w14:paraId="04566E23" w14:textId="5EEDB413" w:rsidR="006C1DB6" w:rsidRDefault="006C1DB6" w:rsidP="006C1DB6">
      <w:pPr>
        <w:spacing w:after="0" w:line="240" w:lineRule="auto"/>
        <w:jc w:val="both"/>
        <w:rPr>
          <w:rFonts w:ascii="Times New Roman" w:eastAsia="Times New Roman" w:hAnsi="Times New Roman" w:cs="Times New Roman"/>
          <w:sz w:val="24"/>
          <w:szCs w:val="24"/>
        </w:rPr>
      </w:pPr>
    </w:p>
    <w:p w14:paraId="602216F7" w14:textId="77777777" w:rsidR="00757A4F" w:rsidRPr="006C1DB6" w:rsidRDefault="00757A4F" w:rsidP="006C1DB6">
      <w:pPr>
        <w:spacing w:after="0" w:line="240" w:lineRule="auto"/>
        <w:jc w:val="both"/>
        <w:rPr>
          <w:rFonts w:ascii="Times New Roman" w:eastAsia="Times New Roman" w:hAnsi="Times New Roman" w:cs="Times New Roman"/>
          <w:sz w:val="24"/>
          <w:szCs w:val="24"/>
        </w:rPr>
      </w:pPr>
    </w:p>
    <w:p w14:paraId="02CBE32D"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Odredbe o mjerodavnom pravu i rješavanju sporova proizašlih iz Ugovora</w:t>
      </w:r>
    </w:p>
    <w:p w14:paraId="62D6DA23"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p>
    <w:p w14:paraId="677B51AC"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Članak 10. </w:t>
      </w:r>
    </w:p>
    <w:p w14:paraId="00F925FB" w14:textId="77777777" w:rsidR="006C1DB6" w:rsidRPr="006C1DB6" w:rsidRDefault="006C1DB6" w:rsidP="006C1DB6">
      <w:pPr>
        <w:keepNext/>
        <w:spacing w:after="0" w:line="240" w:lineRule="auto"/>
        <w:ind w:left="567" w:hanging="567"/>
        <w:jc w:val="both"/>
        <w:outlineLvl w:val="0"/>
        <w:rPr>
          <w:rFonts w:ascii="Times New Roman" w:eastAsia="Times New Roman" w:hAnsi="Times New Roman" w:cs="Times New Roman"/>
          <w:b/>
          <w:sz w:val="24"/>
          <w:szCs w:val="24"/>
        </w:rPr>
      </w:pPr>
    </w:p>
    <w:p w14:paraId="7132B046"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10.1. Na rješavanje mogućih međusobnih sporova proizašlih iz tumačenja ili primjene ovog Ugovora, primjenjuje se članak 27. Općih uvjeta.</w:t>
      </w:r>
    </w:p>
    <w:p w14:paraId="40A16012"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9EF7479"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425408F1"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Prilozi</w:t>
      </w:r>
    </w:p>
    <w:p w14:paraId="2CE7EE3A" w14:textId="77777777" w:rsidR="006C1DB6" w:rsidRPr="006C1DB6" w:rsidRDefault="006C1DB6" w:rsidP="006C1DB6">
      <w:pPr>
        <w:keepNext/>
        <w:spacing w:after="0" w:line="240" w:lineRule="auto"/>
        <w:outlineLvl w:val="0"/>
        <w:rPr>
          <w:rFonts w:ascii="Times New Roman" w:eastAsia="Times New Roman" w:hAnsi="Times New Roman" w:cs="Times New Roman"/>
          <w:i/>
          <w:sz w:val="24"/>
          <w:szCs w:val="24"/>
        </w:rPr>
      </w:pPr>
    </w:p>
    <w:p w14:paraId="58AAF764" w14:textId="77777777" w:rsidR="006C1DB6" w:rsidRPr="006C1DB6" w:rsidRDefault="006C1DB6" w:rsidP="006C1DB6">
      <w:pPr>
        <w:keepNext/>
        <w:spacing w:after="0" w:line="240" w:lineRule="auto"/>
        <w:ind w:left="567" w:hanging="567"/>
        <w:jc w:val="center"/>
        <w:outlineLvl w:val="0"/>
        <w:rPr>
          <w:rFonts w:ascii="Times New Roman" w:eastAsia="Times New Roman" w:hAnsi="Times New Roman" w:cs="Times New Roman"/>
          <w:i/>
          <w:sz w:val="24"/>
          <w:szCs w:val="24"/>
        </w:rPr>
      </w:pPr>
      <w:r w:rsidRPr="006C1DB6">
        <w:rPr>
          <w:rFonts w:ascii="Times New Roman" w:eastAsia="Times New Roman" w:hAnsi="Times New Roman" w:cs="Times New Roman"/>
          <w:sz w:val="24"/>
          <w:szCs w:val="24"/>
        </w:rPr>
        <w:t xml:space="preserve">Članak 11. </w:t>
      </w:r>
    </w:p>
    <w:p w14:paraId="31E1ACBE"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p>
    <w:p w14:paraId="39ACC0B4"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11.1 Sljedeći prilozi sastavni su dio Ugovora, te Strane ovim putem potvrđuju da su ih razumjele te da ih potpisom Ugovora prihvaćaju: </w:t>
      </w:r>
    </w:p>
    <w:p w14:paraId="33697E6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7122F40E"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I: Opis i Proračun Operacije</w:t>
      </w:r>
    </w:p>
    <w:p w14:paraId="64F9B79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II: Opći uvjeti Ugovora</w:t>
      </w:r>
    </w:p>
    <w:p w14:paraId="5B051B75"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Prilog III: Pravila o provedbi postupaka nabava za </w:t>
      </w:r>
      <w:proofErr w:type="spellStart"/>
      <w:r w:rsidRPr="006C1DB6">
        <w:rPr>
          <w:rFonts w:ascii="Times New Roman" w:eastAsia="Times New Roman" w:hAnsi="Times New Roman" w:cs="Times New Roman"/>
          <w:sz w:val="24"/>
          <w:szCs w:val="24"/>
        </w:rPr>
        <w:t>neobveznike</w:t>
      </w:r>
      <w:proofErr w:type="spellEnd"/>
      <w:r w:rsidRPr="006C1DB6">
        <w:rPr>
          <w:rFonts w:ascii="Times New Roman" w:eastAsia="Times New Roman" w:hAnsi="Times New Roman" w:cs="Times New Roman"/>
          <w:sz w:val="24"/>
          <w:szCs w:val="24"/>
        </w:rPr>
        <w:t xml:space="preserve"> Zakona o javnoj nabavi </w:t>
      </w:r>
      <w:r w:rsidRPr="006C1DB6">
        <w:rPr>
          <w:rFonts w:ascii="Times New Roman" w:eastAsia="Times New Roman" w:hAnsi="Times New Roman" w:cs="Times New Roman"/>
          <w:i/>
          <w:sz w:val="24"/>
          <w:szCs w:val="24"/>
        </w:rPr>
        <w:t>(ako je primjenjivo)</w:t>
      </w:r>
      <w:r w:rsidRPr="006C1DB6">
        <w:rPr>
          <w:rFonts w:ascii="Times New Roman" w:eastAsia="Times New Roman" w:hAnsi="Times New Roman" w:cs="Times New Roman"/>
          <w:sz w:val="24"/>
          <w:szCs w:val="24"/>
        </w:rPr>
        <w:tab/>
      </w:r>
    </w:p>
    <w:p w14:paraId="6DFB3E2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5A8C5886"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V: Zahtjev za nadoknadom sredstava</w:t>
      </w:r>
    </w:p>
    <w:p w14:paraId="552CFE58"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VI: Završno izvješće</w:t>
      </w:r>
    </w:p>
    <w:p w14:paraId="3A2664DD"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Prilog VII: &lt;</w:t>
      </w:r>
      <w:r w:rsidRPr="006C1DB6">
        <w:rPr>
          <w:rFonts w:ascii="Times New Roman" w:eastAsia="Times New Roman" w:hAnsi="Times New Roman" w:cs="Times New Roman"/>
          <w:i/>
          <w:sz w:val="24"/>
          <w:szCs w:val="24"/>
        </w:rPr>
        <w:t>Neobavezno</w:t>
      </w:r>
      <w:r w:rsidRPr="006C1DB6" w:rsidDel="009A456A">
        <w:rPr>
          <w:rFonts w:ascii="Times New Roman" w:eastAsia="Times New Roman" w:hAnsi="Times New Roman" w:cs="Times New Roman"/>
          <w:i/>
          <w:sz w:val="24"/>
          <w:szCs w:val="24"/>
        </w:rPr>
        <w:t xml:space="preserve"> </w:t>
      </w:r>
      <w:r w:rsidRPr="006C1DB6">
        <w:rPr>
          <w:rFonts w:ascii="Times New Roman" w:eastAsia="Times New Roman" w:hAnsi="Times New Roman" w:cs="Times New Roman"/>
          <w:sz w:val="24"/>
          <w:szCs w:val="24"/>
        </w:rPr>
        <w:t>&gt; &lt;</w:t>
      </w:r>
      <w:r w:rsidRPr="006C1DB6">
        <w:rPr>
          <w:rFonts w:ascii="Times New Roman" w:eastAsia="Times New Roman" w:hAnsi="Times New Roman" w:cs="Times New Roman"/>
          <w:i/>
          <w:sz w:val="24"/>
          <w:szCs w:val="24"/>
        </w:rPr>
        <w:t xml:space="preserve">ako je Općim uvjetima ugovora utvrđena obveza ili mogućnost dodatno definirati pojedine aspekte kojima se utvrđuju prava i obveze ugovornih strana </w:t>
      </w:r>
      <w:r w:rsidRPr="006C1DB6">
        <w:rPr>
          <w:rFonts w:ascii="Times New Roman" w:eastAsia="Times New Roman" w:hAnsi="Times New Roman" w:cs="Times New Roman"/>
          <w:sz w:val="24"/>
          <w:szCs w:val="24"/>
        </w:rPr>
        <w:t>&gt;</w:t>
      </w:r>
    </w:p>
    <w:p w14:paraId="6DF84587"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689044AD"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01A78BC6" w14:textId="77777777" w:rsidR="006C1DB6" w:rsidRPr="006C1DB6" w:rsidRDefault="006C1DB6" w:rsidP="006C1DB6">
      <w:pPr>
        <w:spacing w:after="0" w:line="240" w:lineRule="auto"/>
        <w:ind w:left="567" w:hanging="567"/>
        <w:jc w:val="both"/>
        <w:rPr>
          <w:rFonts w:ascii="Times New Roman" w:eastAsia="Times New Roman" w:hAnsi="Times New Roman" w:cs="Times New Roman"/>
          <w:sz w:val="24"/>
          <w:szCs w:val="24"/>
        </w:rPr>
      </w:pPr>
      <w:r w:rsidRPr="006C1DB6">
        <w:rPr>
          <w:rFonts w:ascii="Times New Roman" w:eastAsia="Times New Roman" w:hAnsi="Times New Roman" w:cs="Times New Roman"/>
          <w:iCs/>
          <w:sz w:val="24"/>
          <w:szCs w:val="24"/>
        </w:rPr>
        <w:t>11.2.</w:t>
      </w:r>
      <w:r w:rsidRPr="006C1DB6">
        <w:rPr>
          <w:rFonts w:ascii="Calibri" w:eastAsia="Times New Roman" w:hAnsi="Calibri" w:cs="Times New Roman"/>
        </w:rPr>
        <w:t xml:space="preserve"> </w:t>
      </w:r>
      <w:r w:rsidRPr="006C1DB6">
        <w:rPr>
          <w:rFonts w:ascii="Times New Roman" w:eastAsia="Times New Roman" w:hAnsi="Times New Roman" w:cs="Times New Roman"/>
          <w:sz w:val="24"/>
          <w:szCs w:val="24"/>
        </w:rPr>
        <w:t xml:space="preserve">U slučaju neslaganja odredbi ovog Ugovora i nekog od Priloga koji je sastavni dio Ugovora, odredbe Ugovora imaju prvenstvo. </w:t>
      </w:r>
    </w:p>
    <w:p w14:paraId="13A9E620" w14:textId="77777777" w:rsidR="006C1DB6" w:rsidRPr="006C1DB6" w:rsidRDefault="006C1DB6" w:rsidP="006C1DB6">
      <w:pPr>
        <w:spacing w:after="0" w:line="240" w:lineRule="auto"/>
        <w:ind w:left="567"/>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U slučaju neslaganja odredbi Općih uvjeta Ugovora i ostalih Priloga, odredbe Općih uvjeta Ugovora imaju prvenstvo.</w:t>
      </w:r>
    </w:p>
    <w:p w14:paraId="77EE2021" w14:textId="16D7E84F" w:rsidR="006C1DB6" w:rsidRDefault="006C1DB6" w:rsidP="006C1DB6">
      <w:pPr>
        <w:spacing w:after="0" w:line="240" w:lineRule="auto"/>
        <w:jc w:val="center"/>
        <w:rPr>
          <w:rFonts w:ascii="Times New Roman" w:eastAsia="Times New Roman" w:hAnsi="Times New Roman" w:cs="Times New Roman"/>
          <w:i/>
          <w:sz w:val="24"/>
          <w:szCs w:val="24"/>
        </w:rPr>
      </w:pPr>
    </w:p>
    <w:p w14:paraId="73F7EBB9" w14:textId="77777777" w:rsidR="00757A4F" w:rsidRPr="006C1DB6" w:rsidRDefault="00757A4F" w:rsidP="006C1DB6">
      <w:pPr>
        <w:spacing w:after="0" w:line="240" w:lineRule="auto"/>
        <w:jc w:val="center"/>
        <w:rPr>
          <w:rFonts w:ascii="Times New Roman" w:eastAsia="Times New Roman" w:hAnsi="Times New Roman" w:cs="Times New Roman"/>
          <w:i/>
          <w:sz w:val="24"/>
          <w:szCs w:val="24"/>
        </w:rPr>
      </w:pPr>
    </w:p>
    <w:p w14:paraId="05539AC6" w14:textId="77777777" w:rsidR="006C1DB6" w:rsidRPr="006C1DB6" w:rsidRDefault="006C1DB6" w:rsidP="006C1DB6">
      <w:pPr>
        <w:spacing w:after="0" w:line="240" w:lineRule="auto"/>
        <w:jc w:val="center"/>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Završne odredbe</w:t>
      </w:r>
    </w:p>
    <w:p w14:paraId="736554B3"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p>
    <w:p w14:paraId="116F4EC4" w14:textId="77777777" w:rsidR="006C1DB6" w:rsidRPr="006C1DB6" w:rsidRDefault="006C1DB6" w:rsidP="006C1DB6">
      <w:pPr>
        <w:spacing w:after="0" w:line="240" w:lineRule="auto"/>
        <w:jc w:val="center"/>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Članak 12.</w:t>
      </w:r>
    </w:p>
    <w:p w14:paraId="762D72DE" w14:textId="77777777" w:rsidR="006C1DB6" w:rsidRPr="006C1DB6" w:rsidRDefault="006C1DB6" w:rsidP="006C1DB6">
      <w:pPr>
        <w:spacing w:after="0" w:line="240" w:lineRule="auto"/>
        <w:rPr>
          <w:rFonts w:ascii="Times New Roman" w:eastAsia="Times New Roman" w:hAnsi="Times New Roman" w:cs="Times New Roman"/>
          <w:b/>
          <w:sz w:val="24"/>
          <w:szCs w:val="24"/>
        </w:rPr>
      </w:pPr>
    </w:p>
    <w:p w14:paraId="489C9B4B" w14:textId="77777777" w:rsidR="006C1DB6" w:rsidRPr="006C1DB6" w:rsidRDefault="006C1DB6" w:rsidP="006C1DB6">
      <w:pPr>
        <w:spacing w:after="0" w:line="240" w:lineRule="auto"/>
        <w:jc w:val="both"/>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12.1 Ovaj Ugovor sačinjen je u dva  istovjetna primjerka, svaki sa snagom izvornika, od kojih svaka Strana zadržava po jedan primjerak.</w:t>
      </w:r>
    </w:p>
    <w:p w14:paraId="3AFE74C6" w14:textId="77777777" w:rsidR="006C1DB6" w:rsidRPr="006C1DB6" w:rsidRDefault="006C1DB6" w:rsidP="00982340">
      <w:pPr>
        <w:spacing w:after="0" w:line="240" w:lineRule="auto"/>
        <w:ind w:firstLine="142"/>
        <w:jc w:val="both"/>
        <w:rPr>
          <w:rFonts w:ascii="Times New Roman" w:eastAsia="Times New Roman" w:hAnsi="Times New Roman" w:cs="Times New Roman"/>
          <w:sz w:val="24"/>
          <w:szCs w:val="24"/>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693"/>
        <w:gridCol w:w="2321"/>
        <w:gridCol w:w="2322"/>
      </w:tblGrid>
      <w:tr w:rsidR="006C1DB6" w:rsidRPr="006C1DB6" w14:paraId="6F75D1C5" w14:textId="77777777" w:rsidTr="00A011BD">
        <w:trPr>
          <w:jc w:val="center"/>
        </w:trPr>
        <w:tc>
          <w:tcPr>
            <w:tcW w:w="5103" w:type="dxa"/>
            <w:gridSpan w:val="2"/>
            <w:tcBorders>
              <w:top w:val="nil"/>
              <w:left w:val="nil"/>
              <w:bottom w:val="nil"/>
              <w:right w:val="nil"/>
            </w:tcBorders>
          </w:tcPr>
          <w:p w14:paraId="4ED29251" w14:textId="77777777" w:rsidR="006C1DB6" w:rsidRPr="006C1DB6" w:rsidRDefault="006C1DB6" w:rsidP="00982340">
            <w:pPr>
              <w:spacing w:after="0" w:line="240" w:lineRule="auto"/>
              <w:ind w:firstLine="142"/>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Za TOPFD</w:t>
            </w:r>
          </w:p>
        </w:tc>
        <w:tc>
          <w:tcPr>
            <w:tcW w:w="4643" w:type="dxa"/>
            <w:gridSpan w:val="2"/>
            <w:tcBorders>
              <w:top w:val="nil"/>
              <w:left w:val="nil"/>
              <w:bottom w:val="nil"/>
              <w:right w:val="nil"/>
            </w:tcBorders>
          </w:tcPr>
          <w:p w14:paraId="7F4404B7" w14:textId="77777777" w:rsidR="006C1DB6" w:rsidRPr="006C1DB6" w:rsidRDefault="006C1DB6" w:rsidP="00982340">
            <w:pPr>
              <w:spacing w:after="0" w:line="240" w:lineRule="auto"/>
              <w:ind w:firstLine="142"/>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Za Korisnika </w:t>
            </w:r>
          </w:p>
        </w:tc>
      </w:tr>
      <w:tr w:rsidR="006C1DB6" w:rsidRPr="006C1DB6" w14:paraId="003DC8EB" w14:textId="77777777" w:rsidTr="00A011BD">
        <w:trPr>
          <w:jc w:val="center"/>
        </w:trPr>
        <w:tc>
          <w:tcPr>
            <w:tcW w:w="2410" w:type="dxa"/>
            <w:tcBorders>
              <w:top w:val="nil"/>
              <w:left w:val="nil"/>
              <w:bottom w:val="nil"/>
              <w:right w:val="nil"/>
            </w:tcBorders>
          </w:tcPr>
          <w:p w14:paraId="15FD64FC"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Ime</w:t>
            </w:r>
          </w:p>
        </w:tc>
        <w:tc>
          <w:tcPr>
            <w:tcW w:w="2693" w:type="dxa"/>
            <w:tcBorders>
              <w:top w:val="nil"/>
              <w:left w:val="nil"/>
              <w:bottom w:val="nil"/>
              <w:right w:val="nil"/>
            </w:tcBorders>
          </w:tcPr>
          <w:p w14:paraId="3517D91C"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c>
          <w:tcPr>
            <w:tcW w:w="2321" w:type="dxa"/>
            <w:tcBorders>
              <w:top w:val="nil"/>
              <w:left w:val="nil"/>
              <w:bottom w:val="nil"/>
              <w:right w:val="nil"/>
            </w:tcBorders>
          </w:tcPr>
          <w:p w14:paraId="6EF0DE89"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Ime</w:t>
            </w:r>
          </w:p>
        </w:tc>
        <w:tc>
          <w:tcPr>
            <w:tcW w:w="2322" w:type="dxa"/>
            <w:tcBorders>
              <w:top w:val="nil"/>
              <w:left w:val="nil"/>
              <w:bottom w:val="nil"/>
              <w:right w:val="nil"/>
            </w:tcBorders>
          </w:tcPr>
          <w:p w14:paraId="29962608"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r>
      <w:tr w:rsidR="006C1DB6" w:rsidRPr="006C1DB6" w14:paraId="15D2F31B" w14:textId="77777777" w:rsidTr="00A011BD">
        <w:trPr>
          <w:jc w:val="center"/>
        </w:trPr>
        <w:tc>
          <w:tcPr>
            <w:tcW w:w="2410" w:type="dxa"/>
            <w:tcBorders>
              <w:top w:val="nil"/>
              <w:left w:val="nil"/>
              <w:bottom w:val="nil"/>
              <w:right w:val="nil"/>
            </w:tcBorders>
          </w:tcPr>
          <w:p w14:paraId="5D5181D6"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Funkcija</w:t>
            </w:r>
          </w:p>
        </w:tc>
        <w:tc>
          <w:tcPr>
            <w:tcW w:w="2693" w:type="dxa"/>
            <w:tcBorders>
              <w:top w:val="nil"/>
              <w:left w:val="nil"/>
              <w:bottom w:val="nil"/>
              <w:right w:val="nil"/>
            </w:tcBorders>
          </w:tcPr>
          <w:p w14:paraId="1AEEDDDD"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c>
          <w:tcPr>
            <w:tcW w:w="2321" w:type="dxa"/>
            <w:tcBorders>
              <w:top w:val="nil"/>
              <w:left w:val="nil"/>
              <w:bottom w:val="nil"/>
              <w:right w:val="nil"/>
            </w:tcBorders>
          </w:tcPr>
          <w:p w14:paraId="58C23775"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Funkcija</w:t>
            </w:r>
          </w:p>
        </w:tc>
        <w:tc>
          <w:tcPr>
            <w:tcW w:w="2322" w:type="dxa"/>
            <w:tcBorders>
              <w:top w:val="nil"/>
              <w:left w:val="nil"/>
              <w:bottom w:val="nil"/>
              <w:right w:val="nil"/>
            </w:tcBorders>
          </w:tcPr>
          <w:p w14:paraId="2DD66AFB"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r>
      <w:tr w:rsidR="006C1DB6" w:rsidRPr="006C1DB6" w14:paraId="711241F3" w14:textId="77777777" w:rsidTr="00A011BD">
        <w:trPr>
          <w:jc w:val="center"/>
        </w:trPr>
        <w:tc>
          <w:tcPr>
            <w:tcW w:w="2410" w:type="dxa"/>
            <w:tcBorders>
              <w:top w:val="nil"/>
              <w:left w:val="nil"/>
              <w:bottom w:val="nil"/>
              <w:right w:val="nil"/>
            </w:tcBorders>
          </w:tcPr>
          <w:p w14:paraId="58C51711"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Potpis </w:t>
            </w:r>
          </w:p>
        </w:tc>
        <w:tc>
          <w:tcPr>
            <w:tcW w:w="2693" w:type="dxa"/>
            <w:tcBorders>
              <w:top w:val="nil"/>
              <w:left w:val="nil"/>
              <w:bottom w:val="nil"/>
              <w:right w:val="nil"/>
            </w:tcBorders>
          </w:tcPr>
          <w:p w14:paraId="1C12D33A"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c>
          <w:tcPr>
            <w:tcW w:w="2321" w:type="dxa"/>
            <w:tcBorders>
              <w:top w:val="nil"/>
              <w:left w:val="nil"/>
              <w:bottom w:val="nil"/>
              <w:right w:val="nil"/>
            </w:tcBorders>
          </w:tcPr>
          <w:p w14:paraId="193E08B4"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 xml:space="preserve">Potpis </w:t>
            </w:r>
          </w:p>
        </w:tc>
        <w:tc>
          <w:tcPr>
            <w:tcW w:w="2322" w:type="dxa"/>
            <w:tcBorders>
              <w:top w:val="nil"/>
              <w:left w:val="nil"/>
              <w:bottom w:val="nil"/>
              <w:right w:val="nil"/>
            </w:tcBorders>
          </w:tcPr>
          <w:p w14:paraId="7BE09071"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r>
      <w:tr w:rsidR="006C1DB6" w:rsidRPr="006C1DB6" w14:paraId="2930D063" w14:textId="77777777" w:rsidTr="00A011BD">
        <w:trPr>
          <w:jc w:val="center"/>
        </w:trPr>
        <w:tc>
          <w:tcPr>
            <w:tcW w:w="2410" w:type="dxa"/>
            <w:tcBorders>
              <w:top w:val="nil"/>
              <w:left w:val="nil"/>
              <w:bottom w:val="nil"/>
              <w:right w:val="nil"/>
            </w:tcBorders>
          </w:tcPr>
          <w:p w14:paraId="6478EDB4"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Datum</w:t>
            </w:r>
          </w:p>
        </w:tc>
        <w:tc>
          <w:tcPr>
            <w:tcW w:w="2693" w:type="dxa"/>
            <w:tcBorders>
              <w:top w:val="nil"/>
              <w:left w:val="nil"/>
              <w:bottom w:val="nil"/>
              <w:right w:val="nil"/>
            </w:tcBorders>
          </w:tcPr>
          <w:p w14:paraId="0E43F7EC"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c>
          <w:tcPr>
            <w:tcW w:w="2321" w:type="dxa"/>
            <w:tcBorders>
              <w:top w:val="nil"/>
              <w:left w:val="nil"/>
              <w:bottom w:val="nil"/>
              <w:right w:val="nil"/>
            </w:tcBorders>
          </w:tcPr>
          <w:p w14:paraId="608AD0EE"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r w:rsidRPr="006C1DB6">
              <w:rPr>
                <w:rFonts w:ascii="Times New Roman" w:eastAsia="Times New Roman" w:hAnsi="Times New Roman" w:cs="Times New Roman"/>
                <w:sz w:val="24"/>
                <w:szCs w:val="24"/>
              </w:rPr>
              <w:t>Datum</w:t>
            </w:r>
          </w:p>
        </w:tc>
        <w:tc>
          <w:tcPr>
            <w:tcW w:w="2322" w:type="dxa"/>
            <w:tcBorders>
              <w:top w:val="nil"/>
              <w:left w:val="nil"/>
              <w:bottom w:val="nil"/>
              <w:right w:val="nil"/>
            </w:tcBorders>
          </w:tcPr>
          <w:p w14:paraId="487E1D24"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r>
      <w:tr w:rsidR="006C1DB6" w:rsidRPr="006C1DB6" w14:paraId="7FB12219" w14:textId="77777777" w:rsidTr="00A011BD">
        <w:trPr>
          <w:jc w:val="center"/>
        </w:trPr>
        <w:tc>
          <w:tcPr>
            <w:tcW w:w="5103" w:type="dxa"/>
            <w:gridSpan w:val="2"/>
            <w:tcBorders>
              <w:top w:val="nil"/>
              <w:left w:val="nil"/>
              <w:bottom w:val="nil"/>
              <w:right w:val="nil"/>
            </w:tcBorders>
          </w:tcPr>
          <w:p w14:paraId="50B7256E" w14:textId="77777777" w:rsidR="006C1DB6" w:rsidRPr="006C1DB6" w:rsidRDefault="006C1DB6" w:rsidP="00982340">
            <w:pPr>
              <w:spacing w:after="0" w:line="240" w:lineRule="auto"/>
              <w:ind w:firstLine="142"/>
              <w:rPr>
                <w:rFonts w:ascii="Times New Roman" w:eastAsia="Times New Roman" w:hAnsi="Times New Roman" w:cs="Times New Roman"/>
                <w:b/>
                <w:sz w:val="24"/>
                <w:szCs w:val="24"/>
              </w:rPr>
            </w:pPr>
          </w:p>
        </w:tc>
        <w:tc>
          <w:tcPr>
            <w:tcW w:w="4643" w:type="dxa"/>
            <w:gridSpan w:val="2"/>
            <w:tcBorders>
              <w:top w:val="nil"/>
              <w:left w:val="nil"/>
              <w:bottom w:val="nil"/>
              <w:right w:val="nil"/>
            </w:tcBorders>
          </w:tcPr>
          <w:p w14:paraId="1D23C108" w14:textId="77777777" w:rsidR="006C1DB6" w:rsidRPr="006C1DB6" w:rsidRDefault="006C1DB6" w:rsidP="00982340">
            <w:pPr>
              <w:spacing w:after="0" w:line="240" w:lineRule="auto"/>
              <w:ind w:firstLine="142"/>
              <w:rPr>
                <w:rFonts w:ascii="Times New Roman" w:eastAsia="Times New Roman" w:hAnsi="Times New Roman" w:cs="Times New Roman"/>
                <w:b/>
                <w:sz w:val="24"/>
                <w:szCs w:val="24"/>
              </w:rPr>
            </w:pPr>
          </w:p>
        </w:tc>
      </w:tr>
      <w:tr w:rsidR="006C1DB6" w:rsidRPr="006C1DB6" w14:paraId="351B365F" w14:textId="77777777" w:rsidTr="00A011BD">
        <w:trPr>
          <w:jc w:val="center"/>
        </w:trPr>
        <w:tc>
          <w:tcPr>
            <w:tcW w:w="2410" w:type="dxa"/>
            <w:tcBorders>
              <w:top w:val="nil"/>
              <w:left w:val="nil"/>
              <w:bottom w:val="nil"/>
              <w:right w:val="nil"/>
            </w:tcBorders>
          </w:tcPr>
          <w:p w14:paraId="7F001001" w14:textId="77777777" w:rsidR="00BA7245" w:rsidRDefault="00BA7245" w:rsidP="00982340">
            <w:pPr>
              <w:spacing w:after="0" w:line="240" w:lineRule="auto"/>
              <w:ind w:firstLine="142"/>
              <w:rPr>
                <w:rFonts w:ascii="Times New Roman" w:eastAsia="Times New Roman" w:hAnsi="Times New Roman" w:cs="Times New Roman"/>
                <w:sz w:val="24"/>
                <w:szCs w:val="24"/>
              </w:rPr>
            </w:pPr>
          </w:p>
          <w:p w14:paraId="49762340" w14:textId="16561213" w:rsidR="004D0B67" w:rsidRPr="006C1DB6" w:rsidRDefault="004D0B67" w:rsidP="00982340">
            <w:pPr>
              <w:spacing w:after="0" w:line="240" w:lineRule="auto"/>
              <w:ind w:firstLine="142"/>
              <w:rPr>
                <w:rFonts w:ascii="Times New Roman" w:eastAsia="Times New Roman" w:hAnsi="Times New Roman" w:cs="Times New Roman"/>
                <w:sz w:val="24"/>
                <w:szCs w:val="24"/>
              </w:rPr>
            </w:pPr>
          </w:p>
        </w:tc>
        <w:tc>
          <w:tcPr>
            <w:tcW w:w="2693" w:type="dxa"/>
            <w:tcBorders>
              <w:top w:val="nil"/>
              <w:left w:val="nil"/>
              <w:bottom w:val="nil"/>
              <w:right w:val="nil"/>
            </w:tcBorders>
          </w:tcPr>
          <w:p w14:paraId="543325FD"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c>
          <w:tcPr>
            <w:tcW w:w="2321" w:type="dxa"/>
            <w:tcBorders>
              <w:top w:val="nil"/>
              <w:left w:val="nil"/>
              <w:bottom w:val="nil"/>
              <w:right w:val="nil"/>
            </w:tcBorders>
          </w:tcPr>
          <w:p w14:paraId="49454FA6"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c>
          <w:tcPr>
            <w:tcW w:w="2322" w:type="dxa"/>
            <w:tcBorders>
              <w:top w:val="nil"/>
              <w:left w:val="nil"/>
              <w:bottom w:val="nil"/>
              <w:right w:val="nil"/>
            </w:tcBorders>
          </w:tcPr>
          <w:p w14:paraId="030D6CFF" w14:textId="77777777" w:rsidR="006C1DB6" w:rsidRPr="006C1DB6" w:rsidRDefault="006C1DB6" w:rsidP="00982340">
            <w:pPr>
              <w:spacing w:after="0" w:line="240" w:lineRule="auto"/>
              <w:ind w:firstLine="142"/>
              <w:rPr>
                <w:rFonts w:ascii="Times New Roman" w:eastAsia="Times New Roman" w:hAnsi="Times New Roman" w:cs="Times New Roman"/>
                <w:sz w:val="24"/>
                <w:szCs w:val="24"/>
              </w:rPr>
            </w:pPr>
          </w:p>
        </w:tc>
      </w:tr>
    </w:tbl>
    <w:bookmarkEnd w:id="24"/>
    <w:p w14:paraId="67A67FA1" w14:textId="4E0157D4" w:rsidR="00A021E5" w:rsidRDefault="00A021E5" w:rsidP="006C1DB6">
      <w:pPr>
        <w:spacing w:after="0" w:line="256" w:lineRule="auto"/>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lastRenderedPageBreak/>
        <w:t>Novi tekst:</w:t>
      </w:r>
    </w:p>
    <w:p w14:paraId="24934984" w14:textId="77777777" w:rsidR="00A021E5" w:rsidRDefault="00A021E5" w:rsidP="006C1DB6">
      <w:pPr>
        <w:spacing w:after="0" w:line="256" w:lineRule="auto"/>
        <w:jc w:val="both"/>
        <w:rPr>
          <w:rFonts w:ascii="Times New Roman" w:eastAsia="Calibri" w:hAnsi="Times New Roman" w:cs="Times New Roman"/>
          <w:bCs/>
          <w:i/>
          <w:iCs/>
          <w:color w:val="000000"/>
          <w:sz w:val="24"/>
          <w:szCs w:val="24"/>
        </w:rPr>
      </w:pPr>
    </w:p>
    <w:p w14:paraId="3465FD49" w14:textId="77777777" w:rsidR="00A021E5" w:rsidRPr="006C1DB6" w:rsidRDefault="00A021E5" w:rsidP="00A021E5">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UGOVOR O DODJELI BESPOVRATNIH FINANCIJSKIH SREDSTAVA</w:t>
      </w:r>
    </w:p>
    <w:p w14:paraId="47B2AF03" w14:textId="77777777" w:rsidR="00A021E5" w:rsidRPr="006C1DB6" w:rsidRDefault="00A021E5" w:rsidP="00A021E5">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 xml:space="preserve">ZA OPERACIJE KOJE SE FINANCIRAJU </w:t>
      </w:r>
    </w:p>
    <w:p w14:paraId="2CF0E999" w14:textId="77777777" w:rsidR="00A021E5" w:rsidRPr="006C1DB6" w:rsidRDefault="00A021E5" w:rsidP="00A021E5">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IZ FONDA SOLIDARNOSTI EUROPSKE UNIJE</w:t>
      </w:r>
    </w:p>
    <w:p w14:paraId="313E4E73" w14:textId="77777777" w:rsidR="00A021E5" w:rsidRPr="006C1DB6" w:rsidRDefault="00A021E5" w:rsidP="00A021E5">
      <w:pPr>
        <w:spacing w:after="0" w:line="240" w:lineRule="auto"/>
        <w:jc w:val="center"/>
        <w:rPr>
          <w:rFonts w:ascii="Times New Roman" w:eastAsia="Times New Roman" w:hAnsi="Times New Roman" w:cs="Times New Roman"/>
          <w:b/>
          <w:sz w:val="24"/>
          <w:szCs w:val="24"/>
        </w:rPr>
      </w:pPr>
    </w:p>
    <w:p w14:paraId="3E5470A3" w14:textId="77777777" w:rsidR="00A021E5" w:rsidRPr="006C1DB6" w:rsidRDefault="00A021E5" w:rsidP="00A021E5">
      <w:pPr>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za operaciju</w:t>
      </w:r>
    </w:p>
    <w:p w14:paraId="4871F568" w14:textId="77777777" w:rsidR="00A021E5" w:rsidRPr="006C1DB6" w:rsidRDefault="00A021E5" w:rsidP="00A021E5">
      <w:pPr>
        <w:tabs>
          <w:tab w:val="left" w:pos="-1701"/>
          <w:tab w:val="left" w:pos="-1560"/>
          <w:tab w:val="left" w:pos="5970"/>
          <w:tab w:val="right" w:pos="9072"/>
        </w:tabs>
        <w:spacing w:after="0" w:line="240" w:lineRule="auto"/>
        <w:jc w:val="center"/>
        <w:rPr>
          <w:rFonts w:ascii="Times New Roman" w:eastAsia="Times New Roman" w:hAnsi="Times New Roman" w:cs="Times New Roman"/>
          <w:b/>
          <w:sz w:val="24"/>
          <w:szCs w:val="24"/>
        </w:rPr>
      </w:pPr>
    </w:p>
    <w:p w14:paraId="56E0689A" w14:textId="77777777" w:rsidR="00A021E5" w:rsidRPr="006C1DB6" w:rsidRDefault="00A021E5" w:rsidP="00A021E5">
      <w:pPr>
        <w:tabs>
          <w:tab w:val="left" w:pos="-1701"/>
          <w:tab w:val="left" w:pos="-1560"/>
          <w:tab w:val="left" w:pos="5970"/>
          <w:tab w:val="right" w:pos="9072"/>
        </w:tabs>
        <w:spacing w:after="0" w:line="240" w:lineRule="auto"/>
        <w:jc w:val="center"/>
        <w:rPr>
          <w:rFonts w:ascii="Times New Roman" w:eastAsia="Times New Roman" w:hAnsi="Times New Roman" w:cs="Times New Roman"/>
          <w:b/>
          <w:sz w:val="24"/>
          <w:szCs w:val="24"/>
        </w:rPr>
      </w:pPr>
    </w:p>
    <w:p w14:paraId="7A19C345" w14:textId="77777777" w:rsidR="00A021E5" w:rsidRPr="006C1DB6" w:rsidRDefault="00A021E5" w:rsidP="00A021E5">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&lt;</w:t>
      </w:r>
      <w:r w:rsidRPr="006C1DB6">
        <w:rPr>
          <w:rFonts w:ascii="Times New Roman" w:eastAsia="Times New Roman" w:hAnsi="Times New Roman" w:cs="Times New Roman"/>
          <w:b/>
          <w:i/>
          <w:sz w:val="24"/>
          <w:szCs w:val="24"/>
        </w:rPr>
        <w:t>Naziv operacije&gt;</w:t>
      </w:r>
    </w:p>
    <w:p w14:paraId="49651A6A" w14:textId="77777777" w:rsidR="00A021E5" w:rsidRPr="006C1DB6" w:rsidRDefault="00A021E5" w:rsidP="00A021E5">
      <w:pPr>
        <w:tabs>
          <w:tab w:val="left" w:pos="-1701"/>
          <w:tab w:val="left" w:pos="-1560"/>
        </w:tabs>
        <w:spacing w:after="0" w:line="240" w:lineRule="auto"/>
        <w:rPr>
          <w:rFonts w:ascii="Times New Roman" w:eastAsia="Times New Roman" w:hAnsi="Times New Roman" w:cs="Times New Roman"/>
          <w:b/>
          <w:i/>
          <w:sz w:val="24"/>
          <w:szCs w:val="24"/>
        </w:rPr>
      </w:pPr>
    </w:p>
    <w:p w14:paraId="46B32129" w14:textId="77777777" w:rsidR="00A021E5" w:rsidRPr="006C1DB6" w:rsidRDefault="00A021E5" w:rsidP="00A021E5">
      <w:pPr>
        <w:tabs>
          <w:tab w:val="left" w:pos="-1701"/>
          <w:tab w:val="left" w:pos="-1560"/>
        </w:tabs>
        <w:spacing w:after="0" w:line="240" w:lineRule="auto"/>
        <w:jc w:val="center"/>
        <w:rPr>
          <w:rFonts w:ascii="Times New Roman" w:eastAsia="Times New Roman" w:hAnsi="Times New Roman" w:cs="Times New Roman"/>
          <w:b/>
          <w:i/>
          <w:sz w:val="24"/>
          <w:szCs w:val="24"/>
        </w:rPr>
      </w:pPr>
      <w:r w:rsidRPr="006C1DB6">
        <w:rPr>
          <w:rFonts w:ascii="Times New Roman" w:eastAsia="Times New Roman" w:hAnsi="Times New Roman" w:cs="Times New Roman"/>
          <w:b/>
          <w:sz w:val="24"/>
          <w:szCs w:val="24"/>
        </w:rPr>
        <w:t xml:space="preserve">referentni broj Ugovora o dodjeli bespovratnih financijskih sredstava: </w:t>
      </w:r>
      <w:r w:rsidRPr="006C1DB6">
        <w:rPr>
          <w:rFonts w:ascii="Times New Roman" w:eastAsia="Times New Roman" w:hAnsi="Times New Roman" w:cs="Times New Roman"/>
          <w:b/>
          <w:i/>
          <w:sz w:val="24"/>
          <w:szCs w:val="24"/>
        </w:rPr>
        <w:t>&lt;upisati&gt;</w:t>
      </w:r>
    </w:p>
    <w:p w14:paraId="610BF4C3" w14:textId="77777777" w:rsidR="00A021E5" w:rsidRPr="006C1DB6" w:rsidRDefault="00A021E5" w:rsidP="00A021E5">
      <w:pPr>
        <w:tabs>
          <w:tab w:val="left" w:pos="-1701"/>
          <w:tab w:val="left" w:pos="-1560"/>
        </w:tabs>
        <w:spacing w:after="0" w:line="240" w:lineRule="auto"/>
        <w:rPr>
          <w:rFonts w:ascii="Times New Roman" w:eastAsia="Times New Roman" w:hAnsi="Times New Roman" w:cs="Times New Roman"/>
          <w:b/>
          <w:sz w:val="24"/>
          <w:szCs w:val="24"/>
        </w:rPr>
      </w:pPr>
    </w:p>
    <w:p w14:paraId="22B9D900" w14:textId="77777777" w:rsidR="00A021E5" w:rsidRPr="006C1DB6" w:rsidRDefault="00A021E5" w:rsidP="00A021E5">
      <w:pPr>
        <w:tabs>
          <w:tab w:val="left" w:pos="-1701"/>
          <w:tab w:val="left" w:pos="-1560"/>
        </w:tabs>
        <w:spacing w:after="0" w:line="240" w:lineRule="auto"/>
        <w:rPr>
          <w:rFonts w:ascii="Times New Roman" w:eastAsia="Times New Roman" w:hAnsi="Times New Roman" w:cs="Times New Roman"/>
          <w:b/>
          <w:sz w:val="24"/>
          <w:szCs w:val="24"/>
        </w:rPr>
      </w:pPr>
    </w:p>
    <w:p w14:paraId="4EC687A7" w14:textId="77777777" w:rsidR="00A021E5" w:rsidRPr="006C1DB6" w:rsidRDefault="00A021E5" w:rsidP="00A021E5">
      <w:pPr>
        <w:tabs>
          <w:tab w:val="left" w:pos="1257"/>
        </w:tabs>
        <w:spacing w:after="0" w:line="240" w:lineRule="auto"/>
        <w:jc w:val="center"/>
        <w:rPr>
          <w:rFonts w:ascii="Times New Roman" w:eastAsia="Times New Roman" w:hAnsi="Times New Roman" w:cs="Times New Roman"/>
          <w:i/>
          <w:sz w:val="24"/>
          <w:szCs w:val="24"/>
        </w:rPr>
      </w:pPr>
      <w:r w:rsidRPr="006C1DB6">
        <w:rPr>
          <w:rFonts w:ascii="Times New Roman" w:eastAsia="Times New Roman" w:hAnsi="Times New Roman" w:cs="Times New Roman"/>
          <w:i/>
          <w:sz w:val="24"/>
          <w:szCs w:val="24"/>
        </w:rPr>
        <w:t>Poziv na dodjelu bespovratnih financijskih sredstava</w:t>
      </w:r>
    </w:p>
    <w:p w14:paraId="314EE36A" w14:textId="77777777" w:rsidR="00A021E5" w:rsidRPr="006C1DB6" w:rsidRDefault="00A021E5" w:rsidP="00A021E5">
      <w:pPr>
        <w:tabs>
          <w:tab w:val="left" w:pos="-1701"/>
          <w:tab w:val="left" w:pos="-1560"/>
        </w:tabs>
        <w:spacing w:after="0" w:line="240" w:lineRule="auto"/>
        <w:jc w:val="center"/>
        <w:rPr>
          <w:rFonts w:ascii="Times New Roman" w:eastAsia="Times New Roman" w:hAnsi="Times New Roman" w:cs="Times New Roman"/>
          <w:b/>
          <w:sz w:val="24"/>
          <w:szCs w:val="24"/>
        </w:rPr>
      </w:pPr>
    </w:p>
    <w:p w14:paraId="3A7739DE" w14:textId="77777777" w:rsidR="00A021E5" w:rsidRPr="006C1DB6" w:rsidRDefault="00A021E5" w:rsidP="00A021E5">
      <w:pPr>
        <w:tabs>
          <w:tab w:val="left" w:pos="-1701"/>
          <w:tab w:val="left" w:pos="-1560"/>
        </w:tabs>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AF3C3C2" w14:textId="77777777" w:rsidR="00A021E5" w:rsidRPr="006C1DB6" w:rsidRDefault="00A021E5" w:rsidP="00A021E5">
      <w:pPr>
        <w:tabs>
          <w:tab w:val="left" w:pos="-1701"/>
          <w:tab w:val="left" w:pos="-1560"/>
        </w:tabs>
        <w:spacing w:after="0" w:line="240" w:lineRule="auto"/>
        <w:jc w:val="center"/>
        <w:rPr>
          <w:rFonts w:ascii="Times New Roman" w:eastAsia="Times New Roman" w:hAnsi="Times New Roman" w:cs="Times New Roman"/>
          <w:b/>
          <w:sz w:val="24"/>
          <w:szCs w:val="24"/>
        </w:rPr>
      </w:pPr>
    </w:p>
    <w:p w14:paraId="44A98F3E" w14:textId="77777777" w:rsidR="00A021E5" w:rsidRPr="006C1DB6" w:rsidRDefault="00A021E5" w:rsidP="00A021E5">
      <w:pPr>
        <w:tabs>
          <w:tab w:val="left" w:pos="1257"/>
        </w:tabs>
        <w:spacing w:after="0" w:line="240" w:lineRule="auto"/>
        <w:jc w:val="center"/>
        <w:rPr>
          <w:rFonts w:ascii="Times New Roman" w:eastAsia="Times New Roman" w:hAnsi="Times New Roman" w:cs="Times New Roman"/>
          <w:i/>
          <w:sz w:val="24"/>
          <w:szCs w:val="24"/>
        </w:rPr>
      </w:pPr>
    </w:p>
    <w:p w14:paraId="37E905FB" w14:textId="77777777" w:rsidR="00A021E5" w:rsidRPr="006C1DB6" w:rsidRDefault="00A021E5" w:rsidP="00A021E5">
      <w:pPr>
        <w:tabs>
          <w:tab w:val="left" w:pos="-1701"/>
          <w:tab w:val="left" w:pos="-1560"/>
        </w:tabs>
        <w:spacing w:after="0" w:line="240" w:lineRule="auto"/>
        <w:jc w:val="center"/>
        <w:rPr>
          <w:rFonts w:ascii="Times New Roman" w:eastAsia="Times New Roman" w:hAnsi="Times New Roman" w:cs="Times New Roman"/>
          <w:b/>
          <w:sz w:val="24"/>
          <w:szCs w:val="24"/>
        </w:rPr>
      </w:pPr>
      <w:r w:rsidRPr="006C1DB6">
        <w:rPr>
          <w:rFonts w:ascii="Times New Roman" w:eastAsia="Times New Roman" w:hAnsi="Times New Roman" w:cs="Times New Roman"/>
          <w:b/>
          <w:sz w:val="24"/>
          <w:szCs w:val="24"/>
        </w:rPr>
        <w:t>referentna oznaka: FSEU.MPGI.03</w:t>
      </w:r>
    </w:p>
    <w:p w14:paraId="01973A77" w14:textId="77777777" w:rsidR="00A021E5" w:rsidRPr="006C1DB6" w:rsidRDefault="00A021E5" w:rsidP="00A021E5">
      <w:pPr>
        <w:tabs>
          <w:tab w:val="left" w:pos="-1701"/>
          <w:tab w:val="left" w:pos="-1560"/>
        </w:tabs>
        <w:spacing w:after="0" w:line="240" w:lineRule="auto"/>
        <w:rPr>
          <w:rFonts w:ascii="Times New Roman" w:eastAsia="Times New Roman" w:hAnsi="Times New Roman" w:cs="Times New Roman"/>
          <w:b/>
          <w:i/>
          <w:sz w:val="24"/>
          <w:szCs w:val="24"/>
        </w:rPr>
      </w:pPr>
    </w:p>
    <w:p w14:paraId="05DB7D3B" w14:textId="77777777" w:rsidR="00A021E5" w:rsidRDefault="00A021E5" w:rsidP="006C1DB6">
      <w:pPr>
        <w:spacing w:after="0" w:line="256" w:lineRule="auto"/>
        <w:jc w:val="both"/>
        <w:rPr>
          <w:rFonts w:ascii="Times New Roman" w:eastAsia="Calibri" w:hAnsi="Times New Roman" w:cs="Times New Roman"/>
          <w:bCs/>
          <w:i/>
          <w:iCs/>
          <w:color w:val="000000"/>
          <w:sz w:val="24"/>
          <w:szCs w:val="24"/>
        </w:rPr>
      </w:pPr>
    </w:p>
    <w:p w14:paraId="0A459888" w14:textId="5A0E592F" w:rsidR="00A021E5" w:rsidRDefault="00A021E5" w:rsidP="006C1DB6">
      <w:pPr>
        <w:spacing w:after="0" w:line="256" w:lineRule="auto"/>
        <w:jc w:val="both"/>
        <w:rPr>
          <w:rFonts w:ascii="Times New Roman" w:eastAsia="Calibri" w:hAnsi="Times New Roman" w:cs="Times New Roman"/>
          <w:bCs/>
          <w:i/>
          <w:iCs/>
          <w:color w:val="000000"/>
          <w:sz w:val="24"/>
          <w:szCs w:val="24"/>
        </w:rPr>
      </w:pPr>
    </w:p>
    <w:p w14:paraId="4878930E" w14:textId="77777777" w:rsidR="006C0424" w:rsidRPr="00020E6F" w:rsidRDefault="006C0424" w:rsidP="006C0424">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 xml:space="preserve">GOVOR O DODJELI BESPOVRATNIH FINANCIJSKIH SREDSTAVA ZA OPERACIJE KOJI SE FINANCIRAJU IZ FONDA SOLIDARNOSTI EUROPSKE UNIJE </w:t>
      </w:r>
    </w:p>
    <w:p w14:paraId="54AE5760" w14:textId="77777777" w:rsidR="006C0424" w:rsidRDefault="006C0424" w:rsidP="006C0424">
      <w:pPr>
        <w:spacing w:after="0" w:line="240" w:lineRule="auto"/>
        <w:ind w:left="720"/>
        <w:jc w:val="center"/>
        <w:rPr>
          <w:rFonts w:ascii="Times New Roman" w:hAnsi="Times New Roman"/>
          <w:sz w:val="24"/>
          <w:szCs w:val="24"/>
        </w:rPr>
      </w:pPr>
    </w:p>
    <w:p w14:paraId="3F5AEF2B" w14:textId="77777777" w:rsidR="006C0424" w:rsidRDefault="006C0424" w:rsidP="006C0424">
      <w:pPr>
        <w:tabs>
          <w:tab w:val="left" w:pos="-1701"/>
          <w:tab w:val="left" w:pos="-1560"/>
        </w:tabs>
        <w:spacing w:after="0" w:line="240" w:lineRule="auto"/>
        <w:rPr>
          <w:rFonts w:ascii="Times New Roman" w:hAnsi="Times New Roman"/>
          <w:sz w:val="24"/>
          <w:szCs w:val="24"/>
        </w:rPr>
      </w:pPr>
    </w:p>
    <w:p w14:paraId="1E9610AD" w14:textId="77777777" w:rsidR="006C0424" w:rsidRDefault="006C0424" w:rsidP="006C0424">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7E0A7E55" w14:textId="77777777" w:rsidR="006C0424" w:rsidRPr="00020E6F" w:rsidRDefault="006C0424" w:rsidP="006C0424">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739D79A3" w14:textId="77777777" w:rsidR="006C0424" w:rsidRPr="00F32EDD" w:rsidRDefault="006C0424" w:rsidP="006C0424">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7B505EAB" w14:textId="77777777" w:rsidR="006C0424" w:rsidRPr="00020E6F" w:rsidRDefault="006C0424" w:rsidP="006C0424">
      <w:pPr>
        <w:tabs>
          <w:tab w:val="left" w:pos="-1701"/>
          <w:tab w:val="left" w:pos="-1560"/>
        </w:tabs>
        <w:spacing w:after="0" w:line="240" w:lineRule="auto"/>
        <w:jc w:val="center"/>
        <w:rPr>
          <w:rFonts w:ascii="Times New Roman" w:hAnsi="Times New Roman"/>
          <w:sz w:val="24"/>
          <w:szCs w:val="24"/>
        </w:rPr>
      </w:pPr>
    </w:p>
    <w:p w14:paraId="554CBB15"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Pr="00020E6F">
        <w:rPr>
          <w:rFonts w:ascii="Times New Roman" w:hAnsi="Times New Roman"/>
          <w:sz w:val="24"/>
          <w:szCs w:val="24"/>
        </w:rPr>
        <w:t xml:space="preserve">, (u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TOPFD</w:t>
      </w:r>
      <w:r w:rsidRPr="00020E6F">
        <w:rPr>
          <w:rFonts w:ascii="Times New Roman" w:hAnsi="Times New Roman"/>
          <w:sz w:val="24"/>
          <w:szCs w:val="24"/>
        </w:rPr>
        <w:t xml:space="preserve">) </w:t>
      </w:r>
    </w:p>
    <w:p w14:paraId="7BB2034B" w14:textId="77777777" w:rsidR="006C0424" w:rsidRPr="00B730FE"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Ministarstvo prostornoga uređenja, graditeljstva i državne imovine, Uprava za nadzor, žalbe, razvoj informacijskog sustava i digitalizaciju, Sektor za EU </w:t>
      </w:r>
      <w:r w:rsidRPr="00A30A72">
        <w:rPr>
          <w:rFonts w:ascii="Times New Roman" w:hAnsi="Times New Roman"/>
          <w:b/>
          <w:sz w:val="24"/>
          <w:szCs w:val="24"/>
        </w:rPr>
        <w:t>projekte</w:t>
      </w:r>
      <w:r>
        <w:rPr>
          <w:rFonts w:ascii="Times New Roman" w:hAnsi="Times New Roman"/>
          <w:b/>
          <w:sz w:val="24"/>
          <w:szCs w:val="24"/>
        </w:rPr>
        <w:t xml:space="preserve"> </w:t>
      </w:r>
      <w:r w:rsidRPr="00B730FE">
        <w:rPr>
          <w:rFonts w:ascii="Times New Roman" w:hAnsi="Times New Roman"/>
          <w:b/>
          <w:sz w:val="24"/>
          <w:szCs w:val="24"/>
        </w:rPr>
        <w:t xml:space="preserve">digitalizacije, </w:t>
      </w:r>
    </w:p>
    <w:p w14:paraId="77355F4F" w14:textId="77777777" w:rsidR="006C0424" w:rsidRPr="00B730FE"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OIB: 95093210687, </w:t>
      </w:r>
    </w:p>
    <w:p w14:paraId="55965EB2" w14:textId="77777777" w:rsidR="006C0424" w:rsidRPr="00B730FE"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Ulica Republike Austrije 20, 10 000 Zagreb,</w:t>
      </w:r>
    </w:p>
    <w:p w14:paraId="04BBBC64" w14:textId="77777777" w:rsidR="006C0424" w:rsidRPr="00B730FE"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ovlašten za potpisivanje </w:t>
      </w:r>
      <w:r>
        <w:rPr>
          <w:rFonts w:ascii="Times New Roman" w:hAnsi="Times New Roman"/>
          <w:b/>
          <w:sz w:val="24"/>
          <w:szCs w:val="24"/>
        </w:rPr>
        <w:t>……………………………………..</w:t>
      </w:r>
      <w:r w:rsidRPr="00B730FE">
        <w:rPr>
          <w:rFonts w:ascii="Times New Roman" w:hAnsi="Times New Roman"/>
          <w:b/>
          <w:sz w:val="24"/>
          <w:szCs w:val="24"/>
        </w:rPr>
        <w:t xml:space="preserve">, (u nastavku teksta: TOPFD) </w:t>
      </w:r>
    </w:p>
    <w:p w14:paraId="3137071F" w14:textId="77777777" w:rsidR="006C0424" w:rsidRPr="00B730FE"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p>
    <w:p w14:paraId="2718EBFB"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730FE">
        <w:rPr>
          <w:rFonts w:ascii="Times New Roman" w:hAnsi="Times New Roman"/>
          <w:b/>
          <w:sz w:val="24"/>
          <w:szCs w:val="24"/>
        </w:rPr>
        <w:t>s jedne strane, i</w:t>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221CD1C"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65C6653D"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Pr="00020E6F">
        <w:rPr>
          <w:rFonts w:ascii="Times New Roman" w:hAnsi="Times New Roman"/>
          <w:sz w:val="24"/>
          <w:szCs w:val="24"/>
        </w:rPr>
        <w:t xml:space="preserve">orisnik bespovratnih </w:t>
      </w:r>
      <w:r w:rsidRPr="00A30A72">
        <w:rPr>
          <w:rFonts w:ascii="Times New Roman" w:hAnsi="Times New Roman"/>
          <w:sz w:val="24"/>
          <w:szCs w:val="24"/>
        </w:rPr>
        <w:t>financijskih</w:t>
      </w:r>
      <w:r>
        <w:rPr>
          <w:rFonts w:ascii="Times New Roman" w:hAnsi="Times New Roman"/>
          <w:sz w:val="24"/>
          <w:szCs w:val="24"/>
        </w:rPr>
        <w:t xml:space="preserve"> </w:t>
      </w:r>
      <w:r w:rsidRPr="00020E6F">
        <w:rPr>
          <w:rFonts w:ascii="Times New Roman" w:hAnsi="Times New Roman"/>
          <w:sz w:val="24"/>
          <w:szCs w:val="24"/>
        </w:rPr>
        <w:t xml:space="preserve">sredstava </w:t>
      </w:r>
      <w:r>
        <w:rPr>
          <w:rFonts w:ascii="Times New Roman" w:hAnsi="Times New Roman"/>
          <w:sz w:val="24"/>
          <w:szCs w:val="24"/>
        </w:rPr>
        <w:t xml:space="preserve">Fonda solidarnosti Europske unije </w:t>
      </w:r>
    </w:p>
    <w:p w14:paraId="0726CC9A"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Pr>
          <w:rFonts w:ascii="Times New Roman" w:hAnsi="Times New Roman"/>
          <w:sz w:val="24"/>
          <w:szCs w:val="24"/>
        </w:rPr>
        <w:t>/naziv</w:t>
      </w:r>
      <w:r w:rsidRPr="00020E6F">
        <w:rPr>
          <w:rFonts w:ascii="Times New Roman" w:hAnsi="Times New Roman"/>
          <w:sz w:val="24"/>
          <w:szCs w:val="24"/>
        </w:rPr>
        <w:t xml:space="preserve"> i adresa Korisnika&gt;</w:t>
      </w:r>
    </w:p>
    <w:p w14:paraId="7683E897" w14:textId="77777777" w:rsidR="006C0424" w:rsidRPr="00020E6F"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3D7ECEFC" w14:textId="77777777" w:rsidR="006C0424" w:rsidRPr="00020E6F" w:rsidRDefault="006C0424" w:rsidP="006C0424">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44D76334" w14:textId="77777777" w:rsidR="006C0424" w:rsidRPr="00020E6F"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lastRenderedPageBreak/>
        <w:t>[financijska institucija kod koje se vodi račun Korisnika i broj računa Korisnika&gt;]</w:t>
      </w:r>
    </w:p>
    <w:p w14:paraId="16058A93" w14:textId="77777777" w:rsidR="006C0424" w:rsidRPr="00020E6F"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Korisnik)</w:t>
      </w:r>
    </w:p>
    <w:p w14:paraId="6DA1E438"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76BD28BC"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51D09FD1" w14:textId="77777777" w:rsidR="006C0424" w:rsidRPr="00020E6F" w:rsidRDefault="006C0424" w:rsidP="006C0424">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B9007F1" w14:textId="77777777" w:rsidR="006C0424" w:rsidRPr="00020E6F"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6F8D7B6B" w14:textId="77777777" w:rsidR="006C0424" w:rsidRDefault="006C0424" w:rsidP="006C0424">
      <w:pPr>
        <w:spacing w:after="0" w:line="240" w:lineRule="auto"/>
        <w:outlineLvl w:val="0"/>
        <w:rPr>
          <w:rFonts w:ascii="Times New Roman" w:hAnsi="Times New Roman"/>
          <w:b/>
          <w:sz w:val="24"/>
          <w:szCs w:val="24"/>
        </w:rPr>
      </w:pPr>
    </w:p>
    <w:p w14:paraId="21C4B408" w14:textId="77777777" w:rsidR="006C0424" w:rsidRPr="00E4744C" w:rsidRDefault="006C0424" w:rsidP="006C0424">
      <w:pPr>
        <w:spacing w:after="0" w:line="240" w:lineRule="auto"/>
        <w:outlineLvl w:val="0"/>
        <w:rPr>
          <w:rFonts w:ascii="Times New Roman" w:hAnsi="Times New Roman"/>
          <w:sz w:val="24"/>
          <w:szCs w:val="24"/>
        </w:rPr>
      </w:pPr>
    </w:p>
    <w:p w14:paraId="123B49A3" w14:textId="77777777" w:rsidR="006C0424" w:rsidRPr="00E4744C" w:rsidRDefault="006C0424" w:rsidP="006C0424">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0784A492" w14:textId="77777777" w:rsidR="006C0424" w:rsidRPr="00E4744C" w:rsidRDefault="006C0424" w:rsidP="006C0424">
      <w:pPr>
        <w:spacing w:after="0" w:line="240" w:lineRule="auto"/>
        <w:jc w:val="both"/>
        <w:outlineLvl w:val="0"/>
        <w:rPr>
          <w:rFonts w:ascii="Times New Roman" w:hAnsi="Times New Roman"/>
          <w:sz w:val="24"/>
          <w:szCs w:val="24"/>
        </w:rPr>
      </w:pPr>
    </w:p>
    <w:p w14:paraId="06AA2AEB" w14:textId="77777777" w:rsidR="006C0424" w:rsidRPr="00E4744C" w:rsidRDefault="006C0424" w:rsidP="006C0424">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493D1D7C" w14:textId="77777777" w:rsidR="006C0424" w:rsidRPr="00020E6F" w:rsidRDefault="006C0424" w:rsidP="006C0424">
      <w:pPr>
        <w:spacing w:after="0" w:line="240" w:lineRule="auto"/>
        <w:ind w:left="567" w:hanging="567"/>
        <w:jc w:val="both"/>
        <w:outlineLvl w:val="0"/>
        <w:rPr>
          <w:rFonts w:ascii="Times New Roman" w:hAnsi="Times New Roman"/>
          <w:b/>
          <w:sz w:val="24"/>
          <w:szCs w:val="24"/>
        </w:rPr>
      </w:pPr>
    </w:p>
    <w:p w14:paraId="48A10D04" w14:textId="77777777"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Pr>
          <w:rFonts w:ascii="Times New Roman" w:hAnsi="Times New Roman"/>
          <w:sz w:val="24"/>
          <w:szCs w:val="24"/>
        </w:rPr>
        <w:t xml:space="preserve">financijska </w:t>
      </w:r>
      <w:r w:rsidRPr="00020E6F">
        <w:rPr>
          <w:rFonts w:ascii="Times New Roman" w:hAnsi="Times New Roman"/>
          <w:sz w:val="24"/>
          <w:szCs w:val="24"/>
        </w:rPr>
        <w:t>sredstva Korisniku u svrhu provedbe</w:t>
      </w:r>
      <w:r>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Operacija</w:t>
      </w:r>
      <w:r w:rsidRPr="00020E6F">
        <w:rPr>
          <w:rFonts w:ascii="Times New Roman" w:hAnsi="Times New Roman"/>
          <w:sz w:val="24"/>
          <w:szCs w:val="24"/>
        </w:rPr>
        <w:t xml:space="preserve">) opisanog u Prilogu I </w:t>
      </w:r>
      <w:r>
        <w:rPr>
          <w:rFonts w:ascii="Times New Roman" w:hAnsi="Times New Roman"/>
          <w:sz w:val="24"/>
          <w:szCs w:val="24"/>
        </w:rPr>
        <w:t>ovog Ugovora</w:t>
      </w:r>
      <w:r w:rsidRPr="00020E6F">
        <w:rPr>
          <w:rFonts w:ascii="Times New Roman" w:hAnsi="Times New Roman"/>
          <w:sz w:val="24"/>
          <w:szCs w:val="24"/>
        </w:rPr>
        <w:t xml:space="preserve">: Opis i proračun </w:t>
      </w:r>
      <w:r>
        <w:rPr>
          <w:rFonts w:ascii="Times New Roman" w:hAnsi="Times New Roman"/>
          <w:sz w:val="24"/>
          <w:szCs w:val="24"/>
        </w:rPr>
        <w:t>Operacije.</w:t>
      </w:r>
    </w:p>
    <w:p w14:paraId="657D2CAA" w14:textId="77777777" w:rsidR="006C0424" w:rsidRPr="00020E6F" w:rsidRDefault="006C0424" w:rsidP="006C0424">
      <w:pPr>
        <w:spacing w:after="0" w:line="240" w:lineRule="auto"/>
        <w:ind w:left="567" w:hanging="567"/>
        <w:jc w:val="both"/>
        <w:rPr>
          <w:rFonts w:ascii="Times New Roman" w:hAnsi="Times New Roman"/>
          <w:sz w:val="24"/>
          <w:szCs w:val="24"/>
        </w:rPr>
      </w:pPr>
    </w:p>
    <w:p w14:paraId="0E276A46" w14:textId="77777777"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Pr>
          <w:rFonts w:ascii="Times New Roman" w:hAnsi="Times New Roman"/>
          <w:sz w:val="24"/>
          <w:szCs w:val="24"/>
        </w:rPr>
        <w:t>.</w:t>
      </w:r>
      <w:r w:rsidRPr="00020E6F">
        <w:rPr>
          <w:rFonts w:ascii="Times New Roman" w:hAnsi="Times New Roman"/>
          <w:sz w:val="24"/>
          <w:szCs w:val="24"/>
        </w:rPr>
        <w:tab/>
        <w:t xml:space="preserve">Bespovratna </w:t>
      </w:r>
      <w:r>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Pr>
          <w:rFonts w:ascii="Times New Roman" w:hAnsi="Times New Roman"/>
          <w:sz w:val="24"/>
          <w:szCs w:val="24"/>
        </w:rPr>
        <w:t>, da ih je razumio</w:t>
      </w:r>
      <w:r w:rsidRPr="00020E6F">
        <w:rPr>
          <w:rFonts w:ascii="Times New Roman" w:hAnsi="Times New Roman"/>
          <w:sz w:val="24"/>
          <w:szCs w:val="24"/>
        </w:rPr>
        <w:t xml:space="preserve"> i prihvatio.   </w:t>
      </w:r>
    </w:p>
    <w:p w14:paraId="1924C437" w14:textId="77777777" w:rsidR="006C0424" w:rsidRPr="00020E6F" w:rsidRDefault="006C0424" w:rsidP="006C0424">
      <w:pPr>
        <w:spacing w:after="0" w:line="240" w:lineRule="auto"/>
        <w:ind w:left="567" w:hanging="567"/>
        <w:jc w:val="both"/>
        <w:rPr>
          <w:rFonts w:ascii="Times New Roman" w:hAnsi="Times New Roman"/>
          <w:sz w:val="24"/>
          <w:szCs w:val="24"/>
        </w:rPr>
      </w:pPr>
    </w:p>
    <w:p w14:paraId="32884214" w14:textId="77777777"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Pr>
          <w:rFonts w:ascii="Times New Roman" w:hAnsi="Times New Roman"/>
          <w:sz w:val="24"/>
          <w:szCs w:val="24"/>
        </w:rPr>
        <w:t>.</w:t>
      </w:r>
      <w:r w:rsidRPr="00020E6F">
        <w:rPr>
          <w:rFonts w:ascii="Times New Roman" w:hAnsi="Times New Roman"/>
          <w:sz w:val="24"/>
          <w:szCs w:val="24"/>
        </w:rPr>
        <w:tab/>
        <w:t xml:space="preserve">Korisnik se obvezuje provesti </w:t>
      </w:r>
      <w:r>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Pr>
          <w:rFonts w:ascii="Times New Roman" w:hAnsi="Times New Roman"/>
          <w:sz w:val="24"/>
          <w:szCs w:val="24"/>
        </w:rPr>
        <w:t>Operacije</w:t>
      </w:r>
      <w:r w:rsidRPr="00020E6F">
        <w:rPr>
          <w:rFonts w:ascii="Times New Roman" w:hAnsi="Times New Roman"/>
          <w:sz w:val="24"/>
          <w:szCs w:val="24"/>
        </w:rPr>
        <w:t xml:space="preserve"> </w:t>
      </w:r>
      <w:r>
        <w:rPr>
          <w:rFonts w:ascii="Times New Roman" w:hAnsi="Times New Roman"/>
          <w:sz w:val="24"/>
          <w:szCs w:val="24"/>
        </w:rPr>
        <w:t xml:space="preserve">kako je navedeno u </w:t>
      </w:r>
      <w:r w:rsidRPr="00020E6F">
        <w:rPr>
          <w:rFonts w:ascii="Times New Roman" w:hAnsi="Times New Roman"/>
          <w:sz w:val="24"/>
          <w:szCs w:val="24"/>
        </w:rPr>
        <w:t>uvjet</w:t>
      </w:r>
      <w:r>
        <w:rPr>
          <w:rFonts w:ascii="Times New Roman" w:hAnsi="Times New Roman"/>
          <w:sz w:val="24"/>
          <w:szCs w:val="24"/>
        </w:rPr>
        <w:t>ima</w:t>
      </w:r>
      <w:r w:rsidRPr="00020E6F">
        <w:rPr>
          <w:rFonts w:ascii="Times New Roman" w:hAnsi="Times New Roman"/>
          <w:sz w:val="24"/>
          <w:szCs w:val="24"/>
        </w:rPr>
        <w:t xml:space="preserve"> </w:t>
      </w:r>
      <w:r>
        <w:rPr>
          <w:rFonts w:ascii="Times New Roman" w:hAnsi="Times New Roman"/>
          <w:sz w:val="24"/>
          <w:szCs w:val="24"/>
        </w:rPr>
        <w:t xml:space="preserve">ovog </w:t>
      </w:r>
      <w:r w:rsidRPr="00020E6F">
        <w:rPr>
          <w:rFonts w:ascii="Times New Roman" w:hAnsi="Times New Roman"/>
          <w:sz w:val="24"/>
          <w:szCs w:val="24"/>
        </w:rPr>
        <w:t xml:space="preserve">Ugovora, te </w:t>
      </w:r>
      <w:r>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305BD9C6" w14:textId="77777777" w:rsidR="006C0424" w:rsidRDefault="006C0424" w:rsidP="006C0424">
      <w:pPr>
        <w:spacing w:after="0" w:line="240" w:lineRule="auto"/>
        <w:ind w:left="567" w:hanging="567"/>
        <w:jc w:val="both"/>
        <w:rPr>
          <w:rFonts w:ascii="Times New Roman" w:hAnsi="Times New Roman"/>
          <w:sz w:val="24"/>
          <w:szCs w:val="24"/>
        </w:rPr>
      </w:pPr>
    </w:p>
    <w:p w14:paraId="4EBE58F8" w14:textId="77777777" w:rsidR="006C0424" w:rsidRDefault="006C0424" w:rsidP="006C0424">
      <w:pPr>
        <w:spacing w:after="0" w:line="240" w:lineRule="auto"/>
        <w:jc w:val="both"/>
        <w:rPr>
          <w:rFonts w:ascii="Times New Roman" w:hAnsi="Times New Roman"/>
          <w:sz w:val="24"/>
          <w:szCs w:val="24"/>
        </w:rPr>
      </w:pPr>
    </w:p>
    <w:p w14:paraId="77680C57" w14:textId="77777777" w:rsidR="006C0424" w:rsidRPr="00E4744C" w:rsidRDefault="006C0424" w:rsidP="006C0424">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6DAE552C" w14:textId="77777777" w:rsidR="006C0424" w:rsidRPr="00E4744C" w:rsidRDefault="006C0424" w:rsidP="006C0424">
      <w:pPr>
        <w:spacing w:after="0" w:line="240" w:lineRule="auto"/>
        <w:ind w:left="567" w:hanging="567"/>
        <w:jc w:val="center"/>
        <w:rPr>
          <w:rFonts w:ascii="Times New Roman" w:hAnsi="Times New Roman"/>
          <w:sz w:val="24"/>
          <w:szCs w:val="24"/>
        </w:rPr>
      </w:pPr>
    </w:p>
    <w:p w14:paraId="540664A8" w14:textId="77777777" w:rsidR="006C0424" w:rsidRPr="00E4744C" w:rsidRDefault="006C0424" w:rsidP="006C0424">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14505B9F" w14:textId="77777777" w:rsidR="006C0424" w:rsidRPr="00020E6F" w:rsidRDefault="006C0424" w:rsidP="006C0424">
      <w:pPr>
        <w:spacing w:after="0" w:line="240" w:lineRule="auto"/>
        <w:ind w:left="567" w:hanging="567"/>
        <w:jc w:val="center"/>
        <w:outlineLvl w:val="0"/>
        <w:rPr>
          <w:rFonts w:ascii="Times New Roman" w:hAnsi="Times New Roman"/>
          <w:b/>
          <w:sz w:val="24"/>
          <w:szCs w:val="24"/>
        </w:rPr>
      </w:pPr>
    </w:p>
    <w:p w14:paraId="69D7AD63" w14:textId="77777777"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Pr>
          <w:rFonts w:ascii="Times New Roman" w:hAnsi="Times New Roman"/>
          <w:sz w:val="24"/>
          <w:szCs w:val="24"/>
        </w:rPr>
        <w:t>ugovorna S</w:t>
      </w:r>
      <w:r w:rsidRPr="00020E6F">
        <w:rPr>
          <w:rFonts w:ascii="Times New Roman" w:hAnsi="Times New Roman"/>
          <w:sz w:val="24"/>
          <w:szCs w:val="24"/>
        </w:rPr>
        <w:t xml:space="preserve">trana te je na snazi do izvršenja svih </w:t>
      </w:r>
      <w:r>
        <w:rPr>
          <w:rFonts w:ascii="Times New Roman" w:hAnsi="Times New Roman"/>
          <w:sz w:val="24"/>
          <w:szCs w:val="24"/>
        </w:rPr>
        <w:t xml:space="preserve">prava i </w:t>
      </w:r>
      <w:r w:rsidRPr="00020E6F">
        <w:rPr>
          <w:rFonts w:ascii="Times New Roman" w:hAnsi="Times New Roman"/>
          <w:sz w:val="24"/>
          <w:szCs w:val="24"/>
        </w:rPr>
        <w:t>obaveza ugovornih Strana</w:t>
      </w:r>
      <w:r>
        <w:rPr>
          <w:rFonts w:ascii="Times New Roman" w:hAnsi="Times New Roman"/>
          <w:sz w:val="24"/>
          <w:szCs w:val="24"/>
        </w:rPr>
        <w:t>, odnosno do dana raskida U</w:t>
      </w:r>
      <w:r w:rsidRPr="001D252D">
        <w:rPr>
          <w:rFonts w:ascii="Times New Roman" w:hAnsi="Times New Roman"/>
          <w:sz w:val="24"/>
          <w:szCs w:val="24"/>
        </w:rPr>
        <w:t>govora.</w:t>
      </w:r>
    </w:p>
    <w:p w14:paraId="1223ABE0" w14:textId="77777777" w:rsidR="006C0424" w:rsidRPr="00020E6F" w:rsidRDefault="006C0424" w:rsidP="006C0424">
      <w:pPr>
        <w:spacing w:after="0" w:line="240" w:lineRule="auto"/>
        <w:ind w:left="567" w:hanging="567"/>
        <w:jc w:val="both"/>
        <w:rPr>
          <w:rFonts w:ascii="Times New Roman" w:hAnsi="Times New Roman"/>
          <w:sz w:val="24"/>
          <w:szCs w:val="24"/>
        </w:rPr>
      </w:pPr>
    </w:p>
    <w:p w14:paraId="7D855BFB" w14:textId="77777777"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Pr>
          <w:rFonts w:ascii="Times New Roman" w:hAnsi="Times New Roman"/>
          <w:sz w:val="24"/>
          <w:szCs w:val="24"/>
        </w:rPr>
        <w:t>.</w:t>
      </w:r>
      <w:r w:rsidRPr="00020E6F">
        <w:rPr>
          <w:rFonts w:ascii="Times New Roman" w:hAnsi="Times New Roman"/>
          <w:sz w:val="24"/>
          <w:szCs w:val="24"/>
        </w:rPr>
        <w:tab/>
        <w:t xml:space="preserve">Razdoblje provedbe </w:t>
      </w:r>
      <w:r>
        <w:rPr>
          <w:rFonts w:ascii="Times New Roman" w:hAnsi="Times New Roman"/>
          <w:sz w:val="24"/>
          <w:szCs w:val="24"/>
        </w:rPr>
        <w:t>Operacije</w:t>
      </w:r>
      <w:r w:rsidRPr="00020E6F">
        <w:rPr>
          <w:rFonts w:ascii="Times New Roman" w:hAnsi="Times New Roman"/>
          <w:sz w:val="24"/>
          <w:szCs w:val="24"/>
        </w:rPr>
        <w:t xml:space="preserve"> je </w:t>
      </w:r>
      <w:r w:rsidRPr="00BE1FD7">
        <w:rPr>
          <w:rFonts w:ascii="Times New Roman" w:hAnsi="Times New Roman"/>
          <w:sz w:val="24"/>
          <w:szCs w:val="24"/>
        </w:rPr>
        <w:t xml:space="preserve">od 28.prosinca 2020. godine do </w:t>
      </w:r>
      <w:r w:rsidRPr="00BE1FD7">
        <w:rPr>
          <w:rFonts w:ascii="Times New Roman" w:hAnsi="Times New Roman"/>
          <w:strike/>
          <w:sz w:val="24"/>
          <w:szCs w:val="24"/>
        </w:rPr>
        <w:t>01.</w:t>
      </w:r>
      <w:r>
        <w:rPr>
          <w:rFonts w:ascii="Times New Roman" w:hAnsi="Times New Roman"/>
          <w:sz w:val="24"/>
          <w:szCs w:val="24"/>
        </w:rPr>
        <w:t xml:space="preserve"> </w:t>
      </w:r>
      <w:r w:rsidRPr="00BE1FD7">
        <w:rPr>
          <w:rFonts w:ascii="Times New Roman" w:hAnsi="Times New Roman"/>
          <w:sz w:val="24"/>
          <w:szCs w:val="24"/>
          <w:highlight w:val="yellow"/>
        </w:rPr>
        <w:t>30.</w:t>
      </w:r>
      <w:r>
        <w:rPr>
          <w:rFonts w:ascii="Times New Roman" w:hAnsi="Times New Roman"/>
          <w:sz w:val="24"/>
          <w:szCs w:val="24"/>
        </w:rPr>
        <w:t xml:space="preserve"> </w:t>
      </w:r>
      <w:r w:rsidRPr="00BE1FD7">
        <w:rPr>
          <w:rFonts w:ascii="Times New Roman" w:hAnsi="Times New Roman"/>
          <w:sz w:val="24"/>
          <w:szCs w:val="24"/>
        </w:rPr>
        <w:t xml:space="preserve"> lipnja 2023. godine</w:t>
      </w:r>
      <w:r w:rsidRPr="00BF21B2">
        <w:rPr>
          <w:rFonts w:ascii="Times New Roman" w:hAnsi="Times New Roman"/>
          <w:strike/>
          <w:sz w:val="24"/>
          <w:szCs w:val="24"/>
        </w:rPr>
        <w:t>, s mogućnošću produljenja do 30. lipnja 2023. godine u opravdanim slučajevima ako tako nadležan TOPFD odluči.</w:t>
      </w:r>
      <w:r w:rsidRPr="003B3013">
        <w:rPr>
          <w:rFonts w:ascii="Times New Roman" w:hAnsi="Times New Roman"/>
          <w:sz w:val="24"/>
          <w:szCs w:val="24"/>
        </w:rPr>
        <w:t xml:space="preserve"> </w:t>
      </w:r>
    </w:p>
    <w:p w14:paraId="0026A173" w14:textId="77777777" w:rsidR="006C0424" w:rsidRPr="00020E6F" w:rsidRDefault="006C0424" w:rsidP="006C0424">
      <w:pPr>
        <w:spacing w:after="0" w:line="240" w:lineRule="auto"/>
        <w:ind w:left="567" w:hanging="567"/>
        <w:jc w:val="both"/>
        <w:rPr>
          <w:rFonts w:ascii="Times New Roman" w:hAnsi="Times New Roman"/>
          <w:sz w:val="24"/>
          <w:szCs w:val="24"/>
        </w:rPr>
      </w:pPr>
    </w:p>
    <w:p w14:paraId="650C7697" w14:textId="77777777" w:rsidR="006C0424" w:rsidRPr="00B014EC" w:rsidRDefault="006C0424" w:rsidP="006C0424">
      <w:pPr>
        <w:spacing w:after="0" w:line="240" w:lineRule="auto"/>
        <w:ind w:left="567" w:hanging="567"/>
        <w:jc w:val="both"/>
        <w:rPr>
          <w:rFonts w:ascii="Times New Roman" w:hAnsi="Times New Roman"/>
          <w:color w:val="FF0000"/>
          <w:sz w:val="24"/>
          <w:szCs w:val="24"/>
        </w:rPr>
      </w:pPr>
      <w:r w:rsidRPr="00020E6F">
        <w:rPr>
          <w:rFonts w:ascii="Times New Roman" w:hAnsi="Times New Roman"/>
          <w:sz w:val="24"/>
          <w:szCs w:val="24"/>
        </w:rPr>
        <w:t>2.3</w:t>
      </w:r>
      <w:r>
        <w:rPr>
          <w:rFonts w:ascii="Times New Roman" w:hAnsi="Times New Roman"/>
          <w:sz w:val="24"/>
          <w:szCs w:val="24"/>
        </w:rPr>
        <w:t>.</w:t>
      </w:r>
      <w:r w:rsidRPr="00020E6F">
        <w:rPr>
          <w:rFonts w:ascii="Times New Roman" w:hAnsi="Times New Roman"/>
          <w:sz w:val="24"/>
          <w:szCs w:val="24"/>
        </w:rPr>
        <w:t xml:space="preserve"> </w:t>
      </w:r>
      <w:r w:rsidRPr="00020E6F">
        <w:rPr>
          <w:rFonts w:ascii="Times New Roman" w:hAnsi="Times New Roman"/>
          <w:sz w:val="24"/>
          <w:szCs w:val="24"/>
        </w:rPr>
        <w:tab/>
        <w:t xml:space="preserve">Razdoblje prihvatljivosti </w:t>
      </w:r>
      <w:r>
        <w:rPr>
          <w:rFonts w:ascii="Times New Roman" w:hAnsi="Times New Roman"/>
          <w:sz w:val="24"/>
          <w:szCs w:val="24"/>
        </w:rPr>
        <w:t>troškova Operacije</w:t>
      </w:r>
      <w:r w:rsidRPr="00020E6F">
        <w:rPr>
          <w:rFonts w:ascii="Times New Roman" w:hAnsi="Times New Roman"/>
          <w:sz w:val="24"/>
          <w:szCs w:val="24"/>
        </w:rPr>
        <w:t xml:space="preserve"> </w:t>
      </w:r>
      <w:r w:rsidRPr="000E56AF">
        <w:rPr>
          <w:rFonts w:ascii="Times New Roman" w:hAnsi="Times New Roman"/>
          <w:sz w:val="24"/>
          <w:szCs w:val="24"/>
        </w:rPr>
        <w:t xml:space="preserve">je od 28. prosinca 2020. godine do </w:t>
      </w:r>
      <w:r w:rsidRPr="00554B30">
        <w:rPr>
          <w:rFonts w:ascii="Times New Roman" w:hAnsi="Times New Roman"/>
          <w:strike/>
          <w:sz w:val="24"/>
          <w:szCs w:val="24"/>
        </w:rPr>
        <w:t>01</w:t>
      </w:r>
      <w:r w:rsidRPr="000E56AF">
        <w:rPr>
          <w:rFonts w:ascii="Times New Roman" w:hAnsi="Times New Roman"/>
          <w:sz w:val="24"/>
          <w:szCs w:val="24"/>
        </w:rPr>
        <w:t xml:space="preserve">. </w:t>
      </w:r>
      <w:r w:rsidRPr="00554B30">
        <w:rPr>
          <w:rFonts w:ascii="Times New Roman" w:hAnsi="Times New Roman"/>
          <w:sz w:val="24"/>
          <w:szCs w:val="24"/>
          <w:highlight w:val="yellow"/>
        </w:rPr>
        <w:t>30.</w:t>
      </w:r>
      <w:r>
        <w:rPr>
          <w:rFonts w:ascii="Times New Roman" w:hAnsi="Times New Roman"/>
          <w:sz w:val="24"/>
          <w:szCs w:val="24"/>
        </w:rPr>
        <w:t xml:space="preserve"> </w:t>
      </w:r>
      <w:r w:rsidRPr="000E56AF">
        <w:rPr>
          <w:rFonts w:ascii="Times New Roman" w:hAnsi="Times New Roman"/>
          <w:sz w:val="24"/>
          <w:szCs w:val="24"/>
        </w:rPr>
        <w:t>lipnja 2023. godine</w:t>
      </w:r>
      <w:r w:rsidRPr="00554B30">
        <w:rPr>
          <w:rFonts w:ascii="Times New Roman" w:hAnsi="Times New Roman"/>
          <w:strike/>
          <w:sz w:val="24"/>
          <w:szCs w:val="24"/>
        </w:rPr>
        <w:t>, s mogućnošću produljenja do 30. lipnja 2023. godine u opravdanim slučajevima ako tako nadležan TOPFD odluči.</w:t>
      </w:r>
    </w:p>
    <w:p w14:paraId="2A2E7971" w14:textId="77777777" w:rsidR="006C0424" w:rsidRPr="00020E6F" w:rsidRDefault="006C0424" w:rsidP="006C0424">
      <w:pPr>
        <w:spacing w:after="0" w:line="240" w:lineRule="auto"/>
        <w:ind w:left="567" w:hanging="567"/>
        <w:jc w:val="both"/>
        <w:rPr>
          <w:rFonts w:ascii="Times New Roman" w:hAnsi="Times New Roman"/>
          <w:sz w:val="24"/>
          <w:szCs w:val="24"/>
        </w:rPr>
      </w:pPr>
    </w:p>
    <w:p w14:paraId="53F5AC35" w14:textId="77777777"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Pr>
          <w:rFonts w:ascii="Times New Roman" w:hAnsi="Times New Roman"/>
          <w:sz w:val="24"/>
          <w:szCs w:val="24"/>
        </w:rPr>
        <w:t xml:space="preserve">.  </w:t>
      </w:r>
      <w:r w:rsidRPr="003D7844">
        <w:t xml:space="preserve"> </w:t>
      </w:r>
      <w:r w:rsidRPr="00505676">
        <w:rPr>
          <w:rFonts w:ascii="Times New Roman" w:hAnsi="Times New Roman"/>
          <w:sz w:val="24"/>
          <w:szCs w:val="24"/>
        </w:rPr>
        <w:t>Korisnik podnosi Završni zahtjev za nadoknadu sredstava TOPFD-u najkasnije u roku od 30 dana od završetka provedbe operacije</w:t>
      </w:r>
      <w:r>
        <w:rPr>
          <w:rFonts w:ascii="Times New Roman" w:hAnsi="Times New Roman"/>
          <w:sz w:val="24"/>
          <w:szCs w:val="24"/>
        </w:rPr>
        <w:t xml:space="preserve">. </w:t>
      </w:r>
      <w:r w:rsidRPr="00505676">
        <w:rPr>
          <w:rFonts w:ascii="Times New Roman" w:hAnsi="Times New Roman"/>
          <w:sz w:val="24"/>
          <w:szCs w:val="24"/>
        </w:rPr>
        <w:t>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12DC4406" w14:textId="77777777" w:rsidR="006C0424" w:rsidRPr="00020E6F" w:rsidRDefault="006C0424" w:rsidP="006C0424">
      <w:pPr>
        <w:spacing w:after="0" w:line="240" w:lineRule="auto"/>
        <w:jc w:val="both"/>
        <w:rPr>
          <w:rFonts w:ascii="Times New Roman" w:hAnsi="Times New Roman"/>
          <w:sz w:val="24"/>
          <w:szCs w:val="24"/>
        </w:rPr>
      </w:pPr>
    </w:p>
    <w:p w14:paraId="19D52235" w14:textId="77777777" w:rsidR="00316230" w:rsidRPr="00DB5492" w:rsidRDefault="006C0424" w:rsidP="00316230">
      <w:pPr>
        <w:spacing w:after="0" w:line="240" w:lineRule="auto"/>
        <w:ind w:left="567" w:hanging="567"/>
        <w:jc w:val="both"/>
        <w:rPr>
          <w:rFonts w:ascii="Times New Roman" w:hAnsi="Times New Roman"/>
          <w:strike/>
          <w:color w:val="FF0000"/>
          <w:sz w:val="24"/>
          <w:szCs w:val="24"/>
        </w:rPr>
      </w:pPr>
      <w:r w:rsidRPr="00020E6F">
        <w:rPr>
          <w:rFonts w:ascii="Times New Roman" w:hAnsi="Times New Roman"/>
          <w:sz w:val="24"/>
          <w:szCs w:val="24"/>
        </w:rPr>
        <w:lastRenderedPageBreak/>
        <w:t>2.</w:t>
      </w:r>
      <w:r>
        <w:rPr>
          <w:rFonts w:ascii="Times New Roman" w:hAnsi="Times New Roman"/>
          <w:sz w:val="24"/>
          <w:szCs w:val="24"/>
        </w:rPr>
        <w:t>5.</w:t>
      </w:r>
      <w:r w:rsidRPr="00020E6F">
        <w:rPr>
          <w:rFonts w:ascii="Times New Roman" w:hAnsi="Times New Roman"/>
          <w:sz w:val="24"/>
          <w:szCs w:val="24"/>
        </w:rPr>
        <w:t xml:space="preserve"> </w:t>
      </w:r>
      <w:r>
        <w:rPr>
          <w:rFonts w:ascii="Times New Roman" w:hAnsi="Times New Roman"/>
          <w:sz w:val="24"/>
          <w:szCs w:val="24"/>
        </w:rPr>
        <w:t xml:space="preserve"> </w:t>
      </w:r>
      <w:r w:rsidRPr="00E70EF4">
        <w:rPr>
          <w:rFonts w:ascii="Times New Roman" w:hAnsi="Times New Roman"/>
          <w:sz w:val="24"/>
          <w:szCs w:val="24"/>
        </w:rPr>
        <w:t xml:space="preserve">Korisnik podnosi Zahtjeve za nadoknadu sredstava </w:t>
      </w:r>
      <w:r w:rsidR="00316230" w:rsidRPr="00DB5492">
        <w:rPr>
          <w:rFonts w:ascii="Times New Roman" w:hAnsi="Times New Roman"/>
          <w:sz w:val="24"/>
          <w:szCs w:val="24"/>
          <w:highlight w:val="yellow"/>
        </w:rPr>
        <w:t>jednom mjesečno, a najkasnije svaka tri mjeseca.</w:t>
      </w:r>
      <w:r w:rsidR="00316230" w:rsidRPr="00E70EF4">
        <w:rPr>
          <w:rFonts w:ascii="Times New Roman" w:hAnsi="Times New Roman"/>
          <w:sz w:val="24"/>
          <w:szCs w:val="24"/>
        </w:rPr>
        <w:t xml:space="preserve"> </w:t>
      </w:r>
      <w:r w:rsidR="00316230" w:rsidRPr="00DB5492">
        <w:rPr>
          <w:rFonts w:ascii="Times New Roman" w:hAnsi="Times New Roman"/>
          <w:strike/>
          <w:sz w:val="24"/>
          <w:szCs w:val="24"/>
        </w:rPr>
        <w:t xml:space="preserve">tromjesečno, i to po isteku 15 kalendarskih dana od proteka tromjesečnog razdoblja s tim da Korisnik tijekom razdoblja provedbe može po potrebi podnositi Zahtjeve za nadoknadu sredstava i češće od obavezne dinamike. </w:t>
      </w:r>
    </w:p>
    <w:p w14:paraId="272A5AB2" w14:textId="208DFBCF" w:rsidR="006C0424" w:rsidRDefault="006C0424" w:rsidP="006C0424">
      <w:pPr>
        <w:spacing w:after="0" w:line="240" w:lineRule="auto"/>
        <w:ind w:left="567" w:hanging="567"/>
        <w:jc w:val="both"/>
        <w:rPr>
          <w:rFonts w:ascii="Times New Roman" w:hAnsi="Times New Roman"/>
          <w:color w:val="FF0000"/>
          <w:sz w:val="24"/>
          <w:szCs w:val="24"/>
        </w:rPr>
      </w:pPr>
    </w:p>
    <w:p w14:paraId="1EE62134" w14:textId="77777777" w:rsidR="006C0424" w:rsidRDefault="006C0424" w:rsidP="006C0424">
      <w:pPr>
        <w:spacing w:after="0" w:line="240" w:lineRule="auto"/>
        <w:jc w:val="both"/>
        <w:rPr>
          <w:rFonts w:ascii="Times New Roman" w:hAnsi="Times New Roman"/>
          <w:sz w:val="24"/>
          <w:szCs w:val="24"/>
        </w:rPr>
      </w:pPr>
    </w:p>
    <w:p w14:paraId="7D9486C1" w14:textId="77777777" w:rsidR="006C0424" w:rsidRDefault="006C0424" w:rsidP="006C042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2.6. Rok u kojem je Korisnik obvezan čuvati dokumentaciju Operacije je tri </w:t>
      </w:r>
      <w:r w:rsidRPr="5BD0CF6B">
        <w:rPr>
          <w:rFonts w:ascii="Times New Roman" w:hAnsi="Times New Roman"/>
          <w:sz w:val="24"/>
          <w:szCs w:val="24"/>
        </w:rPr>
        <w:t>godin</w:t>
      </w:r>
      <w:r>
        <w:rPr>
          <w:rFonts w:ascii="Times New Roman" w:hAnsi="Times New Roman"/>
          <w:sz w:val="24"/>
          <w:szCs w:val="24"/>
        </w:rPr>
        <w:t>e</w:t>
      </w:r>
      <w:r w:rsidRPr="5BD0CF6B">
        <w:rPr>
          <w:rFonts w:ascii="Times New Roman" w:hAnsi="Times New Roman"/>
          <w:sz w:val="24"/>
          <w:szCs w:val="24"/>
        </w:rPr>
        <w:t xml:space="preserve"> nakon</w:t>
      </w:r>
    </w:p>
    <w:p w14:paraId="4602832A" w14:textId="77777777" w:rsidR="006C0424" w:rsidRDefault="006C0424" w:rsidP="006C042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5BD0CF6B">
        <w:rPr>
          <w:rFonts w:ascii="Times New Roman" w:hAnsi="Times New Roman"/>
          <w:sz w:val="24"/>
          <w:szCs w:val="24"/>
        </w:rPr>
        <w:t>zaključenja pomoći iz Fonda solidarnosti Europske unije.</w:t>
      </w:r>
    </w:p>
    <w:p w14:paraId="696EAF35" w14:textId="77777777" w:rsidR="006C0424" w:rsidRPr="002F05B3" w:rsidRDefault="006C0424" w:rsidP="006C0424">
      <w:pPr>
        <w:spacing w:after="0" w:line="240" w:lineRule="auto"/>
        <w:ind w:left="426" w:hanging="426"/>
        <w:jc w:val="both"/>
        <w:rPr>
          <w:rFonts w:ascii="Times New Roman" w:hAnsi="Times New Roman"/>
          <w:sz w:val="24"/>
          <w:szCs w:val="24"/>
        </w:rPr>
      </w:pPr>
    </w:p>
    <w:p w14:paraId="564472FF" w14:textId="77777777" w:rsidR="006C0424" w:rsidRPr="00836C1E" w:rsidRDefault="006C0424" w:rsidP="006C0424">
      <w:pPr>
        <w:spacing w:after="0" w:line="240" w:lineRule="auto"/>
        <w:jc w:val="both"/>
        <w:rPr>
          <w:rFonts w:ascii="Times New Roman" w:hAnsi="Times New Roman"/>
          <w:sz w:val="24"/>
          <w:szCs w:val="24"/>
        </w:rPr>
      </w:pPr>
    </w:p>
    <w:p w14:paraId="1AFC8C50" w14:textId="77777777" w:rsidR="006C0424" w:rsidRPr="00E4744C" w:rsidRDefault="006C0424" w:rsidP="006C0424">
      <w:pPr>
        <w:spacing w:after="0" w:line="240" w:lineRule="auto"/>
        <w:ind w:left="567" w:hanging="567"/>
        <w:jc w:val="both"/>
        <w:rPr>
          <w:rFonts w:ascii="Times New Roman" w:hAnsi="Times New Roman"/>
          <w:sz w:val="24"/>
          <w:szCs w:val="24"/>
        </w:rPr>
      </w:pPr>
    </w:p>
    <w:p w14:paraId="659F8D36" w14:textId="77777777" w:rsidR="006C0424" w:rsidRPr="00E4744C" w:rsidRDefault="006C0424" w:rsidP="006C0424">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w:t>
      </w:r>
      <w:r w:rsidRPr="00EE542B">
        <w:rPr>
          <w:rFonts w:ascii="Times New Roman" w:hAnsi="Times New Roman"/>
          <w:i/>
          <w:sz w:val="24"/>
          <w:szCs w:val="24"/>
        </w:rPr>
        <w:t>financijskih</w:t>
      </w:r>
      <w:r>
        <w:rPr>
          <w:rFonts w:ascii="Times New Roman" w:hAnsi="Times New Roman"/>
          <w:i/>
          <w:sz w:val="24"/>
          <w:szCs w:val="24"/>
        </w:rPr>
        <w:t xml:space="preserve"> </w:t>
      </w:r>
      <w:r w:rsidRPr="00E4744C">
        <w:rPr>
          <w:rFonts w:ascii="Times New Roman" w:hAnsi="Times New Roman"/>
          <w:i/>
          <w:sz w:val="24"/>
          <w:szCs w:val="24"/>
        </w:rPr>
        <w:t xml:space="preserve">sredstava, postotak financiranja </w:t>
      </w:r>
      <w:r>
        <w:rPr>
          <w:rFonts w:ascii="Times New Roman" w:hAnsi="Times New Roman"/>
          <w:i/>
          <w:sz w:val="24"/>
          <w:szCs w:val="24"/>
        </w:rPr>
        <w:t xml:space="preserve">Operacije </w:t>
      </w:r>
      <w:r w:rsidRPr="00E4744C">
        <w:rPr>
          <w:rFonts w:ascii="Times New Roman" w:hAnsi="Times New Roman"/>
          <w:i/>
          <w:sz w:val="24"/>
          <w:szCs w:val="24"/>
        </w:rPr>
        <w:t>i uređenje plaćanja</w:t>
      </w:r>
    </w:p>
    <w:p w14:paraId="34F93AA4" w14:textId="77777777" w:rsidR="006C0424" w:rsidRPr="00E4744C" w:rsidRDefault="006C0424" w:rsidP="006C0424">
      <w:pPr>
        <w:spacing w:after="0" w:line="240" w:lineRule="auto"/>
        <w:ind w:left="567" w:hanging="567"/>
        <w:jc w:val="both"/>
        <w:rPr>
          <w:rFonts w:ascii="Times New Roman" w:hAnsi="Times New Roman"/>
          <w:sz w:val="24"/>
          <w:szCs w:val="24"/>
        </w:rPr>
      </w:pPr>
    </w:p>
    <w:p w14:paraId="584B803D" w14:textId="77777777" w:rsidR="006C0424" w:rsidRPr="00E4744C" w:rsidRDefault="006C0424" w:rsidP="006C0424">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3. </w:t>
      </w:r>
    </w:p>
    <w:p w14:paraId="63839C1E" w14:textId="77777777" w:rsidR="006C0424" w:rsidRPr="00020E6F" w:rsidRDefault="006C0424" w:rsidP="006C0424">
      <w:pPr>
        <w:spacing w:after="0" w:line="240" w:lineRule="auto"/>
        <w:jc w:val="both"/>
        <w:outlineLvl w:val="0"/>
        <w:rPr>
          <w:rFonts w:ascii="Times New Roman" w:hAnsi="Times New Roman"/>
          <w:b/>
          <w:sz w:val="24"/>
          <w:szCs w:val="24"/>
        </w:rPr>
      </w:pPr>
    </w:p>
    <w:p w14:paraId="4B0923AF" w14:textId="426C1120"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Pr>
          <w:rFonts w:ascii="Times New Roman" w:hAnsi="Times New Roman"/>
          <w:sz w:val="24"/>
          <w:szCs w:val="24"/>
        </w:rPr>
        <w:t>.</w:t>
      </w:r>
      <w:r w:rsidRPr="00020E6F">
        <w:rPr>
          <w:rFonts w:ascii="Times New Roman" w:hAnsi="Times New Roman"/>
          <w:sz w:val="24"/>
          <w:szCs w:val="24"/>
        </w:rPr>
        <w:tab/>
        <w:t xml:space="preserve">Ukupna vrijednost </w:t>
      </w:r>
      <w:r>
        <w:rPr>
          <w:rFonts w:ascii="Times New Roman" w:hAnsi="Times New Roman"/>
          <w:sz w:val="24"/>
          <w:szCs w:val="24"/>
        </w:rPr>
        <w:t>Operacije</w:t>
      </w:r>
      <w:r w:rsidRPr="00020E6F">
        <w:rPr>
          <w:rFonts w:ascii="Times New Roman" w:hAnsi="Times New Roman"/>
          <w:sz w:val="24"/>
          <w:szCs w:val="24"/>
        </w:rPr>
        <w:t xml:space="preserve"> se određuje</w:t>
      </w:r>
      <w:r>
        <w:rPr>
          <w:rFonts w:ascii="Times New Roman" w:hAnsi="Times New Roman"/>
          <w:sz w:val="24"/>
          <w:szCs w:val="24"/>
        </w:rPr>
        <w:t xml:space="preserve"> u iznosu</w:t>
      </w:r>
      <w:r w:rsidRPr="00020E6F">
        <w:rPr>
          <w:rFonts w:ascii="Times New Roman" w:hAnsi="Times New Roman"/>
          <w:sz w:val="24"/>
          <w:szCs w:val="24"/>
        </w:rPr>
        <w:t xml:space="preserve"> &lt;…&gt; </w:t>
      </w:r>
      <w:r w:rsidR="00460517" w:rsidRPr="00020E6F">
        <w:rPr>
          <w:rFonts w:ascii="Times New Roman" w:hAnsi="Times New Roman"/>
          <w:sz w:val="24"/>
          <w:szCs w:val="24"/>
        </w:rPr>
        <w:t>kuna</w:t>
      </w:r>
      <w:r w:rsidR="00460517" w:rsidRPr="0011529C">
        <w:rPr>
          <w:rFonts w:ascii="Times New Roman" w:hAnsi="Times New Roman"/>
          <w:sz w:val="24"/>
          <w:szCs w:val="24"/>
          <w:highlight w:val="yellow"/>
        </w:rPr>
        <w:t>/eura</w:t>
      </w:r>
      <w:r w:rsidRPr="00020E6F">
        <w:rPr>
          <w:rFonts w:ascii="Times New Roman" w:hAnsi="Times New Roman"/>
          <w:sz w:val="24"/>
          <w:szCs w:val="24"/>
        </w:rPr>
        <w:t>.</w:t>
      </w:r>
    </w:p>
    <w:p w14:paraId="38AAC2EC" w14:textId="77777777" w:rsidR="006C0424" w:rsidRPr="00020E6F" w:rsidRDefault="006C0424" w:rsidP="006C0424">
      <w:pPr>
        <w:spacing w:after="0" w:line="240" w:lineRule="auto"/>
        <w:ind w:left="567" w:hanging="567"/>
        <w:jc w:val="both"/>
        <w:rPr>
          <w:rFonts w:ascii="Times New Roman" w:hAnsi="Times New Roman"/>
          <w:sz w:val="24"/>
          <w:szCs w:val="24"/>
        </w:rPr>
      </w:pPr>
    </w:p>
    <w:p w14:paraId="0A04A31E" w14:textId="217B06DC"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Pr>
          <w:rFonts w:ascii="Times New Roman" w:hAnsi="Times New Roman"/>
          <w:sz w:val="24"/>
          <w:szCs w:val="24"/>
        </w:rPr>
        <w:t>.</w:t>
      </w:r>
      <w:r w:rsidRPr="00020E6F">
        <w:rPr>
          <w:rFonts w:ascii="Times New Roman" w:hAnsi="Times New Roman"/>
          <w:sz w:val="24"/>
          <w:szCs w:val="24"/>
        </w:rPr>
        <w:tab/>
        <w:t xml:space="preserve">Ukupni prihvatljivi troškovi </w:t>
      </w:r>
      <w:r>
        <w:rPr>
          <w:rFonts w:ascii="Times New Roman" w:hAnsi="Times New Roman"/>
          <w:sz w:val="24"/>
          <w:szCs w:val="24"/>
        </w:rPr>
        <w:t>Operacije iznose</w:t>
      </w:r>
      <w:r w:rsidRPr="00020E6F">
        <w:rPr>
          <w:rFonts w:ascii="Times New Roman" w:hAnsi="Times New Roman"/>
          <w:sz w:val="24"/>
          <w:szCs w:val="24"/>
        </w:rPr>
        <w:t xml:space="preserve"> &lt;…&gt; </w:t>
      </w:r>
      <w:r w:rsidR="00B4001C" w:rsidRPr="00020E6F">
        <w:rPr>
          <w:rFonts w:ascii="Times New Roman" w:hAnsi="Times New Roman"/>
          <w:sz w:val="24"/>
          <w:szCs w:val="24"/>
        </w:rPr>
        <w:t>kuna</w:t>
      </w:r>
      <w:r w:rsidR="00B4001C" w:rsidRPr="0011529C">
        <w:rPr>
          <w:rFonts w:ascii="Times New Roman" w:hAnsi="Times New Roman"/>
          <w:sz w:val="24"/>
          <w:szCs w:val="24"/>
          <w:highlight w:val="yellow"/>
        </w:rPr>
        <w:t>/eura</w:t>
      </w:r>
      <w:r w:rsidRPr="00020E6F">
        <w:rPr>
          <w:rFonts w:ascii="Times New Roman" w:hAnsi="Times New Roman"/>
          <w:sz w:val="24"/>
          <w:szCs w:val="24"/>
        </w:rPr>
        <w:t>, kao što je utvrđeno u Prilog</w:t>
      </w:r>
      <w:r>
        <w:rPr>
          <w:rFonts w:ascii="Times New Roman" w:hAnsi="Times New Roman"/>
          <w:sz w:val="24"/>
          <w:szCs w:val="24"/>
        </w:rPr>
        <w:t xml:space="preserve">u I Opis i proračun Operacije, </w:t>
      </w:r>
      <w:r w:rsidRPr="00020E6F">
        <w:rPr>
          <w:rFonts w:ascii="Times New Roman" w:hAnsi="Times New Roman"/>
          <w:sz w:val="24"/>
          <w:szCs w:val="24"/>
        </w:rPr>
        <w:t>u skladu s Općim uvjetima Ugovora.</w:t>
      </w:r>
    </w:p>
    <w:p w14:paraId="6EF25F08" w14:textId="77777777" w:rsidR="006C0424" w:rsidRPr="00020E6F" w:rsidRDefault="006C0424" w:rsidP="006C0424">
      <w:pPr>
        <w:spacing w:after="0" w:line="240" w:lineRule="auto"/>
        <w:ind w:left="567" w:hanging="567"/>
        <w:jc w:val="both"/>
        <w:rPr>
          <w:rFonts w:ascii="Times New Roman" w:hAnsi="Times New Roman"/>
          <w:sz w:val="24"/>
          <w:szCs w:val="24"/>
        </w:rPr>
      </w:pPr>
    </w:p>
    <w:p w14:paraId="6334AB64" w14:textId="0B29B0B9" w:rsidR="006C0424" w:rsidRDefault="006C0424" w:rsidP="006C042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Pr>
          <w:rFonts w:ascii="Times New Roman" w:hAnsi="Times New Roman"/>
          <w:sz w:val="24"/>
          <w:szCs w:val="24"/>
        </w:rPr>
        <w:t>.</w:t>
      </w:r>
      <w:r w:rsidRPr="00020E6F">
        <w:rPr>
          <w:rFonts w:ascii="Times New Roman" w:hAnsi="Times New Roman"/>
          <w:sz w:val="24"/>
          <w:szCs w:val="24"/>
        </w:rPr>
        <w:tab/>
        <w:t xml:space="preserve">Dodjeljuju se bespovratna </w:t>
      </w:r>
      <w:r>
        <w:rPr>
          <w:rFonts w:ascii="Times New Roman" w:hAnsi="Times New Roman"/>
          <w:sz w:val="24"/>
          <w:szCs w:val="24"/>
        </w:rPr>
        <w:t xml:space="preserve">financijska </w:t>
      </w:r>
      <w:r w:rsidRPr="00020E6F">
        <w:rPr>
          <w:rFonts w:ascii="Times New Roman" w:hAnsi="Times New Roman"/>
          <w:sz w:val="24"/>
          <w:szCs w:val="24"/>
        </w:rPr>
        <w:t xml:space="preserve">sredstva u iznosu od &lt;…&gt; </w:t>
      </w:r>
      <w:r w:rsidR="00B4001C" w:rsidRPr="00020E6F">
        <w:rPr>
          <w:rFonts w:ascii="Times New Roman" w:hAnsi="Times New Roman"/>
          <w:sz w:val="24"/>
          <w:szCs w:val="24"/>
        </w:rPr>
        <w:t>kuna</w:t>
      </w:r>
      <w:r w:rsidR="00B4001C" w:rsidRPr="0011529C">
        <w:rPr>
          <w:rFonts w:ascii="Times New Roman" w:hAnsi="Times New Roman"/>
          <w:sz w:val="24"/>
          <w:szCs w:val="24"/>
          <w:highlight w:val="yellow"/>
        </w:rPr>
        <w:t>/eura</w:t>
      </w:r>
      <w:r>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Pr>
          <w:rFonts w:ascii="Times New Roman" w:hAnsi="Times New Roman"/>
          <w:sz w:val="24"/>
          <w:szCs w:val="24"/>
        </w:rPr>
        <w:t>troškova</w:t>
      </w:r>
      <w:r w:rsidRPr="00020E6F">
        <w:rPr>
          <w:rFonts w:ascii="Times New Roman" w:hAnsi="Times New Roman"/>
          <w:sz w:val="24"/>
          <w:szCs w:val="24"/>
        </w:rPr>
        <w:t xml:space="preserve"> </w:t>
      </w:r>
      <w:r>
        <w:rPr>
          <w:rFonts w:ascii="Times New Roman" w:hAnsi="Times New Roman"/>
          <w:sz w:val="24"/>
          <w:szCs w:val="24"/>
        </w:rPr>
        <w:t>Operacije</w:t>
      </w:r>
      <w:r w:rsidRPr="00020E6F">
        <w:rPr>
          <w:rFonts w:ascii="Times New Roman" w:hAnsi="Times New Roman"/>
          <w:sz w:val="24"/>
          <w:szCs w:val="24"/>
        </w:rPr>
        <w:t xml:space="preserve"> navedenih u </w:t>
      </w:r>
      <w:r>
        <w:rPr>
          <w:rFonts w:ascii="Times New Roman" w:hAnsi="Times New Roman"/>
          <w:sz w:val="24"/>
          <w:szCs w:val="24"/>
        </w:rPr>
        <w:t xml:space="preserve">stavku </w:t>
      </w:r>
      <w:r w:rsidRPr="00020E6F">
        <w:rPr>
          <w:rFonts w:ascii="Times New Roman" w:hAnsi="Times New Roman"/>
          <w:sz w:val="24"/>
          <w:szCs w:val="24"/>
        </w:rPr>
        <w:t>3.2. ovog</w:t>
      </w:r>
      <w:r>
        <w:rPr>
          <w:rFonts w:ascii="Times New Roman" w:hAnsi="Times New Roman"/>
          <w:sz w:val="24"/>
          <w:szCs w:val="24"/>
        </w:rPr>
        <w:t>a</w:t>
      </w:r>
      <w:r w:rsidRPr="00020E6F">
        <w:rPr>
          <w:rFonts w:ascii="Times New Roman" w:hAnsi="Times New Roman"/>
          <w:sz w:val="24"/>
          <w:szCs w:val="24"/>
        </w:rPr>
        <w:t xml:space="preserve"> članka. </w:t>
      </w:r>
    </w:p>
    <w:p w14:paraId="76A01456" w14:textId="77777777" w:rsidR="006C0424" w:rsidRDefault="006C0424" w:rsidP="006C0424">
      <w:pPr>
        <w:spacing w:after="0" w:line="240" w:lineRule="auto"/>
        <w:ind w:left="567" w:hanging="567"/>
        <w:jc w:val="both"/>
        <w:rPr>
          <w:rFonts w:ascii="Times New Roman" w:hAnsi="Times New Roman"/>
          <w:sz w:val="24"/>
          <w:szCs w:val="24"/>
        </w:rPr>
      </w:pPr>
    </w:p>
    <w:p w14:paraId="76390E7E" w14:textId="77777777" w:rsidR="006C0424" w:rsidRDefault="006C0424" w:rsidP="006C042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Pr="00020E6F">
        <w:rPr>
          <w:rFonts w:ascii="Times New Roman" w:hAnsi="Times New Roman"/>
          <w:sz w:val="24"/>
          <w:szCs w:val="24"/>
        </w:rPr>
        <w:t>Iznosi bespovratnih</w:t>
      </w:r>
      <w:r>
        <w:rPr>
          <w:rFonts w:ascii="Times New Roman" w:hAnsi="Times New Roman"/>
          <w:sz w:val="24"/>
          <w:szCs w:val="24"/>
        </w:rPr>
        <w:t xml:space="preserve"> financijskih</w:t>
      </w:r>
      <w:r w:rsidRPr="00020E6F">
        <w:rPr>
          <w:rFonts w:ascii="Times New Roman" w:hAnsi="Times New Roman"/>
          <w:sz w:val="24"/>
          <w:szCs w:val="24"/>
        </w:rPr>
        <w:t xml:space="preserve"> sredstava koji se plaćaju Korisniku tijekom provedbe </w:t>
      </w:r>
      <w:r>
        <w:rPr>
          <w:rFonts w:ascii="Times New Roman" w:hAnsi="Times New Roman"/>
          <w:sz w:val="24"/>
          <w:szCs w:val="24"/>
        </w:rPr>
        <w:t>Operacije</w:t>
      </w:r>
      <w:r w:rsidRPr="00020E6F">
        <w:rPr>
          <w:rFonts w:ascii="Times New Roman" w:hAnsi="Times New Roman"/>
          <w:sz w:val="24"/>
          <w:szCs w:val="24"/>
        </w:rPr>
        <w:t xml:space="preserve"> i konačni iznos financiranja utvrđuju se u skladu s </w:t>
      </w:r>
      <w:r>
        <w:rPr>
          <w:rFonts w:ascii="Times New Roman" w:hAnsi="Times New Roman"/>
          <w:sz w:val="24"/>
          <w:szCs w:val="24"/>
        </w:rPr>
        <w:t>Općim uvjetima Ugovora.</w:t>
      </w:r>
    </w:p>
    <w:p w14:paraId="05EDDD4E" w14:textId="77777777" w:rsidR="006C0424" w:rsidRPr="00020E6F" w:rsidRDefault="006C0424" w:rsidP="006C0424">
      <w:pPr>
        <w:spacing w:after="0" w:line="240" w:lineRule="auto"/>
        <w:ind w:left="567" w:hanging="567"/>
        <w:jc w:val="both"/>
        <w:rPr>
          <w:rFonts w:ascii="Times New Roman" w:hAnsi="Times New Roman"/>
          <w:sz w:val="24"/>
          <w:szCs w:val="24"/>
        </w:rPr>
      </w:pPr>
    </w:p>
    <w:p w14:paraId="114FB19C" w14:textId="77777777" w:rsidR="006C0424" w:rsidRDefault="006C0424" w:rsidP="006C042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r>
      <w:r w:rsidRPr="00020E6F">
        <w:rPr>
          <w:rFonts w:ascii="Times New Roman" w:hAnsi="Times New Roman"/>
          <w:sz w:val="24"/>
          <w:szCs w:val="24"/>
        </w:rPr>
        <w:t xml:space="preserve">Korisnik se obvezuje osigurati sredstva u svrhu pokrića troškova za koje se naknadno utvrdi da su neprihvatljivi te </w:t>
      </w:r>
      <w:r>
        <w:rPr>
          <w:rFonts w:ascii="Times New Roman" w:hAnsi="Times New Roman"/>
          <w:sz w:val="24"/>
          <w:szCs w:val="24"/>
        </w:rPr>
        <w:t>osigurava</w:t>
      </w:r>
      <w:r w:rsidRPr="00020E6F">
        <w:rPr>
          <w:rFonts w:ascii="Times New Roman" w:hAnsi="Times New Roman"/>
          <w:sz w:val="24"/>
          <w:szCs w:val="24"/>
        </w:rPr>
        <w:t xml:space="preserve"> raspoloživost sredstava ukupne vrijednosti</w:t>
      </w:r>
      <w:r>
        <w:rPr>
          <w:rFonts w:ascii="Times New Roman" w:hAnsi="Times New Roman"/>
          <w:sz w:val="24"/>
          <w:szCs w:val="24"/>
        </w:rPr>
        <w:t xml:space="preserve"> Operacije</w:t>
      </w:r>
      <w:r w:rsidRPr="00020E6F">
        <w:rPr>
          <w:rFonts w:ascii="Times New Roman" w:hAnsi="Times New Roman"/>
          <w:sz w:val="24"/>
          <w:szCs w:val="24"/>
        </w:rPr>
        <w:t xml:space="preserve"> u svrhu pokrića neprihvatljivih troškova. </w:t>
      </w:r>
    </w:p>
    <w:p w14:paraId="395D70F5" w14:textId="77777777" w:rsidR="006C0424" w:rsidRPr="00020E6F" w:rsidRDefault="006C0424" w:rsidP="006C0424">
      <w:pPr>
        <w:spacing w:after="0" w:line="240" w:lineRule="auto"/>
        <w:jc w:val="both"/>
        <w:rPr>
          <w:rFonts w:ascii="Times New Roman" w:hAnsi="Times New Roman"/>
          <w:sz w:val="24"/>
          <w:szCs w:val="24"/>
        </w:rPr>
      </w:pPr>
    </w:p>
    <w:p w14:paraId="50C34530" w14:textId="77777777" w:rsidR="006C0424" w:rsidRPr="00020E6F" w:rsidRDefault="006C0424" w:rsidP="006C0424">
      <w:pPr>
        <w:spacing w:after="0" w:line="240" w:lineRule="auto"/>
        <w:jc w:val="both"/>
        <w:rPr>
          <w:rFonts w:ascii="Times New Roman" w:hAnsi="Times New Roman"/>
          <w:sz w:val="24"/>
          <w:szCs w:val="24"/>
        </w:rPr>
      </w:pPr>
    </w:p>
    <w:p w14:paraId="6E4228A3" w14:textId="77777777"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3.6. </w:t>
      </w:r>
      <w:r w:rsidRPr="00C1040E">
        <w:rPr>
          <w:rFonts w:ascii="Times New Roman" w:hAnsi="Times New Roman"/>
          <w:sz w:val="24"/>
          <w:szCs w:val="24"/>
        </w:rPr>
        <w:t xml:space="preserve">Korisnik troškove u Zahtjevu za nadoknadu sredstava može potraživati u skladu s </w:t>
      </w:r>
    </w:p>
    <w:p w14:paraId="7B1DEC1F" w14:textId="77777777"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       </w:t>
      </w:r>
      <w:r w:rsidRPr="00C1040E">
        <w:rPr>
          <w:rFonts w:ascii="Times New Roman" w:hAnsi="Times New Roman"/>
          <w:sz w:val="24"/>
          <w:szCs w:val="24"/>
        </w:rPr>
        <w:t xml:space="preserve">„metodom nadoknade“ ili „metodom plaćanja“ ili kombinacijom obje metode sukladno </w:t>
      </w:r>
      <w:r>
        <w:rPr>
          <w:rFonts w:ascii="Times New Roman" w:hAnsi="Times New Roman"/>
          <w:sz w:val="24"/>
          <w:szCs w:val="24"/>
        </w:rPr>
        <w:t xml:space="preserve"> </w:t>
      </w:r>
    </w:p>
    <w:p w14:paraId="45F86BA7" w14:textId="6D2CD79C"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       </w:t>
      </w:r>
      <w:r w:rsidRPr="00C1040E">
        <w:rPr>
          <w:rFonts w:ascii="Times New Roman" w:hAnsi="Times New Roman"/>
          <w:sz w:val="24"/>
          <w:szCs w:val="24"/>
        </w:rPr>
        <w:t>članku 16. Općih uvjeta Ugovora.</w:t>
      </w:r>
    </w:p>
    <w:p w14:paraId="6C587521" w14:textId="18925DC4" w:rsidR="001F08B6" w:rsidRDefault="001F08B6" w:rsidP="006C0424">
      <w:pPr>
        <w:spacing w:after="0" w:line="240" w:lineRule="auto"/>
        <w:jc w:val="both"/>
        <w:rPr>
          <w:rFonts w:ascii="Times New Roman" w:hAnsi="Times New Roman"/>
          <w:sz w:val="24"/>
          <w:szCs w:val="24"/>
        </w:rPr>
      </w:pPr>
    </w:p>
    <w:p w14:paraId="35DE4D82" w14:textId="77777777" w:rsidR="001F08B6" w:rsidRPr="00020E6F" w:rsidRDefault="001F08B6" w:rsidP="001F08B6">
      <w:pPr>
        <w:spacing w:after="0" w:line="240" w:lineRule="auto"/>
        <w:ind w:left="426" w:hanging="426"/>
        <w:jc w:val="both"/>
        <w:rPr>
          <w:rFonts w:ascii="Times New Roman" w:hAnsi="Times New Roman"/>
          <w:sz w:val="24"/>
          <w:szCs w:val="24"/>
        </w:rPr>
      </w:pPr>
      <w:r w:rsidRPr="002415BC">
        <w:rPr>
          <w:rFonts w:ascii="Times New Roman" w:hAnsi="Times New Roman"/>
          <w:sz w:val="24"/>
          <w:szCs w:val="24"/>
          <w:highlight w:val="yellow"/>
        </w:rPr>
        <w:t>3.7. Korisnik ima pravo zatražiti plaćanje predujma. Ukupni iznos predujma ne može biti viši od 25% od ukupne vrijednosti bespovratnih financijskih sredstava iz točke 3.3. ovog članka, odnosno ne može biti viši od &lt;…&gt; kuna. Do trenutka poravnanja iznosa isplaćenog predujma s nastalim troškovima, Korisnik troškove može potraživati samo putem nadoknade, sukladno članku 16. Općih uvjeta Ugovora.</w:t>
      </w:r>
      <w:r w:rsidRPr="002415BC">
        <w:rPr>
          <w:rFonts w:ascii="Times New Roman" w:hAnsi="Times New Roman"/>
          <w:sz w:val="24"/>
          <w:szCs w:val="24"/>
        </w:rPr>
        <w:t xml:space="preserve">  </w:t>
      </w:r>
    </w:p>
    <w:p w14:paraId="6646D263" w14:textId="77777777" w:rsidR="006C0424" w:rsidRPr="00020E6F" w:rsidRDefault="006C0424" w:rsidP="006C0424">
      <w:pPr>
        <w:tabs>
          <w:tab w:val="left" w:pos="567"/>
        </w:tabs>
        <w:spacing w:after="0" w:line="240" w:lineRule="auto"/>
        <w:jc w:val="both"/>
        <w:outlineLvl w:val="0"/>
        <w:rPr>
          <w:rFonts w:ascii="Times New Roman" w:hAnsi="Times New Roman"/>
          <w:sz w:val="24"/>
          <w:szCs w:val="24"/>
        </w:rPr>
      </w:pPr>
    </w:p>
    <w:p w14:paraId="46020F4F" w14:textId="063E457D" w:rsidR="006C0424" w:rsidRDefault="006C0424" w:rsidP="00D44051">
      <w:pPr>
        <w:spacing w:after="0" w:line="240" w:lineRule="auto"/>
        <w:ind w:left="426" w:hanging="426"/>
        <w:jc w:val="both"/>
        <w:rPr>
          <w:rFonts w:ascii="Times New Roman" w:hAnsi="Times New Roman"/>
          <w:sz w:val="24"/>
          <w:szCs w:val="24"/>
        </w:rPr>
      </w:pPr>
      <w:r>
        <w:rPr>
          <w:rFonts w:ascii="Times New Roman" w:hAnsi="Times New Roman"/>
          <w:sz w:val="24"/>
          <w:szCs w:val="24"/>
        </w:rPr>
        <w:t>3.</w:t>
      </w:r>
      <w:r w:rsidRPr="001F08B6">
        <w:rPr>
          <w:rFonts w:ascii="Times New Roman" w:hAnsi="Times New Roman"/>
          <w:strike/>
          <w:sz w:val="24"/>
          <w:szCs w:val="24"/>
        </w:rPr>
        <w:t>7</w:t>
      </w:r>
      <w:r>
        <w:rPr>
          <w:rFonts w:ascii="Times New Roman" w:hAnsi="Times New Roman"/>
          <w:sz w:val="24"/>
          <w:szCs w:val="24"/>
        </w:rPr>
        <w:t>.</w:t>
      </w:r>
      <w:r w:rsidR="001F08B6" w:rsidRPr="001F08B6">
        <w:rPr>
          <w:rFonts w:ascii="Times New Roman" w:hAnsi="Times New Roman"/>
          <w:sz w:val="24"/>
          <w:szCs w:val="24"/>
          <w:highlight w:val="yellow"/>
        </w:rPr>
        <w:t>8.</w:t>
      </w:r>
      <w:r w:rsidRPr="00286B56">
        <w:rPr>
          <w:rFonts w:ascii="Times New Roman" w:hAnsi="Times New Roman"/>
          <w:sz w:val="24"/>
          <w:szCs w:val="24"/>
        </w:rPr>
        <w:t xml:space="preserve"> </w:t>
      </w:r>
      <w:r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TOPFD-a</w:t>
      </w:r>
      <w:r w:rsidRPr="00020E6F">
        <w:rPr>
          <w:rFonts w:ascii="Times New Roman" w:hAnsi="Times New Roman"/>
          <w:sz w:val="24"/>
          <w:szCs w:val="24"/>
        </w:rPr>
        <w:t xml:space="preserve"> iznos koji je Korisnik trebao vratiti odbija od iznosa daljnjih plaćanja.  </w:t>
      </w:r>
    </w:p>
    <w:p w14:paraId="58122064" w14:textId="77777777" w:rsidR="006C0424" w:rsidRPr="00020E6F" w:rsidRDefault="006C0424" w:rsidP="006C0424">
      <w:pPr>
        <w:spacing w:after="0" w:line="240" w:lineRule="auto"/>
        <w:jc w:val="both"/>
        <w:rPr>
          <w:rFonts w:ascii="Times New Roman" w:hAnsi="Times New Roman"/>
          <w:sz w:val="24"/>
          <w:szCs w:val="24"/>
        </w:rPr>
      </w:pPr>
    </w:p>
    <w:p w14:paraId="4A717C3C" w14:textId="77777777" w:rsidR="006C0424" w:rsidRDefault="006C0424" w:rsidP="006C0424">
      <w:pPr>
        <w:spacing w:after="0" w:line="240" w:lineRule="auto"/>
        <w:ind w:left="567" w:hanging="567"/>
        <w:jc w:val="both"/>
        <w:outlineLvl w:val="0"/>
        <w:rPr>
          <w:rFonts w:ascii="Times New Roman" w:hAnsi="Times New Roman"/>
          <w:b/>
          <w:sz w:val="24"/>
          <w:szCs w:val="24"/>
        </w:rPr>
      </w:pPr>
    </w:p>
    <w:p w14:paraId="7EB7F6D0" w14:textId="77777777" w:rsidR="006C0424" w:rsidRPr="001D4D97" w:rsidRDefault="006C0424" w:rsidP="006C0424">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728494C7" w14:textId="77777777" w:rsidR="006C0424" w:rsidRPr="001D4D97" w:rsidRDefault="006C0424" w:rsidP="006C0424">
      <w:pPr>
        <w:tabs>
          <w:tab w:val="left" w:pos="567"/>
        </w:tabs>
        <w:spacing w:after="0" w:line="240" w:lineRule="auto"/>
        <w:jc w:val="center"/>
        <w:outlineLvl w:val="0"/>
        <w:rPr>
          <w:rFonts w:ascii="Times New Roman" w:hAnsi="Times New Roman"/>
          <w:sz w:val="24"/>
          <w:szCs w:val="24"/>
        </w:rPr>
      </w:pPr>
    </w:p>
    <w:p w14:paraId="634C8303" w14:textId="77777777" w:rsidR="006C0424" w:rsidRPr="001D4D97" w:rsidRDefault="006C0424" w:rsidP="006C0424">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94AF983" w14:textId="77777777" w:rsidR="006C0424" w:rsidRPr="00020E6F" w:rsidRDefault="006C0424" w:rsidP="006C0424">
      <w:pPr>
        <w:spacing w:after="0" w:line="240" w:lineRule="auto"/>
        <w:ind w:left="567" w:hanging="567"/>
        <w:jc w:val="both"/>
        <w:outlineLvl w:val="0"/>
        <w:rPr>
          <w:rFonts w:ascii="Times New Roman" w:hAnsi="Times New Roman"/>
          <w:b/>
          <w:sz w:val="24"/>
          <w:szCs w:val="24"/>
        </w:rPr>
      </w:pPr>
    </w:p>
    <w:p w14:paraId="1C52CDE4" w14:textId="77777777" w:rsidR="006C0424" w:rsidRDefault="006C0424" w:rsidP="006C0424">
      <w:pPr>
        <w:pStyle w:val="Tekstkomentara"/>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Pr>
          <w:rFonts w:ascii="Times New Roman" w:hAnsi="Times New Roman"/>
          <w:sz w:val="24"/>
          <w:szCs w:val="24"/>
        </w:rPr>
        <w:t xml:space="preserve">Ograničenja u pogledu osiguravanja revizijskog traga u okviru operacije </w:t>
      </w:r>
      <w:r w:rsidRPr="00020E6F">
        <w:rPr>
          <w:rFonts w:ascii="Times New Roman" w:hAnsi="Times New Roman"/>
          <w:sz w:val="24"/>
          <w:szCs w:val="24"/>
        </w:rPr>
        <w:t xml:space="preserve">primjenjuju se </w:t>
      </w:r>
      <w:r w:rsidRPr="5BD0CF6B">
        <w:rPr>
          <w:rFonts w:ascii="Times New Roman" w:hAnsi="Times New Roman"/>
          <w:sz w:val="24"/>
          <w:szCs w:val="24"/>
        </w:rPr>
        <w:t xml:space="preserve">tijekom razdoblja od </w:t>
      </w:r>
      <w:r>
        <w:rPr>
          <w:rFonts w:ascii="Times New Roman" w:hAnsi="Times New Roman"/>
          <w:sz w:val="24"/>
          <w:szCs w:val="24"/>
        </w:rPr>
        <w:t>tri</w:t>
      </w:r>
      <w:r w:rsidRPr="5BD0CF6B">
        <w:rPr>
          <w:rFonts w:ascii="Times New Roman" w:hAnsi="Times New Roman"/>
          <w:sz w:val="24"/>
          <w:szCs w:val="24"/>
        </w:rPr>
        <w:t xml:space="preserve"> godin</w:t>
      </w:r>
      <w:r>
        <w:rPr>
          <w:rFonts w:ascii="Times New Roman" w:hAnsi="Times New Roman"/>
          <w:sz w:val="24"/>
          <w:szCs w:val="24"/>
        </w:rPr>
        <w:t>e</w:t>
      </w:r>
      <w:r w:rsidRPr="5BD0CF6B">
        <w:rPr>
          <w:rFonts w:ascii="Times New Roman" w:hAnsi="Times New Roman"/>
          <w:sz w:val="24"/>
          <w:szCs w:val="24"/>
        </w:rPr>
        <w:t xml:space="preserve"> nakon zaključenja pomoći iz Fonda solidarnosti Europske unije.</w:t>
      </w:r>
    </w:p>
    <w:p w14:paraId="2FB15941"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41B9D9A5"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i/>
          <w:sz w:val="24"/>
          <w:szCs w:val="24"/>
        </w:rPr>
      </w:pPr>
    </w:p>
    <w:p w14:paraId="11DF7047"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5</w:t>
      </w:r>
      <w:r w:rsidRPr="001D4D97">
        <w:rPr>
          <w:rFonts w:ascii="Times New Roman" w:hAnsi="Times New Roman"/>
          <w:sz w:val="24"/>
          <w:szCs w:val="24"/>
        </w:rPr>
        <w:t xml:space="preserve">. </w:t>
      </w:r>
    </w:p>
    <w:p w14:paraId="43E30565" w14:textId="77777777" w:rsidR="006C0424" w:rsidRPr="00020E6F" w:rsidRDefault="006C0424" w:rsidP="006C0424">
      <w:pPr>
        <w:tabs>
          <w:tab w:val="left" w:pos="567"/>
        </w:tabs>
        <w:spacing w:after="0" w:line="240" w:lineRule="auto"/>
        <w:ind w:left="567" w:hanging="567"/>
        <w:jc w:val="both"/>
        <w:outlineLvl w:val="0"/>
        <w:rPr>
          <w:rFonts w:ascii="Times New Roman" w:hAnsi="Times New Roman"/>
          <w:b/>
          <w:sz w:val="24"/>
          <w:szCs w:val="24"/>
        </w:rPr>
      </w:pPr>
    </w:p>
    <w:p w14:paraId="7752D6F8" w14:textId="77777777" w:rsidR="006C0424" w:rsidRDefault="006C0424" w:rsidP="006C0424">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Pr="00020E6F">
        <w:rPr>
          <w:rFonts w:ascii="Times New Roman" w:hAnsi="Times New Roman"/>
          <w:sz w:val="24"/>
          <w:szCs w:val="24"/>
        </w:rPr>
        <w:t xml:space="preserve">Sljedeće vrste </w:t>
      </w:r>
      <w:r>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Pr>
          <w:rFonts w:ascii="Times New Roman" w:hAnsi="Times New Roman"/>
          <w:sz w:val="24"/>
          <w:szCs w:val="24"/>
        </w:rPr>
        <w:t>Operacije</w:t>
      </w:r>
      <w:r w:rsidRPr="00020E6F">
        <w:rPr>
          <w:rFonts w:ascii="Times New Roman" w:hAnsi="Times New Roman"/>
          <w:sz w:val="24"/>
          <w:szCs w:val="24"/>
        </w:rPr>
        <w:t>:</w:t>
      </w:r>
    </w:p>
    <w:p w14:paraId="400DDBC9" w14:textId="77777777" w:rsidR="006C0424" w:rsidRDefault="006C0424" w:rsidP="006C0424">
      <w:pPr>
        <w:kinsoku w:val="0"/>
        <w:overflowPunct w:val="0"/>
        <w:spacing w:before="120" w:after="120" w:line="240" w:lineRule="auto"/>
        <w:ind w:left="360"/>
        <w:contextualSpacing/>
        <w:jc w:val="both"/>
        <w:rPr>
          <w:rFonts w:ascii="Times New Roman" w:hAnsi="Times New Roman"/>
          <w:bCs/>
          <w:sz w:val="24"/>
          <w:szCs w:val="24"/>
        </w:rPr>
      </w:pPr>
    </w:p>
    <w:p w14:paraId="6EB572E0" w14:textId="77777777" w:rsidR="006C0424" w:rsidRPr="00E75A4C" w:rsidRDefault="006C0424" w:rsidP="006C0424">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4204F8CE"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nadoknadivi PDV tj. porez na dodanu vrijednost za koji prijavitelj/korisnik ima pravo ostvariti odbitak; </w:t>
      </w:r>
    </w:p>
    <w:p w14:paraId="53C9D35F"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kamate na dug; </w:t>
      </w:r>
    </w:p>
    <w:p w14:paraId="00BEC9DE"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rabljene opreme; </w:t>
      </w:r>
    </w:p>
    <w:p w14:paraId="325301C5"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vozila koja se koriste u svrhu upravljanja operacijom; </w:t>
      </w:r>
    </w:p>
    <w:p w14:paraId="3577BE48"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nadoknada troškova prijevoza osoba, </w:t>
      </w:r>
    </w:p>
    <w:p w14:paraId="4DCB9BB9"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materijalna prava radnika u smislu nadoknade troškova, potpora, nagrada te otpremnine; </w:t>
      </w:r>
    </w:p>
    <w:p w14:paraId="1721D5FC"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kazne, financijske globe, troškovi povezani s </w:t>
      </w:r>
      <w:proofErr w:type="spellStart"/>
      <w:r w:rsidRPr="00FA3CF3">
        <w:rPr>
          <w:rFonts w:ascii="Times New Roman" w:hAnsi="Times New Roman"/>
          <w:bCs/>
          <w:sz w:val="24"/>
          <w:szCs w:val="24"/>
        </w:rPr>
        <w:t>predstečajem</w:t>
      </w:r>
      <w:proofErr w:type="spellEnd"/>
      <w:r w:rsidRPr="00FA3CF3">
        <w:rPr>
          <w:rFonts w:ascii="Times New Roman" w:hAnsi="Times New Roman"/>
          <w:bCs/>
          <w:sz w:val="24"/>
          <w:szCs w:val="24"/>
        </w:rPr>
        <w:t xml:space="preserve">, stečajem i likvidacijom; </w:t>
      </w:r>
    </w:p>
    <w:p w14:paraId="081AECDB"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sudskih i izvan sudskih sporova; </w:t>
      </w:r>
    </w:p>
    <w:p w14:paraId="0BFD4BE7"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gubici zbog fluktuacija valutnih tečaja i provizija na valutni tečaj; </w:t>
      </w:r>
    </w:p>
    <w:p w14:paraId="0F559531"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za otvaranje, zatvaranje i vođenje računa, naknade za financijske transfere, trošak ishođenja kredita ili pozajmice kod financijske institucije, javnobilježnički trošak; </w:t>
      </w:r>
    </w:p>
    <w:p w14:paraId="61493C16"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192F62D"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amortizacije; </w:t>
      </w:r>
    </w:p>
    <w:p w14:paraId="0DFB028E"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kupoprodaja zemljišta; </w:t>
      </w:r>
    </w:p>
    <w:p w14:paraId="719DABC5"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leasinga; </w:t>
      </w:r>
    </w:p>
    <w:p w14:paraId="48D38885"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neizravni troškovi; </w:t>
      </w:r>
    </w:p>
    <w:p w14:paraId="76293C24"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trošak jamstva koje izdaje banka ili druga financijska institucija; </w:t>
      </w:r>
    </w:p>
    <w:p w14:paraId="26F52B83"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troškovi koji nisu povezani sa svrhom operacije;</w:t>
      </w:r>
    </w:p>
    <w:p w14:paraId="269312F0"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nastali prije 28. prosinca 2020. godine te </w:t>
      </w:r>
    </w:p>
    <w:p w14:paraId="734A4C90" w14:textId="77777777" w:rsidR="006C0424" w:rsidRPr="00FA3CF3" w:rsidRDefault="006C0424" w:rsidP="006C0424">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ostali troškovi nespomenuti kao prihvatljivi.</w:t>
      </w:r>
    </w:p>
    <w:p w14:paraId="0468262E" w14:textId="77777777" w:rsidR="006C0424" w:rsidRPr="00020E6F" w:rsidRDefault="006C0424" w:rsidP="006C0424">
      <w:pPr>
        <w:tabs>
          <w:tab w:val="left" w:pos="567"/>
        </w:tabs>
        <w:spacing w:after="0" w:line="240" w:lineRule="auto"/>
        <w:jc w:val="both"/>
        <w:outlineLvl w:val="0"/>
        <w:rPr>
          <w:rFonts w:ascii="Times New Roman" w:hAnsi="Times New Roman"/>
          <w:sz w:val="24"/>
          <w:szCs w:val="24"/>
        </w:rPr>
      </w:pPr>
    </w:p>
    <w:p w14:paraId="2A8D5B8C" w14:textId="77777777" w:rsidR="006C0424" w:rsidRDefault="006C0424" w:rsidP="006C0424">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BFDE37A" w14:textId="77777777" w:rsidR="006C0424" w:rsidRPr="008B1CCF" w:rsidRDefault="006C0424" w:rsidP="006C0424">
      <w:pPr>
        <w:tabs>
          <w:tab w:val="left" w:pos="567"/>
        </w:tabs>
        <w:spacing w:after="0" w:line="240" w:lineRule="auto"/>
        <w:ind w:left="567" w:hanging="567"/>
        <w:jc w:val="center"/>
        <w:outlineLvl w:val="0"/>
        <w:rPr>
          <w:rFonts w:ascii="Times New Roman" w:hAnsi="Times New Roman"/>
          <w:i/>
          <w:sz w:val="24"/>
          <w:szCs w:val="24"/>
        </w:rPr>
      </w:pPr>
      <w:r w:rsidRPr="008B1CCF">
        <w:rPr>
          <w:rFonts w:ascii="Times New Roman" w:hAnsi="Times New Roman"/>
          <w:i/>
          <w:sz w:val="24"/>
          <w:szCs w:val="24"/>
        </w:rPr>
        <w:t>Mjere osiguravanja informiranja</w:t>
      </w:r>
    </w:p>
    <w:p w14:paraId="260C7C17" w14:textId="77777777" w:rsidR="006C0424" w:rsidRPr="008B1CCF" w:rsidRDefault="006C0424" w:rsidP="006C0424">
      <w:pPr>
        <w:tabs>
          <w:tab w:val="left" w:pos="567"/>
        </w:tabs>
        <w:spacing w:after="0" w:line="240" w:lineRule="auto"/>
        <w:ind w:left="567" w:hanging="567"/>
        <w:jc w:val="center"/>
        <w:outlineLvl w:val="0"/>
        <w:rPr>
          <w:rFonts w:ascii="Times New Roman" w:hAnsi="Times New Roman"/>
          <w:sz w:val="24"/>
          <w:szCs w:val="24"/>
        </w:rPr>
      </w:pPr>
    </w:p>
    <w:p w14:paraId="48013DBF" w14:textId="77777777" w:rsidR="006C0424" w:rsidRPr="008B1CCF" w:rsidRDefault="006C0424" w:rsidP="006C0424">
      <w:pPr>
        <w:tabs>
          <w:tab w:val="left" w:pos="567"/>
        </w:tabs>
        <w:spacing w:after="0" w:line="240" w:lineRule="auto"/>
        <w:ind w:left="567" w:hanging="567"/>
        <w:jc w:val="center"/>
        <w:outlineLvl w:val="0"/>
        <w:rPr>
          <w:rFonts w:ascii="Times New Roman" w:hAnsi="Times New Roman"/>
          <w:sz w:val="24"/>
          <w:szCs w:val="24"/>
        </w:rPr>
      </w:pPr>
      <w:r w:rsidRPr="008B1CCF">
        <w:rPr>
          <w:rFonts w:ascii="Times New Roman" w:hAnsi="Times New Roman"/>
          <w:sz w:val="24"/>
          <w:szCs w:val="24"/>
        </w:rPr>
        <w:t xml:space="preserve">Članak 6. </w:t>
      </w:r>
    </w:p>
    <w:p w14:paraId="72AA957C" w14:textId="77777777" w:rsidR="006C0424" w:rsidRPr="008B1CCF" w:rsidRDefault="006C0424" w:rsidP="006C0424">
      <w:pPr>
        <w:tabs>
          <w:tab w:val="left" w:pos="567"/>
        </w:tabs>
        <w:spacing w:after="0" w:line="240" w:lineRule="auto"/>
        <w:ind w:left="567" w:hanging="567"/>
        <w:jc w:val="both"/>
        <w:outlineLvl w:val="0"/>
        <w:rPr>
          <w:rFonts w:ascii="Times New Roman" w:hAnsi="Times New Roman"/>
          <w:b/>
          <w:sz w:val="24"/>
          <w:szCs w:val="24"/>
        </w:rPr>
      </w:pPr>
    </w:p>
    <w:p w14:paraId="1535B2BB" w14:textId="77777777" w:rsidR="006C0424" w:rsidRPr="008B1CCF" w:rsidRDefault="006C0424" w:rsidP="006C0424">
      <w:pPr>
        <w:jc w:val="both"/>
        <w:rPr>
          <w:rFonts w:ascii="Times New Roman" w:hAnsi="Times New Roman"/>
          <w:sz w:val="24"/>
          <w:szCs w:val="24"/>
        </w:rPr>
      </w:pPr>
      <w:r w:rsidRPr="008B1CCF">
        <w:rPr>
          <w:rFonts w:ascii="Times New Roman" w:hAnsi="Times New Roman"/>
          <w:iCs/>
          <w:sz w:val="24"/>
          <w:szCs w:val="24"/>
        </w:rPr>
        <w:t>6.1.</w:t>
      </w:r>
      <w:r w:rsidRPr="008B1CCF">
        <w:rPr>
          <w:rFonts w:ascii="Times New Roman" w:hAnsi="Times New Roman"/>
          <w:i/>
          <w:sz w:val="24"/>
          <w:szCs w:val="24"/>
        </w:rPr>
        <w:t xml:space="preserve"> </w:t>
      </w:r>
      <w:r w:rsidRPr="008B1CCF">
        <w:rPr>
          <w:rFonts w:ascii="Times New Roman" w:hAnsi="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48166D00" w14:textId="77777777" w:rsidR="006C042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1F607444"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Upravljanje imovinom</w:t>
      </w:r>
      <w:r>
        <w:rPr>
          <w:rFonts w:ascii="Times New Roman" w:hAnsi="Times New Roman"/>
          <w:i/>
          <w:sz w:val="24"/>
          <w:szCs w:val="24"/>
        </w:rPr>
        <w:t xml:space="preserve"> Operacije i prijenos Ugovora</w:t>
      </w:r>
    </w:p>
    <w:p w14:paraId="52591152" w14:textId="77777777" w:rsidR="006C0424" w:rsidRPr="001D4D97" w:rsidRDefault="006C0424" w:rsidP="006C0424">
      <w:pPr>
        <w:tabs>
          <w:tab w:val="left" w:pos="567"/>
        </w:tabs>
        <w:spacing w:after="0" w:line="240" w:lineRule="auto"/>
        <w:ind w:left="567" w:hanging="567"/>
        <w:jc w:val="both"/>
        <w:outlineLvl w:val="0"/>
        <w:rPr>
          <w:rFonts w:ascii="Times New Roman" w:hAnsi="Times New Roman"/>
          <w:i/>
          <w:sz w:val="24"/>
          <w:szCs w:val="24"/>
        </w:rPr>
      </w:pPr>
    </w:p>
    <w:p w14:paraId="3DFA4E9B"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7</w:t>
      </w:r>
      <w:r w:rsidRPr="001D4D97">
        <w:rPr>
          <w:rFonts w:ascii="Times New Roman" w:hAnsi="Times New Roman"/>
          <w:sz w:val="24"/>
          <w:szCs w:val="24"/>
        </w:rPr>
        <w:t xml:space="preserve">. </w:t>
      </w:r>
    </w:p>
    <w:p w14:paraId="46A665A7" w14:textId="77777777" w:rsidR="006C0424" w:rsidRPr="00020E6F" w:rsidRDefault="006C0424" w:rsidP="006C0424">
      <w:pPr>
        <w:tabs>
          <w:tab w:val="left" w:pos="567"/>
        </w:tabs>
        <w:spacing w:after="0" w:line="240" w:lineRule="auto"/>
        <w:ind w:left="567" w:hanging="567"/>
        <w:jc w:val="both"/>
        <w:outlineLvl w:val="0"/>
        <w:rPr>
          <w:rFonts w:ascii="Times New Roman" w:hAnsi="Times New Roman"/>
          <w:b/>
          <w:sz w:val="24"/>
          <w:szCs w:val="24"/>
        </w:rPr>
      </w:pPr>
    </w:p>
    <w:p w14:paraId="78968D3C"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.1. </w:t>
      </w:r>
      <w:r>
        <w:rPr>
          <w:rFonts w:ascii="Times New Roman" w:hAnsi="Times New Roman"/>
          <w:sz w:val="24"/>
          <w:szCs w:val="24"/>
        </w:rPr>
        <w:t xml:space="preserve"> </w:t>
      </w:r>
      <w:r w:rsidRPr="00CE7194">
        <w:rPr>
          <w:rFonts w:ascii="Times New Roman" w:hAnsi="Times New Roman"/>
          <w:sz w:val="24"/>
          <w:szCs w:val="24"/>
        </w:rPr>
        <w:t xml:space="preserve">Imovina koja je stečena u Operaciji mora se koristiti u skladu s opisom Operacije sadržanim u Prilogu I ovog Ugovora i u skladu sa zahtjevima trajnosti (ako su utvrđeni pozivom na dodjelu bespovratnih financijskih sredstava). </w:t>
      </w:r>
    </w:p>
    <w:p w14:paraId="42B52145"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39CA3241"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.2. &lt;ako je primjenjivo&gt; Ako se imovina iz stavka </w:t>
      </w:r>
      <w:r>
        <w:rPr>
          <w:rFonts w:ascii="Times New Roman" w:hAnsi="Times New Roman"/>
          <w:sz w:val="24"/>
          <w:szCs w:val="24"/>
        </w:rPr>
        <w:t>7</w:t>
      </w:r>
      <w:r w:rsidRPr="00CE7194">
        <w:rPr>
          <w:rFonts w:ascii="Times New Roman" w:hAnsi="Times New Roman"/>
          <w:sz w:val="24"/>
          <w:szCs w:val="24"/>
        </w:rPr>
        <w:t xml:space="preserve">.1. ovoga članka prenosi na partnere ili treće strane, potrebno je navesti podatke o pisanom sporazumu kojim se uređuje pitanje predmetnog prijenosa te ga priložiti ovom Ugovoru&gt;. </w:t>
      </w:r>
    </w:p>
    <w:p w14:paraId="1CF6A774"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3D82DDB0"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.3. &lt;ako je primjenjivo&gt; Ovisno o procijenjenom riziku koji se odnosi na zahtjeve za osiguranjem: navesti uvjete za osiguranje imovine stečene u Operaciji iz stavka </w:t>
      </w:r>
      <w:r>
        <w:rPr>
          <w:rFonts w:ascii="Times New Roman" w:hAnsi="Times New Roman"/>
          <w:sz w:val="24"/>
          <w:szCs w:val="24"/>
        </w:rPr>
        <w:t>7</w:t>
      </w:r>
      <w:r w:rsidRPr="00CE7194">
        <w:rPr>
          <w:rFonts w:ascii="Times New Roman" w:hAnsi="Times New Roman"/>
          <w:sz w:val="24"/>
          <w:szCs w:val="24"/>
        </w:rPr>
        <w:t>.1. ovoga članka&gt;.</w:t>
      </w:r>
    </w:p>
    <w:p w14:paraId="607F8CE4"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184CEC82"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.4. &lt;ako je primjenjivo&gt; Pravo vlasništva i druga stvarna prava, kao i imovinska prava, ne smiju se prenositi na treće osobe ili partnere&lt;umetnuti&gt; godina nakon završetka razdoblja provedbe operacije. </w:t>
      </w:r>
    </w:p>
    <w:p w14:paraId="5A19FD5C"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32198CDD"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.5. &lt;ako je primjenjivo&gt; Dodatni uvjeti u pogledu prijenosa imovinskih prava.</w:t>
      </w:r>
    </w:p>
    <w:p w14:paraId="193DB6FB"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6FA1739A"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.6. Ako je odobren prijenos ugovora o dodjeli bespovratnih financijskih sredstava, u skladu s Općim uvjetima ovog Ugovora, pisani sporazum kojim se uređuje pitanje predmetnog prijenosa prilaže se ovom Ugovoru.</w:t>
      </w:r>
    </w:p>
    <w:p w14:paraId="1FDCD288" w14:textId="77777777" w:rsidR="006C0424" w:rsidRPr="00CE7194"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75858159" w14:textId="77777777" w:rsidR="006C0424" w:rsidRDefault="006C0424" w:rsidP="006C0424">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.7. &lt;ako je primjenjivo&gt; Vlasništvo, kao i prava intelektualnog vlasništva povezana s rezultatima Operacije i/ili nad izvješćima i/ili nad drugim dokumentima koji se odnose na Operaciju, prenose se na &lt;umetnuti&gt; što je utvrđeno pisanim sporazumom &lt;navesti podatke o sporazumu &gt; koji se prilaže ovom Ugovoru.</w:t>
      </w:r>
    </w:p>
    <w:p w14:paraId="1DC01A49" w14:textId="77777777" w:rsidR="006C0424" w:rsidRDefault="006C0424" w:rsidP="006C0424">
      <w:pPr>
        <w:tabs>
          <w:tab w:val="left" w:pos="567"/>
        </w:tabs>
        <w:spacing w:after="0" w:line="240" w:lineRule="auto"/>
        <w:ind w:left="567" w:hanging="567"/>
        <w:jc w:val="both"/>
        <w:outlineLvl w:val="0"/>
        <w:rPr>
          <w:rFonts w:ascii="Times New Roman" w:hAnsi="Times New Roman"/>
          <w:b/>
          <w:sz w:val="24"/>
          <w:szCs w:val="24"/>
        </w:rPr>
      </w:pPr>
    </w:p>
    <w:p w14:paraId="6DBD2C2C" w14:textId="77777777" w:rsidR="006C0424" w:rsidRDefault="006C0424" w:rsidP="006C0424">
      <w:pPr>
        <w:tabs>
          <w:tab w:val="left" w:pos="567"/>
        </w:tabs>
        <w:spacing w:after="0" w:line="240" w:lineRule="auto"/>
        <w:jc w:val="both"/>
        <w:outlineLvl w:val="0"/>
        <w:rPr>
          <w:rFonts w:ascii="Times New Roman" w:hAnsi="Times New Roman"/>
          <w:b/>
          <w:sz w:val="24"/>
          <w:szCs w:val="24"/>
        </w:rPr>
      </w:pPr>
    </w:p>
    <w:p w14:paraId="0D548308"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7E3384DF" w14:textId="77777777" w:rsidR="006C0424" w:rsidRPr="001D4D97" w:rsidRDefault="006C0424" w:rsidP="006C0424">
      <w:pPr>
        <w:tabs>
          <w:tab w:val="left" w:pos="567"/>
        </w:tabs>
        <w:spacing w:after="0" w:line="240" w:lineRule="auto"/>
        <w:ind w:left="567" w:hanging="567"/>
        <w:jc w:val="center"/>
        <w:outlineLvl w:val="0"/>
        <w:rPr>
          <w:rFonts w:ascii="Times New Roman" w:hAnsi="Times New Roman"/>
          <w:sz w:val="24"/>
          <w:szCs w:val="24"/>
        </w:rPr>
      </w:pPr>
    </w:p>
    <w:p w14:paraId="197D5D58" w14:textId="77777777" w:rsidR="006C0424" w:rsidRPr="00020E6F" w:rsidRDefault="006C0424" w:rsidP="006C042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7972B608" w14:textId="77777777" w:rsidR="006C0424" w:rsidRPr="00355DD6"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Navesti:</w:t>
      </w:r>
    </w:p>
    <w:p w14:paraId="40BE5288" w14:textId="77777777" w:rsidR="006C0424" w:rsidRPr="00355DD6" w:rsidRDefault="006C0424" w:rsidP="006C0424">
      <w:pPr>
        <w:spacing w:after="0" w:line="240" w:lineRule="auto"/>
        <w:jc w:val="both"/>
        <w:rPr>
          <w:rFonts w:ascii="Times New Roman" w:hAnsi="Times New Roman"/>
          <w:sz w:val="24"/>
          <w:szCs w:val="24"/>
        </w:rPr>
      </w:pPr>
    </w:p>
    <w:p w14:paraId="60710E89" w14:textId="77777777"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8</w:t>
      </w:r>
      <w:r w:rsidRPr="00020E6F">
        <w:rPr>
          <w:rFonts w:ascii="Times New Roman" w:hAnsi="Times New Roman"/>
          <w:sz w:val="24"/>
          <w:szCs w:val="24"/>
        </w:rPr>
        <w:t>.</w:t>
      </w:r>
      <w:r>
        <w:rPr>
          <w:rFonts w:ascii="Times New Roman" w:hAnsi="Times New Roman"/>
          <w:sz w:val="24"/>
          <w:szCs w:val="24"/>
        </w:rPr>
        <w:t>1</w:t>
      </w:r>
      <w:r w:rsidRPr="00355DD6">
        <w:rPr>
          <w:rFonts w:ascii="Times New Roman" w:hAnsi="Times New Roman"/>
          <w:i/>
          <w:sz w:val="24"/>
          <w:szCs w:val="24"/>
        </w:rPr>
        <w:t>.</w:t>
      </w:r>
      <w:r w:rsidRPr="005943A1">
        <w:rPr>
          <w:rFonts w:ascii="Times New Roman" w:hAnsi="Times New Roman"/>
          <w:sz w:val="24"/>
          <w:szCs w:val="24"/>
        </w:rPr>
        <w:t xml:space="preserve"> </w:t>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6C478385" w14:textId="77777777" w:rsidR="006C0424" w:rsidRDefault="006C0424" w:rsidP="006C0424">
      <w:pPr>
        <w:spacing w:after="0" w:line="240" w:lineRule="auto"/>
        <w:jc w:val="both"/>
        <w:rPr>
          <w:rFonts w:ascii="Times New Roman" w:hAnsi="Times New Roman"/>
          <w:sz w:val="24"/>
          <w:szCs w:val="24"/>
        </w:rPr>
      </w:pPr>
    </w:p>
    <w:p w14:paraId="0E8D78C9" w14:textId="77777777" w:rsidR="006C0424" w:rsidRPr="00EE542B" w:rsidRDefault="006C0424" w:rsidP="006C0424">
      <w:pPr>
        <w:spacing w:after="0" w:line="240" w:lineRule="auto"/>
        <w:jc w:val="both"/>
        <w:rPr>
          <w:rFonts w:ascii="Times New Roman" w:hAnsi="Times New Roman"/>
          <w:sz w:val="24"/>
          <w:szCs w:val="24"/>
        </w:rPr>
      </w:pPr>
      <w:r w:rsidRPr="00EE542B">
        <w:rPr>
          <w:rFonts w:ascii="Times New Roman" w:hAnsi="Times New Roman"/>
          <w:sz w:val="24"/>
          <w:szCs w:val="24"/>
        </w:rPr>
        <w:t xml:space="preserve">8.2. Korisniku kojem su doznačena sredstva iz državnog proračuna ili proračuna JLPRS za podmirenje troškova privremenog smještaja nastalih kao posljedica potresa obvezuje se   </w:t>
      </w:r>
    </w:p>
    <w:p w14:paraId="645F670C" w14:textId="77777777" w:rsidR="006C0424" w:rsidRPr="00EE542B" w:rsidRDefault="006C0424" w:rsidP="006C0424">
      <w:pPr>
        <w:spacing w:after="0" w:line="240" w:lineRule="auto"/>
        <w:jc w:val="both"/>
        <w:rPr>
          <w:rFonts w:ascii="Times New Roman" w:hAnsi="Times New Roman"/>
          <w:sz w:val="24"/>
          <w:szCs w:val="24"/>
        </w:rPr>
      </w:pPr>
      <w:r w:rsidRPr="00EE542B">
        <w:rPr>
          <w:rFonts w:ascii="Times New Roman" w:hAnsi="Times New Roman"/>
          <w:sz w:val="24"/>
          <w:szCs w:val="24"/>
        </w:rPr>
        <w:t>sredstva vratiti u državni proračun ili proračun jedinice lokalne i područne (regionalne) samouprave JLPRS u roku od 15 dana i o tome dostaviti dokaz TOPFD-u.</w:t>
      </w:r>
    </w:p>
    <w:p w14:paraId="3B0121C2" w14:textId="77777777" w:rsidR="006C0424" w:rsidRPr="00EE542B" w:rsidRDefault="006C0424" w:rsidP="006C0424">
      <w:pPr>
        <w:spacing w:after="0" w:line="240" w:lineRule="auto"/>
        <w:jc w:val="both"/>
        <w:rPr>
          <w:rFonts w:ascii="Times New Roman" w:hAnsi="Times New Roman"/>
          <w:sz w:val="24"/>
          <w:szCs w:val="24"/>
        </w:rPr>
      </w:pPr>
    </w:p>
    <w:p w14:paraId="3578E69E" w14:textId="77777777" w:rsidR="006C0424" w:rsidRPr="006E5E09" w:rsidRDefault="006C0424" w:rsidP="006C0424">
      <w:pPr>
        <w:spacing w:after="0" w:line="240" w:lineRule="auto"/>
        <w:jc w:val="both"/>
        <w:rPr>
          <w:rFonts w:ascii="Times New Roman" w:hAnsi="Times New Roman"/>
          <w:sz w:val="24"/>
          <w:szCs w:val="24"/>
        </w:rPr>
      </w:pPr>
      <w:r w:rsidRPr="00EE542B">
        <w:rPr>
          <w:rFonts w:ascii="Times New Roman" w:hAnsi="Times New Roman"/>
          <w:sz w:val="24"/>
          <w:szCs w:val="24"/>
        </w:rPr>
        <w:t>8.3.&lt; utvrđene ključne točke Operacije &gt;</w:t>
      </w:r>
    </w:p>
    <w:p w14:paraId="7A341EC0" w14:textId="77777777" w:rsidR="006C0424" w:rsidRPr="006E5E09" w:rsidRDefault="006C0424" w:rsidP="006C0424">
      <w:pPr>
        <w:spacing w:after="0" w:line="240" w:lineRule="auto"/>
        <w:jc w:val="both"/>
        <w:rPr>
          <w:rFonts w:ascii="Times New Roman" w:hAnsi="Times New Roman"/>
          <w:sz w:val="24"/>
          <w:szCs w:val="24"/>
        </w:rPr>
      </w:pPr>
    </w:p>
    <w:p w14:paraId="3C8CA668" w14:textId="77777777" w:rsidR="006C0424" w:rsidRPr="006E5E09" w:rsidRDefault="006C0424" w:rsidP="006C0424">
      <w:pPr>
        <w:spacing w:after="0" w:line="240" w:lineRule="auto"/>
        <w:jc w:val="both"/>
        <w:rPr>
          <w:rFonts w:ascii="Times New Roman" w:hAnsi="Times New Roman"/>
          <w:sz w:val="24"/>
          <w:szCs w:val="24"/>
        </w:rPr>
      </w:pPr>
      <w:r w:rsidRPr="00EE542B">
        <w:rPr>
          <w:rFonts w:ascii="Times New Roman" w:hAnsi="Times New Roman"/>
          <w:sz w:val="24"/>
          <w:szCs w:val="24"/>
        </w:rPr>
        <w:t>8.4.</w:t>
      </w:r>
      <w:r>
        <w:rPr>
          <w:rFonts w:ascii="Times New Roman" w:hAnsi="Times New Roman"/>
          <w:sz w:val="24"/>
          <w:szCs w:val="24"/>
        </w:rPr>
        <w:t xml:space="preserve"> </w:t>
      </w:r>
      <w:r w:rsidRPr="006E5E09">
        <w:rPr>
          <w:rFonts w:ascii="Times New Roman" w:hAnsi="Times New Roman"/>
          <w:sz w:val="24"/>
          <w:szCs w:val="24"/>
        </w:rPr>
        <w:t>&lt;zahtjevi povezani s provjerama u odnosu na neprihvatljive troškove Operacije odnosno na troškove ukupne vrijednosti Operacije &gt;</w:t>
      </w:r>
    </w:p>
    <w:p w14:paraId="7AD8CAF4" w14:textId="77777777" w:rsidR="006C0424" w:rsidRPr="006E5E09" w:rsidRDefault="006C0424" w:rsidP="006C0424">
      <w:pPr>
        <w:spacing w:after="0" w:line="240" w:lineRule="auto"/>
        <w:jc w:val="both"/>
        <w:rPr>
          <w:rFonts w:ascii="Times New Roman" w:hAnsi="Times New Roman"/>
          <w:sz w:val="24"/>
          <w:szCs w:val="24"/>
        </w:rPr>
      </w:pPr>
    </w:p>
    <w:p w14:paraId="69EEF769" w14:textId="77777777" w:rsidR="006C0424" w:rsidRDefault="006C0424" w:rsidP="006C0424">
      <w:pPr>
        <w:spacing w:after="0" w:line="240" w:lineRule="auto"/>
        <w:jc w:val="both"/>
        <w:rPr>
          <w:rFonts w:ascii="Times New Roman" w:hAnsi="Times New Roman"/>
          <w:sz w:val="24"/>
          <w:szCs w:val="24"/>
        </w:rPr>
      </w:pPr>
      <w:r w:rsidRPr="00EE542B">
        <w:rPr>
          <w:rFonts w:ascii="Times New Roman" w:hAnsi="Times New Roman"/>
          <w:sz w:val="24"/>
          <w:szCs w:val="24"/>
        </w:rPr>
        <w:t>8.5.</w:t>
      </w:r>
      <w:r>
        <w:rPr>
          <w:rFonts w:ascii="Times New Roman" w:hAnsi="Times New Roman"/>
          <w:sz w:val="24"/>
          <w:szCs w:val="24"/>
        </w:rPr>
        <w:t xml:space="preserve"> </w:t>
      </w:r>
      <w:r w:rsidRPr="006E5E09">
        <w:rPr>
          <w:rFonts w:ascii="Times New Roman" w:hAnsi="Times New Roman"/>
          <w:sz w:val="24"/>
          <w:szCs w:val="24"/>
        </w:rPr>
        <w:t xml:space="preserve"> &lt;ostali uvjeti i zahtjevi na temelju Općih uvjeta – potrebno provjeriti Opće uvjete&gt;.</w:t>
      </w:r>
    </w:p>
    <w:p w14:paraId="19A9EBCD" w14:textId="77777777" w:rsidR="006C0424" w:rsidRPr="00020E6F" w:rsidRDefault="006C0424" w:rsidP="006C0424">
      <w:pPr>
        <w:spacing w:after="0" w:line="240" w:lineRule="auto"/>
        <w:jc w:val="both"/>
        <w:rPr>
          <w:rFonts w:ascii="Times New Roman" w:hAnsi="Times New Roman"/>
          <w:sz w:val="24"/>
          <w:szCs w:val="24"/>
        </w:rPr>
      </w:pPr>
    </w:p>
    <w:p w14:paraId="26C7D631" w14:textId="77777777" w:rsidR="006C0424" w:rsidRPr="00D249ED" w:rsidRDefault="006C0424" w:rsidP="006C0424">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5B70CA8D" w14:textId="77777777" w:rsidR="006C0424" w:rsidRPr="00D249ED" w:rsidRDefault="006C0424" w:rsidP="006C0424">
      <w:pPr>
        <w:tabs>
          <w:tab w:val="left" w:pos="567"/>
        </w:tabs>
        <w:spacing w:after="0" w:line="240" w:lineRule="auto"/>
        <w:ind w:left="567" w:hanging="567"/>
        <w:jc w:val="both"/>
        <w:outlineLvl w:val="0"/>
        <w:rPr>
          <w:rFonts w:ascii="Times New Roman" w:hAnsi="Times New Roman"/>
          <w:sz w:val="24"/>
          <w:szCs w:val="24"/>
        </w:rPr>
      </w:pPr>
    </w:p>
    <w:p w14:paraId="11175845" w14:textId="77777777" w:rsidR="006C0424" w:rsidRPr="00D249ED" w:rsidRDefault="006C0424" w:rsidP="006C0424">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Pr>
          <w:rFonts w:ascii="Times New Roman" w:hAnsi="Times New Roman"/>
          <w:sz w:val="24"/>
          <w:szCs w:val="24"/>
        </w:rPr>
        <w:t>9</w:t>
      </w:r>
      <w:r w:rsidRPr="00D249ED">
        <w:rPr>
          <w:rFonts w:ascii="Times New Roman" w:hAnsi="Times New Roman"/>
          <w:sz w:val="24"/>
          <w:szCs w:val="24"/>
        </w:rPr>
        <w:t>.</w:t>
      </w:r>
    </w:p>
    <w:p w14:paraId="47A208C3" w14:textId="77777777" w:rsidR="006C0424" w:rsidRPr="00020E6F" w:rsidRDefault="006C0424" w:rsidP="006C0424">
      <w:pPr>
        <w:tabs>
          <w:tab w:val="left" w:pos="567"/>
        </w:tabs>
        <w:spacing w:after="0" w:line="240" w:lineRule="auto"/>
        <w:ind w:left="567" w:hanging="567"/>
        <w:jc w:val="both"/>
        <w:outlineLvl w:val="0"/>
        <w:rPr>
          <w:rFonts w:ascii="Times New Roman" w:hAnsi="Times New Roman"/>
          <w:b/>
          <w:sz w:val="24"/>
          <w:szCs w:val="24"/>
        </w:rPr>
      </w:pPr>
    </w:p>
    <w:p w14:paraId="2E36F56F" w14:textId="77777777" w:rsidR="006C0424" w:rsidRPr="00F42AF5"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9.1. Komunikacija između strana se obavlja u skladu s Općim uvjetima Ugovora, </w:t>
      </w:r>
      <w:r w:rsidRPr="00020E6F">
        <w:rPr>
          <w:rFonts w:ascii="Times New Roman" w:hAnsi="Times New Roman"/>
          <w:sz w:val="24"/>
          <w:szCs w:val="24"/>
        </w:rPr>
        <w:t xml:space="preserve">na sljedeće adrese: </w:t>
      </w:r>
    </w:p>
    <w:p w14:paraId="0D727FF0" w14:textId="77777777" w:rsidR="006C0424" w:rsidRDefault="006C0424" w:rsidP="006C0424">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Pr>
          <w:rFonts w:ascii="Times New Roman" w:hAnsi="Times New Roman"/>
          <w:sz w:val="24"/>
          <w:szCs w:val="24"/>
          <w:u w:val="single"/>
        </w:rPr>
        <w:t>TOPFD</w:t>
      </w:r>
    </w:p>
    <w:p w14:paraId="7CA2E124" w14:textId="77777777" w:rsidR="006C0424" w:rsidRPr="00FB6899" w:rsidRDefault="006C0424" w:rsidP="006C0424">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Ministarstvo prostornoga uređenja, graditeljstva i državne imovine,</w:t>
      </w:r>
    </w:p>
    <w:p w14:paraId="0FA422CF" w14:textId="77777777" w:rsidR="006C0424" w:rsidRPr="00FB6899" w:rsidRDefault="006C0424" w:rsidP="006C0424">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 xml:space="preserve">Ulica Republike Austrije 20, </w:t>
      </w:r>
    </w:p>
    <w:p w14:paraId="26D81513" w14:textId="77777777" w:rsidR="006C0424" w:rsidRPr="00FB6899" w:rsidRDefault="006C0424" w:rsidP="006C0424">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10 000 Zagreb</w:t>
      </w:r>
    </w:p>
    <w:p w14:paraId="4AAD4461" w14:textId="77777777" w:rsidR="006C0424" w:rsidRPr="0020035C" w:rsidRDefault="006C0424" w:rsidP="006C0424">
      <w:pPr>
        <w:spacing w:after="0" w:line="240" w:lineRule="auto"/>
        <w:ind w:left="567"/>
        <w:jc w:val="both"/>
        <w:rPr>
          <w:rFonts w:ascii="Times New Roman" w:hAnsi="Times New Roman"/>
          <w:sz w:val="24"/>
          <w:szCs w:val="24"/>
        </w:rPr>
      </w:pPr>
      <w:r w:rsidRPr="00F42AF5">
        <w:rPr>
          <w:rStyle w:val="Hiperveza"/>
          <w:rFonts w:ascii="Times New Roman" w:hAnsi="Times New Roman"/>
        </w:rPr>
        <w:t>e-mail:</w:t>
      </w:r>
      <w:r>
        <w:rPr>
          <w:rFonts w:ascii="Times New Roman" w:hAnsi="Times New Roman"/>
          <w:color w:val="0563C1"/>
          <w:sz w:val="24"/>
          <w:szCs w:val="24"/>
          <w:u w:val="single"/>
        </w:rPr>
        <w:t xml:space="preserve"> </w:t>
      </w:r>
      <w:hyperlink r:id="rId36" w:history="1">
        <w:r w:rsidRPr="00191818">
          <w:rPr>
            <w:rStyle w:val="Hiperveza"/>
            <w:rFonts w:ascii="Times New Roman" w:hAnsi="Times New Roman"/>
            <w:sz w:val="24"/>
            <w:szCs w:val="24"/>
          </w:rPr>
          <w:t>privremenismjestaj@mpgi.hr</w:t>
        </w:r>
      </w:hyperlink>
      <w:r w:rsidRPr="0020035C">
        <w:rPr>
          <w:rFonts w:ascii="Times New Roman" w:hAnsi="Times New Roman"/>
          <w:sz w:val="24"/>
          <w:szCs w:val="24"/>
        </w:rPr>
        <w:t xml:space="preserve"> .</w:t>
      </w:r>
    </w:p>
    <w:p w14:paraId="74252C34" w14:textId="77777777" w:rsidR="006C0424" w:rsidRPr="0020035C" w:rsidRDefault="006C0424" w:rsidP="006C0424">
      <w:pPr>
        <w:spacing w:after="0" w:line="240" w:lineRule="auto"/>
        <w:ind w:left="567"/>
        <w:jc w:val="both"/>
        <w:rPr>
          <w:rFonts w:ascii="Times New Roman" w:hAnsi="Times New Roman"/>
          <w:sz w:val="24"/>
          <w:szCs w:val="24"/>
        </w:rPr>
      </w:pPr>
      <w:r w:rsidRPr="0020035C">
        <w:rPr>
          <w:rFonts w:ascii="Times New Roman" w:hAnsi="Times New Roman"/>
          <w:sz w:val="24"/>
          <w:szCs w:val="24"/>
        </w:rPr>
        <w:t xml:space="preserve">TOPFD pisanim putem dostavlja Korisniku podatke o osobi i adresi elektronske pošte za </w:t>
      </w:r>
    </w:p>
    <w:p w14:paraId="511DC778" w14:textId="77777777" w:rsidR="006C0424" w:rsidRPr="0020035C" w:rsidRDefault="006C0424" w:rsidP="006C0424">
      <w:pPr>
        <w:spacing w:after="0" w:line="240" w:lineRule="auto"/>
        <w:ind w:left="567"/>
        <w:jc w:val="both"/>
        <w:rPr>
          <w:rFonts w:ascii="Times New Roman" w:hAnsi="Times New Roman"/>
          <w:sz w:val="24"/>
          <w:szCs w:val="24"/>
        </w:rPr>
      </w:pPr>
      <w:r w:rsidRPr="0020035C">
        <w:rPr>
          <w:rFonts w:ascii="Times New Roman" w:hAnsi="Times New Roman"/>
          <w:sz w:val="24"/>
          <w:szCs w:val="24"/>
        </w:rPr>
        <w:t xml:space="preserve">kontakt.  </w:t>
      </w:r>
    </w:p>
    <w:p w14:paraId="7E7A14BE" w14:textId="77777777" w:rsidR="006C0424" w:rsidRPr="00020E6F" w:rsidRDefault="006C0424" w:rsidP="006C0424">
      <w:pPr>
        <w:spacing w:after="0" w:line="240" w:lineRule="auto"/>
        <w:ind w:left="567"/>
        <w:jc w:val="both"/>
        <w:rPr>
          <w:rFonts w:ascii="Times New Roman" w:hAnsi="Times New Roman"/>
          <w:sz w:val="24"/>
          <w:szCs w:val="24"/>
        </w:rPr>
      </w:pPr>
      <w:r w:rsidRPr="00020E6F">
        <w:rPr>
          <w:rFonts w:ascii="Times New Roman" w:hAnsi="Times New Roman"/>
          <w:i/>
          <w:sz w:val="24"/>
          <w:szCs w:val="24"/>
        </w:rPr>
        <w:t>&gt;</w:t>
      </w:r>
      <w:r w:rsidRPr="00020E6F">
        <w:rPr>
          <w:rFonts w:ascii="Times New Roman" w:hAnsi="Times New Roman"/>
          <w:sz w:val="24"/>
          <w:szCs w:val="24"/>
        </w:rPr>
        <w:t xml:space="preserve">]. </w:t>
      </w:r>
    </w:p>
    <w:p w14:paraId="2C7AA82C" w14:textId="77777777" w:rsidR="006C0424" w:rsidRPr="00020E6F" w:rsidRDefault="006C0424" w:rsidP="006C0424">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Pr="00020E6F">
        <w:rPr>
          <w:rFonts w:ascii="Times New Roman" w:hAnsi="Times New Roman"/>
          <w:sz w:val="24"/>
          <w:szCs w:val="24"/>
        </w:rPr>
        <w:t xml:space="preserve">pisanim putem dostavlja Korisniku o podatke o osobi i adresi elektronske pošte za kontakt.  </w:t>
      </w:r>
    </w:p>
    <w:p w14:paraId="7892703B" w14:textId="77777777" w:rsidR="006C0424" w:rsidRPr="00020E6F" w:rsidRDefault="006C0424" w:rsidP="006C0424">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24E875E1" w14:textId="77777777" w:rsidR="006C0424" w:rsidRPr="00020E6F" w:rsidRDefault="006C0424" w:rsidP="006C0424">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04FF08B1" w14:textId="77777777" w:rsidR="006C0424" w:rsidRDefault="006C0424" w:rsidP="006C0424">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Pr>
          <w:rFonts w:ascii="Times New Roman" w:hAnsi="Times New Roman"/>
          <w:sz w:val="24"/>
          <w:szCs w:val="24"/>
        </w:rPr>
        <w:t>TOPFD-u</w:t>
      </w:r>
      <w:r w:rsidRPr="00020E6F">
        <w:rPr>
          <w:rFonts w:ascii="Times New Roman" w:hAnsi="Times New Roman"/>
          <w:sz w:val="24"/>
          <w:szCs w:val="24"/>
        </w:rPr>
        <w:t xml:space="preserve"> podatke o osobi i adresi elektron</w:t>
      </w:r>
      <w:r>
        <w:rPr>
          <w:rFonts w:ascii="Times New Roman" w:hAnsi="Times New Roman"/>
          <w:sz w:val="24"/>
          <w:szCs w:val="24"/>
        </w:rPr>
        <w:t>ičke</w:t>
      </w:r>
      <w:r w:rsidRPr="00020E6F">
        <w:rPr>
          <w:rFonts w:ascii="Times New Roman" w:hAnsi="Times New Roman"/>
          <w:sz w:val="24"/>
          <w:szCs w:val="24"/>
        </w:rPr>
        <w:t xml:space="preserve"> pošte za kontakt.  </w:t>
      </w:r>
    </w:p>
    <w:p w14:paraId="46FD1A82" w14:textId="77777777" w:rsidR="006C0424" w:rsidRDefault="006C0424" w:rsidP="006C0424">
      <w:pPr>
        <w:spacing w:after="0" w:line="240" w:lineRule="auto"/>
        <w:jc w:val="both"/>
        <w:rPr>
          <w:rFonts w:ascii="Times New Roman" w:hAnsi="Times New Roman"/>
          <w:sz w:val="24"/>
          <w:szCs w:val="24"/>
        </w:rPr>
      </w:pPr>
    </w:p>
    <w:p w14:paraId="76EECD82" w14:textId="77777777" w:rsidR="006C0424" w:rsidRPr="00020E6F" w:rsidRDefault="006C0424" w:rsidP="006C0424">
      <w:pPr>
        <w:spacing w:after="0" w:line="240" w:lineRule="auto"/>
        <w:jc w:val="both"/>
        <w:rPr>
          <w:rFonts w:ascii="Times New Roman" w:hAnsi="Times New Roman"/>
          <w:sz w:val="24"/>
          <w:szCs w:val="24"/>
        </w:rPr>
      </w:pPr>
    </w:p>
    <w:p w14:paraId="424EDDBA" w14:textId="77777777" w:rsidR="006C0424" w:rsidRPr="001D4D97" w:rsidRDefault="006C0424" w:rsidP="006C0424">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Odredbe o mjerodavnom pravu i rješavanju sporova proizašlih iz Ugovora</w:t>
      </w:r>
    </w:p>
    <w:p w14:paraId="669CF8D1" w14:textId="77777777" w:rsidR="006C0424" w:rsidRPr="001D4D97" w:rsidRDefault="006C0424" w:rsidP="006C0424">
      <w:pPr>
        <w:keepNext/>
        <w:spacing w:after="0" w:line="240" w:lineRule="auto"/>
        <w:ind w:left="567" w:hanging="567"/>
        <w:jc w:val="center"/>
        <w:outlineLvl w:val="0"/>
        <w:rPr>
          <w:rFonts w:ascii="Times New Roman" w:hAnsi="Times New Roman"/>
          <w:i/>
          <w:sz w:val="24"/>
          <w:szCs w:val="24"/>
        </w:rPr>
      </w:pPr>
    </w:p>
    <w:p w14:paraId="2F02585F" w14:textId="77777777" w:rsidR="006C0424" w:rsidRPr="001D4D97" w:rsidRDefault="006C0424" w:rsidP="006C0424">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Članak 1</w:t>
      </w:r>
      <w:r>
        <w:rPr>
          <w:rFonts w:ascii="Times New Roman" w:hAnsi="Times New Roman"/>
          <w:sz w:val="24"/>
          <w:szCs w:val="24"/>
        </w:rPr>
        <w:t>0</w:t>
      </w:r>
      <w:r w:rsidRPr="001D4D97">
        <w:rPr>
          <w:rFonts w:ascii="Times New Roman" w:hAnsi="Times New Roman"/>
          <w:sz w:val="24"/>
          <w:szCs w:val="24"/>
        </w:rPr>
        <w:t xml:space="preserve">. </w:t>
      </w:r>
    </w:p>
    <w:p w14:paraId="08050450" w14:textId="77777777" w:rsidR="006C0424" w:rsidRDefault="006C0424" w:rsidP="006C0424">
      <w:pPr>
        <w:keepNext/>
        <w:spacing w:after="0" w:line="240" w:lineRule="auto"/>
        <w:ind w:left="567" w:hanging="567"/>
        <w:jc w:val="both"/>
        <w:outlineLvl w:val="0"/>
        <w:rPr>
          <w:rFonts w:ascii="Times New Roman" w:hAnsi="Times New Roman"/>
          <w:b/>
          <w:sz w:val="24"/>
          <w:szCs w:val="24"/>
        </w:rPr>
      </w:pPr>
    </w:p>
    <w:p w14:paraId="438335B2" w14:textId="77777777"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10.1. </w:t>
      </w:r>
      <w:r w:rsidRPr="003A65B6">
        <w:rPr>
          <w:rFonts w:ascii="Times New Roman" w:hAnsi="Times New Roman"/>
          <w:sz w:val="24"/>
          <w:szCs w:val="24"/>
        </w:rPr>
        <w:t>Na rješavanje mogućih međusobnih sporova proizašlih iz tumačenja ili primjene ovog Ugovora, primjenjuje se članak 27. Općih uvjeta.</w:t>
      </w:r>
    </w:p>
    <w:p w14:paraId="1BAFD631" w14:textId="77777777" w:rsidR="006C0424" w:rsidRDefault="006C0424" w:rsidP="006C0424">
      <w:pPr>
        <w:spacing w:after="0" w:line="240" w:lineRule="auto"/>
        <w:jc w:val="both"/>
        <w:rPr>
          <w:rFonts w:ascii="Times New Roman" w:hAnsi="Times New Roman"/>
          <w:sz w:val="24"/>
          <w:szCs w:val="24"/>
        </w:rPr>
      </w:pPr>
    </w:p>
    <w:p w14:paraId="43B8D830" w14:textId="77777777" w:rsidR="006C0424" w:rsidRDefault="006C0424" w:rsidP="006C0424">
      <w:pPr>
        <w:spacing w:after="0" w:line="240" w:lineRule="auto"/>
        <w:jc w:val="both"/>
        <w:rPr>
          <w:rFonts w:ascii="Times New Roman" w:hAnsi="Times New Roman"/>
          <w:sz w:val="24"/>
          <w:szCs w:val="24"/>
        </w:rPr>
      </w:pPr>
    </w:p>
    <w:p w14:paraId="254A80BB" w14:textId="77777777" w:rsidR="006C0424" w:rsidRPr="00D249ED" w:rsidRDefault="006C0424" w:rsidP="006C0424">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363950DD" w14:textId="77777777" w:rsidR="006C0424" w:rsidRPr="00D249ED" w:rsidRDefault="006C0424" w:rsidP="006C0424">
      <w:pPr>
        <w:keepNext/>
        <w:spacing w:after="0" w:line="240" w:lineRule="auto"/>
        <w:outlineLvl w:val="0"/>
        <w:rPr>
          <w:rFonts w:ascii="Times New Roman" w:hAnsi="Times New Roman"/>
          <w:i/>
          <w:sz w:val="24"/>
          <w:szCs w:val="24"/>
        </w:rPr>
      </w:pPr>
    </w:p>
    <w:p w14:paraId="4FDFFA56" w14:textId="77777777" w:rsidR="006C0424" w:rsidRPr="00D249ED" w:rsidRDefault="006C0424" w:rsidP="006C0424">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Članak 1</w:t>
      </w:r>
      <w:r>
        <w:rPr>
          <w:rFonts w:ascii="Times New Roman" w:hAnsi="Times New Roman"/>
          <w:sz w:val="24"/>
          <w:szCs w:val="24"/>
        </w:rPr>
        <w:t>1</w:t>
      </w:r>
      <w:r w:rsidRPr="00D249ED">
        <w:rPr>
          <w:rFonts w:ascii="Times New Roman" w:hAnsi="Times New Roman"/>
          <w:sz w:val="24"/>
          <w:szCs w:val="24"/>
        </w:rPr>
        <w:t xml:space="preserve">. </w:t>
      </w:r>
    </w:p>
    <w:p w14:paraId="5E939D17" w14:textId="77777777" w:rsidR="006C0424" w:rsidRDefault="006C0424" w:rsidP="006C0424">
      <w:pPr>
        <w:spacing w:after="0" w:line="240" w:lineRule="auto"/>
        <w:ind w:left="567" w:hanging="567"/>
        <w:jc w:val="both"/>
        <w:rPr>
          <w:rFonts w:ascii="Times New Roman" w:hAnsi="Times New Roman"/>
          <w:sz w:val="24"/>
          <w:szCs w:val="24"/>
        </w:rPr>
      </w:pPr>
    </w:p>
    <w:p w14:paraId="5FFE721D" w14:textId="77777777" w:rsidR="006C0424" w:rsidRPr="00020E6F"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11.1 </w:t>
      </w:r>
      <w:r w:rsidRPr="00020E6F">
        <w:rPr>
          <w:rFonts w:ascii="Times New Roman" w:hAnsi="Times New Roman"/>
          <w:sz w:val="24"/>
          <w:szCs w:val="24"/>
        </w:rPr>
        <w:t>Sljedeći prilozi sastavni su dio Ugovora</w:t>
      </w:r>
      <w:r>
        <w:rPr>
          <w:rFonts w:ascii="Times New Roman" w:hAnsi="Times New Roman"/>
          <w:sz w:val="24"/>
          <w:szCs w:val="24"/>
        </w:rPr>
        <w:t>, te Strane ovim putem potvrđuju da su ih razumjele te da ih potpisom Ugovora prihvaćaju</w:t>
      </w:r>
      <w:r w:rsidRPr="00020E6F">
        <w:rPr>
          <w:rFonts w:ascii="Times New Roman" w:hAnsi="Times New Roman"/>
          <w:sz w:val="24"/>
          <w:szCs w:val="24"/>
        </w:rPr>
        <w:t xml:space="preserve">: </w:t>
      </w:r>
    </w:p>
    <w:p w14:paraId="3F6CBEEB" w14:textId="77777777" w:rsidR="006C0424" w:rsidRDefault="006C0424" w:rsidP="006C0424">
      <w:pPr>
        <w:spacing w:after="0" w:line="240" w:lineRule="auto"/>
        <w:jc w:val="both"/>
        <w:rPr>
          <w:rFonts w:ascii="Times New Roman" w:hAnsi="Times New Roman"/>
          <w:sz w:val="24"/>
          <w:szCs w:val="24"/>
        </w:rPr>
      </w:pPr>
    </w:p>
    <w:p w14:paraId="49E504ED" w14:textId="77777777" w:rsidR="006C0424" w:rsidRPr="00020E6F"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Pr>
          <w:rFonts w:ascii="Times New Roman" w:hAnsi="Times New Roman"/>
          <w:sz w:val="24"/>
          <w:szCs w:val="24"/>
        </w:rPr>
        <w:t>Operacije</w:t>
      </w:r>
    </w:p>
    <w:p w14:paraId="71FAE3D8" w14:textId="77777777" w:rsidR="006C0424" w:rsidRPr="00020E6F"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Prilog</w:t>
      </w:r>
      <w:r>
        <w:rPr>
          <w:rFonts w:ascii="Times New Roman" w:hAnsi="Times New Roman"/>
          <w:sz w:val="24"/>
          <w:szCs w:val="24"/>
        </w:rPr>
        <w:t xml:space="preserve"> </w:t>
      </w:r>
      <w:r w:rsidRPr="00020E6F">
        <w:rPr>
          <w:rFonts w:ascii="Times New Roman" w:hAnsi="Times New Roman"/>
          <w:sz w:val="24"/>
          <w:szCs w:val="24"/>
        </w:rPr>
        <w:t xml:space="preserve">II: Opći uvjeti </w:t>
      </w:r>
      <w:r>
        <w:rPr>
          <w:rFonts w:ascii="Times New Roman" w:hAnsi="Times New Roman"/>
          <w:sz w:val="24"/>
          <w:szCs w:val="24"/>
        </w:rPr>
        <w:t>Ugovora</w:t>
      </w:r>
    </w:p>
    <w:p w14:paraId="4103B6F3" w14:textId="77777777" w:rsidR="006C0424" w:rsidRPr="005D79A5" w:rsidRDefault="006C0424" w:rsidP="006C0424">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o provedbi postupaka nabava za </w:t>
      </w:r>
      <w:proofErr w:type="spellStart"/>
      <w:r w:rsidRPr="005D79A5">
        <w:rPr>
          <w:rFonts w:ascii="Times New Roman" w:hAnsi="Times New Roman"/>
          <w:sz w:val="24"/>
          <w:szCs w:val="24"/>
        </w:rPr>
        <w:t>neobveznike</w:t>
      </w:r>
      <w:proofErr w:type="spellEnd"/>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468E6E41" w14:textId="77777777" w:rsidR="006C0424" w:rsidRPr="00020E6F" w:rsidRDefault="006C0424" w:rsidP="006C0424">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Pr>
          <w:rFonts w:ascii="Times New Roman" w:hAnsi="Times New Roman"/>
          <w:sz w:val="24"/>
          <w:szCs w:val="24"/>
        </w:rPr>
        <w:t>I</w:t>
      </w:r>
      <w:r w:rsidRPr="005D79A5">
        <w:rPr>
          <w:rFonts w:ascii="Times New Roman" w:hAnsi="Times New Roman"/>
          <w:sz w:val="24"/>
          <w:szCs w:val="24"/>
        </w:rPr>
        <w:t xml:space="preserve">V: </w:t>
      </w:r>
      <w:r w:rsidRPr="00E90117">
        <w:rPr>
          <w:rFonts w:ascii="Times New Roman" w:hAnsi="Times New Roman"/>
          <w:sz w:val="24"/>
          <w:szCs w:val="24"/>
        </w:rPr>
        <w:t>PRILOG</w:t>
      </w:r>
      <w:r>
        <w:rPr>
          <w:rFonts w:ascii="Times New Roman" w:hAnsi="Times New Roman"/>
          <w:sz w:val="24"/>
          <w:szCs w:val="24"/>
        </w:rPr>
        <w:t xml:space="preserve"> </w:t>
      </w:r>
      <w:r w:rsidRPr="00E90117">
        <w:rPr>
          <w:rFonts w:ascii="Times New Roman" w:hAnsi="Times New Roman"/>
          <w:sz w:val="24"/>
          <w:szCs w:val="24"/>
        </w:rPr>
        <w:t>ODLUCI KOMISIJE</w:t>
      </w:r>
      <w:r>
        <w:rPr>
          <w:rFonts w:ascii="Times New Roman" w:hAnsi="Times New Roman"/>
          <w:sz w:val="24"/>
          <w:szCs w:val="24"/>
        </w:rPr>
        <w:t xml:space="preserve"> </w:t>
      </w:r>
      <w:r w:rsidRPr="00E90117">
        <w:rPr>
          <w:rFonts w:ascii="Times New Roman" w:hAnsi="Times New Roman"/>
          <w:sz w:val="24"/>
          <w:szCs w:val="24"/>
        </w:rPr>
        <w:t>od 14.5.2019.</w:t>
      </w:r>
      <w:r>
        <w:rPr>
          <w:rFonts w:ascii="Times New Roman" w:hAnsi="Times New Roman"/>
          <w:sz w:val="24"/>
          <w:szCs w:val="24"/>
        </w:rPr>
        <w:t xml:space="preserve"> </w:t>
      </w:r>
      <w:r w:rsidRPr="00E90117">
        <w:rPr>
          <w:rFonts w:ascii="Times New Roman" w:hAnsi="Times New Roman"/>
          <w:sz w:val="24"/>
          <w:szCs w:val="24"/>
        </w:rPr>
        <w:t>o utvrđivanju smjernica za određivanje financijskih ispravaka koje u slučaju</w:t>
      </w:r>
      <w:r>
        <w:rPr>
          <w:rFonts w:ascii="Times New Roman" w:hAnsi="Times New Roman"/>
          <w:sz w:val="24"/>
          <w:szCs w:val="24"/>
        </w:rPr>
        <w:t xml:space="preserve"> </w:t>
      </w:r>
      <w:r w:rsidRPr="00E90117">
        <w:rPr>
          <w:rFonts w:ascii="Times New Roman" w:hAnsi="Times New Roman"/>
          <w:sz w:val="24"/>
          <w:szCs w:val="24"/>
        </w:rPr>
        <w:t>nepoštovanja primjenjivih pravila o javnoj nabavi Komisija primjenjuje na rashode</w:t>
      </w:r>
      <w:r>
        <w:rPr>
          <w:rFonts w:ascii="Times New Roman" w:hAnsi="Times New Roman"/>
          <w:sz w:val="24"/>
          <w:szCs w:val="24"/>
        </w:rPr>
        <w:t xml:space="preserve"> </w:t>
      </w:r>
      <w:r w:rsidRPr="00E90117">
        <w:rPr>
          <w:rFonts w:ascii="Times New Roman" w:hAnsi="Times New Roman"/>
          <w:sz w:val="24"/>
          <w:szCs w:val="24"/>
        </w:rPr>
        <w:t xml:space="preserve">koje financira Unija </w:t>
      </w:r>
    </w:p>
    <w:p w14:paraId="6128959E" w14:textId="77777777" w:rsidR="006C0424" w:rsidRDefault="006C0424" w:rsidP="006C0424">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Pr>
          <w:rFonts w:ascii="Times New Roman" w:hAnsi="Times New Roman"/>
          <w:sz w:val="24"/>
          <w:szCs w:val="24"/>
        </w:rPr>
        <w:t>Zahtjev za nadoknadom sredstava</w:t>
      </w:r>
    </w:p>
    <w:p w14:paraId="6D00BEB7" w14:textId="77777777"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50A15709" w14:textId="77777777" w:rsidR="006C0424" w:rsidRDefault="006C0424" w:rsidP="006C0424">
      <w:pPr>
        <w:spacing w:after="0" w:line="240" w:lineRule="auto"/>
        <w:jc w:val="both"/>
        <w:rPr>
          <w:rFonts w:ascii="Times New Roman" w:hAnsi="Times New Roman"/>
          <w:sz w:val="24"/>
          <w:szCs w:val="24"/>
        </w:rPr>
      </w:pPr>
      <w:r w:rsidRPr="00EE542B">
        <w:rPr>
          <w:rFonts w:ascii="Times New Roman" w:hAnsi="Times New Roman"/>
          <w:sz w:val="24"/>
          <w:szCs w:val="24"/>
        </w:rPr>
        <w:lastRenderedPageBreak/>
        <w:t>Prilog VII: &lt;</w:t>
      </w:r>
      <w:r w:rsidRPr="00EE542B">
        <w:rPr>
          <w:rFonts w:ascii="Times New Roman" w:hAnsi="Times New Roman"/>
          <w:i/>
          <w:sz w:val="24"/>
          <w:szCs w:val="24"/>
        </w:rPr>
        <w:t>Neobavezno</w:t>
      </w:r>
      <w:r w:rsidRPr="00EE542B" w:rsidDel="009A456A">
        <w:rPr>
          <w:rFonts w:ascii="Times New Roman" w:hAnsi="Times New Roman"/>
          <w:i/>
          <w:sz w:val="24"/>
          <w:szCs w:val="24"/>
        </w:rPr>
        <w:t xml:space="preserve"> </w:t>
      </w:r>
      <w:r w:rsidRPr="00EE542B">
        <w:rPr>
          <w:rFonts w:ascii="Times New Roman" w:hAnsi="Times New Roman"/>
          <w:sz w:val="24"/>
          <w:szCs w:val="24"/>
        </w:rPr>
        <w:t>&gt; &lt;</w:t>
      </w:r>
      <w:r w:rsidRPr="00EE542B">
        <w:rPr>
          <w:rFonts w:ascii="Times New Roman" w:hAnsi="Times New Roman"/>
          <w:i/>
          <w:sz w:val="24"/>
          <w:szCs w:val="24"/>
        </w:rPr>
        <w:t xml:space="preserve">ako je Općim uvjetima ugovora utvrđena obveza ili mogućnost dodatno definirati pojedine aspekte kojima se utvrđuju prava i obveze ugovornih strana </w:t>
      </w:r>
      <w:r w:rsidRPr="00EE542B">
        <w:rPr>
          <w:rFonts w:ascii="Times New Roman" w:hAnsi="Times New Roman"/>
          <w:sz w:val="24"/>
          <w:szCs w:val="24"/>
        </w:rPr>
        <w:t>&gt;</w:t>
      </w:r>
    </w:p>
    <w:p w14:paraId="5894C51E" w14:textId="77777777" w:rsidR="006C0424" w:rsidRDefault="006C0424" w:rsidP="006C0424">
      <w:pPr>
        <w:spacing w:after="0" w:line="240" w:lineRule="auto"/>
        <w:jc w:val="both"/>
        <w:rPr>
          <w:rFonts w:ascii="Times New Roman" w:hAnsi="Times New Roman"/>
          <w:sz w:val="24"/>
          <w:szCs w:val="24"/>
        </w:rPr>
      </w:pPr>
    </w:p>
    <w:p w14:paraId="5E5AE95C" w14:textId="77777777" w:rsidR="006C0424" w:rsidRDefault="006C0424" w:rsidP="006C0424">
      <w:pPr>
        <w:spacing w:after="0" w:line="240" w:lineRule="auto"/>
        <w:jc w:val="both"/>
        <w:rPr>
          <w:rFonts w:ascii="Times New Roman" w:hAnsi="Times New Roman"/>
          <w:sz w:val="24"/>
          <w:szCs w:val="24"/>
        </w:rPr>
      </w:pPr>
    </w:p>
    <w:p w14:paraId="60B769FA" w14:textId="77777777" w:rsidR="006C0424" w:rsidRPr="00F13813" w:rsidRDefault="006C0424" w:rsidP="006C0424">
      <w:pPr>
        <w:spacing w:after="0" w:line="240" w:lineRule="auto"/>
        <w:ind w:left="567" w:hanging="567"/>
        <w:jc w:val="both"/>
        <w:rPr>
          <w:rFonts w:ascii="Times New Roman" w:hAnsi="Times New Roman"/>
          <w:sz w:val="24"/>
          <w:szCs w:val="24"/>
        </w:rPr>
      </w:pPr>
      <w:r w:rsidRPr="00F42AF5">
        <w:rPr>
          <w:rFonts w:ascii="Times New Roman" w:hAnsi="Times New Roman"/>
          <w:iCs/>
          <w:sz w:val="24"/>
          <w:szCs w:val="24"/>
        </w:rPr>
        <w:t>1</w:t>
      </w:r>
      <w:r>
        <w:rPr>
          <w:rFonts w:ascii="Times New Roman" w:hAnsi="Times New Roman"/>
          <w:iCs/>
          <w:sz w:val="24"/>
          <w:szCs w:val="24"/>
        </w:rPr>
        <w:t>1</w:t>
      </w:r>
      <w:r w:rsidRPr="00F42AF5">
        <w:rPr>
          <w:rFonts w:ascii="Times New Roman" w:hAnsi="Times New Roman"/>
          <w:iCs/>
          <w:sz w:val="24"/>
          <w:szCs w:val="24"/>
        </w:rPr>
        <w:t>.2.</w:t>
      </w:r>
      <w:r w:rsidRPr="00F13813">
        <w:t xml:space="preserve"> </w:t>
      </w:r>
      <w:r w:rsidRPr="00F13813">
        <w:rPr>
          <w:rFonts w:ascii="Times New Roman" w:hAnsi="Times New Roman"/>
          <w:sz w:val="24"/>
          <w:szCs w:val="24"/>
        </w:rPr>
        <w:t xml:space="preserve">U slučaju neslaganja odredbi ovog Ugovora i nekog od Priloga koji je sastavni dio Ugovora, odredbe Ugovora imaju prvenstvo. </w:t>
      </w:r>
    </w:p>
    <w:p w14:paraId="776989D0" w14:textId="77777777" w:rsidR="006C0424" w:rsidRDefault="006C0424" w:rsidP="006C0424">
      <w:pPr>
        <w:spacing w:after="0" w:line="240" w:lineRule="auto"/>
        <w:ind w:left="567"/>
        <w:jc w:val="both"/>
        <w:rPr>
          <w:rFonts w:ascii="Times New Roman" w:hAnsi="Times New Roman"/>
          <w:sz w:val="24"/>
          <w:szCs w:val="24"/>
        </w:rPr>
      </w:pPr>
      <w:r w:rsidRPr="00F13813">
        <w:rPr>
          <w:rFonts w:ascii="Times New Roman" w:hAnsi="Times New Roman"/>
          <w:sz w:val="24"/>
          <w:szCs w:val="24"/>
        </w:rPr>
        <w:t>U slučaju neslaganja odredbi Općih uvjeta Ugovora i ostalih Priloga, odredbe Općih uvjeta Ugovora imaju prvenstvo.</w:t>
      </w:r>
    </w:p>
    <w:p w14:paraId="26D8E348" w14:textId="77777777" w:rsidR="006C0424" w:rsidRDefault="006C0424" w:rsidP="006C0424">
      <w:pPr>
        <w:spacing w:after="0" w:line="240" w:lineRule="auto"/>
        <w:jc w:val="center"/>
        <w:rPr>
          <w:rFonts w:ascii="Times New Roman" w:hAnsi="Times New Roman"/>
          <w:i/>
          <w:sz w:val="24"/>
          <w:szCs w:val="24"/>
        </w:rPr>
      </w:pPr>
    </w:p>
    <w:p w14:paraId="5760EE9F" w14:textId="77777777" w:rsidR="006C0424" w:rsidRDefault="006C0424" w:rsidP="006C0424">
      <w:pPr>
        <w:spacing w:after="0" w:line="240" w:lineRule="auto"/>
        <w:rPr>
          <w:rFonts w:ascii="Times New Roman" w:hAnsi="Times New Roman"/>
          <w:i/>
          <w:sz w:val="24"/>
          <w:szCs w:val="24"/>
        </w:rPr>
      </w:pPr>
    </w:p>
    <w:p w14:paraId="3CAF2E64" w14:textId="77777777" w:rsidR="006C0424" w:rsidRPr="00E4744C" w:rsidRDefault="006C0424" w:rsidP="006C0424">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79389FF" w14:textId="77777777" w:rsidR="006C0424" w:rsidRPr="00E4744C" w:rsidRDefault="006C0424" w:rsidP="006C0424">
      <w:pPr>
        <w:spacing w:after="0" w:line="240" w:lineRule="auto"/>
        <w:jc w:val="both"/>
        <w:rPr>
          <w:rFonts w:ascii="Times New Roman" w:hAnsi="Times New Roman"/>
          <w:sz w:val="24"/>
          <w:szCs w:val="24"/>
        </w:rPr>
      </w:pPr>
    </w:p>
    <w:p w14:paraId="6221C30B" w14:textId="77777777" w:rsidR="006C0424" w:rsidRPr="00E4744C" w:rsidRDefault="006C0424" w:rsidP="006C0424">
      <w:pPr>
        <w:spacing w:after="0" w:line="240" w:lineRule="auto"/>
        <w:jc w:val="center"/>
        <w:rPr>
          <w:rFonts w:ascii="Times New Roman" w:hAnsi="Times New Roman"/>
          <w:sz w:val="24"/>
          <w:szCs w:val="24"/>
        </w:rPr>
      </w:pPr>
      <w:r w:rsidRPr="00E4744C">
        <w:rPr>
          <w:rFonts w:ascii="Times New Roman" w:hAnsi="Times New Roman"/>
          <w:sz w:val="24"/>
          <w:szCs w:val="24"/>
        </w:rPr>
        <w:t>Članak 1</w:t>
      </w:r>
      <w:r>
        <w:rPr>
          <w:rFonts w:ascii="Times New Roman" w:hAnsi="Times New Roman"/>
          <w:sz w:val="24"/>
          <w:szCs w:val="24"/>
        </w:rPr>
        <w:t>2</w:t>
      </w:r>
      <w:r w:rsidRPr="00E4744C">
        <w:rPr>
          <w:rFonts w:ascii="Times New Roman" w:hAnsi="Times New Roman"/>
          <w:sz w:val="24"/>
          <w:szCs w:val="24"/>
        </w:rPr>
        <w:t>.</w:t>
      </w:r>
    </w:p>
    <w:p w14:paraId="44445ACE" w14:textId="77777777" w:rsidR="006C0424" w:rsidRPr="00020E6F" w:rsidRDefault="006C0424" w:rsidP="006C0424">
      <w:pPr>
        <w:spacing w:after="0" w:line="240" w:lineRule="auto"/>
        <w:rPr>
          <w:rFonts w:ascii="Times New Roman" w:hAnsi="Times New Roman"/>
          <w:b/>
          <w:sz w:val="24"/>
          <w:szCs w:val="24"/>
        </w:rPr>
      </w:pPr>
    </w:p>
    <w:p w14:paraId="0D5C7A90" w14:textId="77777777" w:rsidR="006C0424" w:rsidRDefault="006C0424" w:rsidP="006C0424">
      <w:pPr>
        <w:spacing w:after="0" w:line="240" w:lineRule="auto"/>
        <w:jc w:val="both"/>
        <w:rPr>
          <w:rFonts w:ascii="Times New Roman" w:hAnsi="Times New Roman"/>
          <w:sz w:val="24"/>
          <w:szCs w:val="24"/>
        </w:rPr>
      </w:pPr>
      <w:r>
        <w:rPr>
          <w:rFonts w:ascii="Times New Roman" w:hAnsi="Times New Roman"/>
          <w:sz w:val="24"/>
          <w:szCs w:val="24"/>
        </w:rPr>
        <w:t xml:space="preserve">12.1 </w:t>
      </w:r>
      <w:r w:rsidRPr="0090392E">
        <w:rPr>
          <w:rFonts w:ascii="Times New Roman" w:hAnsi="Times New Roman"/>
          <w:sz w:val="24"/>
          <w:szCs w:val="24"/>
        </w:rPr>
        <w:t xml:space="preserve">Ovaj Ugovor sačinjen je u </w:t>
      </w:r>
      <w:r>
        <w:rPr>
          <w:rFonts w:ascii="Times New Roman" w:hAnsi="Times New Roman"/>
          <w:sz w:val="24"/>
          <w:szCs w:val="24"/>
        </w:rPr>
        <w:t xml:space="preserve">dva </w:t>
      </w:r>
      <w:r w:rsidRPr="00020E6F">
        <w:rPr>
          <w:rFonts w:ascii="Times New Roman" w:hAnsi="Times New Roman"/>
          <w:sz w:val="24"/>
          <w:szCs w:val="24"/>
        </w:rPr>
        <w:t xml:space="preserve">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2FD6A51B" w14:textId="77777777" w:rsidR="006C0424" w:rsidRDefault="006C0424" w:rsidP="006C0424">
      <w:pPr>
        <w:spacing w:after="0" w:line="240" w:lineRule="auto"/>
        <w:jc w:val="both"/>
        <w:rPr>
          <w:rFonts w:ascii="Times New Roman" w:hAnsi="Times New Roman"/>
          <w:sz w:val="24"/>
          <w:szCs w:val="24"/>
        </w:rPr>
      </w:pPr>
    </w:p>
    <w:p w14:paraId="5888B886" w14:textId="77777777" w:rsidR="006C0424" w:rsidRPr="00020E6F" w:rsidRDefault="006C0424" w:rsidP="006C0424">
      <w:pPr>
        <w:spacing w:after="0" w:line="240" w:lineRule="auto"/>
        <w:jc w:val="both"/>
        <w:rPr>
          <w:rFonts w:ascii="Times New Roman" w:hAnsi="Times New Roman"/>
          <w:sz w:val="24"/>
          <w:szCs w:val="24"/>
        </w:rPr>
      </w:pPr>
    </w:p>
    <w:p w14:paraId="101BE3F8" w14:textId="77777777" w:rsidR="006C0424" w:rsidRPr="00020E6F" w:rsidRDefault="006C0424" w:rsidP="006C0424">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6C0424" w:rsidRPr="00020E6F" w14:paraId="459623E3" w14:textId="77777777" w:rsidTr="00962CE3">
        <w:trPr>
          <w:jc w:val="center"/>
        </w:trPr>
        <w:tc>
          <w:tcPr>
            <w:tcW w:w="4643" w:type="dxa"/>
            <w:gridSpan w:val="2"/>
            <w:tcBorders>
              <w:top w:val="nil"/>
              <w:left w:val="nil"/>
              <w:bottom w:val="nil"/>
              <w:right w:val="nil"/>
            </w:tcBorders>
          </w:tcPr>
          <w:p w14:paraId="19055B2A" w14:textId="77777777" w:rsidR="006C0424" w:rsidRPr="00020E6F" w:rsidRDefault="006C0424" w:rsidP="00962CE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7D872B54" w14:textId="77777777" w:rsidR="006C0424" w:rsidRPr="00020E6F" w:rsidRDefault="006C0424" w:rsidP="00962CE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6C0424" w:rsidRPr="00020E6F" w14:paraId="0B7D73FD" w14:textId="77777777" w:rsidTr="00962CE3">
        <w:trPr>
          <w:jc w:val="center"/>
        </w:trPr>
        <w:tc>
          <w:tcPr>
            <w:tcW w:w="1950" w:type="dxa"/>
            <w:tcBorders>
              <w:top w:val="nil"/>
              <w:left w:val="nil"/>
              <w:bottom w:val="nil"/>
              <w:right w:val="nil"/>
            </w:tcBorders>
          </w:tcPr>
          <w:p w14:paraId="2BEB845F"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542003D" w14:textId="77777777" w:rsidR="006C0424" w:rsidRPr="00020E6F" w:rsidRDefault="006C0424" w:rsidP="00962CE3">
            <w:pPr>
              <w:spacing w:after="0" w:line="240" w:lineRule="auto"/>
              <w:rPr>
                <w:rFonts w:ascii="Times New Roman" w:hAnsi="Times New Roman"/>
                <w:sz w:val="24"/>
                <w:szCs w:val="24"/>
              </w:rPr>
            </w:pPr>
          </w:p>
        </w:tc>
        <w:tc>
          <w:tcPr>
            <w:tcW w:w="2321" w:type="dxa"/>
            <w:tcBorders>
              <w:top w:val="nil"/>
              <w:left w:val="nil"/>
              <w:bottom w:val="nil"/>
              <w:right w:val="nil"/>
            </w:tcBorders>
          </w:tcPr>
          <w:p w14:paraId="500FE1D3"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0C57484D" w14:textId="77777777" w:rsidR="006C0424" w:rsidRPr="00020E6F" w:rsidRDefault="006C0424" w:rsidP="00962CE3">
            <w:pPr>
              <w:spacing w:after="0" w:line="240" w:lineRule="auto"/>
              <w:rPr>
                <w:rFonts w:ascii="Times New Roman" w:hAnsi="Times New Roman"/>
                <w:sz w:val="24"/>
                <w:szCs w:val="24"/>
              </w:rPr>
            </w:pPr>
          </w:p>
        </w:tc>
      </w:tr>
      <w:tr w:rsidR="006C0424" w:rsidRPr="00020E6F" w14:paraId="1BA1C810" w14:textId="77777777" w:rsidTr="00962CE3">
        <w:trPr>
          <w:jc w:val="center"/>
        </w:trPr>
        <w:tc>
          <w:tcPr>
            <w:tcW w:w="1950" w:type="dxa"/>
            <w:tcBorders>
              <w:top w:val="nil"/>
              <w:left w:val="nil"/>
              <w:bottom w:val="nil"/>
              <w:right w:val="nil"/>
            </w:tcBorders>
          </w:tcPr>
          <w:p w14:paraId="66D7655C"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705859F4" w14:textId="77777777" w:rsidR="006C0424" w:rsidRPr="00020E6F" w:rsidRDefault="006C0424" w:rsidP="00962CE3">
            <w:pPr>
              <w:spacing w:after="0" w:line="240" w:lineRule="auto"/>
              <w:rPr>
                <w:rFonts w:ascii="Times New Roman" w:hAnsi="Times New Roman"/>
                <w:sz w:val="24"/>
                <w:szCs w:val="24"/>
              </w:rPr>
            </w:pPr>
          </w:p>
        </w:tc>
        <w:tc>
          <w:tcPr>
            <w:tcW w:w="2321" w:type="dxa"/>
            <w:tcBorders>
              <w:top w:val="nil"/>
              <w:left w:val="nil"/>
              <w:bottom w:val="nil"/>
              <w:right w:val="nil"/>
            </w:tcBorders>
          </w:tcPr>
          <w:p w14:paraId="087FD630"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2B489C52" w14:textId="77777777" w:rsidR="006C0424" w:rsidRPr="00020E6F" w:rsidRDefault="006C0424" w:rsidP="00962CE3">
            <w:pPr>
              <w:spacing w:after="0" w:line="240" w:lineRule="auto"/>
              <w:rPr>
                <w:rFonts w:ascii="Times New Roman" w:hAnsi="Times New Roman"/>
                <w:sz w:val="24"/>
                <w:szCs w:val="24"/>
              </w:rPr>
            </w:pPr>
          </w:p>
        </w:tc>
      </w:tr>
      <w:tr w:rsidR="006C0424" w:rsidRPr="00020E6F" w14:paraId="36B90381" w14:textId="77777777" w:rsidTr="00962CE3">
        <w:trPr>
          <w:jc w:val="center"/>
        </w:trPr>
        <w:tc>
          <w:tcPr>
            <w:tcW w:w="1950" w:type="dxa"/>
            <w:tcBorders>
              <w:top w:val="nil"/>
              <w:left w:val="nil"/>
              <w:bottom w:val="nil"/>
              <w:right w:val="nil"/>
            </w:tcBorders>
          </w:tcPr>
          <w:p w14:paraId="2884D239"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0A81A855" w14:textId="77777777" w:rsidR="006C0424" w:rsidRPr="00020E6F" w:rsidRDefault="006C0424" w:rsidP="00962CE3">
            <w:pPr>
              <w:spacing w:after="0" w:line="240" w:lineRule="auto"/>
              <w:rPr>
                <w:rFonts w:ascii="Times New Roman" w:hAnsi="Times New Roman"/>
                <w:sz w:val="24"/>
                <w:szCs w:val="24"/>
              </w:rPr>
            </w:pPr>
          </w:p>
        </w:tc>
        <w:tc>
          <w:tcPr>
            <w:tcW w:w="2321" w:type="dxa"/>
            <w:tcBorders>
              <w:top w:val="nil"/>
              <w:left w:val="nil"/>
              <w:bottom w:val="nil"/>
              <w:right w:val="nil"/>
            </w:tcBorders>
          </w:tcPr>
          <w:p w14:paraId="2B236D44"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09239FE0" w14:textId="77777777" w:rsidR="006C0424" w:rsidRPr="00020E6F" w:rsidRDefault="006C0424" w:rsidP="00962CE3">
            <w:pPr>
              <w:spacing w:after="0" w:line="240" w:lineRule="auto"/>
              <w:rPr>
                <w:rFonts w:ascii="Times New Roman" w:hAnsi="Times New Roman"/>
                <w:sz w:val="24"/>
                <w:szCs w:val="24"/>
              </w:rPr>
            </w:pPr>
          </w:p>
        </w:tc>
      </w:tr>
      <w:tr w:rsidR="006C0424" w:rsidRPr="00020E6F" w14:paraId="1FB39325" w14:textId="77777777" w:rsidTr="00962CE3">
        <w:trPr>
          <w:jc w:val="center"/>
        </w:trPr>
        <w:tc>
          <w:tcPr>
            <w:tcW w:w="1950" w:type="dxa"/>
            <w:tcBorders>
              <w:top w:val="nil"/>
              <w:left w:val="nil"/>
              <w:bottom w:val="nil"/>
              <w:right w:val="nil"/>
            </w:tcBorders>
          </w:tcPr>
          <w:p w14:paraId="72C84F5E"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0999AB62" w14:textId="77777777" w:rsidR="006C0424" w:rsidRPr="00020E6F" w:rsidRDefault="006C0424" w:rsidP="00962CE3">
            <w:pPr>
              <w:spacing w:after="0" w:line="240" w:lineRule="auto"/>
              <w:rPr>
                <w:rFonts w:ascii="Times New Roman" w:hAnsi="Times New Roman"/>
                <w:sz w:val="24"/>
                <w:szCs w:val="24"/>
              </w:rPr>
            </w:pPr>
          </w:p>
        </w:tc>
        <w:tc>
          <w:tcPr>
            <w:tcW w:w="2321" w:type="dxa"/>
            <w:tcBorders>
              <w:top w:val="nil"/>
              <w:left w:val="nil"/>
              <w:bottom w:val="nil"/>
              <w:right w:val="nil"/>
            </w:tcBorders>
          </w:tcPr>
          <w:p w14:paraId="6750872C" w14:textId="77777777" w:rsidR="006C0424" w:rsidRPr="00020E6F" w:rsidRDefault="006C0424" w:rsidP="00962CE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75E8225" w14:textId="77777777" w:rsidR="006C0424" w:rsidRPr="00020E6F" w:rsidRDefault="006C0424" w:rsidP="00962CE3">
            <w:pPr>
              <w:spacing w:after="0" w:line="240" w:lineRule="auto"/>
              <w:rPr>
                <w:rFonts w:ascii="Times New Roman" w:hAnsi="Times New Roman"/>
                <w:sz w:val="24"/>
                <w:szCs w:val="24"/>
              </w:rPr>
            </w:pPr>
          </w:p>
        </w:tc>
      </w:tr>
      <w:tr w:rsidR="006C0424" w:rsidRPr="00020E6F" w14:paraId="5B2CD728" w14:textId="77777777" w:rsidTr="00962CE3">
        <w:trPr>
          <w:jc w:val="center"/>
        </w:trPr>
        <w:tc>
          <w:tcPr>
            <w:tcW w:w="4643" w:type="dxa"/>
            <w:gridSpan w:val="2"/>
            <w:tcBorders>
              <w:top w:val="nil"/>
              <w:left w:val="nil"/>
              <w:bottom w:val="nil"/>
              <w:right w:val="nil"/>
            </w:tcBorders>
          </w:tcPr>
          <w:p w14:paraId="4720B3C7" w14:textId="77777777" w:rsidR="006C0424" w:rsidRPr="00020E6F" w:rsidRDefault="006C0424" w:rsidP="00962CE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4C9DC21E" w14:textId="77777777" w:rsidR="006C0424" w:rsidRPr="00020E6F" w:rsidRDefault="006C0424" w:rsidP="00962CE3">
            <w:pPr>
              <w:spacing w:after="0" w:line="240" w:lineRule="auto"/>
              <w:rPr>
                <w:rFonts w:ascii="Times New Roman" w:hAnsi="Times New Roman"/>
                <w:b/>
                <w:sz w:val="24"/>
                <w:szCs w:val="24"/>
              </w:rPr>
            </w:pPr>
          </w:p>
        </w:tc>
      </w:tr>
      <w:tr w:rsidR="006C0424" w:rsidRPr="00020E6F" w14:paraId="19A5459C" w14:textId="77777777" w:rsidTr="00962CE3">
        <w:trPr>
          <w:jc w:val="center"/>
        </w:trPr>
        <w:tc>
          <w:tcPr>
            <w:tcW w:w="1950" w:type="dxa"/>
            <w:tcBorders>
              <w:top w:val="nil"/>
              <w:left w:val="nil"/>
              <w:bottom w:val="nil"/>
              <w:right w:val="nil"/>
            </w:tcBorders>
          </w:tcPr>
          <w:p w14:paraId="624706B3" w14:textId="77777777" w:rsidR="006C0424" w:rsidRPr="00020E6F" w:rsidRDefault="006C0424" w:rsidP="00962CE3">
            <w:pPr>
              <w:spacing w:after="0" w:line="240" w:lineRule="auto"/>
              <w:rPr>
                <w:rFonts w:ascii="Times New Roman" w:hAnsi="Times New Roman"/>
                <w:sz w:val="24"/>
                <w:szCs w:val="24"/>
              </w:rPr>
            </w:pPr>
          </w:p>
        </w:tc>
        <w:tc>
          <w:tcPr>
            <w:tcW w:w="2693" w:type="dxa"/>
            <w:tcBorders>
              <w:top w:val="nil"/>
              <w:left w:val="nil"/>
              <w:bottom w:val="nil"/>
              <w:right w:val="nil"/>
            </w:tcBorders>
          </w:tcPr>
          <w:p w14:paraId="59D8F3D1" w14:textId="77777777" w:rsidR="006C0424" w:rsidRPr="00020E6F" w:rsidRDefault="006C0424" w:rsidP="00962CE3">
            <w:pPr>
              <w:spacing w:after="0" w:line="240" w:lineRule="auto"/>
              <w:rPr>
                <w:rFonts w:ascii="Times New Roman" w:hAnsi="Times New Roman"/>
                <w:sz w:val="24"/>
                <w:szCs w:val="24"/>
              </w:rPr>
            </w:pPr>
          </w:p>
        </w:tc>
        <w:tc>
          <w:tcPr>
            <w:tcW w:w="2321" w:type="dxa"/>
            <w:tcBorders>
              <w:top w:val="nil"/>
              <w:left w:val="nil"/>
              <w:bottom w:val="nil"/>
              <w:right w:val="nil"/>
            </w:tcBorders>
          </w:tcPr>
          <w:p w14:paraId="730E7D41" w14:textId="77777777" w:rsidR="006C0424" w:rsidRPr="00020E6F" w:rsidRDefault="006C0424" w:rsidP="00962CE3">
            <w:pPr>
              <w:spacing w:after="0" w:line="240" w:lineRule="auto"/>
              <w:rPr>
                <w:rFonts w:ascii="Times New Roman" w:hAnsi="Times New Roman"/>
                <w:sz w:val="24"/>
                <w:szCs w:val="24"/>
              </w:rPr>
            </w:pPr>
          </w:p>
        </w:tc>
        <w:tc>
          <w:tcPr>
            <w:tcW w:w="2322" w:type="dxa"/>
            <w:tcBorders>
              <w:top w:val="nil"/>
              <w:left w:val="nil"/>
              <w:bottom w:val="nil"/>
              <w:right w:val="nil"/>
            </w:tcBorders>
          </w:tcPr>
          <w:p w14:paraId="0DE808C6" w14:textId="77777777" w:rsidR="006C0424" w:rsidRPr="00020E6F" w:rsidRDefault="006C0424" w:rsidP="00962CE3">
            <w:pPr>
              <w:spacing w:after="0" w:line="240" w:lineRule="auto"/>
              <w:rPr>
                <w:rFonts w:ascii="Times New Roman" w:hAnsi="Times New Roman"/>
                <w:sz w:val="24"/>
                <w:szCs w:val="24"/>
              </w:rPr>
            </w:pPr>
          </w:p>
        </w:tc>
      </w:tr>
    </w:tbl>
    <w:p w14:paraId="62F44B1A" w14:textId="2C524BD0" w:rsidR="002D5EA0" w:rsidRPr="002D5EA0" w:rsidRDefault="002D5EA0" w:rsidP="002D5EA0">
      <w:pPr>
        <w:pStyle w:val="Odlomakpopisa"/>
        <w:numPr>
          <w:ilvl w:val="0"/>
          <w:numId w:val="5"/>
        </w:numPr>
        <w:rPr>
          <w:rFonts w:ascii="Times New Roman" w:eastAsia="Calibri" w:hAnsi="Times New Roman" w:cs="Times New Roman"/>
          <w:b/>
          <w:bCs/>
          <w:i/>
          <w:iCs/>
          <w:sz w:val="24"/>
          <w:szCs w:val="24"/>
        </w:rPr>
      </w:pPr>
      <w:r w:rsidRPr="002D5EA0">
        <w:rPr>
          <w:rFonts w:ascii="Times New Roman" w:eastAsia="Calibri" w:hAnsi="Times New Roman" w:cs="Times New Roman"/>
          <w:b/>
          <w:bCs/>
          <w:sz w:val="24"/>
          <w:szCs w:val="24"/>
        </w:rPr>
        <w:t xml:space="preserve">U dokumentu Sažetak poziva na dostavu projektnih prijedloga, </w:t>
      </w:r>
      <w:r w:rsidRPr="00CD5F87">
        <w:rPr>
          <w:rFonts w:ascii="Times New Roman" w:eastAsia="Calibri" w:hAnsi="Times New Roman" w:cs="Times New Roman"/>
          <w:b/>
          <w:bCs/>
          <w:sz w:val="24"/>
          <w:szCs w:val="24"/>
        </w:rPr>
        <w:t xml:space="preserve">točka </w:t>
      </w:r>
      <w:r w:rsidRPr="002D5EA0">
        <w:rPr>
          <w:rFonts w:ascii="Times New Roman" w:eastAsia="Calibri" w:hAnsi="Times New Roman" w:cs="Times New Roman"/>
          <w:b/>
          <w:bCs/>
          <w:i/>
          <w:iCs/>
          <w:sz w:val="24"/>
          <w:szCs w:val="24"/>
        </w:rPr>
        <w:t>2. Ukupna raspoloživa sredstva</w:t>
      </w:r>
    </w:p>
    <w:p w14:paraId="78DC7601" w14:textId="587DF127" w:rsidR="002D5EA0" w:rsidRDefault="002D5EA0" w:rsidP="002D5EA0">
      <w:pPr>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Stari tekst</w:t>
      </w:r>
      <w:r>
        <w:rPr>
          <w:rFonts w:ascii="Times New Roman" w:eastAsia="Calibri" w:hAnsi="Times New Roman" w:cs="Times New Roman"/>
          <w:bCs/>
          <w:i/>
          <w:iCs/>
          <w:color w:val="000000"/>
          <w:sz w:val="24"/>
          <w:szCs w:val="24"/>
        </w:rPr>
        <w:t>:</w:t>
      </w:r>
    </w:p>
    <w:p w14:paraId="7C74CAA3" w14:textId="77777777" w:rsidR="002D5EA0" w:rsidRPr="004E3E79" w:rsidRDefault="002D5EA0" w:rsidP="002D5EA0">
      <w:pPr>
        <w:widowControl w:val="0"/>
        <w:tabs>
          <w:tab w:val="left" w:pos="766"/>
        </w:tabs>
        <w:spacing w:after="0" w:line="307" w:lineRule="exact"/>
        <w:ind w:left="360"/>
        <w:jc w:val="both"/>
        <w:outlineLvl w:val="0"/>
        <w:rPr>
          <w:rFonts w:ascii="Times New Roman" w:eastAsia="Calibri" w:hAnsi="Times New Roman" w:cs="Times New Roman"/>
          <w:b/>
          <w:bCs/>
          <w:color w:val="000000"/>
          <w:sz w:val="24"/>
          <w:szCs w:val="24"/>
          <w:lang w:eastAsia="hr-HR" w:bidi="hr-HR"/>
        </w:rPr>
      </w:pPr>
    </w:p>
    <w:p w14:paraId="278EB857" w14:textId="77777777" w:rsidR="002D5EA0" w:rsidRDefault="002D5EA0" w:rsidP="002D5EA0">
      <w:pPr>
        <w:pStyle w:val="Bezproreda"/>
        <w:spacing w:line="256" w:lineRule="auto"/>
        <w:jc w:val="both"/>
        <w:rPr>
          <w:rFonts w:ascii="Times New Roman" w:eastAsia="Calibri" w:hAnsi="Times New Roman" w:cs="Times New Roman"/>
          <w:sz w:val="24"/>
          <w:szCs w:val="24"/>
          <w:lang w:eastAsia="lt-LT"/>
        </w:rPr>
      </w:pPr>
      <w:r w:rsidRPr="00616285">
        <w:rPr>
          <w:rFonts w:ascii="Times New Roman" w:eastAsia="Calibri" w:hAnsi="Times New Roman" w:cs="Times New Roman"/>
          <w:sz w:val="24"/>
          <w:szCs w:val="24"/>
          <w:lang w:eastAsia="lt-LT"/>
        </w:rPr>
        <w:t>Ukupan raspoloživ iznos bespovratnih financijskih sredstava za dodjelu u okviru ovog Poziva iznosi 213.193.413,28 HRK, a osiguran je u Državnom proračunu RH iz Fonda solidarnosti Europske unije (FSEU).</w:t>
      </w:r>
    </w:p>
    <w:p w14:paraId="2942B574" w14:textId="02CF0160" w:rsidR="002D5EA0" w:rsidRDefault="002D5EA0" w:rsidP="002D5EA0">
      <w:pPr>
        <w:pStyle w:val="Bezproreda"/>
        <w:spacing w:line="256" w:lineRule="auto"/>
        <w:jc w:val="both"/>
        <w:rPr>
          <w:rFonts w:ascii="Times New Roman" w:eastAsia="Calibri" w:hAnsi="Times New Roman" w:cs="Times New Roman"/>
          <w:sz w:val="24"/>
          <w:szCs w:val="24"/>
          <w:lang w:eastAsia="lt-LT"/>
        </w:rPr>
      </w:pPr>
    </w:p>
    <w:p w14:paraId="5A746D5B" w14:textId="7B9659ED" w:rsidR="002D5EA0" w:rsidRPr="002D5EA0" w:rsidRDefault="002D5EA0" w:rsidP="002D5EA0">
      <w:pPr>
        <w:pStyle w:val="Bezproreda"/>
        <w:spacing w:line="256" w:lineRule="auto"/>
        <w:jc w:val="both"/>
        <w:rPr>
          <w:rFonts w:ascii="Times New Roman" w:eastAsia="Calibri" w:hAnsi="Times New Roman" w:cs="Times New Roman"/>
          <w:i/>
          <w:iCs/>
          <w:sz w:val="24"/>
          <w:szCs w:val="24"/>
          <w:lang w:eastAsia="lt-LT"/>
        </w:rPr>
      </w:pPr>
      <w:r>
        <w:rPr>
          <w:rFonts w:ascii="Times New Roman" w:eastAsia="Calibri" w:hAnsi="Times New Roman" w:cs="Times New Roman"/>
          <w:i/>
          <w:iCs/>
          <w:sz w:val="24"/>
          <w:szCs w:val="24"/>
          <w:lang w:eastAsia="lt-LT"/>
        </w:rPr>
        <w:t>Novi tekst:</w:t>
      </w:r>
    </w:p>
    <w:p w14:paraId="7F37E06E" w14:textId="77777777" w:rsidR="002D5EA0" w:rsidRPr="00797267" w:rsidRDefault="002D5EA0" w:rsidP="002D5EA0">
      <w:pPr>
        <w:pStyle w:val="Bezproreda"/>
        <w:jc w:val="both"/>
        <w:rPr>
          <w:rFonts w:ascii="Times New Roman" w:eastAsia="Calibri" w:hAnsi="Times New Roman" w:cs="Times New Roman"/>
          <w:sz w:val="24"/>
          <w:szCs w:val="24"/>
          <w:lang w:eastAsia="lt-LT"/>
        </w:rPr>
      </w:pPr>
    </w:p>
    <w:p w14:paraId="1DA9CC22" w14:textId="6C333F74" w:rsidR="002D5EA0" w:rsidRPr="00797267" w:rsidRDefault="002D5EA0" w:rsidP="002D5EA0">
      <w:pPr>
        <w:pStyle w:val="Bezproreda"/>
        <w:jc w:val="both"/>
        <w:rPr>
          <w:rFonts w:ascii="Times New Roman" w:hAnsi="Times New Roman" w:cs="Times New Roman"/>
          <w:sz w:val="24"/>
          <w:szCs w:val="24"/>
        </w:rPr>
      </w:pPr>
      <w:r w:rsidRPr="00797267">
        <w:rPr>
          <w:rFonts w:ascii="Times New Roman" w:eastAsia="Calibri" w:hAnsi="Times New Roman" w:cs="Times New Roman"/>
          <w:sz w:val="24"/>
          <w:szCs w:val="24"/>
          <w:lang w:eastAsia="lt-LT"/>
        </w:rPr>
        <w:t xml:space="preserve">Ukupan raspoloživ iznos bespovratnih financijskih sredstava za dodjelu u okviru ovog Poziva iznosi </w:t>
      </w:r>
      <w:r w:rsidRPr="00797267">
        <w:rPr>
          <w:rFonts w:ascii="Times New Roman" w:eastAsia="Calibri" w:hAnsi="Times New Roman" w:cs="Times New Roman"/>
          <w:color w:val="000000" w:themeColor="text1"/>
          <w:sz w:val="24"/>
          <w:szCs w:val="24"/>
          <w:lang w:eastAsia="lt-LT"/>
        </w:rPr>
        <w:t>213.193.413,28 HRK,</w:t>
      </w:r>
      <w:r>
        <w:rPr>
          <w:rFonts w:ascii="Times New Roman" w:eastAsia="Calibri" w:hAnsi="Times New Roman" w:cs="Times New Roman"/>
          <w:color w:val="000000" w:themeColor="text1"/>
          <w:sz w:val="24"/>
          <w:szCs w:val="24"/>
          <w:lang w:eastAsia="lt-LT"/>
        </w:rPr>
        <w:t xml:space="preserve"> </w:t>
      </w:r>
      <w:r w:rsidRPr="00C34D2C">
        <w:rPr>
          <w:rFonts w:ascii="Times New Roman" w:eastAsia="Calibri" w:hAnsi="Times New Roman" w:cs="Times New Roman"/>
          <w:color w:val="000000" w:themeColor="text1"/>
          <w:sz w:val="24"/>
          <w:szCs w:val="24"/>
          <w:highlight w:val="yellow"/>
          <w:lang w:eastAsia="lt-LT"/>
        </w:rPr>
        <w:t>odnosno 28.295.628,55 eura</w:t>
      </w:r>
      <w:r w:rsidR="00CD5F87">
        <w:rPr>
          <w:rFonts w:ascii="Times New Roman" w:eastAsia="Calibri" w:hAnsi="Times New Roman" w:cs="Times New Roman"/>
          <w:color w:val="000000" w:themeColor="text1"/>
          <w:sz w:val="24"/>
          <w:szCs w:val="24"/>
          <w:lang w:eastAsia="lt-LT"/>
        </w:rPr>
        <w:t>,</w:t>
      </w:r>
      <w:r w:rsidRPr="00797267">
        <w:rPr>
          <w:rFonts w:ascii="Times New Roman" w:eastAsia="Calibri" w:hAnsi="Times New Roman" w:cs="Times New Roman"/>
          <w:color w:val="000000" w:themeColor="text1"/>
          <w:sz w:val="24"/>
          <w:szCs w:val="24"/>
          <w:lang w:eastAsia="lt-LT"/>
        </w:rPr>
        <w:t xml:space="preserve"> </w:t>
      </w:r>
      <w:r w:rsidRPr="00797267">
        <w:rPr>
          <w:rFonts w:ascii="Times New Roman" w:eastAsia="Calibri" w:hAnsi="Times New Roman" w:cs="Times New Roman"/>
          <w:sz w:val="24"/>
          <w:szCs w:val="24"/>
          <w:lang w:eastAsia="lt-LT"/>
        </w:rPr>
        <w:t>a osiguran je u Državnom proračunu RH iz Fonda solidarnosti Europske unije (FSEU).</w:t>
      </w:r>
    </w:p>
    <w:p w14:paraId="7299418E" w14:textId="77777777" w:rsidR="002D5EA0" w:rsidRPr="002D5EA0" w:rsidRDefault="002D5EA0" w:rsidP="002D5EA0">
      <w:pPr>
        <w:rPr>
          <w:rFonts w:ascii="Times New Roman" w:eastAsia="Calibri" w:hAnsi="Times New Roman" w:cs="Times New Roman"/>
          <w:b/>
          <w:bCs/>
          <w:sz w:val="24"/>
          <w:szCs w:val="24"/>
        </w:rPr>
      </w:pPr>
    </w:p>
    <w:p w14:paraId="73A5C8ED" w14:textId="50F20F24" w:rsidR="00AF1A62" w:rsidRPr="002D5EA0" w:rsidRDefault="00AF1A62" w:rsidP="002D5EA0">
      <w:pPr>
        <w:pStyle w:val="Odlomakpopisa"/>
        <w:spacing w:after="0" w:line="256" w:lineRule="auto"/>
        <w:jc w:val="both"/>
        <w:rPr>
          <w:rFonts w:ascii="Times New Roman" w:eastAsia="Calibri" w:hAnsi="Times New Roman" w:cs="Times New Roman"/>
          <w:bCs/>
          <w:i/>
          <w:iCs/>
          <w:color w:val="000000"/>
          <w:sz w:val="24"/>
          <w:szCs w:val="24"/>
        </w:rPr>
      </w:pPr>
    </w:p>
    <w:p w14:paraId="15D25DCC" w14:textId="77777777" w:rsidR="00AF1A62" w:rsidRDefault="00AF1A62" w:rsidP="006C1DB6">
      <w:pPr>
        <w:spacing w:after="0" w:line="256" w:lineRule="auto"/>
        <w:jc w:val="both"/>
        <w:rPr>
          <w:rFonts w:ascii="Times New Roman" w:eastAsia="Calibri" w:hAnsi="Times New Roman" w:cs="Times New Roman"/>
          <w:bCs/>
          <w:i/>
          <w:iCs/>
          <w:color w:val="000000"/>
          <w:sz w:val="24"/>
          <w:szCs w:val="24"/>
        </w:rPr>
      </w:pPr>
    </w:p>
    <w:p w14:paraId="63F0D7CB" w14:textId="798F9D8F" w:rsidR="00AF1A62" w:rsidRPr="00E279B7" w:rsidRDefault="00AF1A62" w:rsidP="002D5EA0">
      <w:pPr>
        <w:pStyle w:val="Odlomakpopisa"/>
        <w:numPr>
          <w:ilvl w:val="0"/>
          <w:numId w:val="5"/>
        </w:numPr>
        <w:rPr>
          <w:rFonts w:ascii="Times New Roman" w:eastAsia="Calibri" w:hAnsi="Times New Roman" w:cs="Times New Roman"/>
          <w:b/>
          <w:sz w:val="24"/>
          <w:szCs w:val="24"/>
        </w:rPr>
      </w:pPr>
      <w:bookmarkStart w:id="26" w:name="_Hlk119581844"/>
      <w:r w:rsidRPr="006C1DB6">
        <w:rPr>
          <w:rFonts w:ascii="Times New Roman" w:eastAsia="Calibri" w:hAnsi="Times New Roman" w:cs="Times New Roman"/>
          <w:b/>
          <w:bCs/>
          <w:sz w:val="24"/>
          <w:szCs w:val="24"/>
        </w:rPr>
        <w:t xml:space="preserve">U dokumentu Sažetak poziva na dostavu projektnih prijedloga, točka </w:t>
      </w:r>
      <w:r w:rsidRPr="006C1DB6">
        <w:rPr>
          <w:rFonts w:ascii="Times New Roman" w:eastAsia="Calibri" w:hAnsi="Times New Roman" w:cs="Times New Roman"/>
          <w:b/>
          <w:bCs/>
          <w:i/>
          <w:iCs/>
          <w:sz w:val="24"/>
          <w:szCs w:val="24"/>
        </w:rPr>
        <w:t>6. Vrsta Poziva</w:t>
      </w:r>
    </w:p>
    <w:bookmarkEnd w:id="26"/>
    <w:p w14:paraId="2D45B6FF" w14:textId="77777777" w:rsidR="00A021E5" w:rsidRDefault="00A021E5" w:rsidP="006C1DB6">
      <w:pPr>
        <w:spacing w:after="0" w:line="256" w:lineRule="auto"/>
        <w:jc w:val="both"/>
        <w:rPr>
          <w:rFonts w:ascii="Times New Roman" w:eastAsia="Calibri" w:hAnsi="Times New Roman" w:cs="Times New Roman"/>
          <w:bCs/>
          <w:i/>
          <w:iCs/>
          <w:color w:val="000000"/>
          <w:sz w:val="24"/>
          <w:szCs w:val="24"/>
        </w:rPr>
      </w:pPr>
    </w:p>
    <w:p w14:paraId="68E1C6BB" w14:textId="2CF77B66" w:rsidR="006C1DB6" w:rsidRPr="006C1DB6" w:rsidRDefault="006C1DB6" w:rsidP="006C1DB6">
      <w:pPr>
        <w:spacing w:after="0" w:line="256" w:lineRule="auto"/>
        <w:jc w:val="both"/>
        <w:rPr>
          <w:rFonts w:ascii="Times New Roman" w:eastAsia="Calibri" w:hAnsi="Times New Roman" w:cs="Times New Roman"/>
          <w:bCs/>
          <w:i/>
          <w:iCs/>
          <w:color w:val="000000"/>
          <w:sz w:val="24"/>
          <w:szCs w:val="24"/>
        </w:rPr>
      </w:pPr>
      <w:bookmarkStart w:id="27" w:name="_Hlk119581891"/>
      <w:r w:rsidRPr="006C1DB6">
        <w:rPr>
          <w:rFonts w:ascii="Times New Roman" w:eastAsia="Calibri" w:hAnsi="Times New Roman" w:cs="Times New Roman"/>
          <w:bCs/>
          <w:i/>
          <w:iCs/>
          <w:color w:val="000000"/>
          <w:sz w:val="24"/>
          <w:szCs w:val="24"/>
        </w:rPr>
        <w:t>Stari tekst:</w:t>
      </w:r>
    </w:p>
    <w:bookmarkEnd w:id="27"/>
    <w:p w14:paraId="6E3BA61B" w14:textId="77777777" w:rsidR="00A021E5" w:rsidRDefault="00A021E5" w:rsidP="006C1DB6">
      <w:pPr>
        <w:spacing w:after="0" w:line="276" w:lineRule="auto"/>
        <w:jc w:val="both"/>
        <w:rPr>
          <w:rFonts w:ascii="Times New Roman" w:eastAsia="Calibri" w:hAnsi="Times New Roman" w:cs="Times New Roman"/>
          <w:sz w:val="24"/>
          <w:szCs w:val="24"/>
        </w:rPr>
      </w:pPr>
    </w:p>
    <w:p w14:paraId="50E2A4CF" w14:textId="3C3FA349" w:rsidR="006C1DB6" w:rsidRPr="006C1DB6" w:rsidRDefault="006C1DB6" w:rsidP="006C1DB6">
      <w:pPr>
        <w:spacing w:after="0" w:line="276"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provodi kao otvoreni postupak s krajnjim rokom dostave projektnih prijedloga do iskorištenja financijske alokacije, </w:t>
      </w:r>
      <w:r w:rsidRPr="006C1DB6">
        <w:rPr>
          <w:rFonts w:ascii="Times New Roman" w:eastAsia="Calibri" w:hAnsi="Times New Roman" w:cs="Times New Roman"/>
          <w:color w:val="000000" w:themeColor="text1"/>
          <w:sz w:val="24"/>
          <w:szCs w:val="24"/>
        </w:rPr>
        <w:t>odnosno do 30.0</w:t>
      </w:r>
      <w:r w:rsidR="007A5461">
        <w:rPr>
          <w:rFonts w:ascii="Times New Roman" w:eastAsia="Calibri" w:hAnsi="Times New Roman" w:cs="Times New Roman"/>
          <w:color w:val="000000" w:themeColor="text1"/>
          <w:sz w:val="24"/>
          <w:szCs w:val="24"/>
        </w:rPr>
        <w:t>9</w:t>
      </w:r>
      <w:r w:rsidRPr="006C1DB6">
        <w:rPr>
          <w:rFonts w:ascii="Times New Roman" w:eastAsia="Calibri" w:hAnsi="Times New Roman" w:cs="Times New Roman"/>
          <w:color w:val="000000" w:themeColor="text1"/>
          <w:sz w:val="24"/>
          <w:szCs w:val="24"/>
        </w:rPr>
        <w:t xml:space="preserve">.2022. godine do 12:00 sati, </w:t>
      </w:r>
      <w:r w:rsidRPr="006C1DB6">
        <w:rPr>
          <w:rFonts w:ascii="Times New Roman" w:eastAsia="Calibri" w:hAnsi="Times New Roman" w:cs="Times New Roman"/>
          <w:sz w:val="24"/>
          <w:szCs w:val="24"/>
        </w:rPr>
        <w:t>ovisno o tome što prije nastupi.</w:t>
      </w:r>
    </w:p>
    <w:p w14:paraId="21D98B3E" w14:textId="77777777" w:rsidR="006C1DB6" w:rsidRPr="006C1DB6" w:rsidRDefault="006C1DB6" w:rsidP="006C1DB6">
      <w:pPr>
        <w:spacing w:after="0" w:line="240" w:lineRule="auto"/>
        <w:jc w:val="both"/>
        <w:rPr>
          <w:rFonts w:ascii="Times New Roman" w:eastAsia="Calibri" w:hAnsi="Times New Roman" w:cs="Times New Roman"/>
          <w:sz w:val="24"/>
          <w:szCs w:val="24"/>
          <w:highlight w:val="cyan"/>
        </w:rPr>
      </w:pPr>
      <w:r w:rsidRPr="006C1DB6">
        <w:rPr>
          <w:rFonts w:ascii="Times New Roman" w:eastAsia="Calibri" w:hAnsi="Times New Roman" w:cs="Times New Roman"/>
          <w:sz w:val="24"/>
          <w:szCs w:val="24"/>
          <w:highlight w:val="cyan"/>
        </w:rPr>
        <w:t xml:space="preserve"> </w:t>
      </w:r>
    </w:p>
    <w:p w14:paraId="31BF8E89"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Dostava projektnog prijedloga dozvoljena je najranije od  dana objave poziva.</w:t>
      </w:r>
    </w:p>
    <w:p w14:paraId="1CCBDC69" w14:textId="77777777" w:rsidR="006C1DB6" w:rsidRPr="006C1DB6" w:rsidRDefault="006C1DB6" w:rsidP="006C1DB6">
      <w:pPr>
        <w:widowControl w:val="0"/>
        <w:autoSpaceDE w:val="0"/>
        <w:autoSpaceDN w:val="0"/>
        <w:adjustRightInd w:val="0"/>
        <w:spacing w:after="0" w:line="276" w:lineRule="auto"/>
        <w:jc w:val="both"/>
        <w:rPr>
          <w:rFonts w:ascii="Times New Roman" w:eastAsia="Calibri" w:hAnsi="Times New Roman" w:cs="Times New Roman"/>
          <w:color w:val="000000"/>
        </w:rPr>
      </w:pPr>
    </w:p>
    <w:p w14:paraId="53D37C4A" w14:textId="77777777" w:rsidR="006C1DB6" w:rsidRPr="006C1DB6" w:rsidRDefault="006C1DB6" w:rsidP="006C1DB6">
      <w:pPr>
        <w:spacing w:after="0" w:line="276" w:lineRule="auto"/>
        <w:jc w:val="both"/>
        <w:rPr>
          <w:rFonts w:ascii="Times New Roman" w:eastAsia="Calibri" w:hAnsi="Times New Roman" w:cs="Times New Roman"/>
          <w:color w:val="0563C1"/>
          <w:u w:val="single"/>
        </w:rPr>
      </w:pPr>
      <w:r w:rsidRPr="006C1DB6">
        <w:rPr>
          <w:rFonts w:ascii="Times New Roman" w:eastAsia="Calibri" w:hAnsi="Times New Roman" w:cs="Times New Roman"/>
          <w:sz w:val="24"/>
          <w:szCs w:val="24"/>
        </w:rPr>
        <w:t xml:space="preserve">Obrazložena informacija  o izmjenama Poziva, zatvaranju Poziva i obustavu Poziva, kao i sam Poziv objavljuju se na internetskim stranicama </w:t>
      </w:r>
      <w:hyperlink r:id="rId37" w:history="1">
        <w:r w:rsidRPr="006C1DB6">
          <w:rPr>
            <w:rFonts w:ascii="Times New Roman" w:eastAsia="Calibri" w:hAnsi="Times New Roman" w:cs="Times New Roman"/>
            <w:color w:val="0563C1"/>
            <w:sz w:val="24"/>
            <w:szCs w:val="24"/>
            <w:u w:val="single"/>
          </w:rPr>
          <w:t>www.strukturnifondovi.hr</w:t>
        </w:r>
      </w:hyperlink>
      <w:r w:rsidRPr="006C1DB6">
        <w:rPr>
          <w:rFonts w:ascii="Times New Roman" w:eastAsia="Calibri" w:hAnsi="Times New Roman" w:cs="Times New Roman"/>
          <w:sz w:val="24"/>
          <w:szCs w:val="24"/>
        </w:rPr>
        <w:t xml:space="preserve"> i </w:t>
      </w:r>
      <w:hyperlink r:id="rId38" w:history="1">
        <w:r w:rsidRPr="006C1DB6">
          <w:rPr>
            <w:rFonts w:ascii="Times New Roman" w:eastAsia="Calibri" w:hAnsi="Times New Roman" w:cs="Times New Roman"/>
            <w:color w:val="0563C1"/>
            <w:sz w:val="24"/>
            <w:szCs w:val="24"/>
            <w:u w:val="single"/>
          </w:rPr>
          <w:t>https://mgipu.gov.hr/</w:t>
        </w:r>
      </w:hyperlink>
      <w:r w:rsidRPr="006C1DB6">
        <w:rPr>
          <w:rFonts w:ascii="Times New Roman" w:eastAsia="Calibri" w:hAnsi="Times New Roman" w:cs="Times New Roman"/>
          <w:sz w:val="24"/>
          <w:szCs w:val="24"/>
        </w:rPr>
        <w:t xml:space="preserve"> .</w:t>
      </w:r>
    </w:p>
    <w:p w14:paraId="7353FC0B"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w:t>
      </w:r>
    </w:p>
    <w:p w14:paraId="77F9380A"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Poziv se zatvara u trenutku iscrpljenja financijske alokacije Poziva. </w:t>
      </w:r>
    </w:p>
    <w:p w14:paraId="2EE7D630" w14:textId="77777777" w:rsidR="006C1DB6" w:rsidRPr="006C1DB6" w:rsidRDefault="006C1DB6" w:rsidP="006C1DB6">
      <w:pPr>
        <w:spacing w:after="0" w:line="240" w:lineRule="auto"/>
        <w:jc w:val="both"/>
        <w:rPr>
          <w:rFonts w:ascii="Times New Roman" w:eastAsia="Calibri" w:hAnsi="Times New Roman" w:cs="Times New Roman"/>
          <w:sz w:val="24"/>
          <w:szCs w:val="24"/>
        </w:rPr>
      </w:pPr>
    </w:p>
    <w:p w14:paraId="0F10C156"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sidRPr="006C1DB6">
        <w:rPr>
          <w:rFonts w:ascii="Times New Roman" w:eastAsia="Calibri" w:hAnsi="Times New Roman" w:cs="Times New Roman"/>
          <w:bCs/>
          <w:sz w:val="24"/>
          <w:szCs w:val="24"/>
        </w:rPr>
        <w:t>200</w:t>
      </w:r>
      <w:r w:rsidRPr="006C1DB6">
        <w:rPr>
          <w:rFonts w:ascii="Times New Roman" w:eastAsia="Calibri" w:hAnsi="Times New Roman" w:cs="Times New Roman"/>
          <w:sz w:val="24"/>
          <w:szCs w:val="24"/>
        </w:rPr>
        <w:t>% ukupno raspoloživog iznosa bespovratnih financijskih sredstava Poziva.</w:t>
      </w:r>
    </w:p>
    <w:p w14:paraId="10D5C82D" w14:textId="77777777" w:rsidR="006C1DB6" w:rsidRPr="006C1DB6" w:rsidRDefault="006C1DB6" w:rsidP="006C1DB6">
      <w:pPr>
        <w:spacing w:after="0" w:line="256" w:lineRule="auto"/>
        <w:jc w:val="both"/>
        <w:rPr>
          <w:rFonts w:ascii="Times New Roman" w:eastAsia="Calibri" w:hAnsi="Times New Roman" w:cs="Times New Roman"/>
          <w:bCs/>
          <w:color w:val="000000"/>
          <w:sz w:val="24"/>
          <w:szCs w:val="24"/>
        </w:rPr>
      </w:pPr>
    </w:p>
    <w:p w14:paraId="746D2835" w14:textId="77777777" w:rsidR="006C1DB6" w:rsidRPr="006C1DB6" w:rsidRDefault="006C1DB6"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1AAC6C7F" w14:textId="77777777" w:rsidR="006C1DB6" w:rsidRPr="006C1DB6" w:rsidRDefault="006C1DB6" w:rsidP="006C1DB6">
      <w:pPr>
        <w:spacing w:after="0" w:line="256" w:lineRule="auto"/>
        <w:jc w:val="both"/>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Novi tekst:</w:t>
      </w:r>
    </w:p>
    <w:p w14:paraId="63CB05B2" w14:textId="77777777" w:rsidR="006C1DB6" w:rsidRPr="006C1DB6" w:rsidRDefault="006C1DB6"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7EA67B64" w14:textId="6F8176B7" w:rsidR="006C1DB6" w:rsidRPr="006C1DB6" w:rsidRDefault="006C1DB6" w:rsidP="006C1DB6">
      <w:pPr>
        <w:spacing w:after="0" w:line="276"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provodi kao otvoreni postupak s krajnjim rokom dostave projektnih prijedloga do iskorištenja financijske alokacije, </w:t>
      </w:r>
      <w:r w:rsidRPr="006C1DB6">
        <w:rPr>
          <w:rFonts w:ascii="Times New Roman" w:eastAsia="Calibri" w:hAnsi="Times New Roman" w:cs="Times New Roman"/>
          <w:color w:val="000000" w:themeColor="text1"/>
          <w:sz w:val="24"/>
          <w:szCs w:val="24"/>
        </w:rPr>
        <w:t xml:space="preserve">odnosno do </w:t>
      </w:r>
      <w:r w:rsidRPr="0021352D">
        <w:rPr>
          <w:rFonts w:ascii="Times New Roman" w:eastAsia="Calibri" w:hAnsi="Times New Roman" w:cs="Times New Roman"/>
          <w:strike/>
          <w:color w:val="000000" w:themeColor="text1"/>
          <w:sz w:val="24"/>
          <w:szCs w:val="24"/>
        </w:rPr>
        <w:t>30.09.2022</w:t>
      </w:r>
      <w:r w:rsidRPr="006C1DB6">
        <w:rPr>
          <w:rFonts w:ascii="Times New Roman" w:eastAsia="Calibri" w:hAnsi="Times New Roman" w:cs="Times New Roman"/>
          <w:color w:val="000000" w:themeColor="text1"/>
          <w:sz w:val="24"/>
          <w:szCs w:val="24"/>
        </w:rPr>
        <w:t xml:space="preserve">. </w:t>
      </w:r>
      <w:r w:rsidR="00660C93" w:rsidRPr="00660C93">
        <w:rPr>
          <w:rFonts w:ascii="Times New Roman" w:eastAsia="Calibri" w:hAnsi="Times New Roman" w:cs="Times New Roman"/>
          <w:color w:val="000000" w:themeColor="text1"/>
          <w:sz w:val="24"/>
          <w:szCs w:val="24"/>
          <w:highlight w:val="yellow"/>
        </w:rPr>
        <w:t>31.03.2023.</w:t>
      </w:r>
      <w:r w:rsidR="00660C93">
        <w:rPr>
          <w:rFonts w:ascii="Times New Roman" w:eastAsia="Calibri" w:hAnsi="Times New Roman" w:cs="Times New Roman"/>
          <w:color w:val="000000" w:themeColor="text1"/>
          <w:sz w:val="24"/>
          <w:szCs w:val="24"/>
        </w:rPr>
        <w:t xml:space="preserve"> </w:t>
      </w:r>
      <w:r w:rsidRPr="006C1DB6">
        <w:rPr>
          <w:rFonts w:ascii="Times New Roman" w:eastAsia="Calibri" w:hAnsi="Times New Roman" w:cs="Times New Roman"/>
          <w:color w:val="000000" w:themeColor="text1"/>
          <w:sz w:val="24"/>
          <w:szCs w:val="24"/>
        </w:rPr>
        <w:t xml:space="preserve">godine do 12:00 sati, </w:t>
      </w:r>
      <w:r w:rsidRPr="006C1DB6">
        <w:rPr>
          <w:rFonts w:ascii="Times New Roman" w:eastAsia="Calibri" w:hAnsi="Times New Roman" w:cs="Times New Roman"/>
          <w:sz w:val="24"/>
          <w:szCs w:val="24"/>
        </w:rPr>
        <w:t>ovisno o tome što prije nastupi.</w:t>
      </w:r>
    </w:p>
    <w:p w14:paraId="53D8A396" w14:textId="77777777" w:rsidR="006C1DB6" w:rsidRPr="006C1DB6" w:rsidRDefault="006C1DB6" w:rsidP="006C1DB6">
      <w:pPr>
        <w:spacing w:after="0" w:line="240" w:lineRule="auto"/>
        <w:jc w:val="both"/>
        <w:rPr>
          <w:rFonts w:ascii="Times New Roman" w:eastAsia="Calibri" w:hAnsi="Times New Roman" w:cs="Times New Roman"/>
          <w:sz w:val="24"/>
          <w:szCs w:val="24"/>
          <w:highlight w:val="cyan"/>
        </w:rPr>
      </w:pPr>
      <w:r w:rsidRPr="006C1DB6">
        <w:rPr>
          <w:rFonts w:ascii="Times New Roman" w:eastAsia="Calibri" w:hAnsi="Times New Roman" w:cs="Times New Roman"/>
          <w:sz w:val="24"/>
          <w:szCs w:val="24"/>
          <w:highlight w:val="cyan"/>
        </w:rPr>
        <w:t xml:space="preserve"> </w:t>
      </w:r>
    </w:p>
    <w:p w14:paraId="39089FDD"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Dostava projektnog prijedloga dozvoljena je najranije od  dana objave poziva.</w:t>
      </w:r>
    </w:p>
    <w:p w14:paraId="1AE9AA1E" w14:textId="77777777" w:rsidR="006C1DB6" w:rsidRPr="006C1DB6" w:rsidRDefault="006C1DB6" w:rsidP="006C1DB6">
      <w:pPr>
        <w:widowControl w:val="0"/>
        <w:autoSpaceDE w:val="0"/>
        <w:autoSpaceDN w:val="0"/>
        <w:adjustRightInd w:val="0"/>
        <w:spacing w:after="0" w:line="276" w:lineRule="auto"/>
        <w:jc w:val="both"/>
        <w:rPr>
          <w:rFonts w:ascii="Times New Roman" w:eastAsia="Calibri" w:hAnsi="Times New Roman" w:cs="Times New Roman"/>
          <w:color w:val="000000"/>
        </w:rPr>
      </w:pPr>
    </w:p>
    <w:p w14:paraId="113009A8" w14:textId="4EF8C59B" w:rsidR="006C1DB6" w:rsidRPr="006C1DB6" w:rsidRDefault="006C1DB6" w:rsidP="006C1DB6">
      <w:pPr>
        <w:spacing w:after="0" w:line="276" w:lineRule="auto"/>
        <w:jc w:val="both"/>
        <w:rPr>
          <w:rFonts w:ascii="Times New Roman" w:eastAsia="Calibri" w:hAnsi="Times New Roman" w:cs="Times New Roman"/>
          <w:color w:val="0563C1"/>
          <w:u w:val="single"/>
        </w:rPr>
      </w:pPr>
      <w:bookmarkStart w:id="28" w:name="_Hlk119575589"/>
      <w:r w:rsidRPr="006C1DB6">
        <w:rPr>
          <w:rFonts w:ascii="Times New Roman" w:eastAsia="Calibri" w:hAnsi="Times New Roman" w:cs="Times New Roman"/>
          <w:sz w:val="24"/>
          <w:szCs w:val="24"/>
        </w:rPr>
        <w:t xml:space="preserve">Obrazložena informacija  o izmjenama Poziva, zatvaranju Poziva i obustavu Poziva, kao i sam Poziv objavljuju se na internetskim stranicama </w:t>
      </w:r>
      <w:hyperlink r:id="rId39" w:history="1">
        <w:r w:rsidRPr="006C1DB6">
          <w:rPr>
            <w:rFonts w:ascii="Times New Roman" w:eastAsia="Calibri" w:hAnsi="Times New Roman" w:cs="Times New Roman"/>
            <w:color w:val="0563C1"/>
            <w:sz w:val="24"/>
            <w:szCs w:val="24"/>
            <w:u w:val="single"/>
          </w:rPr>
          <w:t>www.strukturnifondovi.hr</w:t>
        </w:r>
      </w:hyperlink>
      <w:r w:rsidRPr="006C1DB6">
        <w:rPr>
          <w:rFonts w:ascii="Times New Roman" w:eastAsia="Calibri" w:hAnsi="Times New Roman" w:cs="Times New Roman"/>
          <w:sz w:val="24"/>
          <w:szCs w:val="24"/>
        </w:rPr>
        <w:t xml:space="preserve"> i </w:t>
      </w:r>
      <w:hyperlink r:id="rId40" w:history="1">
        <w:r w:rsidR="008F0BBA" w:rsidRPr="008F0BBA">
          <w:rPr>
            <w:rFonts w:ascii="Times New Roman" w:eastAsia="Times New Roman" w:hAnsi="Times New Roman" w:cs="Times New Roman"/>
            <w:i/>
            <w:iCs/>
            <w:strike/>
            <w:color w:val="0563C1"/>
            <w:sz w:val="24"/>
            <w:szCs w:val="24"/>
            <w:u w:val="single"/>
          </w:rPr>
          <w:t>https://mgipu.gov.hr/</w:t>
        </w:r>
      </w:hyperlink>
      <w:r w:rsidR="008F0BBA" w:rsidRPr="008F0BBA">
        <w:rPr>
          <w:rFonts w:ascii="Times New Roman" w:eastAsia="Times New Roman" w:hAnsi="Times New Roman" w:cs="Times New Roman"/>
          <w:i/>
          <w:iCs/>
          <w:strike/>
          <w:color w:val="0563C1"/>
          <w:sz w:val="24"/>
          <w:szCs w:val="24"/>
        </w:rPr>
        <w:t xml:space="preserve"> </w:t>
      </w:r>
      <w:r w:rsidR="008F0BBA" w:rsidRPr="008F0BBA">
        <w:rPr>
          <w:rFonts w:ascii="Times New Roman" w:eastAsia="Times New Roman" w:hAnsi="Times New Roman" w:cs="Times New Roman"/>
          <w:i/>
          <w:iCs/>
          <w:color w:val="0563C1"/>
          <w:sz w:val="24"/>
          <w:szCs w:val="24"/>
        </w:rPr>
        <w:t xml:space="preserve">  </w:t>
      </w:r>
      <w:r w:rsidR="008F0BBA" w:rsidRPr="008F0BBA">
        <w:rPr>
          <w:rFonts w:ascii="Times New Roman" w:eastAsia="Times New Roman" w:hAnsi="Times New Roman" w:cs="Times New Roman"/>
          <w:i/>
          <w:iCs/>
          <w:color w:val="0563C1"/>
          <w:sz w:val="24"/>
          <w:szCs w:val="24"/>
          <w:highlight w:val="yellow"/>
          <w:u w:val="single"/>
        </w:rPr>
        <w:t>https://mpgi.gov.hr/</w:t>
      </w:r>
      <w:r w:rsidRPr="006C1DB6">
        <w:rPr>
          <w:rFonts w:ascii="Times New Roman" w:eastAsia="Calibri" w:hAnsi="Times New Roman" w:cs="Times New Roman"/>
          <w:sz w:val="24"/>
          <w:szCs w:val="24"/>
        </w:rPr>
        <w:t>.</w:t>
      </w:r>
    </w:p>
    <w:bookmarkEnd w:id="28"/>
    <w:p w14:paraId="7AEF33D1"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w:t>
      </w:r>
    </w:p>
    <w:p w14:paraId="45A3C532" w14:textId="77777777" w:rsidR="006C1DB6" w:rsidRP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Poziv se zatvara u trenutku iscrpljenja financijske alokacije Poziva. </w:t>
      </w:r>
    </w:p>
    <w:p w14:paraId="36D0FB23" w14:textId="77777777" w:rsidR="006C1DB6" w:rsidRPr="006C1DB6" w:rsidRDefault="006C1DB6" w:rsidP="006C1DB6">
      <w:pPr>
        <w:spacing w:after="0" w:line="240" w:lineRule="auto"/>
        <w:jc w:val="both"/>
        <w:rPr>
          <w:rFonts w:ascii="Times New Roman" w:eastAsia="Calibri" w:hAnsi="Times New Roman" w:cs="Times New Roman"/>
          <w:sz w:val="24"/>
          <w:szCs w:val="24"/>
        </w:rPr>
      </w:pPr>
    </w:p>
    <w:p w14:paraId="0A3F3DBE" w14:textId="1F2FC4A4" w:rsidR="006C1DB6" w:rsidRDefault="006C1DB6" w:rsidP="006C1DB6">
      <w:pPr>
        <w:spacing w:after="0" w:line="240" w:lineRule="auto"/>
        <w:jc w:val="both"/>
        <w:rPr>
          <w:rFonts w:ascii="Times New Roman" w:eastAsia="Calibri" w:hAnsi="Times New Roman" w:cs="Times New Roman"/>
          <w:sz w:val="24"/>
          <w:szCs w:val="24"/>
        </w:rPr>
      </w:pPr>
      <w:r w:rsidRPr="006C1DB6">
        <w:rPr>
          <w:rFonts w:ascii="Times New Roman" w:eastAsia="Calibri" w:hAnsi="Times New Roman" w:cs="Times New Roman"/>
          <w:sz w:val="24"/>
          <w:szCs w:val="24"/>
        </w:rPr>
        <w:t xml:space="preserve">Poziv se obustavlja u trenutku kada iznos traženih bespovratnih financijskih sredstava zaprimljenih projektnih prijedloga, u odnosu na raspoloživu alokaciju bespovratnih financijskih sredstava, dosegne </w:t>
      </w:r>
      <w:r w:rsidRPr="006C1DB6">
        <w:rPr>
          <w:rFonts w:ascii="Times New Roman" w:eastAsia="Calibri" w:hAnsi="Times New Roman" w:cs="Times New Roman"/>
          <w:bCs/>
          <w:sz w:val="24"/>
          <w:szCs w:val="24"/>
        </w:rPr>
        <w:t>200</w:t>
      </w:r>
      <w:r w:rsidRPr="006C1DB6">
        <w:rPr>
          <w:rFonts w:ascii="Times New Roman" w:eastAsia="Calibri" w:hAnsi="Times New Roman" w:cs="Times New Roman"/>
          <w:sz w:val="24"/>
          <w:szCs w:val="24"/>
        </w:rPr>
        <w:t>% ukupno raspoloživog iznosa bespovratnih financijskih sredstava Poziva.</w:t>
      </w:r>
    </w:p>
    <w:p w14:paraId="06978A92" w14:textId="7EABB5FD" w:rsidR="001D345A" w:rsidRDefault="001D345A" w:rsidP="006C1DB6">
      <w:pPr>
        <w:spacing w:after="0" w:line="240" w:lineRule="auto"/>
        <w:jc w:val="both"/>
        <w:rPr>
          <w:rFonts w:ascii="Times New Roman" w:eastAsia="Calibri" w:hAnsi="Times New Roman" w:cs="Times New Roman"/>
          <w:sz w:val="24"/>
          <w:szCs w:val="24"/>
        </w:rPr>
      </w:pPr>
    </w:p>
    <w:p w14:paraId="43865C97" w14:textId="77777777" w:rsidR="00486CB8" w:rsidRPr="00486CB8" w:rsidRDefault="001D345A" w:rsidP="002D5EA0">
      <w:pPr>
        <w:pStyle w:val="Odlomakpopisa"/>
        <w:numPr>
          <w:ilvl w:val="0"/>
          <w:numId w:val="5"/>
        </w:numPr>
        <w:rPr>
          <w:rFonts w:ascii="Times New Roman" w:eastAsia="Calibri" w:hAnsi="Times New Roman" w:cs="Times New Roman"/>
          <w:b/>
          <w:bCs/>
          <w:i/>
          <w:iCs/>
          <w:sz w:val="24"/>
          <w:szCs w:val="24"/>
        </w:rPr>
      </w:pPr>
      <w:r w:rsidRPr="00486CB8">
        <w:rPr>
          <w:rFonts w:ascii="Times New Roman" w:eastAsia="Calibri" w:hAnsi="Times New Roman" w:cs="Times New Roman"/>
          <w:b/>
          <w:bCs/>
          <w:sz w:val="24"/>
          <w:szCs w:val="24"/>
        </w:rPr>
        <w:t xml:space="preserve">U dokumentu Sažetak poziva na dostavu projektnih prijedloga, točka </w:t>
      </w:r>
      <w:r w:rsidRPr="00486CB8">
        <w:rPr>
          <w:rFonts w:ascii="Times New Roman" w:eastAsia="Calibri" w:hAnsi="Times New Roman" w:cs="Times New Roman"/>
          <w:b/>
          <w:bCs/>
          <w:i/>
          <w:iCs/>
          <w:sz w:val="24"/>
          <w:szCs w:val="24"/>
        </w:rPr>
        <w:t xml:space="preserve">7. </w:t>
      </w:r>
      <w:r w:rsidR="00486CB8" w:rsidRPr="00486CB8">
        <w:rPr>
          <w:rFonts w:ascii="Times New Roman" w:eastAsia="Calibri" w:hAnsi="Times New Roman" w:cs="Times New Roman"/>
          <w:b/>
          <w:bCs/>
          <w:i/>
          <w:iCs/>
          <w:sz w:val="24"/>
          <w:szCs w:val="24"/>
        </w:rPr>
        <w:t>Pitanja i odgovori</w:t>
      </w:r>
    </w:p>
    <w:p w14:paraId="7E2941D6" w14:textId="77777777" w:rsidR="00486CB8" w:rsidRPr="006C1DB6" w:rsidRDefault="00486CB8" w:rsidP="00486CB8">
      <w:pPr>
        <w:spacing w:after="0" w:line="256" w:lineRule="auto"/>
        <w:jc w:val="both"/>
        <w:rPr>
          <w:rFonts w:ascii="Times New Roman" w:eastAsia="Calibri" w:hAnsi="Times New Roman" w:cs="Times New Roman"/>
          <w:bCs/>
          <w:i/>
          <w:iCs/>
          <w:color w:val="000000"/>
          <w:sz w:val="24"/>
          <w:szCs w:val="24"/>
        </w:rPr>
      </w:pPr>
      <w:bookmarkStart w:id="29" w:name="_Hlk120697115"/>
      <w:r w:rsidRPr="006C1DB6">
        <w:rPr>
          <w:rFonts w:ascii="Times New Roman" w:eastAsia="Calibri" w:hAnsi="Times New Roman" w:cs="Times New Roman"/>
          <w:bCs/>
          <w:i/>
          <w:iCs/>
          <w:color w:val="000000"/>
          <w:sz w:val="24"/>
          <w:szCs w:val="24"/>
        </w:rPr>
        <w:t>Stari tekst:</w:t>
      </w:r>
    </w:p>
    <w:bookmarkEnd w:id="29"/>
    <w:p w14:paraId="4B7F0B4A" w14:textId="0DD74633" w:rsidR="001D345A" w:rsidRDefault="001D345A" w:rsidP="00486CB8">
      <w:pPr>
        <w:rPr>
          <w:rFonts w:ascii="Times New Roman" w:eastAsia="Calibri" w:hAnsi="Times New Roman" w:cs="Times New Roman"/>
          <w:b/>
          <w:sz w:val="24"/>
          <w:szCs w:val="24"/>
        </w:rPr>
      </w:pPr>
    </w:p>
    <w:p w14:paraId="4E6CC66D" w14:textId="77777777" w:rsidR="006F6DDC" w:rsidRPr="006F6DDC" w:rsidRDefault="006F6DDC" w:rsidP="006F6DDC">
      <w:pPr>
        <w:spacing w:after="200" w:line="276" w:lineRule="auto"/>
        <w:jc w:val="both"/>
        <w:rPr>
          <w:rFonts w:ascii="Times New Roman" w:eastAsia="Calibri" w:hAnsi="Times New Roman" w:cs="Times New Roman"/>
          <w:color w:val="0563C1"/>
          <w:sz w:val="24"/>
          <w:szCs w:val="24"/>
          <w:u w:val="single"/>
        </w:rPr>
      </w:pPr>
      <w:r w:rsidRPr="006F6DDC">
        <w:rPr>
          <w:rFonts w:ascii="Times New Roman" w:eastAsia="Calibri"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41" w:history="1">
        <w:r w:rsidRPr="006F6DDC">
          <w:rPr>
            <w:rFonts w:ascii="Times New Roman" w:eastAsia="Calibri" w:hAnsi="Times New Roman" w:cs="Times New Roman"/>
            <w:color w:val="0563C1"/>
            <w:sz w:val="24"/>
            <w:szCs w:val="24"/>
            <w:u w:val="single"/>
          </w:rPr>
          <w:t>www.strukturnifondovi.hr</w:t>
        </w:r>
      </w:hyperlink>
      <w:r w:rsidRPr="006F6DDC">
        <w:rPr>
          <w:rFonts w:ascii="Times New Roman" w:eastAsia="Calibri" w:hAnsi="Times New Roman" w:cs="Times New Roman"/>
          <w:sz w:val="24"/>
          <w:szCs w:val="24"/>
        </w:rPr>
        <w:t xml:space="preserve"> i </w:t>
      </w:r>
      <w:hyperlink r:id="rId42" w:history="1">
        <w:r w:rsidRPr="006F6DDC">
          <w:rPr>
            <w:rFonts w:ascii="Times New Roman" w:eastAsia="Calibri" w:hAnsi="Times New Roman" w:cs="Times New Roman"/>
            <w:color w:val="0563C1"/>
            <w:sz w:val="24"/>
            <w:szCs w:val="24"/>
            <w:u w:val="single"/>
          </w:rPr>
          <w:t>https://mgipu.gov.hr/</w:t>
        </w:r>
      </w:hyperlink>
      <w:r w:rsidRPr="006F6DDC">
        <w:rPr>
          <w:rFonts w:ascii="Times New Roman" w:eastAsia="Calibri" w:hAnsi="Times New Roman" w:cs="Times New Roman"/>
          <w:sz w:val="24"/>
          <w:szCs w:val="24"/>
        </w:rPr>
        <w:t xml:space="preserve">, </w:t>
      </w:r>
      <w:r w:rsidRPr="006F6DDC">
        <w:rPr>
          <w:rFonts w:ascii="Times New Roman" w:eastAsia="Times New Roman" w:hAnsi="Times New Roman" w:cs="Times New Roman"/>
          <w:sz w:val="24"/>
          <w:szCs w:val="24"/>
        </w:rPr>
        <w:t xml:space="preserve">u segmentu „Pitanja i odgovori“, </w:t>
      </w:r>
      <w:r w:rsidRPr="006F6DDC">
        <w:rPr>
          <w:rFonts w:ascii="Times New Roman" w:eastAsia="Calibri" w:hAnsi="Times New Roman" w:cs="Times New Roman"/>
          <w:sz w:val="24"/>
          <w:szCs w:val="24"/>
        </w:rPr>
        <w:lastRenderedPageBreak/>
        <w:t xml:space="preserve">svakih 7 radnih dana. Pitanja s jasno naznačenom referencom na Poziv moguće je poslati putem elektroničke pošte na adresu: </w:t>
      </w:r>
      <w:hyperlink r:id="rId43" w:history="1">
        <w:r w:rsidRPr="006F6DDC">
          <w:rPr>
            <w:rFonts w:ascii="Times New Roman" w:eastAsia="Calibri" w:hAnsi="Times New Roman" w:cs="Times New Roman"/>
            <w:color w:val="0563C1"/>
            <w:sz w:val="24"/>
            <w:szCs w:val="24"/>
            <w:u w:val="single"/>
          </w:rPr>
          <w:t>privremenismjestaj@mpgi.hr</w:t>
        </w:r>
      </w:hyperlink>
      <w:r w:rsidRPr="006F6DDC">
        <w:rPr>
          <w:rFonts w:ascii="Times New Roman" w:eastAsia="Calibri" w:hAnsi="Times New Roman" w:cs="Times New Roman"/>
          <w:sz w:val="24"/>
          <w:szCs w:val="24"/>
        </w:rPr>
        <w:t xml:space="preserve">. </w:t>
      </w:r>
    </w:p>
    <w:p w14:paraId="3E052A8D" w14:textId="77777777" w:rsidR="006F6DDC" w:rsidRPr="006F6DDC" w:rsidRDefault="006F6DDC" w:rsidP="006F6DDC">
      <w:pPr>
        <w:spacing w:after="0" w:line="276" w:lineRule="auto"/>
        <w:jc w:val="both"/>
        <w:rPr>
          <w:rFonts w:ascii="Times New Roman" w:eastAsia="Calibri" w:hAnsi="Times New Roman" w:cs="Times New Roman"/>
          <w:sz w:val="24"/>
          <w:szCs w:val="24"/>
        </w:rPr>
      </w:pPr>
      <w:r w:rsidRPr="006F6DDC">
        <w:rPr>
          <w:rFonts w:ascii="Times New Roman" w:eastAsia="Calibri" w:hAnsi="Times New Roman" w:cs="Times New Roman"/>
          <w:sz w:val="24"/>
          <w:szCs w:val="24"/>
        </w:rPr>
        <w:t> </w:t>
      </w:r>
    </w:p>
    <w:p w14:paraId="673E2CBA" w14:textId="77777777" w:rsidR="006F6DDC" w:rsidRPr="006F6DDC" w:rsidRDefault="006F6DDC" w:rsidP="006F6DDC">
      <w:pPr>
        <w:spacing w:after="0" w:line="276" w:lineRule="auto"/>
        <w:jc w:val="both"/>
        <w:rPr>
          <w:rFonts w:ascii="Times New Roman" w:eastAsia="Calibri" w:hAnsi="Times New Roman" w:cs="Times New Roman"/>
          <w:sz w:val="24"/>
          <w:szCs w:val="24"/>
        </w:rPr>
      </w:pPr>
      <w:r w:rsidRPr="006F6DDC">
        <w:rPr>
          <w:rFonts w:ascii="Times New Roman" w:eastAsia="Calibri" w:hAnsi="Times New Roman" w:cs="Times New Roman"/>
          <w:sz w:val="24"/>
          <w:szCs w:val="24"/>
        </w:rPr>
        <w:t>U svrhu osiguravanja poštivanja načela jednakog postupanja prema svim prijaviteljima, ne daju se prethodna mišljenja vezana uz prihvatljivost prijavitelja, operacije, aktivnosti i troškova u odnosu na pojedinu operaciju. </w:t>
      </w:r>
    </w:p>
    <w:p w14:paraId="16ACBE83" w14:textId="16C4D3B1" w:rsidR="00486CB8" w:rsidRDefault="00486CB8" w:rsidP="00486CB8">
      <w:pPr>
        <w:rPr>
          <w:rFonts w:ascii="Times New Roman" w:eastAsia="Calibri" w:hAnsi="Times New Roman" w:cs="Times New Roman"/>
          <w:b/>
          <w:sz w:val="24"/>
          <w:szCs w:val="24"/>
        </w:rPr>
      </w:pPr>
    </w:p>
    <w:p w14:paraId="6A7E4973" w14:textId="77777777" w:rsidR="006F6DDC" w:rsidRPr="006C1DB6" w:rsidRDefault="006F6DDC" w:rsidP="006F6DDC">
      <w:pPr>
        <w:spacing w:after="0" w:line="256" w:lineRule="auto"/>
        <w:jc w:val="both"/>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Novi tekst:</w:t>
      </w:r>
    </w:p>
    <w:p w14:paraId="17F9F024" w14:textId="09D4BFB6" w:rsidR="006F6DDC" w:rsidRDefault="006F6DDC" w:rsidP="00486CB8">
      <w:pPr>
        <w:rPr>
          <w:rFonts w:ascii="Times New Roman" w:eastAsia="Calibri" w:hAnsi="Times New Roman" w:cs="Times New Roman"/>
          <w:b/>
          <w:sz w:val="24"/>
          <w:szCs w:val="24"/>
        </w:rPr>
      </w:pPr>
    </w:p>
    <w:p w14:paraId="349433EC" w14:textId="77777777" w:rsidR="00B629B3" w:rsidRPr="00616285" w:rsidRDefault="00B629B3" w:rsidP="00B629B3">
      <w:pPr>
        <w:spacing w:after="200" w:line="276" w:lineRule="auto"/>
        <w:jc w:val="both"/>
        <w:rPr>
          <w:rFonts w:ascii="Times New Roman" w:eastAsia="Calibri" w:hAnsi="Times New Roman" w:cs="Times New Roman"/>
          <w:color w:val="0563C1"/>
          <w:sz w:val="24"/>
          <w:szCs w:val="24"/>
          <w:u w:val="single"/>
        </w:rPr>
      </w:pPr>
      <w:r w:rsidRPr="00616285">
        <w:rPr>
          <w:rFonts w:ascii="Times New Roman" w:eastAsia="Calibri"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44" w:history="1">
        <w:r w:rsidRPr="00616285">
          <w:rPr>
            <w:rFonts w:ascii="Times New Roman" w:eastAsia="Calibri" w:hAnsi="Times New Roman" w:cs="Times New Roman"/>
            <w:color w:val="0563C1"/>
            <w:sz w:val="24"/>
            <w:szCs w:val="24"/>
            <w:u w:val="single"/>
          </w:rPr>
          <w:t>www.strukturnifondovi.hr</w:t>
        </w:r>
      </w:hyperlink>
      <w:r w:rsidRPr="00616285">
        <w:rPr>
          <w:rFonts w:ascii="Times New Roman" w:eastAsia="Calibri" w:hAnsi="Times New Roman" w:cs="Times New Roman"/>
          <w:sz w:val="24"/>
          <w:szCs w:val="24"/>
        </w:rPr>
        <w:t xml:space="preserve"> i </w:t>
      </w:r>
      <w:hyperlink r:id="rId45" w:history="1">
        <w:r w:rsidRPr="0082508D">
          <w:rPr>
            <w:rFonts w:ascii="Times New Roman" w:eastAsia="Times New Roman" w:hAnsi="Times New Roman" w:cs="Times New Roman"/>
            <w:i/>
            <w:iCs/>
            <w:strike/>
            <w:color w:val="0563C1"/>
            <w:sz w:val="24"/>
            <w:szCs w:val="24"/>
            <w:u w:val="single"/>
          </w:rPr>
          <w:t>https://mgipu.gov.hr/</w:t>
        </w:r>
      </w:hyperlink>
      <w:r w:rsidRPr="0082508D">
        <w:rPr>
          <w:rFonts w:ascii="Times New Roman" w:eastAsia="Times New Roman" w:hAnsi="Times New Roman" w:cs="Times New Roman"/>
          <w:i/>
          <w:iCs/>
          <w:strike/>
          <w:color w:val="0563C1"/>
          <w:sz w:val="24"/>
          <w:szCs w:val="24"/>
        </w:rPr>
        <w:t xml:space="preserve"> </w:t>
      </w:r>
      <w:r w:rsidRPr="0082508D">
        <w:rPr>
          <w:rFonts w:ascii="Times New Roman" w:eastAsia="Times New Roman" w:hAnsi="Times New Roman" w:cs="Times New Roman"/>
          <w:i/>
          <w:iCs/>
          <w:color w:val="0563C1"/>
          <w:sz w:val="24"/>
          <w:szCs w:val="24"/>
        </w:rPr>
        <w:t xml:space="preserve"> </w:t>
      </w:r>
      <w:r w:rsidRPr="0082508D">
        <w:rPr>
          <w:rFonts w:ascii="Times New Roman" w:eastAsia="Times New Roman" w:hAnsi="Times New Roman" w:cs="Times New Roman"/>
          <w:i/>
          <w:iCs/>
          <w:color w:val="0563C1"/>
          <w:sz w:val="24"/>
          <w:szCs w:val="24"/>
          <w:highlight w:val="yellow"/>
          <w:u w:val="single"/>
        </w:rPr>
        <w:t>https://mpgi.gov.hr/</w:t>
      </w:r>
      <w:r w:rsidRPr="00616285">
        <w:rPr>
          <w:rFonts w:ascii="Times New Roman" w:eastAsia="Calibri" w:hAnsi="Times New Roman" w:cs="Times New Roman"/>
          <w:sz w:val="24"/>
          <w:szCs w:val="24"/>
        </w:rPr>
        <w:t xml:space="preserve">, </w:t>
      </w:r>
      <w:r w:rsidRPr="00A271D6">
        <w:rPr>
          <w:rFonts w:ascii="Times New Roman" w:eastAsia="Times New Roman" w:hAnsi="Times New Roman" w:cs="Times New Roman"/>
          <w:sz w:val="24"/>
          <w:szCs w:val="24"/>
        </w:rPr>
        <w:t xml:space="preserve">u segmentu „Pitanja i odgovori“, </w:t>
      </w:r>
      <w:r w:rsidRPr="00616285">
        <w:rPr>
          <w:rFonts w:ascii="Times New Roman" w:eastAsia="Calibri" w:hAnsi="Times New Roman" w:cs="Times New Roman"/>
          <w:sz w:val="24"/>
          <w:szCs w:val="24"/>
        </w:rPr>
        <w:t xml:space="preserve">svakih 7 radnih dana. Pitanja s jasno naznačenom referencom na Poziv moguće je poslati putem elektroničke pošte na adresu: </w:t>
      </w:r>
      <w:hyperlink r:id="rId46" w:history="1">
        <w:r w:rsidRPr="00616285">
          <w:rPr>
            <w:rFonts w:ascii="Times New Roman" w:eastAsia="Calibri" w:hAnsi="Times New Roman" w:cs="Times New Roman"/>
            <w:color w:val="0563C1"/>
            <w:sz w:val="24"/>
            <w:szCs w:val="24"/>
            <w:u w:val="single"/>
          </w:rPr>
          <w:t>privremenismjestaj@mpgi.hr</w:t>
        </w:r>
      </w:hyperlink>
      <w:r w:rsidRPr="00616285">
        <w:rPr>
          <w:rFonts w:ascii="Times New Roman" w:eastAsia="Calibri" w:hAnsi="Times New Roman" w:cs="Times New Roman"/>
          <w:sz w:val="24"/>
          <w:szCs w:val="24"/>
        </w:rPr>
        <w:t xml:space="preserve">. </w:t>
      </w:r>
    </w:p>
    <w:p w14:paraId="3498A313" w14:textId="77777777" w:rsidR="00B629B3" w:rsidRPr="00616285" w:rsidRDefault="00B629B3" w:rsidP="00B629B3">
      <w:pPr>
        <w:spacing w:after="0" w:line="276" w:lineRule="auto"/>
        <w:jc w:val="both"/>
        <w:rPr>
          <w:rFonts w:ascii="Times New Roman" w:eastAsia="Calibri" w:hAnsi="Times New Roman" w:cs="Times New Roman"/>
          <w:sz w:val="24"/>
          <w:szCs w:val="24"/>
        </w:rPr>
      </w:pPr>
      <w:r w:rsidRPr="00616285">
        <w:rPr>
          <w:rFonts w:ascii="Times New Roman" w:eastAsia="Calibri" w:hAnsi="Times New Roman" w:cs="Times New Roman"/>
          <w:sz w:val="24"/>
          <w:szCs w:val="24"/>
        </w:rPr>
        <w:t> </w:t>
      </w:r>
    </w:p>
    <w:p w14:paraId="5EB4EE89" w14:textId="77777777" w:rsidR="00B629B3" w:rsidRPr="00616285" w:rsidRDefault="00B629B3" w:rsidP="00B629B3">
      <w:pPr>
        <w:spacing w:after="0" w:line="276" w:lineRule="auto"/>
        <w:jc w:val="both"/>
        <w:rPr>
          <w:rFonts w:ascii="Times New Roman" w:eastAsia="Calibri" w:hAnsi="Times New Roman" w:cs="Times New Roman"/>
          <w:sz w:val="24"/>
          <w:szCs w:val="24"/>
        </w:rPr>
      </w:pPr>
      <w:r w:rsidRPr="00616285">
        <w:rPr>
          <w:rFonts w:ascii="Times New Roman" w:eastAsia="Calibri" w:hAnsi="Times New Roman" w:cs="Times New Roman"/>
          <w:sz w:val="24"/>
          <w:szCs w:val="24"/>
        </w:rPr>
        <w:t>U svrhu osiguravanja poštivanja načela jednakog postupanja prema svim prijaviteljima, ne daju se prethodna mišljenja vezana uz prihvatljivost prijavitelja, operacije, aktivnosti i troškova u odnosu na pojedinu operaciju. </w:t>
      </w:r>
    </w:p>
    <w:p w14:paraId="1C719888" w14:textId="77777777" w:rsidR="001D345A" w:rsidRPr="006C1DB6" w:rsidRDefault="001D345A" w:rsidP="006C1DB6">
      <w:pPr>
        <w:spacing w:after="0" w:line="240" w:lineRule="auto"/>
        <w:jc w:val="both"/>
        <w:rPr>
          <w:rFonts w:ascii="Times New Roman" w:eastAsia="Calibri" w:hAnsi="Times New Roman" w:cs="Times New Roman"/>
          <w:sz w:val="24"/>
          <w:szCs w:val="24"/>
        </w:rPr>
      </w:pPr>
    </w:p>
    <w:p w14:paraId="29A6DEFC" w14:textId="76C317C2" w:rsidR="00D24A00" w:rsidRPr="00486CB8" w:rsidRDefault="00D24A00" w:rsidP="002D5EA0">
      <w:pPr>
        <w:pStyle w:val="Odlomakpopisa"/>
        <w:numPr>
          <w:ilvl w:val="0"/>
          <w:numId w:val="5"/>
        </w:numPr>
        <w:rPr>
          <w:rFonts w:ascii="Times New Roman" w:eastAsia="Calibri" w:hAnsi="Times New Roman" w:cs="Times New Roman"/>
          <w:b/>
          <w:bCs/>
          <w:i/>
          <w:iCs/>
          <w:sz w:val="24"/>
          <w:szCs w:val="24"/>
        </w:rPr>
      </w:pPr>
      <w:r w:rsidRPr="00486CB8">
        <w:rPr>
          <w:rFonts w:ascii="Times New Roman" w:eastAsia="Calibri" w:hAnsi="Times New Roman" w:cs="Times New Roman"/>
          <w:b/>
          <w:bCs/>
          <w:sz w:val="24"/>
          <w:szCs w:val="24"/>
        </w:rPr>
        <w:t xml:space="preserve">U dokumentu </w:t>
      </w:r>
      <w:r w:rsidR="008E3021">
        <w:rPr>
          <w:rFonts w:ascii="Times New Roman" w:eastAsia="Calibri" w:hAnsi="Times New Roman" w:cs="Times New Roman"/>
          <w:b/>
          <w:bCs/>
          <w:sz w:val="24"/>
          <w:szCs w:val="24"/>
        </w:rPr>
        <w:t>Obrazac 1. Prijavni obrazac</w:t>
      </w:r>
    </w:p>
    <w:p w14:paraId="369D5623" w14:textId="77777777" w:rsidR="008E3021" w:rsidRPr="006C1DB6" w:rsidRDefault="008E3021" w:rsidP="008E3021">
      <w:pPr>
        <w:spacing w:after="0" w:line="256" w:lineRule="auto"/>
        <w:jc w:val="both"/>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Stari tekst:</w:t>
      </w:r>
    </w:p>
    <w:p w14:paraId="37305533" w14:textId="3F3433DB" w:rsidR="006C1DB6" w:rsidRDefault="006C1DB6"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1C7BCD12" w14:textId="77777777" w:rsidR="006F1C4F" w:rsidRPr="00F138EB" w:rsidRDefault="006F1C4F" w:rsidP="006F1C4F">
      <w:pPr>
        <w:pStyle w:val="GlavniNaslov"/>
        <w:jc w:val="center"/>
        <w:rPr>
          <w:rFonts w:ascii="Times New Roman" w:hAnsi="Times New Roman" w:cs="Times New Roman"/>
        </w:rPr>
      </w:pPr>
      <w:r w:rsidRPr="00F138EB">
        <w:rPr>
          <w:rFonts w:ascii="Times New Roman" w:hAnsi="Times New Roman" w:cs="Times New Roman"/>
        </w:rPr>
        <w:t>Prijavni obrazac</w:t>
      </w:r>
    </w:p>
    <w:p w14:paraId="5476EFA6" w14:textId="77777777" w:rsidR="006F1C4F" w:rsidRPr="00F138EB" w:rsidRDefault="006F1C4F" w:rsidP="006F1C4F">
      <w:pPr>
        <w:pStyle w:val="GlavniNaslov"/>
        <w:rPr>
          <w:rFonts w:ascii="Times New Roman" w:hAnsi="Times New Roman" w:cs="Times New Roman"/>
        </w:rPr>
      </w:pPr>
    </w:p>
    <w:p w14:paraId="71D49169" w14:textId="77777777" w:rsidR="006F1C4F" w:rsidRPr="00F138EB" w:rsidRDefault="006F1C4F" w:rsidP="006F1C4F">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2DB6EBF" w14:textId="77777777" w:rsidR="006F1C4F" w:rsidRDefault="006F1C4F" w:rsidP="006F1C4F">
      <w:pPr>
        <w:pStyle w:val="GlavniNaslov"/>
        <w:rPr>
          <w:rFonts w:ascii="Times New Roman" w:hAnsi="Times New Roman" w:cs="Times New Roman"/>
        </w:rPr>
      </w:pPr>
    </w:p>
    <w:p w14:paraId="373443C5" w14:textId="77777777" w:rsidR="006F1C4F" w:rsidRPr="00F138EB" w:rsidRDefault="006F1C4F" w:rsidP="006F1C4F">
      <w:pPr>
        <w:pStyle w:val="GlavniNaslov"/>
        <w:rPr>
          <w:rFonts w:ascii="Times New Roman" w:hAnsi="Times New Roman" w:cs="Times New Roman"/>
        </w:rPr>
      </w:pPr>
    </w:p>
    <w:p w14:paraId="6B18A0C0" w14:textId="77777777" w:rsidR="006F1C4F" w:rsidRPr="00F138EB" w:rsidRDefault="006F1C4F" w:rsidP="006F1C4F">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50B6407C" w14:textId="5EC16F0A" w:rsidR="008E3021" w:rsidRDefault="008E3021"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57331B" w:rsidRPr="00F138EB" w14:paraId="5019C500" w14:textId="77777777" w:rsidTr="000F6150">
        <w:tc>
          <w:tcPr>
            <w:tcW w:w="9062" w:type="dxa"/>
            <w:gridSpan w:val="2"/>
          </w:tcPr>
          <w:p w14:paraId="3A906259"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57331B" w:rsidRPr="00F138EB" w14:paraId="5B52F078" w14:textId="77777777" w:rsidTr="000F6150">
        <w:tc>
          <w:tcPr>
            <w:tcW w:w="3681" w:type="dxa"/>
          </w:tcPr>
          <w:p w14:paraId="07A77495"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3E303AF7" w14:textId="77777777" w:rsidR="0057331B" w:rsidRPr="00F138EB" w:rsidRDefault="0057331B" w:rsidP="000F6150">
            <w:pPr>
              <w:rPr>
                <w:rFonts w:ascii="Times New Roman" w:hAnsi="Times New Roman" w:cs="Times New Roman"/>
                <w:sz w:val="24"/>
                <w:szCs w:val="24"/>
              </w:rPr>
            </w:pPr>
          </w:p>
        </w:tc>
      </w:tr>
      <w:tr w:rsidR="0057331B" w:rsidRPr="00F138EB" w14:paraId="5EDFBBE2" w14:textId="77777777" w:rsidTr="000F6150">
        <w:tc>
          <w:tcPr>
            <w:tcW w:w="3681" w:type="dxa"/>
          </w:tcPr>
          <w:p w14:paraId="17E00429"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80C6733" w14:textId="77777777" w:rsidR="0057331B" w:rsidRPr="00F138EB" w:rsidRDefault="0057331B" w:rsidP="000F6150">
            <w:pPr>
              <w:rPr>
                <w:rFonts w:ascii="Times New Roman" w:hAnsi="Times New Roman" w:cs="Times New Roman"/>
                <w:sz w:val="24"/>
                <w:szCs w:val="24"/>
              </w:rPr>
            </w:pPr>
          </w:p>
        </w:tc>
      </w:tr>
      <w:tr w:rsidR="0057331B" w:rsidRPr="00F138EB" w14:paraId="0D660F5C" w14:textId="77777777" w:rsidTr="000F6150">
        <w:tc>
          <w:tcPr>
            <w:tcW w:w="3681" w:type="dxa"/>
          </w:tcPr>
          <w:p w14:paraId="4837BB52"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 xml:space="preserve">Vrsta pravnog subjekta </w:t>
            </w:r>
          </w:p>
        </w:tc>
        <w:tc>
          <w:tcPr>
            <w:tcW w:w="5381" w:type="dxa"/>
          </w:tcPr>
          <w:p w14:paraId="1D1A1A0C" w14:textId="77777777" w:rsidR="0057331B" w:rsidRPr="00F138EB" w:rsidRDefault="0057331B" w:rsidP="000F6150">
            <w:pPr>
              <w:rPr>
                <w:rFonts w:ascii="Times New Roman" w:hAnsi="Times New Roman" w:cs="Times New Roman"/>
                <w:sz w:val="24"/>
                <w:szCs w:val="24"/>
              </w:rPr>
            </w:pPr>
          </w:p>
        </w:tc>
      </w:tr>
      <w:tr w:rsidR="0057331B" w:rsidRPr="00F138EB" w14:paraId="45F016EE" w14:textId="77777777" w:rsidTr="000F6150">
        <w:tc>
          <w:tcPr>
            <w:tcW w:w="3681" w:type="dxa"/>
          </w:tcPr>
          <w:p w14:paraId="1F67FD76"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7331B" w:rsidRPr="00F138EB" w14:paraId="7E274FF0" w14:textId="77777777" w:rsidTr="000F6150">
              <w:trPr>
                <w:trHeight w:val="310"/>
              </w:trPr>
              <w:tc>
                <w:tcPr>
                  <w:tcW w:w="276" w:type="dxa"/>
                </w:tcPr>
                <w:p w14:paraId="737364D1" w14:textId="77777777" w:rsidR="0057331B" w:rsidRPr="00F138EB" w:rsidRDefault="0057331B" w:rsidP="000F6150">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2CEF94AC" w14:textId="77777777" w:rsidR="0057331B" w:rsidRPr="00F138EB" w:rsidRDefault="0057331B" w:rsidP="000F6150">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4532B900" w14:textId="77777777" w:rsidR="0057331B" w:rsidRPr="00F138EB" w:rsidRDefault="0057331B" w:rsidP="000F6150">
            <w:pPr>
              <w:rPr>
                <w:rFonts w:ascii="Times New Roman" w:hAnsi="Times New Roman" w:cs="Times New Roman"/>
                <w:sz w:val="24"/>
                <w:szCs w:val="24"/>
              </w:rPr>
            </w:pPr>
          </w:p>
        </w:tc>
      </w:tr>
      <w:tr w:rsidR="0057331B" w:rsidRPr="00F138EB" w14:paraId="02CA1BCC" w14:textId="77777777" w:rsidTr="000F6150">
        <w:tc>
          <w:tcPr>
            <w:tcW w:w="3681" w:type="dxa"/>
          </w:tcPr>
          <w:p w14:paraId="26AC91D0" w14:textId="77777777" w:rsidR="0057331B" w:rsidRPr="00F138EB" w:rsidRDefault="0057331B" w:rsidP="000F6150">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7331B" w:rsidRPr="00F138EB" w14:paraId="0983C915" w14:textId="77777777" w:rsidTr="000F6150">
              <w:trPr>
                <w:trHeight w:val="310"/>
              </w:trPr>
              <w:tc>
                <w:tcPr>
                  <w:tcW w:w="276" w:type="dxa"/>
                </w:tcPr>
                <w:p w14:paraId="45629AE0" w14:textId="77777777" w:rsidR="0057331B" w:rsidRPr="00F138EB" w:rsidRDefault="0057331B" w:rsidP="000F6150">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72DC53B2" w14:textId="77777777" w:rsidR="0057331B" w:rsidRPr="00F138EB" w:rsidRDefault="0057331B" w:rsidP="000F6150">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1FC5D005" w14:textId="77777777" w:rsidR="0057331B" w:rsidRPr="00F138EB" w:rsidRDefault="0057331B" w:rsidP="000F6150">
            <w:pPr>
              <w:rPr>
                <w:rFonts w:ascii="Times New Roman" w:hAnsi="Times New Roman" w:cs="Times New Roman"/>
                <w:sz w:val="24"/>
                <w:szCs w:val="24"/>
              </w:rPr>
            </w:pPr>
          </w:p>
        </w:tc>
      </w:tr>
      <w:tr w:rsidR="0057331B" w:rsidRPr="00F138EB" w14:paraId="72C5C402" w14:textId="77777777" w:rsidTr="000F6150">
        <w:tc>
          <w:tcPr>
            <w:tcW w:w="9062" w:type="dxa"/>
            <w:gridSpan w:val="2"/>
          </w:tcPr>
          <w:p w14:paraId="1E991BA1"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57331B" w:rsidRPr="00F138EB" w14:paraId="4DDC4805" w14:textId="77777777" w:rsidTr="000F6150">
        <w:tc>
          <w:tcPr>
            <w:tcW w:w="3681" w:type="dxa"/>
          </w:tcPr>
          <w:p w14:paraId="27FD6D60"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4059BE09" w14:textId="77777777" w:rsidR="0057331B" w:rsidRPr="00F138EB" w:rsidRDefault="0057331B" w:rsidP="000F6150">
            <w:pPr>
              <w:rPr>
                <w:rFonts w:ascii="Times New Roman" w:hAnsi="Times New Roman" w:cs="Times New Roman"/>
                <w:sz w:val="24"/>
                <w:szCs w:val="24"/>
              </w:rPr>
            </w:pPr>
          </w:p>
        </w:tc>
      </w:tr>
      <w:tr w:rsidR="0057331B" w:rsidRPr="00F138EB" w14:paraId="5A7E917F" w14:textId="77777777" w:rsidTr="000F6150">
        <w:tc>
          <w:tcPr>
            <w:tcW w:w="3681" w:type="dxa"/>
          </w:tcPr>
          <w:p w14:paraId="16C3BF1C"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6E876019" w14:textId="77777777" w:rsidR="0057331B" w:rsidRPr="00F138EB" w:rsidRDefault="0057331B" w:rsidP="000F6150">
            <w:pPr>
              <w:rPr>
                <w:rFonts w:ascii="Times New Roman" w:hAnsi="Times New Roman" w:cs="Times New Roman"/>
                <w:sz w:val="24"/>
                <w:szCs w:val="24"/>
              </w:rPr>
            </w:pPr>
          </w:p>
        </w:tc>
      </w:tr>
      <w:tr w:rsidR="0057331B" w:rsidRPr="00F138EB" w14:paraId="4BAF249B" w14:textId="77777777" w:rsidTr="000F6150">
        <w:tc>
          <w:tcPr>
            <w:tcW w:w="3681" w:type="dxa"/>
          </w:tcPr>
          <w:p w14:paraId="44A09D10"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0B6462D" w14:textId="77777777" w:rsidR="0057331B" w:rsidRPr="00F138EB" w:rsidRDefault="0057331B" w:rsidP="000F6150">
            <w:pPr>
              <w:rPr>
                <w:rFonts w:ascii="Times New Roman" w:hAnsi="Times New Roman" w:cs="Times New Roman"/>
                <w:sz w:val="24"/>
                <w:szCs w:val="24"/>
              </w:rPr>
            </w:pPr>
          </w:p>
        </w:tc>
      </w:tr>
      <w:tr w:rsidR="0057331B" w:rsidRPr="00F138EB" w14:paraId="6B4DC82B" w14:textId="77777777" w:rsidTr="000F6150">
        <w:tc>
          <w:tcPr>
            <w:tcW w:w="9062" w:type="dxa"/>
            <w:gridSpan w:val="2"/>
          </w:tcPr>
          <w:p w14:paraId="191C3C9B"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b/>
                <w:sz w:val="24"/>
                <w:szCs w:val="24"/>
              </w:rPr>
              <w:t>Kontakt prijavitelja</w:t>
            </w:r>
          </w:p>
        </w:tc>
      </w:tr>
      <w:tr w:rsidR="0057331B" w:rsidRPr="00F138EB" w14:paraId="2DC3CB33" w14:textId="77777777" w:rsidTr="000F6150">
        <w:tc>
          <w:tcPr>
            <w:tcW w:w="3681" w:type="dxa"/>
          </w:tcPr>
          <w:p w14:paraId="22050CDD" w14:textId="77777777" w:rsidR="0057331B" w:rsidRPr="00F138EB" w:rsidRDefault="0057331B" w:rsidP="000F6150">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6CB3BD9" w14:textId="77777777" w:rsidR="0057331B" w:rsidRPr="00F138EB" w:rsidRDefault="0057331B" w:rsidP="000F6150">
            <w:pPr>
              <w:rPr>
                <w:rFonts w:ascii="Times New Roman" w:hAnsi="Times New Roman" w:cs="Times New Roman"/>
                <w:sz w:val="24"/>
                <w:szCs w:val="24"/>
              </w:rPr>
            </w:pPr>
          </w:p>
        </w:tc>
      </w:tr>
      <w:tr w:rsidR="0057331B" w:rsidRPr="00F138EB" w14:paraId="5B9C4944" w14:textId="77777777" w:rsidTr="000F6150">
        <w:tc>
          <w:tcPr>
            <w:tcW w:w="3681" w:type="dxa"/>
          </w:tcPr>
          <w:p w14:paraId="4B57356C"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Adresa e-pošte pr</w:t>
            </w:r>
            <w:r>
              <w:rPr>
                <w:rFonts w:ascii="Times New Roman" w:hAnsi="Times New Roman" w:cs="Times New Roman"/>
                <w:sz w:val="24"/>
                <w:szCs w:val="24"/>
              </w:rPr>
              <w:t>ijavitelja</w:t>
            </w:r>
          </w:p>
        </w:tc>
        <w:tc>
          <w:tcPr>
            <w:tcW w:w="5381" w:type="dxa"/>
          </w:tcPr>
          <w:p w14:paraId="6BA95E87" w14:textId="77777777" w:rsidR="0057331B" w:rsidRPr="00F138EB" w:rsidRDefault="0057331B" w:rsidP="000F6150">
            <w:pPr>
              <w:rPr>
                <w:rFonts w:ascii="Times New Roman" w:hAnsi="Times New Roman" w:cs="Times New Roman"/>
                <w:sz w:val="24"/>
                <w:szCs w:val="24"/>
              </w:rPr>
            </w:pPr>
          </w:p>
        </w:tc>
      </w:tr>
      <w:tr w:rsidR="0057331B" w:rsidRPr="00F138EB" w14:paraId="360382D6" w14:textId="77777777" w:rsidTr="000F6150">
        <w:tc>
          <w:tcPr>
            <w:tcW w:w="3681" w:type="dxa"/>
          </w:tcPr>
          <w:p w14:paraId="15B3A905"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2867ED33" w14:textId="77777777" w:rsidR="0057331B" w:rsidRPr="00F138EB" w:rsidRDefault="0057331B" w:rsidP="000F6150">
            <w:pPr>
              <w:rPr>
                <w:rFonts w:ascii="Times New Roman" w:hAnsi="Times New Roman" w:cs="Times New Roman"/>
                <w:sz w:val="24"/>
                <w:szCs w:val="24"/>
              </w:rPr>
            </w:pPr>
          </w:p>
        </w:tc>
      </w:tr>
      <w:tr w:rsidR="0057331B" w:rsidRPr="00F138EB" w14:paraId="554CC8E1" w14:textId="77777777" w:rsidTr="000F6150">
        <w:tc>
          <w:tcPr>
            <w:tcW w:w="3681" w:type="dxa"/>
          </w:tcPr>
          <w:p w14:paraId="3FBF2642" w14:textId="77777777" w:rsidR="0057331B" w:rsidRPr="00F138EB" w:rsidRDefault="0057331B" w:rsidP="000F6150">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232B75A4" w14:textId="77777777" w:rsidR="0057331B" w:rsidRPr="00F138EB" w:rsidRDefault="0057331B" w:rsidP="000F6150">
            <w:pPr>
              <w:rPr>
                <w:rFonts w:ascii="Times New Roman" w:hAnsi="Times New Roman" w:cs="Times New Roman"/>
                <w:sz w:val="24"/>
                <w:szCs w:val="24"/>
              </w:rPr>
            </w:pPr>
          </w:p>
        </w:tc>
      </w:tr>
      <w:tr w:rsidR="0057331B" w:rsidRPr="00F138EB" w14:paraId="2CC9861B" w14:textId="77777777" w:rsidTr="000F6150">
        <w:tc>
          <w:tcPr>
            <w:tcW w:w="3681" w:type="dxa"/>
          </w:tcPr>
          <w:p w14:paraId="7DC33155"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444882AA" w14:textId="77777777" w:rsidR="0057331B" w:rsidRPr="00F138EB" w:rsidRDefault="0057331B" w:rsidP="000F6150">
            <w:pPr>
              <w:rPr>
                <w:rFonts w:ascii="Times New Roman" w:hAnsi="Times New Roman" w:cs="Times New Roman"/>
                <w:sz w:val="24"/>
                <w:szCs w:val="24"/>
              </w:rPr>
            </w:pPr>
          </w:p>
        </w:tc>
      </w:tr>
      <w:tr w:rsidR="0057331B" w:rsidRPr="00F138EB" w14:paraId="44083350" w14:textId="77777777" w:rsidTr="000F6150">
        <w:tc>
          <w:tcPr>
            <w:tcW w:w="3681" w:type="dxa"/>
          </w:tcPr>
          <w:p w14:paraId="4A2A8530"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5C4451EF" w14:textId="77777777" w:rsidR="0057331B" w:rsidRPr="00F138EB" w:rsidRDefault="0057331B" w:rsidP="000F6150">
            <w:pPr>
              <w:rPr>
                <w:rFonts w:ascii="Times New Roman" w:hAnsi="Times New Roman" w:cs="Times New Roman"/>
                <w:sz w:val="24"/>
                <w:szCs w:val="24"/>
              </w:rPr>
            </w:pPr>
          </w:p>
        </w:tc>
      </w:tr>
      <w:tr w:rsidR="0057331B" w:rsidRPr="00F138EB" w14:paraId="26FC4502" w14:textId="77777777" w:rsidTr="000F6150">
        <w:tc>
          <w:tcPr>
            <w:tcW w:w="9062" w:type="dxa"/>
            <w:gridSpan w:val="2"/>
          </w:tcPr>
          <w:p w14:paraId="09A556B6"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57331B" w:rsidRPr="00F138EB" w14:paraId="652D25DD" w14:textId="77777777" w:rsidTr="000F6150">
        <w:tc>
          <w:tcPr>
            <w:tcW w:w="3681" w:type="dxa"/>
          </w:tcPr>
          <w:p w14:paraId="36F01CBE"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348B75A6" w14:textId="77777777" w:rsidR="0057331B" w:rsidRPr="00F138EB" w:rsidRDefault="0057331B" w:rsidP="000F6150">
            <w:pPr>
              <w:rPr>
                <w:rFonts w:ascii="Times New Roman" w:hAnsi="Times New Roman" w:cs="Times New Roman"/>
                <w:sz w:val="24"/>
                <w:szCs w:val="24"/>
              </w:rPr>
            </w:pPr>
          </w:p>
        </w:tc>
      </w:tr>
      <w:tr w:rsidR="0057331B" w:rsidRPr="00F138EB" w14:paraId="791A51BC" w14:textId="77777777" w:rsidTr="000F6150">
        <w:tc>
          <w:tcPr>
            <w:tcW w:w="3681" w:type="dxa"/>
          </w:tcPr>
          <w:p w14:paraId="101270D8"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2E7FD4FA" w14:textId="77777777" w:rsidR="0057331B" w:rsidRPr="00F138EB" w:rsidRDefault="0057331B" w:rsidP="000F6150">
            <w:pPr>
              <w:rPr>
                <w:rFonts w:ascii="Times New Roman" w:hAnsi="Times New Roman" w:cs="Times New Roman"/>
                <w:sz w:val="24"/>
                <w:szCs w:val="24"/>
              </w:rPr>
            </w:pPr>
          </w:p>
        </w:tc>
      </w:tr>
      <w:tr w:rsidR="0057331B" w:rsidRPr="00F138EB" w14:paraId="788292DD" w14:textId="77777777" w:rsidTr="000F6150">
        <w:tc>
          <w:tcPr>
            <w:tcW w:w="3681" w:type="dxa"/>
          </w:tcPr>
          <w:p w14:paraId="01BE8E1D"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65EA8E8" w14:textId="77777777" w:rsidR="0057331B" w:rsidRPr="00F138EB" w:rsidRDefault="0057331B" w:rsidP="000F6150">
            <w:pPr>
              <w:rPr>
                <w:rFonts w:ascii="Times New Roman" w:hAnsi="Times New Roman" w:cs="Times New Roman"/>
                <w:sz w:val="24"/>
                <w:szCs w:val="24"/>
              </w:rPr>
            </w:pPr>
          </w:p>
        </w:tc>
      </w:tr>
      <w:tr w:rsidR="0057331B" w:rsidRPr="00F138EB" w14:paraId="03200916" w14:textId="77777777" w:rsidTr="000F6150">
        <w:tc>
          <w:tcPr>
            <w:tcW w:w="3681" w:type="dxa"/>
          </w:tcPr>
          <w:p w14:paraId="44491D2A"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43F0ACC0" w14:textId="77777777" w:rsidR="0057331B" w:rsidRPr="00F138EB" w:rsidRDefault="0057331B" w:rsidP="000F6150">
            <w:pPr>
              <w:rPr>
                <w:rFonts w:ascii="Times New Roman" w:hAnsi="Times New Roman" w:cs="Times New Roman"/>
                <w:sz w:val="24"/>
                <w:szCs w:val="24"/>
              </w:rPr>
            </w:pPr>
          </w:p>
        </w:tc>
      </w:tr>
      <w:tr w:rsidR="0057331B" w:rsidRPr="00F138EB" w14:paraId="1E2F728C" w14:textId="77777777" w:rsidTr="000F6150">
        <w:tc>
          <w:tcPr>
            <w:tcW w:w="3681" w:type="dxa"/>
          </w:tcPr>
          <w:p w14:paraId="7F094178"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218671" w14:textId="77777777" w:rsidR="0057331B" w:rsidRPr="00F138EB" w:rsidRDefault="0057331B" w:rsidP="000F6150">
            <w:pPr>
              <w:rPr>
                <w:rFonts w:ascii="Times New Roman" w:hAnsi="Times New Roman" w:cs="Times New Roman"/>
                <w:sz w:val="24"/>
                <w:szCs w:val="24"/>
              </w:rPr>
            </w:pPr>
          </w:p>
        </w:tc>
      </w:tr>
      <w:tr w:rsidR="0057331B" w:rsidRPr="00F138EB" w14:paraId="709E824A" w14:textId="77777777" w:rsidTr="000F6150">
        <w:tc>
          <w:tcPr>
            <w:tcW w:w="3681" w:type="dxa"/>
          </w:tcPr>
          <w:p w14:paraId="1D4A2201" w14:textId="77777777" w:rsidR="0057331B" w:rsidRPr="00F138EB" w:rsidRDefault="0057331B" w:rsidP="000F6150">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40073C3B" w14:textId="77777777" w:rsidR="0057331B" w:rsidRPr="00F138EB" w:rsidRDefault="0057331B" w:rsidP="000F6150">
            <w:pPr>
              <w:rPr>
                <w:rFonts w:ascii="Times New Roman" w:hAnsi="Times New Roman" w:cs="Times New Roman"/>
                <w:sz w:val="24"/>
                <w:szCs w:val="24"/>
              </w:rPr>
            </w:pPr>
          </w:p>
        </w:tc>
      </w:tr>
    </w:tbl>
    <w:p w14:paraId="3DCDB0F8" w14:textId="74BEB94D" w:rsidR="006F1C4F" w:rsidRDefault="006F1C4F"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67310BBF" w14:textId="77777777" w:rsidR="00333217" w:rsidRPr="00F138EB" w:rsidRDefault="00333217" w:rsidP="00333217">
      <w:pPr>
        <w:pStyle w:val="GlavniNaslov"/>
        <w:rPr>
          <w:rFonts w:ascii="Times New Roman" w:hAnsi="Times New Roman" w:cs="Times New Roman"/>
          <w:sz w:val="24"/>
          <w:szCs w:val="24"/>
        </w:rPr>
      </w:pPr>
      <w:r w:rsidRPr="00F138EB">
        <w:rPr>
          <w:rFonts w:ascii="Times New Roman" w:hAnsi="Times New Roman" w:cs="Times New Roman"/>
          <w:sz w:val="24"/>
          <w:szCs w:val="24"/>
        </w:rPr>
        <w:t>PODACI O OPERACIJI</w:t>
      </w:r>
    </w:p>
    <w:p w14:paraId="53D7A58C" w14:textId="7B9FFC81" w:rsidR="00333217" w:rsidRDefault="00333217"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82795D" w:rsidRPr="00F138EB" w14:paraId="7BC8DC02" w14:textId="77777777" w:rsidTr="000F6150">
        <w:tc>
          <w:tcPr>
            <w:tcW w:w="3681" w:type="dxa"/>
          </w:tcPr>
          <w:p w14:paraId="69A5B688" w14:textId="77777777" w:rsidR="0082795D" w:rsidRPr="00F138EB" w:rsidRDefault="0082795D" w:rsidP="000F6150">
            <w:pPr>
              <w:rPr>
                <w:rFonts w:ascii="Times New Roman" w:hAnsi="Times New Roman" w:cs="Times New Roman"/>
                <w:b/>
                <w:sz w:val="24"/>
                <w:szCs w:val="24"/>
              </w:rPr>
            </w:pPr>
            <w:r w:rsidRPr="00F138EB">
              <w:rPr>
                <w:rFonts w:ascii="Times New Roman" w:hAnsi="Times New Roman" w:cs="Times New Roman"/>
                <w:b/>
                <w:sz w:val="24"/>
                <w:szCs w:val="24"/>
              </w:rPr>
              <w:t>NAZIV  OPERACIJE:</w:t>
            </w:r>
          </w:p>
        </w:tc>
        <w:tc>
          <w:tcPr>
            <w:tcW w:w="5381" w:type="dxa"/>
          </w:tcPr>
          <w:p w14:paraId="15586935" w14:textId="77777777" w:rsidR="0082795D" w:rsidRPr="00F138EB" w:rsidRDefault="0082795D" w:rsidP="000F6150">
            <w:pPr>
              <w:rPr>
                <w:rFonts w:ascii="Times New Roman" w:hAnsi="Times New Roman" w:cs="Times New Roman"/>
                <w:sz w:val="24"/>
                <w:szCs w:val="24"/>
              </w:rPr>
            </w:pPr>
          </w:p>
        </w:tc>
      </w:tr>
    </w:tbl>
    <w:p w14:paraId="43A6E0B1" w14:textId="19C3587A" w:rsidR="00333217" w:rsidRDefault="00333217"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594943" w:rsidRPr="00F138EB" w14:paraId="3BA27318" w14:textId="77777777" w:rsidTr="000F6150">
        <w:trPr>
          <w:trHeight w:val="290"/>
        </w:trPr>
        <w:tc>
          <w:tcPr>
            <w:tcW w:w="9062" w:type="dxa"/>
            <w:gridSpan w:val="2"/>
            <w:shd w:val="clear" w:color="auto" w:fill="D0CECE" w:themeFill="background2" w:themeFillShade="E6"/>
          </w:tcPr>
          <w:p w14:paraId="3587F3D8" w14:textId="77777777" w:rsidR="00594943" w:rsidRPr="00F138EB" w:rsidRDefault="00594943" w:rsidP="000F6150">
            <w:pPr>
              <w:rPr>
                <w:rFonts w:ascii="Times New Roman" w:hAnsi="Times New Roman" w:cs="Times New Roman"/>
                <w:sz w:val="24"/>
                <w:szCs w:val="24"/>
              </w:rPr>
            </w:pPr>
            <w:r w:rsidRPr="00F138EB">
              <w:rPr>
                <w:rFonts w:ascii="Times New Roman" w:hAnsi="Times New Roman" w:cs="Times New Roman"/>
                <w:b/>
                <w:sz w:val="24"/>
                <w:szCs w:val="24"/>
              </w:rPr>
              <w:t>PODACI O PRIVREMENOM SMJEŠTAJU (ako je primjenjivo)</w:t>
            </w:r>
          </w:p>
        </w:tc>
      </w:tr>
      <w:tr w:rsidR="00594943" w:rsidRPr="00F138EB" w14:paraId="7C555F17" w14:textId="77777777" w:rsidTr="000F6150">
        <w:tc>
          <w:tcPr>
            <w:tcW w:w="3681" w:type="dxa"/>
          </w:tcPr>
          <w:p w14:paraId="62264073" w14:textId="77777777" w:rsidR="00594943" w:rsidRPr="00F138EB" w:rsidRDefault="00594943" w:rsidP="000F6150">
            <w:pPr>
              <w:rPr>
                <w:rFonts w:ascii="Times New Roman" w:hAnsi="Times New Roman" w:cs="Times New Roman"/>
                <w:sz w:val="24"/>
                <w:szCs w:val="24"/>
              </w:rPr>
            </w:pPr>
            <w:r w:rsidRPr="00F138EB">
              <w:rPr>
                <w:rFonts w:ascii="Times New Roman" w:hAnsi="Times New Roman" w:cs="Times New Roman"/>
                <w:sz w:val="24"/>
                <w:szCs w:val="24"/>
              </w:rPr>
              <w:t>Naziv / tip privremenog smještaja</w:t>
            </w:r>
          </w:p>
        </w:tc>
        <w:tc>
          <w:tcPr>
            <w:tcW w:w="5381" w:type="dxa"/>
          </w:tcPr>
          <w:p w14:paraId="708368B8" w14:textId="77777777" w:rsidR="00594943" w:rsidRPr="00F138EB" w:rsidRDefault="00594943" w:rsidP="000F6150">
            <w:pPr>
              <w:rPr>
                <w:rFonts w:ascii="Times New Roman" w:hAnsi="Times New Roman" w:cs="Times New Roman"/>
                <w:sz w:val="24"/>
                <w:szCs w:val="24"/>
              </w:rPr>
            </w:pPr>
          </w:p>
        </w:tc>
      </w:tr>
      <w:tr w:rsidR="00594943" w:rsidRPr="00F138EB" w14:paraId="2E3F979F" w14:textId="77777777" w:rsidTr="000F6150">
        <w:tc>
          <w:tcPr>
            <w:tcW w:w="3681" w:type="dxa"/>
          </w:tcPr>
          <w:p w14:paraId="722DE61F" w14:textId="77777777" w:rsidR="00594943" w:rsidRPr="00F138EB" w:rsidRDefault="00594943" w:rsidP="000F6150">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65E21B56" w14:textId="77777777" w:rsidR="00594943" w:rsidRPr="00F138EB" w:rsidRDefault="00594943" w:rsidP="000F6150">
            <w:pPr>
              <w:rPr>
                <w:rFonts w:ascii="Times New Roman" w:hAnsi="Times New Roman" w:cs="Times New Roman"/>
                <w:sz w:val="24"/>
                <w:szCs w:val="24"/>
              </w:rPr>
            </w:pPr>
          </w:p>
        </w:tc>
      </w:tr>
      <w:tr w:rsidR="00594943" w:rsidRPr="00F138EB" w14:paraId="50129F3C" w14:textId="77777777" w:rsidTr="000F6150">
        <w:tc>
          <w:tcPr>
            <w:tcW w:w="3681" w:type="dxa"/>
          </w:tcPr>
          <w:p w14:paraId="58A87F62" w14:textId="77777777" w:rsidR="00594943" w:rsidRPr="00F138EB" w:rsidRDefault="00594943" w:rsidP="000F6150">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532BBD86" w14:textId="77777777" w:rsidR="00594943" w:rsidRPr="00F138EB" w:rsidRDefault="00594943" w:rsidP="000F6150">
            <w:pPr>
              <w:rPr>
                <w:rFonts w:ascii="Times New Roman" w:hAnsi="Times New Roman" w:cs="Times New Roman"/>
                <w:sz w:val="24"/>
                <w:szCs w:val="24"/>
              </w:rPr>
            </w:pPr>
          </w:p>
        </w:tc>
      </w:tr>
      <w:tr w:rsidR="00594943" w:rsidRPr="00F138EB" w14:paraId="5F3D5E15" w14:textId="77777777" w:rsidTr="000F6150">
        <w:tc>
          <w:tcPr>
            <w:tcW w:w="3681" w:type="dxa"/>
          </w:tcPr>
          <w:p w14:paraId="7573ADAA" w14:textId="77777777" w:rsidR="00594943" w:rsidRPr="00F138EB" w:rsidRDefault="00594943" w:rsidP="000F6150">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DA5009" w14:textId="77777777" w:rsidR="00594943" w:rsidRPr="00F138EB" w:rsidRDefault="00594943" w:rsidP="000F6150">
            <w:pPr>
              <w:rPr>
                <w:rFonts w:ascii="Times New Roman" w:hAnsi="Times New Roman" w:cs="Times New Roman"/>
                <w:sz w:val="24"/>
                <w:szCs w:val="24"/>
              </w:rPr>
            </w:pPr>
          </w:p>
        </w:tc>
      </w:tr>
      <w:tr w:rsidR="00594943" w:rsidRPr="00F138EB" w14:paraId="40789E09" w14:textId="77777777" w:rsidTr="000F6150">
        <w:tc>
          <w:tcPr>
            <w:tcW w:w="3681" w:type="dxa"/>
          </w:tcPr>
          <w:p w14:paraId="504F2C5C" w14:textId="77777777" w:rsidR="00594943" w:rsidRPr="00F138EB" w:rsidRDefault="00594943" w:rsidP="000F6150">
            <w:pPr>
              <w:rPr>
                <w:rFonts w:ascii="Times New Roman" w:hAnsi="Times New Roman" w:cs="Times New Roman"/>
                <w:sz w:val="24"/>
                <w:szCs w:val="24"/>
              </w:rPr>
            </w:pPr>
            <w:r w:rsidRPr="00F138EB">
              <w:rPr>
                <w:rFonts w:ascii="Times New Roman" w:hAnsi="Times New Roman" w:cs="Times New Roman"/>
                <w:sz w:val="24"/>
                <w:szCs w:val="24"/>
              </w:rPr>
              <w:t>Adresa privremenog smještaja</w:t>
            </w:r>
          </w:p>
        </w:tc>
        <w:tc>
          <w:tcPr>
            <w:tcW w:w="5381" w:type="dxa"/>
          </w:tcPr>
          <w:p w14:paraId="0865B25F" w14:textId="77777777" w:rsidR="00594943" w:rsidRPr="00F138EB" w:rsidRDefault="00594943" w:rsidP="000F6150">
            <w:pPr>
              <w:rPr>
                <w:rFonts w:ascii="Times New Roman" w:hAnsi="Times New Roman" w:cs="Times New Roman"/>
                <w:sz w:val="24"/>
                <w:szCs w:val="24"/>
              </w:rPr>
            </w:pPr>
          </w:p>
        </w:tc>
      </w:tr>
    </w:tbl>
    <w:p w14:paraId="7625FC43" w14:textId="654DD483" w:rsidR="0082795D" w:rsidRDefault="0082795D"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9062"/>
      </w:tblGrid>
      <w:tr w:rsidR="001374D0" w:rsidRPr="00F138EB" w14:paraId="0F6727B3" w14:textId="77777777" w:rsidTr="000F6150">
        <w:tc>
          <w:tcPr>
            <w:tcW w:w="9062" w:type="dxa"/>
          </w:tcPr>
          <w:p w14:paraId="6273CC08" w14:textId="77777777" w:rsidR="001374D0" w:rsidRPr="00F138EB" w:rsidRDefault="001374D0" w:rsidP="000F6150">
            <w:pPr>
              <w:rPr>
                <w:rFonts w:ascii="Times New Roman" w:hAnsi="Times New Roman" w:cs="Times New Roman"/>
                <w:sz w:val="24"/>
                <w:szCs w:val="24"/>
              </w:rPr>
            </w:pPr>
            <w:r w:rsidRPr="00F138EB">
              <w:rPr>
                <w:rFonts w:ascii="Times New Roman" w:hAnsi="Times New Roman" w:cs="Times New Roman"/>
                <w:b/>
                <w:sz w:val="24"/>
                <w:szCs w:val="24"/>
              </w:rPr>
              <w:t>Opis operacije</w:t>
            </w:r>
          </w:p>
        </w:tc>
      </w:tr>
      <w:tr w:rsidR="001374D0" w:rsidRPr="00F138EB" w14:paraId="32478F95" w14:textId="77777777" w:rsidTr="000F6150">
        <w:tc>
          <w:tcPr>
            <w:tcW w:w="9062" w:type="dxa"/>
          </w:tcPr>
          <w:p w14:paraId="036AC656" w14:textId="77777777" w:rsidR="001374D0" w:rsidRPr="00F138EB" w:rsidRDefault="001374D0" w:rsidP="000F6150">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1374D0" w:rsidRPr="00F138EB" w14:paraId="524AA1AE" w14:textId="77777777" w:rsidTr="000F6150">
        <w:tc>
          <w:tcPr>
            <w:tcW w:w="9062" w:type="dxa"/>
          </w:tcPr>
          <w:p w14:paraId="7E5C25C3" w14:textId="77777777" w:rsidR="001374D0" w:rsidRPr="00F138EB" w:rsidRDefault="001374D0" w:rsidP="000F6150">
            <w:pPr>
              <w:rPr>
                <w:rFonts w:ascii="Times New Roman" w:hAnsi="Times New Roman" w:cs="Times New Roman"/>
                <w:sz w:val="24"/>
                <w:szCs w:val="24"/>
              </w:rPr>
            </w:pPr>
          </w:p>
          <w:p w14:paraId="3021937D" w14:textId="77777777" w:rsidR="001374D0" w:rsidRPr="00F138EB" w:rsidRDefault="001374D0" w:rsidP="000F6150">
            <w:pPr>
              <w:rPr>
                <w:rFonts w:ascii="Times New Roman" w:hAnsi="Times New Roman" w:cs="Times New Roman"/>
                <w:sz w:val="24"/>
                <w:szCs w:val="24"/>
              </w:rPr>
            </w:pPr>
          </w:p>
          <w:p w14:paraId="132400BF" w14:textId="77777777" w:rsidR="001374D0" w:rsidRPr="00F138EB" w:rsidRDefault="001374D0" w:rsidP="000F6150">
            <w:pPr>
              <w:rPr>
                <w:rFonts w:ascii="Times New Roman" w:hAnsi="Times New Roman" w:cs="Times New Roman"/>
                <w:sz w:val="24"/>
                <w:szCs w:val="24"/>
              </w:rPr>
            </w:pPr>
          </w:p>
          <w:p w14:paraId="673D6D29" w14:textId="77777777" w:rsidR="001374D0" w:rsidRPr="00F138EB" w:rsidRDefault="001374D0" w:rsidP="000F6150">
            <w:pPr>
              <w:rPr>
                <w:rFonts w:ascii="Times New Roman" w:hAnsi="Times New Roman" w:cs="Times New Roman"/>
                <w:sz w:val="24"/>
                <w:szCs w:val="24"/>
              </w:rPr>
            </w:pPr>
          </w:p>
          <w:p w14:paraId="3A91AC90" w14:textId="77777777" w:rsidR="001374D0" w:rsidRPr="00F138EB" w:rsidRDefault="001374D0" w:rsidP="000F6150">
            <w:pPr>
              <w:rPr>
                <w:rFonts w:ascii="Times New Roman" w:hAnsi="Times New Roman" w:cs="Times New Roman"/>
                <w:sz w:val="24"/>
                <w:szCs w:val="24"/>
              </w:rPr>
            </w:pPr>
          </w:p>
          <w:p w14:paraId="0195F505" w14:textId="77777777" w:rsidR="001374D0" w:rsidRPr="00F138EB" w:rsidRDefault="001374D0" w:rsidP="000F6150">
            <w:pPr>
              <w:rPr>
                <w:rFonts w:ascii="Times New Roman" w:hAnsi="Times New Roman" w:cs="Times New Roman"/>
                <w:sz w:val="24"/>
                <w:szCs w:val="24"/>
              </w:rPr>
            </w:pPr>
          </w:p>
          <w:p w14:paraId="70E57916" w14:textId="77777777" w:rsidR="001374D0" w:rsidRPr="00F138EB" w:rsidRDefault="001374D0" w:rsidP="000F6150">
            <w:pPr>
              <w:rPr>
                <w:rFonts w:ascii="Times New Roman" w:hAnsi="Times New Roman" w:cs="Times New Roman"/>
                <w:sz w:val="24"/>
                <w:szCs w:val="24"/>
              </w:rPr>
            </w:pPr>
          </w:p>
          <w:p w14:paraId="2E632AA5" w14:textId="77777777" w:rsidR="001374D0" w:rsidRPr="00F138EB" w:rsidRDefault="001374D0" w:rsidP="000F6150">
            <w:pPr>
              <w:rPr>
                <w:rFonts w:ascii="Times New Roman" w:hAnsi="Times New Roman" w:cs="Times New Roman"/>
                <w:sz w:val="24"/>
                <w:szCs w:val="24"/>
              </w:rPr>
            </w:pPr>
          </w:p>
          <w:p w14:paraId="2D67BF4E" w14:textId="77777777" w:rsidR="001374D0" w:rsidRPr="00F138EB" w:rsidRDefault="001374D0" w:rsidP="000F6150">
            <w:pPr>
              <w:rPr>
                <w:rFonts w:ascii="Times New Roman" w:hAnsi="Times New Roman" w:cs="Times New Roman"/>
                <w:sz w:val="24"/>
                <w:szCs w:val="24"/>
              </w:rPr>
            </w:pPr>
          </w:p>
          <w:p w14:paraId="0022D221" w14:textId="77777777" w:rsidR="001374D0" w:rsidRPr="00F138EB" w:rsidRDefault="001374D0" w:rsidP="000F6150">
            <w:pPr>
              <w:rPr>
                <w:rFonts w:ascii="Times New Roman" w:hAnsi="Times New Roman" w:cs="Times New Roman"/>
                <w:sz w:val="24"/>
                <w:szCs w:val="24"/>
              </w:rPr>
            </w:pPr>
          </w:p>
          <w:p w14:paraId="52E3F7B5" w14:textId="77777777" w:rsidR="001374D0" w:rsidRPr="00F138EB" w:rsidRDefault="001374D0" w:rsidP="000F6150">
            <w:pPr>
              <w:rPr>
                <w:rFonts w:ascii="Times New Roman" w:hAnsi="Times New Roman" w:cs="Times New Roman"/>
                <w:sz w:val="24"/>
                <w:szCs w:val="24"/>
              </w:rPr>
            </w:pPr>
          </w:p>
          <w:p w14:paraId="0EA2ABAE" w14:textId="77777777" w:rsidR="001374D0" w:rsidRPr="00F138EB" w:rsidRDefault="001374D0" w:rsidP="000F6150">
            <w:pPr>
              <w:rPr>
                <w:rFonts w:ascii="Times New Roman" w:hAnsi="Times New Roman" w:cs="Times New Roman"/>
                <w:sz w:val="24"/>
                <w:szCs w:val="24"/>
              </w:rPr>
            </w:pPr>
          </w:p>
          <w:p w14:paraId="11A0FAAB" w14:textId="77777777" w:rsidR="001374D0" w:rsidRPr="00F138EB" w:rsidRDefault="001374D0" w:rsidP="000F6150">
            <w:pPr>
              <w:rPr>
                <w:rFonts w:ascii="Times New Roman" w:hAnsi="Times New Roman" w:cs="Times New Roman"/>
                <w:sz w:val="24"/>
                <w:szCs w:val="24"/>
              </w:rPr>
            </w:pPr>
          </w:p>
          <w:p w14:paraId="67BD3E65" w14:textId="77777777" w:rsidR="001374D0" w:rsidRPr="00F138EB" w:rsidRDefault="001374D0" w:rsidP="000F6150">
            <w:pPr>
              <w:rPr>
                <w:rFonts w:ascii="Times New Roman" w:hAnsi="Times New Roman" w:cs="Times New Roman"/>
                <w:sz w:val="24"/>
                <w:szCs w:val="24"/>
              </w:rPr>
            </w:pPr>
          </w:p>
          <w:p w14:paraId="620FA572" w14:textId="77777777" w:rsidR="001374D0" w:rsidRPr="00F138EB" w:rsidRDefault="001374D0" w:rsidP="000F6150">
            <w:pPr>
              <w:rPr>
                <w:rFonts w:ascii="Times New Roman" w:hAnsi="Times New Roman" w:cs="Times New Roman"/>
                <w:sz w:val="24"/>
                <w:szCs w:val="24"/>
              </w:rPr>
            </w:pPr>
          </w:p>
          <w:p w14:paraId="0D4AF0D1" w14:textId="77777777" w:rsidR="001374D0" w:rsidRPr="00F138EB" w:rsidRDefault="001374D0" w:rsidP="000F6150">
            <w:pPr>
              <w:rPr>
                <w:rFonts w:ascii="Times New Roman" w:hAnsi="Times New Roman" w:cs="Times New Roman"/>
                <w:sz w:val="24"/>
                <w:szCs w:val="24"/>
              </w:rPr>
            </w:pPr>
          </w:p>
          <w:p w14:paraId="0F0532B5" w14:textId="77777777" w:rsidR="001374D0" w:rsidRPr="00F138EB" w:rsidRDefault="001374D0" w:rsidP="000F6150">
            <w:pPr>
              <w:rPr>
                <w:rFonts w:ascii="Times New Roman" w:hAnsi="Times New Roman" w:cs="Times New Roman"/>
                <w:sz w:val="24"/>
                <w:szCs w:val="24"/>
              </w:rPr>
            </w:pPr>
          </w:p>
          <w:p w14:paraId="557706BF" w14:textId="77777777" w:rsidR="001374D0" w:rsidRPr="00F138EB" w:rsidRDefault="001374D0" w:rsidP="000F6150">
            <w:pPr>
              <w:rPr>
                <w:rFonts w:ascii="Times New Roman" w:hAnsi="Times New Roman" w:cs="Times New Roman"/>
                <w:sz w:val="24"/>
                <w:szCs w:val="24"/>
              </w:rPr>
            </w:pPr>
          </w:p>
        </w:tc>
      </w:tr>
    </w:tbl>
    <w:p w14:paraId="75DE9FA5" w14:textId="7A243F84" w:rsidR="00594943" w:rsidRDefault="00594943"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CD67BF" w:rsidRPr="00F138EB" w14:paraId="13064A48" w14:textId="77777777" w:rsidTr="000F6150">
        <w:tc>
          <w:tcPr>
            <w:tcW w:w="9062" w:type="dxa"/>
            <w:gridSpan w:val="2"/>
          </w:tcPr>
          <w:p w14:paraId="770EEF7B"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b/>
                <w:sz w:val="24"/>
                <w:szCs w:val="24"/>
              </w:rPr>
              <w:t>Odgovorna operativna osoba (voditelj operacije)</w:t>
            </w:r>
          </w:p>
        </w:tc>
      </w:tr>
      <w:tr w:rsidR="00CD67BF" w:rsidRPr="00F138EB" w14:paraId="6A885DC8" w14:textId="77777777" w:rsidTr="000F6150">
        <w:tc>
          <w:tcPr>
            <w:tcW w:w="3681" w:type="dxa"/>
          </w:tcPr>
          <w:p w14:paraId="735C64B9"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3A9112BB" w14:textId="77777777" w:rsidR="00CD67BF" w:rsidRPr="00F138EB" w:rsidRDefault="00CD67BF" w:rsidP="000F6150">
            <w:pPr>
              <w:rPr>
                <w:rFonts w:ascii="Times New Roman" w:hAnsi="Times New Roman" w:cs="Times New Roman"/>
                <w:sz w:val="24"/>
                <w:szCs w:val="24"/>
              </w:rPr>
            </w:pPr>
          </w:p>
        </w:tc>
      </w:tr>
      <w:tr w:rsidR="00CD67BF" w:rsidRPr="00F138EB" w14:paraId="63F9DC06" w14:textId="77777777" w:rsidTr="000F6150">
        <w:tc>
          <w:tcPr>
            <w:tcW w:w="3681" w:type="dxa"/>
          </w:tcPr>
          <w:p w14:paraId="0C82B74C"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0DBE98D5" w14:textId="77777777" w:rsidR="00CD67BF" w:rsidRPr="00F138EB" w:rsidRDefault="00CD67BF" w:rsidP="000F6150">
            <w:pPr>
              <w:rPr>
                <w:rFonts w:ascii="Times New Roman" w:hAnsi="Times New Roman" w:cs="Times New Roman"/>
                <w:sz w:val="24"/>
                <w:szCs w:val="24"/>
              </w:rPr>
            </w:pPr>
          </w:p>
        </w:tc>
      </w:tr>
      <w:tr w:rsidR="00CD67BF" w:rsidRPr="00F138EB" w14:paraId="37FC23DF" w14:textId="77777777" w:rsidTr="000F6150">
        <w:tc>
          <w:tcPr>
            <w:tcW w:w="3681" w:type="dxa"/>
          </w:tcPr>
          <w:p w14:paraId="037AB850"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15FD7848" w14:textId="77777777" w:rsidR="00CD67BF" w:rsidRPr="00F138EB" w:rsidRDefault="00CD67BF" w:rsidP="000F6150">
            <w:pPr>
              <w:rPr>
                <w:rFonts w:ascii="Times New Roman" w:hAnsi="Times New Roman" w:cs="Times New Roman"/>
                <w:sz w:val="24"/>
                <w:szCs w:val="24"/>
              </w:rPr>
            </w:pPr>
          </w:p>
        </w:tc>
      </w:tr>
      <w:tr w:rsidR="00CD67BF" w:rsidRPr="00F138EB" w14:paraId="3E29BE4A" w14:textId="77777777" w:rsidTr="000F6150">
        <w:tc>
          <w:tcPr>
            <w:tcW w:w="3681" w:type="dxa"/>
          </w:tcPr>
          <w:p w14:paraId="5EF8E0F3"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0CDABA4C" w14:textId="77777777" w:rsidR="00CD67BF" w:rsidRPr="00F138EB" w:rsidRDefault="00CD67BF" w:rsidP="000F6150">
            <w:pPr>
              <w:rPr>
                <w:rFonts w:ascii="Times New Roman" w:hAnsi="Times New Roman" w:cs="Times New Roman"/>
                <w:sz w:val="24"/>
                <w:szCs w:val="24"/>
              </w:rPr>
            </w:pPr>
          </w:p>
        </w:tc>
      </w:tr>
      <w:tr w:rsidR="00CD67BF" w:rsidRPr="00F138EB" w14:paraId="2395626A" w14:textId="77777777" w:rsidTr="000F6150">
        <w:tc>
          <w:tcPr>
            <w:tcW w:w="3681" w:type="dxa"/>
          </w:tcPr>
          <w:p w14:paraId="6275FE10"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3A09C34" w14:textId="77777777" w:rsidR="00CD67BF" w:rsidRPr="00F138EB" w:rsidRDefault="00CD67BF" w:rsidP="000F6150">
            <w:pPr>
              <w:rPr>
                <w:rFonts w:ascii="Times New Roman" w:hAnsi="Times New Roman" w:cs="Times New Roman"/>
                <w:sz w:val="24"/>
                <w:szCs w:val="24"/>
              </w:rPr>
            </w:pPr>
          </w:p>
        </w:tc>
      </w:tr>
      <w:tr w:rsidR="00CD67BF" w:rsidRPr="00F138EB" w14:paraId="07A4D71C" w14:textId="77777777" w:rsidTr="000F6150">
        <w:tc>
          <w:tcPr>
            <w:tcW w:w="3681" w:type="dxa"/>
          </w:tcPr>
          <w:p w14:paraId="34ED4916" w14:textId="77777777" w:rsidR="00CD67BF" w:rsidRPr="00F138EB" w:rsidRDefault="00CD67BF" w:rsidP="000F6150">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0E199CE6" w14:textId="77777777" w:rsidR="00CD67BF" w:rsidRPr="00F138EB" w:rsidRDefault="00CD67BF" w:rsidP="000F6150">
            <w:pPr>
              <w:rPr>
                <w:rFonts w:ascii="Times New Roman" w:hAnsi="Times New Roman" w:cs="Times New Roman"/>
                <w:sz w:val="24"/>
                <w:szCs w:val="24"/>
              </w:rPr>
            </w:pPr>
          </w:p>
        </w:tc>
      </w:tr>
    </w:tbl>
    <w:p w14:paraId="5BA5A1CA" w14:textId="7F0CF1F1" w:rsidR="001374D0" w:rsidRDefault="001374D0"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81629C" w:rsidRPr="00F138EB" w14:paraId="76181C3D" w14:textId="77777777" w:rsidTr="000F6150">
        <w:tc>
          <w:tcPr>
            <w:tcW w:w="9062" w:type="dxa"/>
            <w:gridSpan w:val="2"/>
            <w:shd w:val="clear" w:color="auto" w:fill="D0CECE" w:themeFill="background2" w:themeFillShade="E6"/>
          </w:tcPr>
          <w:p w14:paraId="554C95B5" w14:textId="77777777" w:rsidR="0081629C" w:rsidRPr="00F138EB" w:rsidRDefault="0081629C" w:rsidP="000F6150">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1"/>
            </w:r>
          </w:p>
        </w:tc>
      </w:tr>
      <w:tr w:rsidR="0081629C" w:rsidRPr="00F138EB" w14:paraId="23D8BFD0" w14:textId="77777777" w:rsidTr="000F6150">
        <w:tc>
          <w:tcPr>
            <w:tcW w:w="9062" w:type="dxa"/>
            <w:gridSpan w:val="2"/>
            <w:shd w:val="clear" w:color="auto" w:fill="D0CECE" w:themeFill="background2" w:themeFillShade="E6"/>
          </w:tcPr>
          <w:p w14:paraId="1600480C" w14:textId="77777777" w:rsidR="0081629C" w:rsidRPr="00C77285" w:rsidRDefault="0081629C"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81629C" w:rsidRPr="00F138EB" w14:paraId="494DF3AA" w14:textId="77777777" w:rsidTr="000F6150">
        <w:tc>
          <w:tcPr>
            <w:tcW w:w="3681" w:type="dxa"/>
            <w:shd w:val="clear" w:color="auto" w:fill="D0CECE" w:themeFill="background2" w:themeFillShade="E6"/>
          </w:tcPr>
          <w:p w14:paraId="4D436507" w14:textId="77777777" w:rsidR="0081629C" w:rsidRPr="00C77285" w:rsidRDefault="0081629C" w:rsidP="000F6150">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D87AEE9" w14:textId="77777777" w:rsidR="0081629C" w:rsidRPr="00C77285" w:rsidRDefault="0081629C" w:rsidP="000F6150">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81629C" w:rsidRPr="00F138EB" w14:paraId="48777D92" w14:textId="77777777" w:rsidTr="000F6150">
        <w:tc>
          <w:tcPr>
            <w:tcW w:w="3681" w:type="dxa"/>
          </w:tcPr>
          <w:p w14:paraId="4E89A47D" w14:textId="77777777" w:rsidR="0081629C" w:rsidRPr="00C77285" w:rsidRDefault="0081629C" w:rsidP="0081629C">
            <w:pPr>
              <w:pStyle w:val="Odlomakpopisa"/>
              <w:numPr>
                <w:ilvl w:val="1"/>
                <w:numId w:val="2"/>
              </w:numPr>
              <w:spacing w:after="0" w:line="240" w:lineRule="auto"/>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11782030" w14:textId="77777777" w:rsidR="0081629C" w:rsidRPr="00C77285" w:rsidRDefault="0081629C" w:rsidP="000F6150">
            <w:pPr>
              <w:rPr>
                <w:rFonts w:ascii="Times New Roman" w:hAnsi="Times New Roman" w:cs="Times New Roman"/>
                <w:sz w:val="24"/>
                <w:szCs w:val="24"/>
              </w:rPr>
            </w:pPr>
          </w:p>
        </w:tc>
      </w:tr>
      <w:tr w:rsidR="0081629C" w:rsidRPr="00F138EB" w14:paraId="7E6E2150" w14:textId="77777777" w:rsidTr="000F6150">
        <w:tc>
          <w:tcPr>
            <w:tcW w:w="9062" w:type="dxa"/>
            <w:gridSpan w:val="2"/>
            <w:shd w:val="clear" w:color="auto" w:fill="D0CECE" w:themeFill="background2" w:themeFillShade="E6"/>
          </w:tcPr>
          <w:p w14:paraId="2B19235B" w14:textId="77777777" w:rsidR="0081629C" w:rsidRPr="00C77285" w:rsidRDefault="0081629C" w:rsidP="000F6150">
            <w:pPr>
              <w:rPr>
                <w:rFonts w:ascii="Times New Roman" w:hAnsi="Times New Roman" w:cs="Times New Roman"/>
                <w:b/>
                <w:sz w:val="24"/>
                <w:szCs w:val="24"/>
              </w:rPr>
            </w:pPr>
            <w:bookmarkStart w:id="3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81629C" w:rsidRPr="00F138EB" w14:paraId="4389FC8C" w14:textId="77777777" w:rsidTr="000F6150">
        <w:tc>
          <w:tcPr>
            <w:tcW w:w="3681" w:type="dxa"/>
            <w:shd w:val="clear" w:color="auto" w:fill="D0CECE" w:themeFill="background2" w:themeFillShade="E6"/>
          </w:tcPr>
          <w:p w14:paraId="6200F04C" w14:textId="77777777" w:rsidR="0081629C" w:rsidRPr="00C77285" w:rsidRDefault="0081629C" w:rsidP="000F6150">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590F85B9" w14:textId="77777777" w:rsidR="0081629C" w:rsidRPr="00C77285" w:rsidRDefault="0081629C" w:rsidP="000F6150">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81629C" w:rsidRPr="00F138EB" w14:paraId="1E668224" w14:textId="77777777" w:rsidTr="000F6150">
        <w:tc>
          <w:tcPr>
            <w:tcW w:w="3681" w:type="dxa"/>
          </w:tcPr>
          <w:p w14:paraId="1FAA67BE" w14:textId="77777777" w:rsidR="0081629C" w:rsidRPr="00C77285" w:rsidRDefault="0081629C" w:rsidP="0081629C">
            <w:pPr>
              <w:pStyle w:val="Odlomakpopisa"/>
              <w:numPr>
                <w:ilvl w:val="1"/>
                <w:numId w:val="6"/>
              </w:numPr>
              <w:spacing w:after="0" w:line="240" w:lineRule="auto"/>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675AB88A" w14:textId="77777777" w:rsidR="0081629C" w:rsidRPr="00C77285" w:rsidRDefault="0081629C" w:rsidP="000F6150">
            <w:pPr>
              <w:rPr>
                <w:rFonts w:ascii="Times New Roman" w:hAnsi="Times New Roman" w:cs="Times New Roman"/>
                <w:sz w:val="24"/>
                <w:szCs w:val="24"/>
              </w:rPr>
            </w:pPr>
          </w:p>
        </w:tc>
      </w:tr>
      <w:bookmarkEnd w:id="30"/>
    </w:tbl>
    <w:p w14:paraId="2EAAA24A" w14:textId="20BD8D4B" w:rsidR="00CD67BF" w:rsidRDefault="00CD67BF"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0F6612" w:rsidRPr="00F138EB" w14:paraId="67D1BAD1" w14:textId="77777777" w:rsidTr="000F6150">
        <w:tc>
          <w:tcPr>
            <w:tcW w:w="9062" w:type="dxa"/>
            <w:gridSpan w:val="3"/>
            <w:shd w:val="clear" w:color="auto" w:fill="AEAAAA" w:themeFill="background2" w:themeFillShade="BF"/>
          </w:tcPr>
          <w:p w14:paraId="0B12B5B6" w14:textId="77777777" w:rsidR="000F6612" w:rsidRPr="00F138EB" w:rsidRDefault="000F6612" w:rsidP="000F6150">
            <w:pPr>
              <w:rPr>
                <w:rFonts w:ascii="Times New Roman" w:hAnsi="Times New Roman" w:cs="Times New Roman"/>
                <w:sz w:val="24"/>
                <w:szCs w:val="24"/>
              </w:rPr>
            </w:pPr>
            <w:bookmarkStart w:id="31" w:name="_Hlk72328593"/>
            <w:r w:rsidRPr="00F138EB">
              <w:rPr>
                <w:rFonts w:ascii="Times New Roman" w:hAnsi="Times New Roman" w:cs="Times New Roman"/>
                <w:b/>
                <w:sz w:val="24"/>
                <w:szCs w:val="24"/>
              </w:rPr>
              <w:t>TERMINSKI PLAN PROVEDBE AKTIVNOSTI</w:t>
            </w:r>
          </w:p>
        </w:tc>
      </w:tr>
      <w:tr w:rsidR="000F6612" w:rsidRPr="00F138EB" w14:paraId="2A7D83E4" w14:textId="77777777" w:rsidTr="000F6150">
        <w:tc>
          <w:tcPr>
            <w:tcW w:w="9062" w:type="dxa"/>
            <w:gridSpan w:val="3"/>
            <w:shd w:val="clear" w:color="auto" w:fill="AEAAAA" w:themeFill="background2" w:themeFillShade="BF"/>
          </w:tcPr>
          <w:p w14:paraId="73F8CA80" w14:textId="77777777" w:rsidR="000F6612" w:rsidRPr="00C77285" w:rsidRDefault="000F6612"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0F6612" w:rsidRPr="00F138EB" w14:paraId="3920018E" w14:textId="77777777" w:rsidTr="000F6150">
        <w:tc>
          <w:tcPr>
            <w:tcW w:w="3681" w:type="dxa"/>
          </w:tcPr>
          <w:p w14:paraId="2C39912E"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378352E6"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44101C71"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0F6612" w:rsidRPr="00F138EB" w14:paraId="6DA12632" w14:textId="77777777" w:rsidTr="000F6150">
        <w:trPr>
          <w:trHeight w:val="700"/>
        </w:trPr>
        <w:tc>
          <w:tcPr>
            <w:tcW w:w="3681" w:type="dxa"/>
          </w:tcPr>
          <w:p w14:paraId="1BE86AA5"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3E500F69" w14:textId="77777777" w:rsidR="000F6612" w:rsidRPr="00C77285" w:rsidRDefault="000F6612" w:rsidP="000F6150">
            <w:pPr>
              <w:rPr>
                <w:rFonts w:ascii="Times New Roman" w:hAnsi="Times New Roman" w:cs="Times New Roman"/>
                <w:sz w:val="24"/>
                <w:szCs w:val="24"/>
              </w:rPr>
            </w:pPr>
          </w:p>
        </w:tc>
        <w:tc>
          <w:tcPr>
            <w:tcW w:w="2691" w:type="dxa"/>
          </w:tcPr>
          <w:p w14:paraId="206C1653" w14:textId="77777777" w:rsidR="000F6612" w:rsidRPr="00C77285" w:rsidRDefault="000F6612" w:rsidP="000F6150">
            <w:pPr>
              <w:rPr>
                <w:rFonts w:ascii="Times New Roman" w:hAnsi="Times New Roman" w:cs="Times New Roman"/>
                <w:sz w:val="24"/>
                <w:szCs w:val="24"/>
              </w:rPr>
            </w:pPr>
          </w:p>
        </w:tc>
      </w:tr>
      <w:bookmarkEnd w:id="31"/>
      <w:tr w:rsidR="000F6612" w:rsidRPr="00F138EB" w14:paraId="62120CB0" w14:textId="77777777" w:rsidTr="000F6150">
        <w:tc>
          <w:tcPr>
            <w:tcW w:w="9062" w:type="dxa"/>
            <w:gridSpan w:val="3"/>
            <w:shd w:val="clear" w:color="auto" w:fill="AEAAAA" w:themeFill="background2" w:themeFillShade="BF"/>
          </w:tcPr>
          <w:p w14:paraId="5A434745"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0F6612" w:rsidRPr="00F138EB" w14:paraId="14A2458B" w14:textId="77777777" w:rsidTr="000F6150">
        <w:tc>
          <w:tcPr>
            <w:tcW w:w="9062" w:type="dxa"/>
            <w:gridSpan w:val="3"/>
            <w:shd w:val="clear" w:color="auto" w:fill="AEAAAA" w:themeFill="background2" w:themeFillShade="BF"/>
          </w:tcPr>
          <w:p w14:paraId="697DA7FB" w14:textId="77777777" w:rsidR="000F6612" w:rsidRPr="00C77285" w:rsidRDefault="000F6612"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0F6612" w:rsidRPr="00F138EB" w14:paraId="4DF144A6" w14:textId="77777777" w:rsidTr="000F6150">
        <w:tc>
          <w:tcPr>
            <w:tcW w:w="3681" w:type="dxa"/>
          </w:tcPr>
          <w:p w14:paraId="3052948D"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6B19C1C2"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562B15D4"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0F6612" w:rsidRPr="00F138EB" w14:paraId="6C10651B" w14:textId="77777777" w:rsidTr="000F6150">
        <w:trPr>
          <w:trHeight w:val="700"/>
        </w:trPr>
        <w:tc>
          <w:tcPr>
            <w:tcW w:w="3681" w:type="dxa"/>
          </w:tcPr>
          <w:p w14:paraId="3BE37DF4" w14:textId="77777777" w:rsidR="000F6612" w:rsidRPr="00C77285" w:rsidRDefault="000F6612" w:rsidP="000F6150">
            <w:pPr>
              <w:rPr>
                <w:rFonts w:ascii="Times New Roman" w:hAnsi="Times New Roman" w:cs="Times New Roman"/>
                <w:sz w:val="24"/>
                <w:szCs w:val="24"/>
              </w:rPr>
            </w:pPr>
            <w:r w:rsidRPr="00C77285">
              <w:rPr>
                <w:rFonts w:ascii="Times New Roman" w:hAnsi="Times New Roman" w:cs="Times New Roman"/>
                <w:sz w:val="24"/>
                <w:szCs w:val="24"/>
              </w:rPr>
              <w:t>2.1. [Naziv aktivnosti]</w:t>
            </w:r>
          </w:p>
        </w:tc>
        <w:tc>
          <w:tcPr>
            <w:tcW w:w="2690" w:type="dxa"/>
          </w:tcPr>
          <w:p w14:paraId="2163D7D4" w14:textId="77777777" w:rsidR="000F6612" w:rsidRPr="00C77285" w:rsidRDefault="000F6612" w:rsidP="000F6150">
            <w:pPr>
              <w:rPr>
                <w:rFonts w:ascii="Times New Roman" w:hAnsi="Times New Roman" w:cs="Times New Roman"/>
                <w:sz w:val="24"/>
                <w:szCs w:val="24"/>
              </w:rPr>
            </w:pPr>
          </w:p>
        </w:tc>
        <w:tc>
          <w:tcPr>
            <w:tcW w:w="2691" w:type="dxa"/>
          </w:tcPr>
          <w:p w14:paraId="0E5B9FDC" w14:textId="77777777" w:rsidR="000F6612" w:rsidRPr="00C77285" w:rsidRDefault="000F6612" w:rsidP="000F6150">
            <w:pPr>
              <w:rPr>
                <w:rFonts w:ascii="Times New Roman" w:hAnsi="Times New Roman" w:cs="Times New Roman"/>
                <w:sz w:val="24"/>
                <w:szCs w:val="24"/>
              </w:rPr>
            </w:pPr>
          </w:p>
        </w:tc>
      </w:tr>
    </w:tbl>
    <w:p w14:paraId="22E24AB1" w14:textId="0243E8FE" w:rsidR="0081629C" w:rsidRDefault="0081629C"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2690"/>
        <w:gridCol w:w="2691"/>
      </w:tblGrid>
      <w:tr w:rsidR="00BC1CDD" w:rsidRPr="00F138EB" w14:paraId="5968BF8F" w14:textId="77777777" w:rsidTr="000F6150">
        <w:tc>
          <w:tcPr>
            <w:tcW w:w="9062" w:type="dxa"/>
            <w:gridSpan w:val="3"/>
            <w:tcBorders>
              <w:bottom w:val="nil"/>
            </w:tcBorders>
            <w:shd w:val="clear" w:color="auto" w:fill="AEAAAA" w:themeFill="background2" w:themeFillShade="BF"/>
          </w:tcPr>
          <w:p w14:paraId="4FB7CE0E"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Pr="00F138EB">
              <w:rPr>
                <w:rStyle w:val="Referencafusnote"/>
                <w:rFonts w:ascii="Times New Roman" w:hAnsi="Times New Roman" w:cs="Times New Roman"/>
                <w:b/>
                <w:sz w:val="24"/>
                <w:szCs w:val="24"/>
              </w:rPr>
              <w:footnoteReference w:id="2"/>
            </w:r>
          </w:p>
        </w:tc>
      </w:tr>
      <w:tr w:rsidR="00BC1CDD" w:rsidRPr="00F138EB" w14:paraId="574E8A0F" w14:textId="77777777" w:rsidTr="000F6150">
        <w:tc>
          <w:tcPr>
            <w:tcW w:w="3681" w:type="dxa"/>
            <w:tcBorders>
              <w:top w:val="nil"/>
            </w:tcBorders>
          </w:tcPr>
          <w:p w14:paraId="2289ADF0" w14:textId="77777777" w:rsidR="00BC1CDD" w:rsidRPr="00F138EB" w:rsidRDefault="00BC1CDD" w:rsidP="000F6150">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16E293A0" w14:textId="77777777" w:rsidR="00BC1CDD" w:rsidRPr="00F138EB" w:rsidRDefault="00BC1CDD" w:rsidP="000F6150">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0D4626E3" w14:textId="77777777" w:rsidR="00BC1CDD" w:rsidRPr="0047610A" w:rsidRDefault="00BC1CDD" w:rsidP="000F6150">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 DA/NE</w:t>
            </w:r>
          </w:p>
        </w:tc>
      </w:tr>
      <w:tr w:rsidR="00BC1CDD" w:rsidRPr="00F138EB" w14:paraId="3A81E4BF" w14:textId="77777777" w:rsidTr="000F6150">
        <w:tc>
          <w:tcPr>
            <w:tcW w:w="3681" w:type="dxa"/>
          </w:tcPr>
          <w:p w14:paraId="7B13591B"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304E6416" w14:textId="77777777" w:rsidR="00BC1CDD" w:rsidRPr="00F138EB" w:rsidRDefault="00BC1CDD" w:rsidP="000F6150">
            <w:pPr>
              <w:rPr>
                <w:rFonts w:ascii="Times New Roman" w:hAnsi="Times New Roman" w:cs="Times New Roman"/>
                <w:sz w:val="24"/>
                <w:szCs w:val="24"/>
              </w:rPr>
            </w:pPr>
          </w:p>
        </w:tc>
        <w:tc>
          <w:tcPr>
            <w:tcW w:w="2691" w:type="dxa"/>
          </w:tcPr>
          <w:p w14:paraId="4A625C76" w14:textId="77777777" w:rsidR="00BC1CDD" w:rsidRPr="00F138EB" w:rsidRDefault="00BC1CDD" w:rsidP="000F6150">
            <w:pPr>
              <w:rPr>
                <w:rFonts w:ascii="Times New Roman" w:hAnsi="Times New Roman" w:cs="Times New Roman"/>
                <w:sz w:val="24"/>
                <w:szCs w:val="24"/>
              </w:rPr>
            </w:pPr>
          </w:p>
        </w:tc>
      </w:tr>
      <w:tr w:rsidR="00BC1CDD" w:rsidRPr="00F138EB" w14:paraId="132EB7E0" w14:textId="77777777" w:rsidTr="000F6150">
        <w:tc>
          <w:tcPr>
            <w:tcW w:w="3681" w:type="dxa"/>
          </w:tcPr>
          <w:p w14:paraId="243150F9"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2FC3547" w14:textId="77777777" w:rsidR="00BC1CDD" w:rsidRPr="00F138EB" w:rsidRDefault="00BC1CDD" w:rsidP="000F6150">
            <w:pPr>
              <w:rPr>
                <w:rFonts w:ascii="Times New Roman" w:hAnsi="Times New Roman" w:cs="Times New Roman"/>
                <w:sz w:val="24"/>
                <w:szCs w:val="24"/>
              </w:rPr>
            </w:pPr>
          </w:p>
        </w:tc>
        <w:tc>
          <w:tcPr>
            <w:tcW w:w="2691" w:type="dxa"/>
          </w:tcPr>
          <w:p w14:paraId="7094AFF2" w14:textId="77777777" w:rsidR="00BC1CDD" w:rsidRPr="00F138EB" w:rsidRDefault="00BC1CDD" w:rsidP="000F6150">
            <w:pPr>
              <w:rPr>
                <w:rFonts w:ascii="Times New Roman" w:hAnsi="Times New Roman" w:cs="Times New Roman"/>
                <w:sz w:val="24"/>
                <w:szCs w:val="24"/>
              </w:rPr>
            </w:pPr>
          </w:p>
        </w:tc>
      </w:tr>
      <w:tr w:rsidR="00BC1CDD" w:rsidRPr="00F138EB" w14:paraId="1F78E6BB" w14:textId="77777777" w:rsidTr="000F6150">
        <w:tc>
          <w:tcPr>
            <w:tcW w:w="3681" w:type="dxa"/>
          </w:tcPr>
          <w:p w14:paraId="0250C1A7"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F21DCC3" w14:textId="77777777" w:rsidR="00BC1CDD" w:rsidRPr="00F138EB" w:rsidRDefault="00BC1CDD" w:rsidP="000F6150">
            <w:pPr>
              <w:rPr>
                <w:rFonts w:ascii="Times New Roman" w:hAnsi="Times New Roman" w:cs="Times New Roman"/>
                <w:sz w:val="24"/>
                <w:szCs w:val="24"/>
              </w:rPr>
            </w:pPr>
          </w:p>
        </w:tc>
        <w:tc>
          <w:tcPr>
            <w:tcW w:w="2691" w:type="dxa"/>
          </w:tcPr>
          <w:p w14:paraId="011F0E6C" w14:textId="77777777" w:rsidR="00BC1CDD" w:rsidRPr="00F138EB" w:rsidRDefault="00BC1CDD" w:rsidP="000F6150">
            <w:pPr>
              <w:rPr>
                <w:rFonts w:ascii="Times New Roman" w:hAnsi="Times New Roman" w:cs="Times New Roman"/>
                <w:sz w:val="24"/>
                <w:szCs w:val="24"/>
              </w:rPr>
            </w:pPr>
          </w:p>
        </w:tc>
      </w:tr>
      <w:tr w:rsidR="00BC1CDD" w:rsidRPr="00F138EB" w14:paraId="685B7ABF" w14:textId="77777777" w:rsidTr="000F6150">
        <w:tc>
          <w:tcPr>
            <w:tcW w:w="3681" w:type="dxa"/>
          </w:tcPr>
          <w:p w14:paraId="7C384ED3"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34F784" w14:textId="77777777" w:rsidR="00BC1CDD" w:rsidRPr="00F138EB" w:rsidRDefault="00BC1CDD" w:rsidP="000F6150">
            <w:pPr>
              <w:rPr>
                <w:rFonts w:ascii="Times New Roman" w:hAnsi="Times New Roman" w:cs="Times New Roman"/>
                <w:sz w:val="24"/>
                <w:szCs w:val="24"/>
              </w:rPr>
            </w:pPr>
          </w:p>
        </w:tc>
        <w:tc>
          <w:tcPr>
            <w:tcW w:w="2691" w:type="dxa"/>
          </w:tcPr>
          <w:p w14:paraId="660852C0" w14:textId="77777777" w:rsidR="00BC1CDD" w:rsidRPr="00F138EB" w:rsidRDefault="00BC1CDD" w:rsidP="000F6150">
            <w:pPr>
              <w:rPr>
                <w:rFonts w:ascii="Times New Roman" w:hAnsi="Times New Roman" w:cs="Times New Roman"/>
                <w:sz w:val="24"/>
                <w:szCs w:val="24"/>
              </w:rPr>
            </w:pPr>
          </w:p>
        </w:tc>
      </w:tr>
      <w:tr w:rsidR="00BC1CDD" w:rsidRPr="00F138EB" w14:paraId="2EB1EB7A" w14:textId="77777777" w:rsidTr="000F6150">
        <w:tc>
          <w:tcPr>
            <w:tcW w:w="3681" w:type="dxa"/>
          </w:tcPr>
          <w:p w14:paraId="1880D9EA"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2234A865" w14:textId="77777777" w:rsidR="00BC1CDD" w:rsidRPr="00F138EB" w:rsidRDefault="00BC1CDD" w:rsidP="000F6150">
            <w:pPr>
              <w:rPr>
                <w:rFonts w:ascii="Times New Roman" w:hAnsi="Times New Roman" w:cs="Times New Roman"/>
                <w:sz w:val="24"/>
                <w:szCs w:val="24"/>
              </w:rPr>
            </w:pPr>
          </w:p>
        </w:tc>
        <w:tc>
          <w:tcPr>
            <w:tcW w:w="2691" w:type="dxa"/>
          </w:tcPr>
          <w:p w14:paraId="592D01FB" w14:textId="77777777" w:rsidR="00BC1CDD" w:rsidRPr="00F138EB" w:rsidRDefault="00BC1CDD" w:rsidP="000F6150">
            <w:pPr>
              <w:rPr>
                <w:rFonts w:ascii="Times New Roman" w:hAnsi="Times New Roman" w:cs="Times New Roman"/>
                <w:sz w:val="24"/>
                <w:szCs w:val="24"/>
              </w:rPr>
            </w:pPr>
          </w:p>
        </w:tc>
      </w:tr>
      <w:tr w:rsidR="00BC1CDD" w:rsidRPr="00F138EB" w14:paraId="7A3DE3E8" w14:textId="77777777" w:rsidTr="000F6150">
        <w:tc>
          <w:tcPr>
            <w:tcW w:w="3681" w:type="dxa"/>
          </w:tcPr>
          <w:p w14:paraId="7AA3735F" w14:textId="77777777" w:rsidR="00BC1CDD" w:rsidRPr="00F138EB" w:rsidRDefault="00BC1CDD"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B8DEB5C" w14:textId="77777777" w:rsidR="00BC1CDD" w:rsidRPr="00F138EB" w:rsidRDefault="00BC1CDD" w:rsidP="000F6150">
            <w:pPr>
              <w:rPr>
                <w:rFonts w:ascii="Times New Roman" w:hAnsi="Times New Roman" w:cs="Times New Roman"/>
                <w:sz w:val="24"/>
                <w:szCs w:val="24"/>
              </w:rPr>
            </w:pPr>
          </w:p>
        </w:tc>
        <w:tc>
          <w:tcPr>
            <w:tcW w:w="2691" w:type="dxa"/>
          </w:tcPr>
          <w:p w14:paraId="3E8B1F55" w14:textId="77777777" w:rsidR="00BC1CDD" w:rsidRPr="00F138EB" w:rsidRDefault="00BC1CDD" w:rsidP="000F6150">
            <w:pPr>
              <w:rPr>
                <w:rFonts w:ascii="Times New Roman" w:hAnsi="Times New Roman" w:cs="Times New Roman"/>
                <w:sz w:val="24"/>
                <w:szCs w:val="24"/>
              </w:rPr>
            </w:pPr>
          </w:p>
        </w:tc>
      </w:tr>
      <w:tr w:rsidR="00BC1CDD" w:rsidRPr="00F138EB" w14:paraId="046B53E3" w14:textId="77777777" w:rsidTr="000F6150">
        <w:tc>
          <w:tcPr>
            <w:tcW w:w="3681" w:type="dxa"/>
          </w:tcPr>
          <w:p w14:paraId="335D27EE" w14:textId="77777777" w:rsidR="00BC1CDD" w:rsidRPr="00F138EB" w:rsidRDefault="00BC1CDD" w:rsidP="000F6150">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lastRenderedPageBreak/>
              <w:t>Trošak poreza na dodanu vrijednost za koji Prijavitelj/Korisnik nema pravo ostvariti odbitak</w:t>
            </w:r>
          </w:p>
        </w:tc>
        <w:tc>
          <w:tcPr>
            <w:tcW w:w="2690" w:type="dxa"/>
          </w:tcPr>
          <w:p w14:paraId="17D197A0" w14:textId="77777777" w:rsidR="00BC1CDD" w:rsidRPr="00F138EB" w:rsidRDefault="00BC1CDD" w:rsidP="000F6150">
            <w:pPr>
              <w:rPr>
                <w:rFonts w:ascii="Times New Roman" w:hAnsi="Times New Roman" w:cs="Times New Roman"/>
                <w:sz w:val="24"/>
                <w:szCs w:val="24"/>
              </w:rPr>
            </w:pPr>
          </w:p>
        </w:tc>
        <w:tc>
          <w:tcPr>
            <w:tcW w:w="2691" w:type="dxa"/>
          </w:tcPr>
          <w:p w14:paraId="5EB29783" w14:textId="77777777" w:rsidR="00BC1CDD" w:rsidRPr="00F138EB" w:rsidRDefault="00BC1CDD" w:rsidP="000F6150">
            <w:pPr>
              <w:rPr>
                <w:rFonts w:ascii="Times New Roman" w:hAnsi="Times New Roman" w:cs="Times New Roman"/>
                <w:sz w:val="24"/>
                <w:szCs w:val="24"/>
              </w:rPr>
            </w:pPr>
          </w:p>
        </w:tc>
      </w:tr>
    </w:tbl>
    <w:p w14:paraId="024E1651" w14:textId="3F739A39" w:rsidR="000F6612" w:rsidRDefault="000F6612"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835A88" w:rsidRPr="00C77285" w14:paraId="5A6275BA" w14:textId="77777777" w:rsidTr="000F6150">
        <w:tc>
          <w:tcPr>
            <w:tcW w:w="9067" w:type="dxa"/>
          </w:tcPr>
          <w:p w14:paraId="34E543B0" w14:textId="77777777" w:rsidR="00835A88" w:rsidRPr="00C77285" w:rsidRDefault="00835A88" w:rsidP="000F6150">
            <w:pPr>
              <w:rPr>
                <w:rFonts w:ascii="Times New Roman" w:hAnsi="Times New Roman" w:cs="Times New Roman"/>
                <w:sz w:val="24"/>
                <w:szCs w:val="24"/>
              </w:rPr>
            </w:pPr>
            <w:bookmarkStart w:id="32" w:name="_Hlk73952515"/>
            <w:r w:rsidRPr="00C77285">
              <w:rPr>
                <w:rFonts w:ascii="Times New Roman" w:hAnsi="Times New Roman" w:cs="Times New Roman"/>
                <w:b/>
                <w:sz w:val="24"/>
                <w:szCs w:val="24"/>
              </w:rPr>
              <w:t>UKUPNO PLAĆENI TROŠKOVI:</w:t>
            </w:r>
          </w:p>
        </w:tc>
      </w:tr>
    </w:tbl>
    <w:bookmarkEnd w:id="32"/>
    <w:p w14:paraId="0E4B42A8" w14:textId="77777777" w:rsidR="00835A88" w:rsidRPr="00C77285" w:rsidRDefault="00835A88" w:rsidP="00835A88">
      <w:pPr>
        <w:pStyle w:val="Sadraj2"/>
        <w:ind w:left="0"/>
        <w:rPr>
          <w:sz w:val="24"/>
          <w:szCs w:val="24"/>
        </w:rPr>
      </w:pPr>
      <w:r w:rsidRPr="00C77285">
        <w:rPr>
          <w:sz w:val="24"/>
          <w:szCs w:val="24"/>
        </w:rPr>
        <w:t xml:space="preserve">   </w:t>
      </w:r>
    </w:p>
    <w:tbl>
      <w:tblPr>
        <w:tblStyle w:val="Reetkatablice"/>
        <w:tblW w:w="0" w:type="auto"/>
        <w:tblLook w:val="04A0" w:firstRow="1" w:lastRow="0" w:firstColumn="1" w:lastColumn="0" w:noHBand="0" w:noVBand="1"/>
      </w:tblPr>
      <w:tblGrid>
        <w:gridCol w:w="3681"/>
        <w:gridCol w:w="5381"/>
      </w:tblGrid>
      <w:tr w:rsidR="00835A88" w:rsidRPr="00C77285" w14:paraId="1C9D6E4A" w14:textId="77777777" w:rsidTr="000F6150">
        <w:tc>
          <w:tcPr>
            <w:tcW w:w="9062" w:type="dxa"/>
            <w:gridSpan w:val="2"/>
            <w:tcBorders>
              <w:bottom w:val="single" w:sz="4" w:space="0" w:color="auto"/>
            </w:tcBorders>
          </w:tcPr>
          <w:p w14:paraId="7848D196" w14:textId="77777777" w:rsidR="00835A88" w:rsidRPr="00C77285" w:rsidRDefault="00835A88" w:rsidP="000F6150">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p>
        </w:tc>
      </w:tr>
      <w:tr w:rsidR="00835A88" w:rsidRPr="00C77285" w14:paraId="3E7B4DD0" w14:textId="77777777" w:rsidTr="000F6150">
        <w:tc>
          <w:tcPr>
            <w:tcW w:w="9062" w:type="dxa"/>
            <w:gridSpan w:val="2"/>
            <w:tcBorders>
              <w:left w:val="nil"/>
              <w:right w:val="nil"/>
            </w:tcBorders>
          </w:tcPr>
          <w:p w14:paraId="5E9CDE07" w14:textId="77777777" w:rsidR="00835A88" w:rsidRPr="00C77285" w:rsidRDefault="00835A88" w:rsidP="000F6150">
            <w:pPr>
              <w:rPr>
                <w:rFonts w:ascii="Times New Roman" w:hAnsi="Times New Roman" w:cs="Times New Roman"/>
                <w:b/>
                <w:sz w:val="24"/>
                <w:szCs w:val="24"/>
              </w:rPr>
            </w:pPr>
          </w:p>
          <w:p w14:paraId="42FEA7E1" w14:textId="77777777" w:rsidR="00835A88" w:rsidRPr="00C77285" w:rsidRDefault="00835A88" w:rsidP="000F6150">
            <w:pPr>
              <w:rPr>
                <w:rFonts w:ascii="Times New Roman" w:hAnsi="Times New Roman" w:cs="Times New Roman"/>
                <w:b/>
                <w:sz w:val="24"/>
                <w:szCs w:val="24"/>
              </w:rPr>
            </w:pPr>
          </w:p>
        </w:tc>
      </w:tr>
      <w:tr w:rsidR="00835A88" w:rsidRPr="00C77285" w14:paraId="09FF83EF" w14:textId="77777777" w:rsidTr="000F6150">
        <w:tc>
          <w:tcPr>
            <w:tcW w:w="9062" w:type="dxa"/>
            <w:gridSpan w:val="2"/>
            <w:tcBorders>
              <w:bottom w:val="nil"/>
            </w:tcBorders>
            <w:shd w:val="clear" w:color="auto" w:fill="AEAAAA" w:themeFill="background2" w:themeFillShade="BF"/>
          </w:tcPr>
          <w:p w14:paraId="1B64EDB2" w14:textId="77777777" w:rsidR="00835A88" w:rsidRPr="00C77285" w:rsidRDefault="00835A88" w:rsidP="000F6150">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3"/>
            </w:r>
          </w:p>
        </w:tc>
      </w:tr>
      <w:tr w:rsidR="00835A88" w:rsidRPr="00C77285" w14:paraId="0267D681" w14:textId="77777777" w:rsidTr="000F6150">
        <w:tc>
          <w:tcPr>
            <w:tcW w:w="3681" w:type="dxa"/>
            <w:tcBorders>
              <w:top w:val="nil"/>
            </w:tcBorders>
          </w:tcPr>
          <w:p w14:paraId="2A751921" w14:textId="77777777" w:rsidR="00835A88" w:rsidRPr="00C77285" w:rsidRDefault="00835A88" w:rsidP="000F6150">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5381" w:type="dxa"/>
            <w:tcBorders>
              <w:top w:val="nil"/>
            </w:tcBorders>
          </w:tcPr>
          <w:p w14:paraId="6951CE65" w14:textId="77777777" w:rsidR="00835A88" w:rsidRPr="00C77285" w:rsidRDefault="00835A88" w:rsidP="000F6150">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r>
      <w:tr w:rsidR="00835A88" w:rsidRPr="002B7190" w14:paraId="13934A02" w14:textId="77777777" w:rsidTr="000F6150">
        <w:tc>
          <w:tcPr>
            <w:tcW w:w="3681" w:type="dxa"/>
          </w:tcPr>
          <w:p w14:paraId="649CD639" w14:textId="77777777" w:rsidR="00835A88" w:rsidRPr="00C77285" w:rsidRDefault="00835A88" w:rsidP="000F6150">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5381" w:type="dxa"/>
          </w:tcPr>
          <w:p w14:paraId="6FD32DDC" w14:textId="77777777" w:rsidR="00835A88" w:rsidRPr="00C77285" w:rsidRDefault="00835A88" w:rsidP="000F6150">
            <w:pPr>
              <w:spacing w:after="160" w:line="259" w:lineRule="auto"/>
              <w:rPr>
                <w:rFonts w:ascii="Times New Roman" w:hAnsi="Times New Roman" w:cs="Times New Roman"/>
                <w:sz w:val="24"/>
                <w:szCs w:val="24"/>
                <w:lang w:eastAsia="hr-HR"/>
              </w:rPr>
            </w:pPr>
          </w:p>
        </w:tc>
      </w:tr>
    </w:tbl>
    <w:p w14:paraId="50F05F03" w14:textId="77777777" w:rsidR="00BC1CDD" w:rsidRDefault="00BC1CDD"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28BF1879" w14:textId="461AA988" w:rsidR="008E3021" w:rsidRDefault="008E3021"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07E69C81" w14:textId="350EA907" w:rsidR="008E3021" w:rsidRDefault="008E3021"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0E7732CF" w14:textId="4FC95380" w:rsidR="008E3021" w:rsidRDefault="008E3021"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3D5D70C1" w14:textId="77777777" w:rsidR="00835A88" w:rsidRPr="006C1DB6" w:rsidRDefault="00835A88" w:rsidP="00835A88">
      <w:pPr>
        <w:spacing w:after="0" w:line="256" w:lineRule="auto"/>
        <w:jc w:val="both"/>
        <w:rPr>
          <w:rFonts w:ascii="Times New Roman" w:eastAsia="Calibri" w:hAnsi="Times New Roman" w:cs="Times New Roman"/>
          <w:bCs/>
          <w:i/>
          <w:iCs/>
          <w:color w:val="000000"/>
          <w:sz w:val="24"/>
          <w:szCs w:val="24"/>
        </w:rPr>
      </w:pPr>
      <w:r w:rsidRPr="006C1DB6">
        <w:rPr>
          <w:rFonts w:ascii="Times New Roman" w:eastAsia="Calibri" w:hAnsi="Times New Roman" w:cs="Times New Roman"/>
          <w:bCs/>
          <w:i/>
          <w:iCs/>
          <w:color w:val="000000"/>
          <w:sz w:val="24"/>
          <w:szCs w:val="24"/>
        </w:rPr>
        <w:t>Novi tekst:</w:t>
      </w:r>
    </w:p>
    <w:p w14:paraId="79952931" w14:textId="44BB6C83" w:rsidR="00410519" w:rsidRDefault="00410519"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32BE9A6E" w14:textId="77777777" w:rsidR="003B037C" w:rsidRPr="00F138EB" w:rsidRDefault="003B037C" w:rsidP="003B037C">
      <w:pPr>
        <w:pStyle w:val="GlavniNaslov"/>
        <w:jc w:val="center"/>
        <w:rPr>
          <w:rFonts w:ascii="Times New Roman" w:hAnsi="Times New Roman" w:cs="Times New Roman"/>
        </w:rPr>
      </w:pPr>
      <w:r w:rsidRPr="00F138EB">
        <w:rPr>
          <w:rFonts w:ascii="Times New Roman" w:hAnsi="Times New Roman" w:cs="Times New Roman"/>
        </w:rPr>
        <w:t>Prijavni obrazac</w:t>
      </w:r>
    </w:p>
    <w:p w14:paraId="553738BD" w14:textId="77777777" w:rsidR="003B037C" w:rsidRPr="00F138EB" w:rsidRDefault="003B037C" w:rsidP="003B037C">
      <w:pPr>
        <w:pStyle w:val="GlavniNaslov"/>
        <w:rPr>
          <w:rFonts w:ascii="Times New Roman" w:hAnsi="Times New Roman" w:cs="Times New Roman"/>
        </w:rPr>
      </w:pPr>
    </w:p>
    <w:p w14:paraId="42888F24" w14:textId="77777777" w:rsidR="003B037C" w:rsidRPr="00F138EB" w:rsidRDefault="003B037C" w:rsidP="003B037C">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BE821D0" w14:textId="77777777" w:rsidR="003B037C" w:rsidRDefault="003B037C" w:rsidP="003B037C">
      <w:pPr>
        <w:pStyle w:val="GlavniNaslov"/>
        <w:rPr>
          <w:rFonts w:ascii="Times New Roman" w:hAnsi="Times New Roman" w:cs="Times New Roman"/>
        </w:rPr>
      </w:pPr>
    </w:p>
    <w:p w14:paraId="6365D1D9" w14:textId="77777777" w:rsidR="003B037C" w:rsidRPr="00F138EB" w:rsidRDefault="003B037C" w:rsidP="003B037C">
      <w:pPr>
        <w:pStyle w:val="GlavniNaslov"/>
        <w:rPr>
          <w:rFonts w:ascii="Times New Roman" w:hAnsi="Times New Roman" w:cs="Times New Roman"/>
        </w:rPr>
      </w:pPr>
    </w:p>
    <w:p w14:paraId="54304EE4" w14:textId="77777777" w:rsidR="003B037C" w:rsidRPr="00F138EB" w:rsidRDefault="003B037C" w:rsidP="003B037C">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653EB39B" w14:textId="2EDD33FE" w:rsidR="00835A88" w:rsidRDefault="00835A88"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B1A38" w:rsidRPr="00F138EB" w14:paraId="3B5CB5F7" w14:textId="77777777" w:rsidTr="000F6150">
        <w:tc>
          <w:tcPr>
            <w:tcW w:w="9062" w:type="dxa"/>
            <w:gridSpan w:val="2"/>
          </w:tcPr>
          <w:p w14:paraId="7A8E2CE1"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1B1A38" w:rsidRPr="00F138EB" w14:paraId="3CCD50B7" w14:textId="77777777" w:rsidTr="000F6150">
        <w:tc>
          <w:tcPr>
            <w:tcW w:w="3681" w:type="dxa"/>
          </w:tcPr>
          <w:p w14:paraId="6EBD92E1"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79B8ACE2" w14:textId="77777777" w:rsidR="001B1A38" w:rsidRPr="00F138EB" w:rsidRDefault="001B1A38" w:rsidP="000F6150">
            <w:pPr>
              <w:rPr>
                <w:rFonts w:ascii="Times New Roman" w:hAnsi="Times New Roman" w:cs="Times New Roman"/>
                <w:sz w:val="24"/>
                <w:szCs w:val="24"/>
              </w:rPr>
            </w:pPr>
          </w:p>
        </w:tc>
      </w:tr>
      <w:tr w:rsidR="001B1A38" w:rsidRPr="00F138EB" w14:paraId="53253F0F" w14:textId="77777777" w:rsidTr="000F6150">
        <w:tc>
          <w:tcPr>
            <w:tcW w:w="3681" w:type="dxa"/>
          </w:tcPr>
          <w:p w14:paraId="2B9E44A3"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71BBF7FB" w14:textId="77777777" w:rsidR="001B1A38" w:rsidRPr="00F138EB" w:rsidRDefault="001B1A38" w:rsidP="000F6150">
            <w:pPr>
              <w:rPr>
                <w:rFonts w:ascii="Times New Roman" w:hAnsi="Times New Roman" w:cs="Times New Roman"/>
                <w:sz w:val="24"/>
                <w:szCs w:val="24"/>
              </w:rPr>
            </w:pPr>
          </w:p>
        </w:tc>
      </w:tr>
      <w:tr w:rsidR="001B1A38" w:rsidRPr="00F138EB" w14:paraId="3412D2E4" w14:textId="77777777" w:rsidTr="000F6150">
        <w:tc>
          <w:tcPr>
            <w:tcW w:w="3681" w:type="dxa"/>
          </w:tcPr>
          <w:p w14:paraId="56F10B6C"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 xml:space="preserve">Vrsta pravnog subjekta </w:t>
            </w:r>
          </w:p>
        </w:tc>
        <w:tc>
          <w:tcPr>
            <w:tcW w:w="5381" w:type="dxa"/>
          </w:tcPr>
          <w:p w14:paraId="78501A6D" w14:textId="77777777" w:rsidR="001B1A38" w:rsidRPr="00F138EB" w:rsidRDefault="001B1A38" w:rsidP="000F6150">
            <w:pPr>
              <w:rPr>
                <w:rFonts w:ascii="Times New Roman" w:hAnsi="Times New Roman" w:cs="Times New Roman"/>
                <w:sz w:val="24"/>
                <w:szCs w:val="24"/>
              </w:rPr>
            </w:pPr>
          </w:p>
        </w:tc>
      </w:tr>
      <w:tr w:rsidR="001B1A38" w:rsidRPr="00F138EB" w14:paraId="1DE57509" w14:textId="77777777" w:rsidTr="000F6150">
        <w:tc>
          <w:tcPr>
            <w:tcW w:w="3681" w:type="dxa"/>
          </w:tcPr>
          <w:p w14:paraId="51314214"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1B1A38" w:rsidRPr="00F138EB" w14:paraId="2275BAE1" w14:textId="77777777" w:rsidTr="000F6150">
              <w:trPr>
                <w:trHeight w:val="310"/>
              </w:trPr>
              <w:tc>
                <w:tcPr>
                  <w:tcW w:w="276" w:type="dxa"/>
                </w:tcPr>
                <w:p w14:paraId="69C0DD84" w14:textId="77777777" w:rsidR="001B1A38" w:rsidRPr="00F138EB" w:rsidRDefault="001B1A38" w:rsidP="000F6150">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26FF1282" w14:textId="77777777" w:rsidR="001B1A38" w:rsidRPr="00F138EB" w:rsidRDefault="001B1A38" w:rsidP="000F6150">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198EFF51" w14:textId="77777777" w:rsidR="001B1A38" w:rsidRPr="00F138EB" w:rsidRDefault="001B1A38" w:rsidP="000F6150">
            <w:pPr>
              <w:rPr>
                <w:rFonts w:ascii="Times New Roman" w:hAnsi="Times New Roman" w:cs="Times New Roman"/>
                <w:sz w:val="24"/>
                <w:szCs w:val="24"/>
              </w:rPr>
            </w:pPr>
          </w:p>
        </w:tc>
      </w:tr>
      <w:tr w:rsidR="001B1A38" w:rsidRPr="00F138EB" w14:paraId="3305D5C4" w14:textId="77777777" w:rsidTr="000F6150">
        <w:tc>
          <w:tcPr>
            <w:tcW w:w="3681" w:type="dxa"/>
          </w:tcPr>
          <w:p w14:paraId="06C78D00" w14:textId="77777777" w:rsidR="001B1A38" w:rsidRPr="00F138EB" w:rsidRDefault="001B1A38" w:rsidP="000F6150">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1B1A38" w:rsidRPr="00F138EB" w14:paraId="0642164F" w14:textId="77777777" w:rsidTr="000F6150">
              <w:trPr>
                <w:trHeight w:val="310"/>
              </w:trPr>
              <w:tc>
                <w:tcPr>
                  <w:tcW w:w="276" w:type="dxa"/>
                </w:tcPr>
                <w:p w14:paraId="3078EB5A" w14:textId="77777777" w:rsidR="001B1A38" w:rsidRPr="00F138EB" w:rsidRDefault="001B1A38" w:rsidP="000F6150">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29E9B7EF" w14:textId="77777777" w:rsidR="001B1A38" w:rsidRPr="00F138EB" w:rsidRDefault="001B1A38" w:rsidP="000F6150">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305E76F1" w14:textId="77777777" w:rsidR="001B1A38" w:rsidRPr="00F138EB" w:rsidRDefault="001B1A38" w:rsidP="000F6150">
            <w:pPr>
              <w:rPr>
                <w:rFonts w:ascii="Times New Roman" w:hAnsi="Times New Roman" w:cs="Times New Roman"/>
                <w:sz w:val="24"/>
                <w:szCs w:val="24"/>
              </w:rPr>
            </w:pPr>
          </w:p>
        </w:tc>
      </w:tr>
      <w:tr w:rsidR="001B1A38" w:rsidRPr="00F138EB" w14:paraId="04EFFDD9" w14:textId="77777777" w:rsidTr="000F6150">
        <w:tc>
          <w:tcPr>
            <w:tcW w:w="9062" w:type="dxa"/>
            <w:gridSpan w:val="2"/>
          </w:tcPr>
          <w:p w14:paraId="01E68E5C"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1B1A38" w:rsidRPr="00F138EB" w14:paraId="3DE15D6E" w14:textId="77777777" w:rsidTr="000F6150">
        <w:tc>
          <w:tcPr>
            <w:tcW w:w="3681" w:type="dxa"/>
          </w:tcPr>
          <w:p w14:paraId="05EA1793"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00970D2E" w14:textId="77777777" w:rsidR="001B1A38" w:rsidRPr="00F138EB" w:rsidRDefault="001B1A38" w:rsidP="000F6150">
            <w:pPr>
              <w:rPr>
                <w:rFonts w:ascii="Times New Roman" w:hAnsi="Times New Roman" w:cs="Times New Roman"/>
                <w:sz w:val="24"/>
                <w:szCs w:val="24"/>
              </w:rPr>
            </w:pPr>
          </w:p>
        </w:tc>
      </w:tr>
      <w:tr w:rsidR="001B1A38" w:rsidRPr="00F138EB" w14:paraId="4A1E98CC" w14:textId="77777777" w:rsidTr="000F6150">
        <w:tc>
          <w:tcPr>
            <w:tcW w:w="3681" w:type="dxa"/>
          </w:tcPr>
          <w:p w14:paraId="09CA0EFC"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27AD9AF6" w14:textId="77777777" w:rsidR="001B1A38" w:rsidRPr="00F138EB" w:rsidRDefault="001B1A38" w:rsidP="000F6150">
            <w:pPr>
              <w:rPr>
                <w:rFonts w:ascii="Times New Roman" w:hAnsi="Times New Roman" w:cs="Times New Roman"/>
                <w:sz w:val="24"/>
                <w:szCs w:val="24"/>
              </w:rPr>
            </w:pPr>
          </w:p>
        </w:tc>
      </w:tr>
      <w:tr w:rsidR="001B1A38" w:rsidRPr="00F138EB" w14:paraId="5D5E553A" w14:textId="77777777" w:rsidTr="000F6150">
        <w:tc>
          <w:tcPr>
            <w:tcW w:w="3681" w:type="dxa"/>
          </w:tcPr>
          <w:p w14:paraId="12D8A440"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1C21F26F" w14:textId="77777777" w:rsidR="001B1A38" w:rsidRPr="00F138EB" w:rsidRDefault="001B1A38" w:rsidP="000F6150">
            <w:pPr>
              <w:rPr>
                <w:rFonts w:ascii="Times New Roman" w:hAnsi="Times New Roman" w:cs="Times New Roman"/>
                <w:sz w:val="24"/>
                <w:szCs w:val="24"/>
              </w:rPr>
            </w:pPr>
          </w:p>
        </w:tc>
      </w:tr>
      <w:tr w:rsidR="001B1A38" w:rsidRPr="00F138EB" w14:paraId="078C4A90" w14:textId="77777777" w:rsidTr="000F6150">
        <w:tc>
          <w:tcPr>
            <w:tcW w:w="9062" w:type="dxa"/>
            <w:gridSpan w:val="2"/>
          </w:tcPr>
          <w:p w14:paraId="06F88829"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b/>
                <w:sz w:val="24"/>
                <w:szCs w:val="24"/>
              </w:rPr>
              <w:lastRenderedPageBreak/>
              <w:t>Kontakt prijavitelja</w:t>
            </w:r>
          </w:p>
        </w:tc>
      </w:tr>
      <w:tr w:rsidR="001B1A38" w:rsidRPr="00F138EB" w14:paraId="510C5108" w14:textId="77777777" w:rsidTr="000F6150">
        <w:tc>
          <w:tcPr>
            <w:tcW w:w="3681" w:type="dxa"/>
          </w:tcPr>
          <w:p w14:paraId="2C153C99" w14:textId="77777777" w:rsidR="001B1A38" w:rsidRPr="00F138EB" w:rsidRDefault="001B1A38" w:rsidP="000F6150">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45C27B98" w14:textId="77777777" w:rsidR="001B1A38" w:rsidRPr="00F138EB" w:rsidRDefault="001B1A38" w:rsidP="000F6150">
            <w:pPr>
              <w:rPr>
                <w:rFonts w:ascii="Times New Roman" w:hAnsi="Times New Roman" w:cs="Times New Roman"/>
                <w:sz w:val="24"/>
                <w:szCs w:val="24"/>
              </w:rPr>
            </w:pPr>
          </w:p>
        </w:tc>
      </w:tr>
      <w:tr w:rsidR="001B1A38" w:rsidRPr="00F138EB" w14:paraId="65339687" w14:textId="77777777" w:rsidTr="000F6150">
        <w:tc>
          <w:tcPr>
            <w:tcW w:w="3681" w:type="dxa"/>
          </w:tcPr>
          <w:p w14:paraId="608D7F70"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Adresa e-pošte pr</w:t>
            </w:r>
            <w:r>
              <w:rPr>
                <w:rFonts w:ascii="Times New Roman" w:hAnsi="Times New Roman" w:cs="Times New Roman"/>
                <w:sz w:val="24"/>
                <w:szCs w:val="24"/>
              </w:rPr>
              <w:t>ijavitelja</w:t>
            </w:r>
          </w:p>
        </w:tc>
        <w:tc>
          <w:tcPr>
            <w:tcW w:w="5381" w:type="dxa"/>
          </w:tcPr>
          <w:p w14:paraId="2F5EDC3B" w14:textId="77777777" w:rsidR="001B1A38" w:rsidRPr="00F138EB" w:rsidRDefault="001B1A38" w:rsidP="000F6150">
            <w:pPr>
              <w:rPr>
                <w:rFonts w:ascii="Times New Roman" w:hAnsi="Times New Roman" w:cs="Times New Roman"/>
                <w:sz w:val="24"/>
                <w:szCs w:val="24"/>
              </w:rPr>
            </w:pPr>
          </w:p>
        </w:tc>
      </w:tr>
      <w:tr w:rsidR="001B1A38" w:rsidRPr="00F138EB" w14:paraId="62EBCBB7" w14:textId="77777777" w:rsidTr="000F6150">
        <w:tc>
          <w:tcPr>
            <w:tcW w:w="3681" w:type="dxa"/>
          </w:tcPr>
          <w:p w14:paraId="0722A3BF"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56F07CAD" w14:textId="77777777" w:rsidR="001B1A38" w:rsidRPr="00F138EB" w:rsidRDefault="001B1A38" w:rsidP="000F6150">
            <w:pPr>
              <w:rPr>
                <w:rFonts w:ascii="Times New Roman" w:hAnsi="Times New Roman" w:cs="Times New Roman"/>
                <w:sz w:val="24"/>
                <w:szCs w:val="24"/>
              </w:rPr>
            </w:pPr>
          </w:p>
        </w:tc>
      </w:tr>
      <w:tr w:rsidR="001B1A38" w:rsidRPr="00F138EB" w14:paraId="35B8B62E" w14:textId="77777777" w:rsidTr="000F6150">
        <w:tc>
          <w:tcPr>
            <w:tcW w:w="3681" w:type="dxa"/>
          </w:tcPr>
          <w:p w14:paraId="0AF327A4" w14:textId="77777777" w:rsidR="001B1A38" w:rsidRPr="00F138EB" w:rsidRDefault="001B1A38" w:rsidP="000F6150">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2D44713B" w14:textId="77777777" w:rsidR="001B1A38" w:rsidRPr="00F138EB" w:rsidRDefault="001B1A38" w:rsidP="000F6150">
            <w:pPr>
              <w:rPr>
                <w:rFonts w:ascii="Times New Roman" w:hAnsi="Times New Roman" w:cs="Times New Roman"/>
                <w:sz w:val="24"/>
                <w:szCs w:val="24"/>
              </w:rPr>
            </w:pPr>
          </w:p>
        </w:tc>
      </w:tr>
      <w:tr w:rsidR="001B1A38" w:rsidRPr="00F138EB" w14:paraId="6EEFCD11" w14:textId="77777777" w:rsidTr="000F6150">
        <w:tc>
          <w:tcPr>
            <w:tcW w:w="3681" w:type="dxa"/>
          </w:tcPr>
          <w:p w14:paraId="0A31E313"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36E0F3A5" w14:textId="77777777" w:rsidR="001B1A38" w:rsidRPr="00F138EB" w:rsidRDefault="001B1A38" w:rsidP="000F6150">
            <w:pPr>
              <w:rPr>
                <w:rFonts w:ascii="Times New Roman" w:hAnsi="Times New Roman" w:cs="Times New Roman"/>
                <w:sz w:val="24"/>
                <w:szCs w:val="24"/>
              </w:rPr>
            </w:pPr>
          </w:p>
        </w:tc>
      </w:tr>
      <w:tr w:rsidR="001B1A38" w:rsidRPr="00F138EB" w14:paraId="3B164C46" w14:textId="77777777" w:rsidTr="000F6150">
        <w:tc>
          <w:tcPr>
            <w:tcW w:w="3681" w:type="dxa"/>
          </w:tcPr>
          <w:p w14:paraId="009AF400"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538F49FD" w14:textId="77777777" w:rsidR="001B1A38" w:rsidRPr="00F138EB" w:rsidRDefault="001B1A38" w:rsidP="000F6150">
            <w:pPr>
              <w:rPr>
                <w:rFonts w:ascii="Times New Roman" w:hAnsi="Times New Roman" w:cs="Times New Roman"/>
                <w:sz w:val="24"/>
                <w:szCs w:val="24"/>
              </w:rPr>
            </w:pPr>
          </w:p>
        </w:tc>
      </w:tr>
      <w:tr w:rsidR="001B1A38" w:rsidRPr="00F138EB" w14:paraId="75EEA8B2" w14:textId="77777777" w:rsidTr="000F6150">
        <w:tc>
          <w:tcPr>
            <w:tcW w:w="9062" w:type="dxa"/>
            <w:gridSpan w:val="2"/>
          </w:tcPr>
          <w:p w14:paraId="6178E4CE"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1B1A38" w:rsidRPr="00F138EB" w14:paraId="61D14ED0" w14:textId="77777777" w:rsidTr="000F6150">
        <w:tc>
          <w:tcPr>
            <w:tcW w:w="3681" w:type="dxa"/>
          </w:tcPr>
          <w:p w14:paraId="5FCAAA26"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7CEE6CCF" w14:textId="77777777" w:rsidR="001B1A38" w:rsidRPr="00F138EB" w:rsidRDefault="001B1A38" w:rsidP="000F6150">
            <w:pPr>
              <w:rPr>
                <w:rFonts w:ascii="Times New Roman" w:hAnsi="Times New Roman" w:cs="Times New Roman"/>
                <w:sz w:val="24"/>
                <w:szCs w:val="24"/>
              </w:rPr>
            </w:pPr>
          </w:p>
        </w:tc>
      </w:tr>
      <w:tr w:rsidR="001B1A38" w:rsidRPr="00F138EB" w14:paraId="2129E2B1" w14:textId="77777777" w:rsidTr="000F6150">
        <w:tc>
          <w:tcPr>
            <w:tcW w:w="3681" w:type="dxa"/>
          </w:tcPr>
          <w:p w14:paraId="35C96717"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0A84BBEB" w14:textId="77777777" w:rsidR="001B1A38" w:rsidRPr="00F138EB" w:rsidRDefault="001B1A38" w:rsidP="000F6150">
            <w:pPr>
              <w:rPr>
                <w:rFonts w:ascii="Times New Roman" w:hAnsi="Times New Roman" w:cs="Times New Roman"/>
                <w:sz w:val="24"/>
                <w:szCs w:val="24"/>
              </w:rPr>
            </w:pPr>
          </w:p>
        </w:tc>
      </w:tr>
      <w:tr w:rsidR="001B1A38" w:rsidRPr="00F138EB" w14:paraId="6D37FCC3" w14:textId="77777777" w:rsidTr="000F6150">
        <w:tc>
          <w:tcPr>
            <w:tcW w:w="3681" w:type="dxa"/>
          </w:tcPr>
          <w:p w14:paraId="5EEA5C3E"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FE19C59" w14:textId="77777777" w:rsidR="001B1A38" w:rsidRPr="00F138EB" w:rsidRDefault="001B1A38" w:rsidP="000F6150">
            <w:pPr>
              <w:rPr>
                <w:rFonts w:ascii="Times New Roman" w:hAnsi="Times New Roman" w:cs="Times New Roman"/>
                <w:sz w:val="24"/>
                <w:szCs w:val="24"/>
              </w:rPr>
            </w:pPr>
          </w:p>
        </w:tc>
      </w:tr>
      <w:tr w:rsidR="001B1A38" w:rsidRPr="00F138EB" w14:paraId="3F3A1089" w14:textId="77777777" w:rsidTr="000F6150">
        <w:tc>
          <w:tcPr>
            <w:tcW w:w="3681" w:type="dxa"/>
          </w:tcPr>
          <w:p w14:paraId="17E8BD67"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56B6D5EF" w14:textId="77777777" w:rsidR="001B1A38" w:rsidRPr="00F138EB" w:rsidRDefault="001B1A38" w:rsidP="000F6150">
            <w:pPr>
              <w:rPr>
                <w:rFonts w:ascii="Times New Roman" w:hAnsi="Times New Roman" w:cs="Times New Roman"/>
                <w:sz w:val="24"/>
                <w:szCs w:val="24"/>
              </w:rPr>
            </w:pPr>
          </w:p>
        </w:tc>
      </w:tr>
      <w:tr w:rsidR="001B1A38" w:rsidRPr="00F138EB" w14:paraId="56EAA319" w14:textId="77777777" w:rsidTr="000F6150">
        <w:tc>
          <w:tcPr>
            <w:tcW w:w="3681" w:type="dxa"/>
          </w:tcPr>
          <w:p w14:paraId="31992206"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5ABB1A3E" w14:textId="77777777" w:rsidR="001B1A38" w:rsidRPr="00F138EB" w:rsidRDefault="001B1A38" w:rsidP="000F6150">
            <w:pPr>
              <w:rPr>
                <w:rFonts w:ascii="Times New Roman" w:hAnsi="Times New Roman" w:cs="Times New Roman"/>
                <w:sz w:val="24"/>
                <w:szCs w:val="24"/>
              </w:rPr>
            </w:pPr>
          </w:p>
        </w:tc>
      </w:tr>
      <w:tr w:rsidR="001B1A38" w:rsidRPr="00F138EB" w14:paraId="498F15E4" w14:textId="77777777" w:rsidTr="000F6150">
        <w:tc>
          <w:tcPr>
            <w:tcW w:w="3681" w:type="dxa"/>
          </w:tcPr>
          <w:p w14:paraId="027FE97A" w14:textId="77777777" w:rsidR="001B1A38" w:rsidRPr="00F138EB" w:rsidRDefault="001B1A38" w:rsidP="000F6150">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002C964F" w14:textId="77777777" w:rsidR="001B1A38" w:rsidRPr="00F138EB" w:rsidRDefault="001B1A38" w:rsidP="000F6150">
            <w:pPr>
              <w:rPr>
                <w:rFonts w:ascii="Times New Roman" w:hAnsi="Times New Roman" w:cs="Times New Roman"/>
                <w:sz w:val="24"/>
                <w:szCs w:val="24"/>
              </w:rPr>
            </w:pPr>
          </w:p>
        </w:tc>
      </w:tr>
    </w:tbl>
    <w:p w14:paraId="772063EC" w14:textId="31018758" w:rsidR="003B037C" w:rsidRDefault="003B037C"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07A8F970" w14:textId="77777777" w:rsidR="00AC19F4" w:rsidRPr="00F138EB" w:rsidRDefault="00AC19F4" w:rsidP="00AC19F4">
      <w:pPr>
        <w:pStyle w:val="GlavniNaslov"/>
        <w:rPr>
          <w:rFonts w:ascii="Times New Roman" w:hAnsi="Times New Roman" w:cs="Times New Roman"/>
          <w:sz w:val="24"/>
          <w:szCs w:val="24"/>
        </w:rPr>
      </w:pPr>
      <w:r w:rsidRPr="00F138EB">
        <w:rPr>
          <w:rFonts w:ascii="Times New Roman" w:hAnsi="Times New Roman" w:cs="Times New Roman"/>
          <w:sz w:val="24"/>
          <w:szCs w:val="24"/>
        </w:rPr>
        <w:t>PODACI O OPERACIJI</w:t>
      </w:r>
    </w:p>
    <w:p w14:paraId="787601F2" w14:textId="77777777" w:rsidR="00AC19F4" w:rsidRPr="00F138EB" w:rsidRDefault="00AC19F4" w:rsidP="00AC19F4">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C19F4" w:rsidRPr="00F138EB" w14:paraId="25F1E9F5" w14:textId="77777777" w:rsidTr="000F6150">
        <w:tc>
          <w:tcPr>
            <w:tcW w:w="3681" w:type="dxa"/>
          </w:tcPr>
          <w:p w14:paraId="6235A3F4" w14:textId="77777777" w:rsidR="00AC19F4" w:rsidRPr="00F138EB" w:rsidRDefault="00AC19F4" w:rsidP="000F6150">
            <w:pPr>
              <w:rPr>
                <w:rFonts w:ascii="Times New Roman" w:hAnsi="Times New Roman" w:cs="Times New Roman"/>
                <w:b/>
                <w:sz w:val="24"/>
                <w:szCs w:val="24"/>
              </w:rPr>
            </w:pPr>
            <w:r w:rsidRPr="00F138EB">
              <w:rPr>
                <w:rFonts w:ascii="Times New Roman" w:hAnsi="Times New Roman" w:cs="Times New Roman"/>
                <w:b/>
                <w:sz w:val="24"/>
                <w:szCs w:val="24"/>
              </w:rPr>
              <w:t>NAZIV  OPERACIJE:</w:t>
            </w:r>
          </w:p>
        </w:tc>
        <w:tc>
          <w:tcPr>
            <w:tcW w:w="5381" w:type="dxa"/>
          </w:tcPr>
          <w:p w14:paraId="3EDFACB8" w14:textId="77777777" w:rsidR="00AC19F4" w:rsidRPr="00F138EB" w:rsidRDefault="00AC19F4" w:rsidP="000F6150">
            <w:pPr>
              <w:rPr>
                <w:rFonts w:ascii="Times New Roman" w:hAnsi="Times New Roman" w:cs="Times New Roman"/>
                <w:sz w:val="24"/>
                <w:szCs w:val="24"/>
              </w:rPr>
            </w:pPr>
          </w:p>
        </w:tc>
      </w:tr>
    </w:tbl>
    <w:p w14:paraId="22B1FEDB" w14:textId="3188C161" w:rsidR="001B1A38" w:rsidRDefault="001B1A38"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666F6F97" w14:textId="5C18ED63" w:rsidR="00AC19F4" w:rsidRDefault="00AC19F4"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347B5B" w:rsidRPr="00F138EB" w14:paraId="345E5B85" w14:textId="77777777" w:rsidTr="000F6150">
        <w:trPr>
          <w:trHeight w:val="290"/>
        </w:trPr>
        <w:tc>
          <w:tcPr>
            <w:tcW w:w="9062" w:type="dxa"/>
            <w:gridSpan w:val="2"/>
            <w:shd w:val="clear" w:color="auto" w:fill="D0CECE" w:themeFill="background2" w:themeFillShade="E6"/>
          </w:tcPr>
          <w:p w14:paraId="6C9BE99F" w14:textId="77777777" w:rsidR="00347B5B" w:rsidRPr="00F138EB" w:rsidRDefault="00347B5B" w:rsidP="000F6150">
            <w:pPr>
              <w:rPr>
                <w:rFonts w:ascii="Times New Roman" w:hAnsi="Times New Roman" w:cs="Times New Roman"/>
                <w:sz w:val="24"/>
                <w:szCs w:val="24"/>
              </w:rPr>
            </w:pPr>
            <w:r w:rsidRPr="00F138EB">
              <w:rPr>
                <w:rFonts w:ascii="Times New Roman" w:hAnsi="Times New Roman" w:cs="Times New Roman"/>
                <w:b/>
                <w:sz w:val="24"/>
                <w:szCs w:val="24"/>
              </w:rPr>
              <w:t>PODACI O PRIVREMENOM SMJEŠTAJU (ako je primjenjivo)</w:t>
            </w:r>
          </w:p>
        </w:tc>
      </w:tr>
      <w:tr w:rsidR="00347B5B" w:rsidRPr="00F138EB" w14:paraId="3E814485" w14:textId="77777777" w:rsidTr="000F6150">
        <w:tc>
          <w:tcPr>
            <w:tcW w:w="3681" w:type="dxa"/>
          </w:tcPr>
          <w:p w14:paraId="22E9C061" w14:textId="77777777" w:rsidR="00347B5B" w:rsidRPr="00F138EB" w:rsidRDefault="00347B5B" w:rsidP="000F6150">
            <w:pPr>
              <w:rPr>
                <w:rFonts w:ascii="Times New Roman" w:hAnsi="Times New Roman" w:cs="Times New Roman"/>
                <w:sz w:val="24"/>
                <w:szCs w:val="24"/>
              </w:rPr>
            </w:pPr>
            <w:r w:rsidRPr="00F138EB">
              <w:rPr>
                <w:rFonts w:ascii="Times New Roman" w:hAnsi="Times New Roman" w:cs="Times New Roman"/>
                <w:sz w:val="24"/>
                <w:szCs w:val="24"/>
              </w:rPr>
              <w:t>Naziv / tip privremenog smještaja</w:t>
            </w:r>
          </w:p>
        </w:tc>
        <w:tc>
          <w:tcPr>
            <w:tcW w:w="5381" w:type="dxa"/>
          </w:tcPr>
          <w:p w14:paraId="7C861284" w14:textId="77777777" w:rsidR="00347B5B" w:rsidRPr="00F138EB" w:rsidRDefault="00347B5B" w:rsidP="000F6150">
            <w:pPr>
              <w:rPr>
                <w:rFonts w:ascii="Times New Roman" w:hAnsi="Times New Roman" w:cs="Times New Roman"/>
                <w:sz w:val="24"/>
                <w:szCs w:val="24"/>
              </w:rPr>
            </w:pPr>
          </w:p>
        </w:tc>
      </w:tr>
      <w:tr w:rsidR="00347B5B" w:rsidRPr="00F138EB" w14:paraId="43E07B5F" w14:textId="77777777" w:rsidTr="000F6150">
        <w:tc>
          <w:tcPr>
            <w:tcW w:w="3681" w:type="dxa"/>
          </w:tcPr>
          <w:p w14:paraId="002E71D2" w14:textId="77777777" w:rsidR="00347B5B" w:rsidRPr="00F138EB" w:rsidRDefault="00347B5B" w:rsidP="000F6150">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10D12E0E" w14:textId="77777777" w:rsidR="00347B5B" w:rsidRPr="00F138EB" w:rsidRDefault="00347B5B" w:rsidP="000F6150">
            <w:pPr>
              <w:rPr>
                <w:rFonts w:ascii="Times New Roman" w:hAnsi="Times New Roman" w:cs="Times New Roman"/>
                <w:sz w:val="24"/>
                <w:szCs w:val="24"/>
              </w:rPr>
            </w:pPr>
          </w:p>
        </w:tc>
      </w:tr>
      <w:tr w:rsidR="00347B5B" w:rsidRPr="00F138EB" w14:paraId="48E0BD73" w14:textId="77777777" w:rsidTr="000F6150">
        <w:tc>
          <w:tcPr>
            <w:tcW w:w="3681" w:type="dxa"/>
          </w:tcPr>
          <w:p w14:paraId="15E9BAC5" w14:textId="77777777" w:rsidR="00347B5B" w:rsidRPr="00F138EB" w:rsidRDefault="00347B5B" w:rsidP="000F6150">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42AED9A7" w14:textId="77777777" w:rsidR="00347B5B" w:rsidRPr="00F138EB" w:rsidRDefault="00347B5B" w:rsidP="000F6150">
            <w:pPr>
              <w:rPr>
                <w:rFonts w:ascii="Times New Roman" w:hAnsi="Times New Roman" w:cs="Times New Roman"/>
                <w:sz w:val="24"/>
                <w:szCs w:val="24"/>
              </w:rPr>
            </w:pPr>
          </w:p>
        </w:tc>
      </w:tr>
      <w:tr w:rsidR="00347B5B" w:rsidRPr="00F138EB" w14:paraId="601D8CB5" w14:textId="77777777" w:rsidTr="000F6150">
        <w:tc>
          <w:tcPr>
            <w:tcW w:w="3681" w:type="dxa"/>
          </w:tcPr>
          <w:p w14:paraId="70D0C030" w14:textId="77777777" w:rsidR="00347B5B" w:rsidRPr="00F138EB" w:rsidRDefault="00347B5B" w:rsidP="000F6150">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1369E25C" w14:textId="77777777" w:rsidR="00347B5B" w:rsidRPr="00F138EB" w:rsidRDefault="00347B5B" w:rsidP="000F6150">
            <w:pPr>
              <w:rPr>
                <w:rFonts w:ascii="Times New Roman" w:hAnsi="Times New Roman" w:cs="Times New Roman"/>
                <w:sz w:val="24"/>
                <w:szCs w:val="24"/>
              </w:rPr>
            </w:pPr>
          </w:p>
        </w:tc>
      </w:tr>
      <w:tr w:rsidR="00347B5B" w:rsidRPr="00F138EB" w14:paraId="3BAC4284" w14:textId="77777777" w:rsidTr="000F6150">
        <w:tc>
          <w:tcPr>
            <w:tcW w:w="3681" w:type="dxa"/>
          </w:tcPr>
          <w:p w14:paraId="68ABD8D0" w14:textId="77777777" w:rsidR="00347B5B" w:rsidRPr="00F138EB" w:rsidRDefault="00347B5B" w:rsidP="000F6150">
            <w:pPr>
              <w:rPr>
                <w:rFonts w:ascii="Times New Roman" w:hAnsi="Times New Roman" w:cs="Times New Roman"/>
                <w:sz w:val="24"/>
                <w:szCs w:val="24"/>
              </w:rPr>
            </w:pPr>
            <w:r w:rsidRPr="00F138EB">
              <w:rPr>
                <w:rFonts w:ascii="Times New Roman" w:hAnsi="Times New Roman" w:cs="Times New Roman"/>
                <w:sz w:val="24"/>
                <w:szCs w:val="24"/>
              </w:rPr>
              <w:t>Adresa privremenog smještaja</w:t>
            </w:r>
          </w:p>
        </w:tc>
        <w:tc>
          <w:tcPr>
            <w:tcW w:w="5381" w:type="dxa"/>
          </w:tcPr>
          <w:p w14:paraId="23A99455" w14:textId="77777777" w:rsidR="00347B5B" w:rsidRPr="00F138EB" w:rsidRDefault="00347B5B" w:rsidP="000F6150">
            <w:pPr>
              <w:rPr>
                <w:rFonts w:ascii="Times New Roman" w:hAnsi="Times New Roman" w:cs="Times New Roman"/>
                <w:sz w:val="24"/>
                <w:szCs w:val="24"/>
              </w:rPr>
            </w:pPr>
          </w:p>
        </w:tc>
      </w:tr>
    </w:tbl>
    <w:p w14:paraId="4357E0A2" w14:textId="06BE9458" w:rsidR="00AC19F4" w:rsidRDefault="00AC19F4"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9062"/>
      </w:tblGrid>
      <w:tr w:rsidR="00057D77" w:rsidRPr="00F138EB" w14:paraId="569ED7BE" w14:textId="77777777" w:rsidTr="000F6150">
        <w:tc>
          <w:tcPr>
            <w:tcW w:w="9062" w:type="dxa"/>
          </w:tcPr>
          <w:p w14:paraId="059595C2" w14:textId="77777777" w:rsidR="00057D77" w:rsidRPr="00F138EB" w:rsidRDefault="00057D77" w:rsidP="000F6150">
            <w:pPr>
              <w:rPr>
                <w:rFonts w:ascii="Times New Roman" w:hAnsi="Times New Roman" w:cs="Times New Roman"/>
                <w:sz w:val="24"/>
                <w:szCs w:val="24"/>
              </w:rPr>
            </w:pPr>
            <w:r w:rsidRPr="00F138EB">
              <w:rPr>
                <w:rFonts w:ascii="Times New Roman" w:hAnsi="Times New Roman" w:cs="Times New Roman"/>
                <w:b/>
                <w:sz w:val="24"/>
                <w:szCs w:val="24"/>
              </w:rPr>
              <w:t>Opis operacije</w:t>
            </w:r>
          </w:p>
        </w:tc>
      </w:tr>
      <w:tr w:rsidR="00057D77" w:rsidRPr="00F138EB" w14:paraId="4B500EA6" w14:textId="77777777" w:rsidTr="000F6150">
        <w:tc>
          <w:tcPr>
            <w:tcW w:w="9062" w:type="dxa"/>
          </w:tcPr>
          <w:p w14:paraId="26C76A91" w14:textId="77777777" w:rsidR="00057D77" w:rsidRPr="00F138EB" w:rsidRDefault="00057D77" w:rsidP="000F6150">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057D77" w:rsidRPr="00F138EB" w14:paraId="7AB966CE" w14:textId="77777777" w:rsidTr="000F6150">
        <w:tc>
          <w:tcPr>
            <w:tcW w:w="9062" w:type="dxa"/>
          </w:tcPr>
          <w:p w14:paraId="594EC534" w14:textId="77777777" w:rsidR="00057D77" w:rsidRPr="00F138EB" w:rsidRDefault="00057D77" w:rsidP="000F6150">
            <w:pPr>
              <w:rPr>
                <w:rFonts w:ascii="Times New Roman" w:hAnsi="Times New Roman" w:cs="Times New Roman"/>
                <w:sz w:val="24"/>
                <w:szCs w:val="24"/>
              </w:rPr>
            </w:pPr>
          </w:p>
          <w:p w14:paraId="3DF03FFF" w14:textId="77777777" w:rsidR="00057D77" w:rsidRPr="00F138EB" w:rsidRDefault="00057D77" w:rsidP="000F6150">
            <w:pPr>
              <w:rPr>
                <w:rFonts w:ascii="Times New Roman" w:hAnsi="Times New Roman" w:cs="Times New Roman"/>
                <w:sz w:val="24"/>
                <w:szCs w:val="24"/>
              </w:rPr>
            </w:pPr>
          </w:p>
          <w:p w14:paraId="44D3E6E3" w14:textId="77777777" w:rsidR="00057D77" w:rsidRPr="00F138EB" w:rsidRDefault="00057D77" w:rsidP="000F6150">
            <w:pPr>
              <w:rPr>
                <w:rFonts w:ascii="Times New Roman" w:hAnsi="Times New Roman" w:cs="Times New Roman"/>
                <w:sz w:val="24"/>
                <w:szCs w:val="24"/>
              </w:rPr>
            </w:pPr>
          </w:p>
          <w:p w14:paraId="104D76B9" w14:textId="77777777" w:rsidR="00057D77" w:rsidRPr="00F138EB" w:rsidRDefault="00057D77" w:rsidP="000F6150">
            <w:pPr>
              <w:rPr>
                <w:rFonts w:ascii="Times New Roman" w:hAnsi="Times New Roman" w:cs="Times New Roman"/>
                <w:sz w:val="24"/>
                <w:szCs w:val="24"/>
              </w:rPr>
            </w:pPr>
          </w:p>
          <w:p w14:paraId="06D04C09" w14:textId="77777777" w:rsidR="00057D77" w:rsidRPr="00F138EB" w:rsidRDefault="00057D77" w:rsidP="000F6150">
            <w:pPr>
              <w:rPr>
                <w:rFonts w:ascii="Times New Roman" w:hAnsi="Times New Roman" w:cs="Times New Roman"/>
                <w:sz w:val="24"/>
                <w:szCs w:val="24"/>
              </w:rPr>
            </w:pPr>
          </w:p>
          <w:p w14:paraId="0001AAEC" w14:textId="77777777" w:rsidR="00057D77" w:rsidRPr="00F138EB" w:rsidRDefault="00057D77" w:rsidP="000F6150">
            <w:pPr>
              <w:rPr>
                <w:rFonts w:ascii="Times New Roman" w:hAnsi="Times New Roman" w:cs="Times New Roman"/>
                <w:sz w:val="24"/>
                <w:szCs w:val="24"/>
              </w:rPr>
            </w:pPr>
          </w:p>
          <w:p w14:paraId="5B06D54F" w14:textId="77777777" w:rsidR="00057D77" w:rsidRPr="00F138EB" w:rsidRDefault="00057D77" w:rsidP="000F6150">
            <w:pPr>
              <w:rPr>
                <w:rFonts w:ascii="Times New Roman" w:hAnsi="Times New Roman" w:cs="Times New Roman"/>
                <w:sz w:val="24"/>
                <w:szCs w:val="24"/>
              </w:rPr>
            </w:pPr>
          </w:p>
          <w:p w14:paraId="30320CAC" w14:textId="77777777" w:rsidR="00057D77" w:rsidRPr="00F138EB" w:rsidRDefault="00057D77" w:rsidP="000F6150">
            <w:pPr>
              <w:rPr>
                <w:rFonts w:ascii="Times New Roman" w:hAnsi="Times New Roman" w:cs="Times New Roman"/>
                <w:sz w:val="24"/>
                <w:szCs w:val="24"/>
              </w:rPr>
            </w:pPr>
          </w:p>
          <w:p w14:paraId="0B1CE313" w14:textId="77777777" w:rsidR="00057D77" w:rsidRPr="00F138EB" w:rsidRDefault="00057D77" w:rsidP="000F6150">
            <w:pPr>
              <w:rPr>
                <w:rFonts w:ascii="Times New Roman" w:hAnsi="Times New Roman" w:cs="Times New Roman"/>
                <w:sz w:val="24"/>
                <w:szCs w:val="24"/>
              </w:rPr>
            </w:pPr>
          </w:p>
          <w:p w14:paraId="6E401968" w14:textId="77777777" w:rsidR="00057D77" w:rsidRPr="00F138EB" w:rsidRDefault="00057D77" w:rsidP="000F6150">
            <w:pPr>
              <w:rPr>
                <w:rFonts w:ascii="Times New Roman" w:hAnsi="Times New Roman" w:cs="Times New Roman"/>
                <w:sz w:val="24"/>
                <w:szCs w:val="24"/>
              </w:rPr>
            </w:pPr>
          </w:p>
          <w:p w14:paraId="2C1B8BE4" w14:textId="77777777" w:rsidR="00057D77" w:rsidRPr="00F138EB" w:rsidRDefault="00057D77" w:rsidP="000F6150">
            <w:pPr>
              <w:rPr>
                <w:rFonts w:ascii="Times New Roman" w:hAnsi="Times New Roman" w:cs="Times New Roman"/>
                <w:sz w:val="24"/>
                <w:szCs w:val="24"/>
              </w:rPr>
            </w:pPr>
          </w:p>
          <w:p w14:paraId="37D26CE4" w14:textId="77777777" w:rsidR="00057D77" w:rsidRPr="00F138EB" w:rsidRDefault="00057D77" w:rsidP="000F6150">
            <w:pPr>
              <w:rPr>
                <w:rFonts w:ascii="Times New Roman" w:hAnsi="Times New Roman" w:cs="Times New Roman"/>
                <w:sz w:val="24"/>
                <w:szCs w:val="24"/>
              </w:rPr>
            </w:pPr>
          </w:p>
          <w:p w14:paraId="1EA8301C" w14:textId="77777777" w:rsidR="00057D77" w:rsidRPr="00F138EB" w:rsidRDefault="00057D77" w:rsidP="000F6150">
            <w:pPr>
              <w:rPr>
                <w:rFonts w:ascii="Times New Roman" w:hAnsi="Times New Roman" w:cs="Times New Roman"/>
                <w:sz w:val="24"/>
                <w:szCs w:val="24"/>
              </w:rPr>
            </w:pPr>
          </w:p>
          <w:p w14:paraId="354A6E60" w14:textId="77777777" w:rsidR="00057D77" w:rsidRPr="00F138EB" w:rsidRDefault="00057D77" w:rsidP="000F6150">
            <w:pPr>
              <w:rPr>
                <w:rFonts w:ascii="Times New Roman" w:hAnsi="Times New Roman" w:cs="Times New Roman"/>
                <w:sz w:val="24"/>
                <w:szCs w:val="24"/>
              </w:rPr>
            </w:pPr>
          </w:p>
          <w:p w14:paraId="0379284E" w14:textId="77777777" w:rsidR="00057D77" w:rsidRPr="00F138EB" w:rsidRDefault="00057D77" w:rsidP="000F6150">
            <w:pPr>
              <w:rPr>
                <w:rFonts w:ascii="Times New Roman" w:hAnsi="Times New Roman" w:cs="Times New Roman"/>
                <w:sz w:val="24"/>
                <w:szCs w:val="24"/>
              </w:rPr>
            </w:pPr>
          </w:p>
          <w:p w14:paraId="5A0BDA21" w14:textId="77777777" w:rsidR="00057D77" w:rsidRPr="00F138EB" w:rsidRDefault="00057D77" w:rsidP="000F6150">
            <w:pPr>
              <w:rPr>
                <w:rFonts w:ascii="Times New Roman" w:hAnsi="Times New Roman" w:cs="Times New Roman"/>
                <w:sz w:val="24"/>
                <w:szCs w:val="24"/>
              </w:rPr>
            </w:pPr>
          </w:p>
          <w:p w14:paraId="13BBFAC2" w14:textId="77777777" w:rsidR="00057D77" w:rsidRPr="00F138EB" w:rsidRDefault="00057D77" w:rsidP="000F6150">
            <w:pPr>
              <w:rPr>
                <w:rFonts w:ascii="Times New Roman" w:hAnsi="Times New Roman" w:cs="Times New Roman"/>
                <w:sz w:val="24"/>
                <w:szCs w:val="24"/>
              </w:rPr>
            </w:pPr>
          </w:p>
          <w:p w14:paraId="2D8FA4FE" w14:textId="77777777" w:rsidR="00057D77" w:rsidRPr="00F138EB" w:rsidRDefault="00057D77" w:rsidP="000F6150">
            <w:pPr>
              <w:rPr>
                <w:rFonts w:ascii="Times New Roman" w:hAnsi="Times New Roman" w:cs="Times New Roman"/>
                <w:sz w:val="24"/>
                <w:szCs w:val="24"/>
              </w:rPr>
            </w:pPr>
          </w:p>
        </w:tc>
      </w:tr>
    </w:tbl>
    <w:p w14:paraId="584D98C2" w14:textId="4A4B9307" w:rsidR="00347B5B" w:rsidRDefault="00347B5B"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87B7F" w:rsidRPr="00F138EB" w14:paraId="225DC937" w14:textId="77777777" w:rsidTr="000F6150">
        <w:tc>
          <w:tcPr>
            <w:tcW w:w="9062" w:type="dxa"/>
            <w:gridSpan w:val="2"/>
          </w:tcPr>
          <w:p w14:paraId="4AB5251E"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b/>
                <w:sz w:val="24"/>
                <w:szCs w:val="24"/>
              </w:rPr>
              <w:t>Odgovorna operativna osoba (voditelj operacije)</w:t>
            </w:r>
          </w:p>
        </w:tc>
      </w:tr>
      <w:tr w:rsidR="00187B7F" w:rsidRPr="00F138EB" w14:paraId="534EA2E0" w14:textId="77777777" w:rsidTr="000F6150">
        <w:tc>
          <w:tcPr>
            <w:tcW w:w="3681" w:type="dxa"/>
          </w:tcPr>
          <w:p w14:paraId="02FD0A3E"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sz w:val="24"/>
                <w:szCs w:val="24"/>
              </w:rPr>
              <w:lastRenderedPageBreak/>
              <w:t>Ime</w:t>
            </w:r>
          </w:p>
        </w:tc>
        <w:tc>
          <w:tcPr>
            <w:tcW w:w="5381" w:type="dxa"/>
          </w:tcPr>
          <w:p w14:paraId="407E9609" w14:textId="77777777" w:rsidR="00187B7F" w:rsidRPr="00F138EB" w:rsidRDefault="00187B7F" w:rsidP="000F6150">
            <w:pPr>
              <w:rPr>
                <w:rFonts w:ascii="Times New Roman" w:hAnsi="Times New Roman" w:cs="Times New Roman"/>
                <w:sz w:val="24"/>
                <w:szCs w:val="24"/>
              </w:rPr>
            </w:pPr>
          </w:p>
        </w:tc>
      </w:tr>
      <w:tr w:rsidR="00187B7F" w:rsidRPr="00F138EB" w14:paraId="06F6070F" w14:textId="77777777" w:rsidTr="000F6150">
        <w:tc>
          <w:tcPr>
            <w:tcW w:w="3681" w:type="dxa"/>
          </w:tcPr>
          <w:p w14:paraId="0ACB406C"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327328EE" w14:textId="77777777" w:rsidR="00187B7F" w:rsidRPr="00F138EB" w:rsidRDefault="00187B7F" w:rsidP="000F6150">
            <w:pPr>
              <w:rPr>
                <w:rFonts w:ascii="Times New Roman" w:hAnsi="Times New Roman" w:cs="Times New Roman"/>
                <w:sz w:val="24"/>
                <w:szCs w:val="24"/>
              </w:rPr>
            </w:pPr>
          </w:p>
        </w:tc>
      </w:tr>
      <w:tr w:rsidR="00187B7F" w:rsidRPr="00F138EB" w14:paraId="0B30B2EA" w14:textId="77777777" w:rsidTr="000F6150">
        <w:tc>
          <w:tcPr>
            <w:tcW w:w="3681" w:type="dxa"/>
          </w:tcPr>
          <w:p w14:paraId="277980B3"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7B4B19FB" w14:textId="77777777" w:rsidR="00187B7F" w:rsidRPr="00F138EB" w:rsidRDefault="00187B7F" w:rsidP="000F6150">
            <w:pPr>
              <w:rPr>
                <w:rFonts w:ascii="Times New Roman" w:hAnsi="Times New Roman" w:cs="Times New Roman"/>
                <w:sz w:val="24"/>
                <w:szCs w:val="24"/>
              </w:rPr>
            </w:pPr>
          </w:p>
        </w:tc>
      </w:tr>
      <w:tr w:rsidR="00187B7F" w:rsidRPr="00F138EB" w14:paraId="38BA14BC" w14:textId="77777777" w:rsidTr="000F6150">
        <w:tc>
          <w:tcPr>
            <w:tcW w:w="3681" w:type="dxa"/>
          </w:tcPr>
          <w:p w14:paraId="664C70E1"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1D935895" w14:textId="77777777" w:rsidR="00187B7F" w:rsidRPr="00F138EB" w:rsidRDefault="00187B7F" w:rsidP="000F6150">
            <w:pPr>
              <w:rPr>
                <w:rFonts w:ascii="Times New Roman" w:hAnsi="Times New Roman" w:cs="Times New Roman"/>
                <w:sz w:val="24"/>
                <w:szCs w:val="24"/>
              </w:rPr>
            </w:pPr>
          </w:p>
        </w:tc>
      </w:tr>
      <w:tr w:rsidR="00187B7F" w:rsidRPr="00F138EB" w14:paraId="5451AACF" w14:textId="77777777" w:rsidTr="000F6150">
        <w:tc>
          <w:tcPr>
            <w:tcW w:w="3681" w:type="dxa"/>
          </w:tcPr>
          <w:p w14:paraId="55BA4A82"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6C951BD" w14:textId="77777777" w:rsidR="00187B7F" w:rsidRPr="00F138EB" w:rsidRDefault="00187B7F" w:rsidP="000F6150">
            <w:pPr>
              <w:rPr>
                <w:rFonts w:ascii="Times New Roman" w:hAnsi="Times New Roman" w:cs="Times New Roman"/>
                <w:sz w:val="24"/>
                <w:szCs w:val="24"/>
              </w:rPr>
            </w:pPr>
          </w:p>
        </w:tc>
      </w:tr>
      <w:tr w:rsidR="00187B7F" w:rsidRPr="00F138EB" w14:paraId="3A0D99F1" w14:textId="77777777" w:rsidTr="000F6150">
        <w:tc>
          <w:tcPr>
            <w:tcW w:w="3681" w:type="dxa"/>
          </w:tcPr>
          <w:p w14:paraId="5C12974C" w14:textId="77777777" w:rsidR="00187B7F" w:rsidRPr="00F138EB" w:rsidRDefault="00187B7F" w:rsidP="000F6150">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50431F1E" w14:textId="77777777" w:rsidR="00187B7F" w:rsidRPr="00F138EB" w:rsidRDefault="00187B7F" w:rsidP="000F6150">
            <w:pPr>
              <w:rPr>
                <w:rFonts w:ascii="Times New Roman" w:hAnsi="Times New Roman" w:cs="Times New Roman"/>
                <w:sz w:val="24"/>
                <w:szCs w:val="24"/>
              </w:rPr>
            </w:pPr>
          </w:p>
        </w:tc>
      </w:tr>
    </w:tbl>
    <w:p w14:paraId="505447FD" w14:textId="5401EB41" w:rsidR="00057D77" w:rsidRDefault="00057D77"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C34E34" w:rsidRPr="00F138EB" w14:paraId="35ED3627" w14:textId="77777777" w:rsidTr="000F6150">
        <w:tc>
          <w:tcPr>
            <w:tcW w:w="9062" w:type="dxa"/>
            <w:gridSpan w:val="2"/>
            <w:shd w:val="clear" w:color="auto" w:fill="D0CECE" w:themeFill="background2" w:themeFillShade="E6"/>
          </w:tcPr>
          <w:p w14:paraId="1437A623" w14:textId="77777777" w:rsidR="00C34E34" w:rsidRPr="00F138EB" w:rsidRDefault="00C34E34" w:rsidP="000F6150">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4"/>
            </w:r>
          </w:p>
        </w:tc>
      </w:tr>
      <w:tr w:rsidR="00C34E34" w:rsidRPr="00F138EB" w14:paraId="7633B2FF" w14:textId="77777777" w:rsidTr="000F6150">
        <w:tc>
          <w:tcPr>
            <w:tcW w:w="9062" w:type="dxa"/>
            <w:gridSpan w:val="2"/>
            <w:shd w:val="clear" w:color="auto" w:fill="D0CECE" w:themeFill="background2" w:themeFillShade="E6"/>
          </w:tcPr>
          <w:p w14:paraId="68433ACD" w14:textId="77777777" w:rsidR="00C34E34" w:rsidRPr="00C77285" w:rsidRDefault="00C34E34"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C34E34" w:rsidRPr="00F138EB" w14:paraId="31F118A6" w14:textId="77777777" w:rsidTr="000F6150">
        <w:tc>
          <w:tcPr>
            <w:tcW w:w="3681" w:type="dxa"/>
            <w:shd w:val="clear" w:color="auto" w:fill="D0CECE" w:themeFill="background2" w:themeFillShade="E6"/>
          </w:tcPr>
          <w:p w14:paraId="3866C963" w14:textId="77777777" w:rsidR="00C34E34" w:rsidRPr="00C77285" w:rsidRDefault="00C34E34" w:rsidP="000F6150">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5A48B268" w14:textId="77777777" w:rsidR="00C34E34" w:rsidRPr="00C77285" w:rsidRDefault="00C34E34" w:rsidP="000F6150">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C34E34" w:rsidRPr="00F138EB" w14:paraId="1313E113" w14:textId="77777777" w:rsidTr="000F6150">
        <w:tc>
          <w:tcPr>
            <w:tcW w:w="3681" w:type="dxa"/>
          </w:tcPr>
          <w:p w14:paraId="094B5C1E" w14:textId="77777777" w:rsidR="00C34E34" w:rsidRPr="00C77285" w:rsidRDefault="00C34E34" w:rsidP="00C34E34">
            <w:pPr>
              <w:pStyle w:val="Odlomakpopisa"/>
              <w:numPr>
                <w:ilvl w:val="1"/>
                <w:numId w:val="2"/>
              </w:numPr>
              <w:spacing w:after="0" w:line="240" w:lineRule="auto"/>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B19AD23" w14:textId="77777777" w:rsidR="00C34E34" w:rsidRPr="00C77285" w:rsidRDefault="00C34E34" w:rsidP="000F6150">
            <w:pPr>
              <w:rPr>
                <w:rFonts w:ascii="Times New Roman" w:hAnsi="Times New Roman" w:cs="Times New Roman"/>
                <w:sz w:val="24"/>
                <w:szCs w:val="24"/>
              </w:rPr>
            </w:pPr>
          </w:p>
        </w:tc>
      </w:tr>
      <w:tr w:rsidR="00C34E34" w:rsidRPr="00F138EB" w14:paraId="44420B6C" w14:textId="77777777" w:rsidTr="000F6150">
        <w:tc>
          <w:tcPr>
            <w:tcW w:w="9062" w:type="dxa"/>
            <w:gridSpan w:val="2"/>
            <w:shd w:val="clear" w:color="auto" w:fill="D0CECE" w:themeFill="background2" w:themeFillShade="E6"/>
          </w:tcPr>
          <w:p w14:paraId="7CAE42B5" w14:textId="77777777" w:rsidR="00C34E34" w:rsidRPr="00C77285" w:rsidRDefault="00C34E34"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C34E34" w:rsidRPr="00F138EB" w14:paraId="1F1FC7F1" w14:textId="77777777" w:rsidTr="000F6150">
        <w:tc>
          <w:tcPr>
            <w:tcW w:w="3681" w:type="dxa"/>
            <w:shd w:val="clear" w:color="auto" w:fill="D0CECE" w:themeFill="background2" w:themeFillShade="E6"/>
          </w:tcPr>
          <w:p w14:paraId="34BCF6D7" w14:textId="77777777" w:rsidR="00C34E34" w:rsidRPr="00C77285" w:rsidRDefault="00C34E34" w:rsidP="000F6150">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50567052" w14:textId="77777777" w:rsidR="00C34E34" w:rsidRPr="00C77285" w:rsidRDefault="00C34E34" w:rsidP="000F6150">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C34E34" w:rsidRPr="00F138EB" w14:paraId="4654461D" w14:textId="77777777" w:rsidTr="000F6150">
        <w:tc>
          <w:tcPr>
            <w:tcW w:w="3681" w:type="dxa"/>
          </w:tcPr>
          <w:p w14:paraId="21462D56" w14:textId="77777777" w:rsidR="00C34E34" w:rsidRPr="00C77285" w:rsidRDefault="00C34E34" w:rsidP="00C34E34">
            <w:pPr>
              <w:pStyle w:val="Odlomakpopisa"/>
              <w:numPr>
                <w:ilvl w:val="1"/>
                <w:numId w:val="6"/>
              </w:numPr>
              <w:spacing w:after="0" w:line="240" w:lineRule="auto"/>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1C460C58" w14:textId="77777777" w:rsidR="00C34E34" w:rsidRPr="00C77285" w:rsidRDefault="00C34E34" w:rsidP="000F6150">
            <w:pPr>
              <w:rPr>
                <w:rFonts w:ascii="Times New Roman" w:hAnsi="Times New Roman" w:cs="Times New Roman"/>
                <w:sz w:val="24"/>
                <w:szCs w:val="24"/>
              </w:rPr>
            </w:pPr>
          </w:p>
        </w:tc>
      </w:tr>
    </w:tbl>
    <w:p w14:paraId="68AAEDE9" w14:textId="73A23EF9" w:rsidR="00187B7F" w:rsidRDefault="00187B7F"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4F13EA" w:rsidRPr="00F138EB" w14:paraId="432300BB" w14:textId="77777777" w:rsidTr="000F6150">
        <w:tc>
          <w:tcPr>
            <w:tcW w:w="9062" w:type="dxa"/>
            <w:gridSpan w:val="3"/>
            <w:shd w:val="clear" w:color="auto" w:fill="AEAAAA" w:themeFill="background2" w:themeFillShade="BF"/>
          </w:tcPr>
          <w:p w14:paraId="79C985E8" w14:textId="77777777" w:rsidR="004F13EA" w:rsidRPr="00F138EB" w:rsidRDefault="004F13EA" w:rsidP="000F6150">
            <w:pPr>
              <w:rPr>
                <w:rFonts w:ascii="Times New Roman" w:hAnsi="Times New Roman" w:cs="Times New Roman"/>
                <w:sz w:val="24"/>
                <w:szCs w:val="24"/>
              </w:rPr>
            </w:pPr>
            <w:r w:rsidRPr="00F138EB">
              <w:rPr>
                <w:rFonts w:ascii="Times New Roman" w:hAnsi="Times New Roman" w:cs="Times New Roman"/>
                <w:b/>
                <w:sz w:val="24"/>
                <w:szCs w:val="24"/>
              </w:rPr>
              <w:t>TERMINSKI PLAN PROVEDBE AKTIVNOSTI</w:t>
            </w:r>
          </w:p>
        </w:tc>
      </w:tr>
      <w:tr w:rsidR="004F13EA" w:rsidRPr="00F138EB" w14:paraId="14962344" w14:textId="77777777" w:rsidTr="000F6150">
        <w:tc>
          <w:tcPr>
            <w:tcW w:w="9062" w:type="dxa"/>
            <w:gridSpan w:val="3"/>
            <w:shd w:val="clear" w:color="auto" w:fill="AEAAAA" w:themeFill="background2" w:themeFillShade="BF"/>
          </w:tcPr>
          <w:p w14:paraId="30DFCBB1" w14:textId="77777777" w:rsidR="004F13EA" w:rsidRPr="00C77285" w:rsidRDefault="004F13EA"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4F13EA" w:rsidRPr="00F138EB" w14:paraId="18797C76" w14:textId="77777777" w:rsidTr="000F6150">
        <w:tc>
          <w:tcPr>
            <w:tcW w:w="3681" w:type="dxa"/>
          </w:tcPr>
          <w:p w14:paraId="5ED392A3"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75AD541F"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15813275"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4F13EA" w:rsidRPr="00F138EB" w14:paraId="7CD4F050" w14:textId="77777777" w:rsidTr="000F6150">
        <w:trPr>
          <w:trHeight w:val="700"/>
        </w:trPr>
        <w:tc>
          <w:tcPr>
            <w:tcW w:w="3681" w:type="dxa"/>
          </w:tcPr>
          <w:p w14:paraId="07A87910"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65390525" w14:textId="77777777" w:rsidR="004F13EA" w:rsidRPr="00C77285" w:rsidRDefault="004F13EA" w:rsidP="000F6150">
            <w:pPr>
              <w:rPr>
                <w:rFonts w:ascii="Times New Roman" w:hAnsi="Times New Roman" w:cs="Times New Roman"/>
                <w:sz w:val="24"/>
                <w:szCs w:val="24"/>
              </w:rPr>
            </w:pPr>
          </w:p>
        </w:tc>
        <w:tc>
          <w:tcPr>
            <w:tcW w:w="2691" w:type="dxa"/>
          </w:tcPr>
          <w:p w14:paraId="57874E55" w14:textId="77777777" w:rsidR="004F13EA" w:rsidRPr="00C77285" w:rsidRDefault="004F13EA" w:rsidP="000F6150">
            <w:pPr>
              <w:rPr>
                <w:rFonts w:ascii="Times New Roman" w:hAnsi="Times New Roman" w:cs="Times New Roman"/>
                <w:sz w:val="24"/>
                <w:szCs w:val="24"/>
              </w:rPr>
            </w:pPr>
          </w:p>
        </w:tc>
      </w:tr>
      <w:tr w:rsidR="004F13EA" w:rsidRPr="00F138EB" w14:paraId="6E421C3E" w14:textId="77777777" w:rsidTr="000F6150">
        <w:tc>
          <w:tcPr>
            <w:tcW w:w="9062" w:type="dxa"/>
            <w:gridSpan w:val="3"/>
            <w:shd w:val="clear" w:color="auto" w:fill="AEAAAA" w:themeFill="background2" w:themeFillShade="BF"/>
          </w:tcPr>
          <w:p w14:paraId="10141A50"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4F13EA" w:rsidRPr="00F138EB" w14:paraId="031CCE90" w14:textId="77777777" w:rsidTr="000F6150">
        <w:tc>
          <w:tcPr>
            <w:tcW w:w="9062" w:type="dxa"/>
            <w:gridSpan w:val="3"/>
            <w:shd w:val="clear" w:color="auto" w:fill="AEAAAA" w:themeFill="background2" w:themeFillShade="BF"/>
          </w:tcPr>
          <w:p w14:paraId="794264AA" w14:textId="77777777" w:rsidR="004F13EA" w:rsidRPr="00C77285" w:rsidRDefault="004F13EA" w:rsidP="000F6150">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4F13EA" w:rsidRPr="00F138EB" w14:paraId="473BC421" w14:textId="77777777" w:rsidTr="000F6150">
        <w:tc>
          <w:tcPr>
            <w:tcW w:w="3681" w:type="dxa"/>
          </w:tcPr>
          <w:p w14:paraId="032D2715"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76411005"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91073EB"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4F13EA" w:rsidRPr="00F138EB" w14:paraId="1D8C15E5" w14:textId="77777777" w:rsidTr="000F6150">
        <w:trPr>
          <w:trHeight w:val="700"/>
        </w:trPr>
        <w:tc>
          <w:tcPr>
            <w:tcW w:w="3681" w:type="dxa"/>
          </w:tcPr>
          <w:p w14:paraId="5AE003F2" w14:textId="77777777" w:rsidR="004F13EA" w:rsidRPr="00C77285" w:rsidRDefault="004F13EA" w:rsidP="000F6150">
            <w:pPr>
              <w:rPr>
                <w:rFonts w:ascii="Times New Roman" w:hAnsi="Times New Roman" w:cs="Times New Roman"/>
                <w:sz w:val="24"/>
                <w:szCs w:val="24"/>
              </w:rPr>
            </w:pPr>
            <w:r w:rsidRPr="00C77285">
              <w:rPr>
                <w:rFonts w:ascii="Times New Roman" w:hAnsi="Times New Roman" w:cs="Times New Roman"/>
                <w:sz w:val="24"/>
                <w:szCs w:val="24"/>
              </w:rPr>
              <w:t>2.1. [Naziv aktivnosti]</w:t>
            </w:r>
          </w:p>
        </w:tc>
        <w:tc>
          <w:tcPr>
            <w:tcW w:w="2690" w:type="dxa"/>
          </w:tcPr>
          <w:p w14:paraId="5F045293" w14:textId="77777777" w:rsidR="004F13EA" w:rsidRPr="00C77285" w:rsidRDefault="004F13EA" w:rsidP="000F6150">
            <w:pPr>
              <w:rPr>
                <w:rFonts w:ascii="Times New Roman" w:hAnsi="Times New Roman" w:cs="Times New Roman"/>
                <w:sz w:val="24"/>
                <w:szCs w:val="24"/>
              </w:rPr>
            </w:pPr>
          </w:p>
        </w:tc>
        <w:tc>
          <w:tcPr>
            <w:tcW w:w="2691" w:type="dxa"/>
          </w:tcPr>
          <w:p w14:paraId="43E0AE50" w14:textId="77777777" w:rsidR="004F13EA" w:rsidRPr="00C77285" w:rsidRDefault="004F13EA" w:rsidP="000F6150">
            <w:pPr>
              <w:rPr>
                <w:rFonts w:ascii="Times New Roman" w:hAnsi="Times New Roman" w:cs="Times New Roman"/>
                <w:sz w:val="24"/>
                <w:szCs w:val="24"/>
              </w:rPr>
            </w:pPr>
          </w:p>
        </w:tc>
      </w:tr>
    </w:tbl>
    <w:p w14:paraId="3256B997" w14:textId="39DA453B" w:rsidR="00C34E34" w:rsidRDefault="00C34E34"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3681"/>
        <w:gridCol w:w="1345"/>
        <w:gridCol w:w="1345"/>
        <w:gridCol w:w="2691"/>
      </w:tblGrid>
      <w:tr w:rsidR="00C23F21" w:rsidRPr="00F138EB" w14:paraId="5D438AA7" w14:textId="77777777" w:rsidTr="000F6150">
        <w:tc>
          <w:tcPr>
            <w:tcW w:w="9062" w:type="dxa"/>
            <w:gridSpan w:val="4"/>
            <w:tcBorders>
              <w:bottom w:val="nil"/>
            </w:tcBorders>
            <w:shd w:val="clear" w:color="auto" w:fill="AEAAAA" w:themeFill="background2" w:themeFillShade="BF"/>
          </w:tcPr>
          <w:p w14:paraId="3D3CB6F4"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Pr="00F138EB">
              <w:rPr>
                <w:rStyle w:val="Referencafusnote"/>
                <w:rFonts w:ascii="Times New Roman" w:hAnsi="Times New Roman" w:cs="Times New Roman"/>
                <w:b/>
                <w:sz w:val="24"/>
                <w:szCs w:val="24"/>
              </w:rPr>
              <w:footnoteReference w:id="5"/>
            </w:r>
          </w:p>
        </w:tc>
      </w:tr>
      <w:tr w:rsidR="00C23F21" w:rsidRPr="00F138EB" w14:paraId="42010D2C" w14:textId="77777777" w:rsidTr="000F6150">
        <w:tc>
          <w:tcPr>
            <w:tcW w:w="3681" w:type="dxa"/>
            <w:tcBorders>
              <w:top w:val="nil"/>
            </w:tcBorders>
          </w:tcPr>
          <w:p w14:paraId="032B049C" w14:textId="77777777" w:rsidR="00C23F21" w:rsidRPr="00F138EB" w:rsidRDefault="00C23F21" w:rsidP="000F6150">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1345" w:type="dxa"/>
            <w:tcBorders>
              <w:top w:val="nil"/>
            </w:tcBorders>
          </w:tcPr>
          <w:p w14:paraId="245C8347" w14:textId="77777777" w:rsidR="00C23F21" w:rsidRPr="00F138EB" w:rsidRDefault="00C23F21" w:rsidP="000F6150">
            <w:pPr>
              <w:rPr>
                <w:rFonts w:ascii="Times New Roman" w:hAnsi="Times New Roman" w:cs="Times New Roman"/>
                <w:b/>
                <w:sz w:val="24"/>
                <w:szCs w:val="24"/>
              </w:rPr>
            </w:pPr>
            <w:r w:rsidRPr="00F138EB">
              <w:rPr>
                <w:rFonts w:ascii="Times New Roman" w:hAnsi="Times New Roman" w:cs="Times New Roman"/>
                <w:b/>
                <w:sz w:val="24"/>
                <w:szCs w:val="24"/>
              </w:rPr>
              <w:t>Trošak (kn</w:t>
            </w:r>
            <w:r w:rsidRPr="00E55A19">
              <w:rPr>
                <w:rFonts w:ascii="Times New Roman" w:hAnsi="Times New Roman" w:cs="Times New Roman"/>
                <w:b/>
                <w:sz w:val="24"/>
                <w:szCs w:val="24"/>
              </w:rPr>
              <w:t xml:space="preserve">) </w:t>
            </w:r>
          </w:p>
        </w:tc>
        <w:tc>
          <w:tcPr>
            <w:tcW w:w="1345" w:type="dxa"/>
            <w:tcBorders>
              <w:top w:val="nil"/>
            </w:tcBorders>
          </w:tcPr>
          <w:p w14:paraId="0C2513E3" w14:textId="77777777" w:rsidR="00C23F21" w:rsidRDefault="00C23F21" w:rsidP="000F6150">
            <w:pPr>
              <w:rPr>
                <w:rFonts w:ascii="Times New Roman" w:hAnsi="Times New Roman" w:cs="Times New Roman"/>
                <w:b/>
                <w:sz w:val="24"/>
                <w:szCs w:val="24"/>
                <w:highlight w:val="yellow"/>
              </w:rPr>
            </w:pPr>
            <w:r w:rsidRPr="0064514C">
              <w:rPr>
                <w:rFonts w:ascii="Times New Roman" w:hAnsi="Times New Roman" w:cs="Times New Roman"/>
                <w:b/>
                <w:sz w:val="24"/>
                <w:szCs w:val="24"/>
                <w:highlight w:val="yellow"/>
              </w:rPr>
              <w:t xml:space="preserve">Trošak </w:t>
            </w:r>
          </w:p>
          <w:p w14:paraId="0578B4D3" w14:textId="77777777" w:rsidR="00C23F21" w:rsidRPr="00F138EB" w:rsidRDefault="00C23F21" w:rsidP="000F6150">
            <w:pPr>
              <w:rPr>
                <w:rFonts w:ascii="Times New Roman" w:hAnsi="Times New Roman" w:cs="Times New Roman"/>
                <w:b/>
                <w:sz w:val="24"/>
                <w:szCs w:val="24"/>
              </w:rPr>
            </w:pPr>
            <w:r w:rsidRPr="0064514C">
              <w:rPr>
                <w:rFonts w:ascii="Times New Roman" w:hAnsi="Times New Roman" w:cs="Times New Roman"/>
                <w:b/>
                <w:sz w:val="24"/>
                <w:szCs w:val="24"/>
                <w:highlight w:val="yellow"/>
              </w:rPr>
              <w:t>(</w:t>
            </w:r>
            <w:r>
              <w:rPr>
                <w:rFonts w:ascii="Times New Roman" w:hAnsi="Times New Roman" w:cs="Times New Roman"/>
                <w:b/>
                <w:sz w:val="24"/>
                <w:szCs w:val="24"/>
                <w:highlight w:val="yellow"/>
              </w:rPr>
              <w:t>€</w:t>
            </w:r>
            <w:r w:rsidRPr="0064514C">
              <w:rPr>
                <w:rFonts w:ascii="Times New Roman" w:hAnsi="Times New Roman" w:cs="Times New Roman"/>
                <w:b/>
                <w:sz w:val="24"/>
                <w:szCs w:val="24"/>
                <w:highlight w:val="yellow"/>
              </w:rPr>
              <w:t>)</w:t>
            </w:r>
          </w:p>
        </w:tc>
        <w:tc>
          <w:tcPr>
            <w:tcW w:w="2691" w:type="dxa"/>
            <w:tcBorders>
              <w:top w:val="nil"/>
            </w:tcBorders>
          </w:tcPr>
          <w:p w14:paraId="02BDAF77" w14:textId="77777777" w:rsidR="00C23F21" w:rsidRPr="0047610A" w:rsidRDefault="00C23F21" w:rsidP="000F6150">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w:t>
            </w:r>
            <w:r w:rsidRPr="00E55A19">
              <w:rPr>
                <w:rFonts w:ascii="Times New Roman" w:hAnsi="Times New Roman" w:cs="Times New Roman"/>
                <w:b/>
                <w:sz w:val="24"/>
                <w:szCs w:val="24"/>
                <w:highlight w:val="yellow"/>
              </w:rPr>
              <w:t>/€</w:t>
            </w:r>
            <w:r w:rsidRPr="00C77285">
              <w:rPr>
                <w:rFonts w:ascii="Times New Roman" w:hAnsi="Times New Roman" w:cs="Times New Roman"/>
                <w:b/>
                <w:sz w:val="24"/>
                <w:szCs w:val="24"/>
              </w:rPr>
              <w:t>) DA/NE</w:t>
            </w:r>
          </w:p>
        </w:tc>
      </w:tr>
      <w:tr w:rsidR="00C23F21" w:rsidRPr="00F138EB" w14:paraId="29C701F9" w14:textId="77777777" w:rsidTr="000F6150">
        <w:tc>
          <w:tcPr>
            <w:tcW w:w="3681" w:type="dxa"/>
          </w:tcPr>
          <w:p w14:paraId="3D631985"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1DD6C734" w14:textId="77777777" w:rsidR="00C23F21" w:rsidRPr="00F138EB" w:rsidRDefault="00C23F21" w:rsidP="000F6150">
            <w:pPr>
              <w:rPr>
                <w:rFonts w:ascii="Times New Roman" w:hAnsi="Times New Roman" w:cs="Times New Roman"/>
                <w:sz w:val="24"/>
                <w:szCs w:val="24"/>
              </w:rPr>
            </w:pPr>
          </w:p>
        </w:tc>
        <w:tc>
          <w:tcPr>
            <w:tcW w:w="1345" w:type="dxa"/>
          </w:tcPr>
          <w:p w14:paraId="53A4DF18" w14:textId="77777777" w:rsidR="00C23F21" w:rsidRPr="00F138EB" w:rsidRDefault="00C23F21" w:rsidP="000F6150">
            <w:pPr>
              <w:rPr>
                <w:rFonts w:ascii="Times New Roman" w:hAnsi="Times New Roman" w:cs="Times New Roman"/>
                <w:sz w:val="24"/>
                <w:szCs w:val="24"/>
              </w:rPr>
            </w:pPr>
          </w:p>
        </w:tc>
        <w:tc>
          <w:tcPr>
            <w:tcW w:w="2691" w:type="dxa"/>
          </w:tcPr>
          <w:p w14:paraId="770F8750" w14:textId="77777777" w:rsidR="00C23F21" w:rsidRPr="00F138EB" w:rsidRDefault="00C23F21" w:rsidP="000F6150">
            <w:pPr>
              <w:rPr>
                <w:rFonts w:ascii="Times New Roman" w:hAnsi="Times New Roman" w:cs="Times New Roman"/>
                <w:sz w:val="24"/>
                <w:szCs w:val="24"/>
              </w:rPr>
            </w:pPr>
          </w:p>
        </w:tc>
      </w:tr>
      <w:tr w:rsidR="00C23F21" w:rsidRPr="00F138EB" w14:paraId="5BFB6F2F" w14:textId="77777777" w:rsidTr="000F6150">
        <w:tc>
          <w:tcPr>
            <w:tcW w:w="3681" w:type="dxa"/>
          </w:tcPr>
          <w:p w14:paraId="52A37550"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63D85F51" w14:textId="77777777" w:rsidR="00C23F21" w:rsidRPr="00F138EB" w:rsidRDefault="00C23F21" w:rsidP="000F6150">
            <w:pPr>
              <w:rPr>
                <w:rFonts w:ascii="Times New Roman" w:hAnsi="Times New Roman" w:cs="Times New Roman"/>
                <w:sz w:val="24"/>
                <w:szCs w:val="24"/>
              </w:rPr>
            </w:pPr>
          </w:p>
        </w:tc>
        <w:tc>
          <w:tcPr>
            <w:tcW w:w="1345" w:type="dxa"/>
          </w:tcPr>
          <w:p w14:paraId="7ECD9DC8" w14:textId="77777777" w:rsidR="00C23F21" w:rsidRPr="00F138EB" w:rsidRDefault="00C23F21" w:rsidP="000F6150">
            <w:pPr>
              <w:rPr>
                <w:rFonts w:ascii="Times New Roman" w:hAnsi="Times New Roman" w:cs="Times New Roman"/>
                <w:sz w:val="24"/>
                <w:szCs w:val="24"/>
              </w:rPr>
            </w:pPr>
          </w:p>
        </w:tc>
        <w:tc>
          <w:tcPr>
            <w:tcW w:w="2691" w:type="dxa"/>
          </w:tcPr>
          <w:p w14:paraId="312B0F6C" w14:textId="77777777" w:rsidR="00C23F21" w:rsidRPr="00F138EB" w:rsidRDefault="00C23F21" w:rsidP="000F6150">
            <w:pPr>
              <w:rPr>
                <w:rFonts w:ascii="Times New Roman" w:hAnsi="Times New Roman" w:cs="Times New Roman"/>
                <w:sz w:val="24"/>
                <w:szCs w:val="24"/>
              </w:rPr>
            </w:pPr>
          </w:p>
        </w:tc>
      </w:tr>
      <w:tr w:rsidR="00C23F21" w:rsidRPr="00F138EB" w14:paraId="3780D2B0" w14:textId="77777777" w:rsidTr="000F6150">
        <w:tc>
          <w:tcPr>
            <w:tcW w:w="3681" w:type="dxa"/>
          </w:tcPr>
          <w:p w14:paraId="57E54CD1"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12C0D99A" w14:textId="77777777" w:rsidR="00C23F21" w:rsidRPr="00F138EB" w:rsidRDefault="00C23F21" w:rsidP="000F6150">
            <w:pPr>
              <w:rPr>
                <w:rFonts w:ascii="Times New Roman" w:hAnsi="Times New Roman" w:cs="Times New Roman"/>
                <w:sz w:val="24"/>
                <w:szCs w:val="24"/>
              </w:rPr>
            </w:pPr>
          </w:p>
        </w:tc>
        <w:tc>
          <w:tcPr>
            <w:tcW w:w="1345" w:type="dxa"/>
          </w:tcPr>
          <w:p w14:paraId="0B689D19" w14:textId="77777777" w:rsidR="00C23F21" w:rsidRPr="00F138EB" w:rsidRDefault="00C23F21" w:rsidP="000F6150">
            <w:pPr>
              <w:rPr>
                <w:rFonts w:ascii="Times New Roman" w:hAnsi="Times New Roman" w:cs="Times New Roman"/>
                <w:sz w:val="24"/>
                <w:szCs w:val="24"/>
              </w:rPr>
            </w:pPr>
          </w:p>
        </w:tc>
        <w:tc>
          <w:tcPr>
            <w:tcW w:w="2691" w:type="dxa"/>
          </w:tcPr>
          <w:p w14:paraId="475F8BBE" w14:textId="77777777" w:rsidR="00C23F21" w:rsidRPr="00F138EB" w:rsidRDefault="00C23F21" w:rsidP="000F6150">
            <w:pPr>
              <w:rPr>
                <w:rFonts w:ascii="Times New Roman" w:hAnsi="Times New Roman" w:cs="Times New Roman"/>
                <w:sz w:val="24"/>
                <w:szCs w:val="24"/>
              </w:rPr>
            </w:pPr>
          </w:p>
        </w:tc>
      </w:tr>
      <w:tr w:rsidR="00C23F21" w:rsidRPr="00F138EB" w14:paraId="37576A93" w14:textId="77777777" w:rsidTr="000F6150">
        <w:tc>
          <w:tcPr>
            <w:tcW w:w="3681" w:type="dxa"/>
          </w:tcPr>
          <w:p w14:paraId="641F7B88"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26D30931" w14:textId="77777777" w:rsidR="00C23F21" w:rsidRPr="00F138EB" w:rsidRDefault="00C23F21" w:rsidP="000F6150">
            <w:pPr>
              <w:rPr>
                <w:rFonts w:ascii="Times New Roman" w:hAnsi="Times New Roman" w:cs="Times New Roman"/>
                <w:sz w:val="24"/>
                <w:szCs w:val="24"/>
              </w:rPr>
            </w:pPr>
          </w:p>
        </w:tc>
        <w:tc>
          <w:tcPr>
            <w:tcW w:w="1345" w:type="dxa"/>
          </w:tcPr>
          <w:p w14:paraId="09146F27" w14:textId="77777777" w:rsidR="00C23F21" w:rsidRPr="00F138EB" w:rsidRDefault="00C23F21" w:rsidP="000F6150">
            <w:pPr>
              <w:rPr>
                <w:rFonts w:ascii="Times New Roman" w:hAnsi="Times New Roman" w:cs="Times New Roman"/>
                <w:sz w:val="24"/>
                <w:szCs w:val="24"/>
              </w:rPr>
            </w:pPr>
          </w:p>
        </w:tc>
        <w:tc>
          <w:tcPr>
            <w:tcW w:w="2691" w:type="dxa"/>
          </w:tcPr>
          <w:p w14:paraId="6FF8D02E" w14:textId="77777777" w:rsidR="00C23F21" w:rsidRPr="00F138EB" w:rsidRDefault="00C23F21" w:rsidP="000F6150">
            <w:pPr>
              <w:rPr>
                <w:rFonts w:ascii="Times New Roman" w:hAnsi="Times New Roman" w:cs="Times New Roman"/>
                <w:sz w:val="24"/>
                <w:szCs w:val="24"/>
              </w:rPr>
            </w:pPr>
          </w:p>
        </w:tc>
      </w:tr>
      <w:tr w:rsidR="00C23F21" w:rsidRPr="00F138EB" w14:paraId="33BBCFEB" w14:textId="77777777" w:rsidTr="000F6150">
        <w:tc>
          <w:tcPr>
            <w:tcW w:w="3681" w:type="dxa"/>
          </w:tcPr>
          <w:p w14:paraId="2FA0589A"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3573E58F" w14:textId="77777777" w:rsidR="00C23F21" w:rsidRPr="00F138EB" w:rsidRDefault="00C23F21" w:rsidP="000F6150">
            <w:pPr>
              <w:rPr>
                <w:rFonts w:ascii="Times New Roman" w:hAnsi="Times New Roman" w:cs="Times New Roman"/>
                <w:sz w:val="24"/>
                <w:szCs w:val="24"/>
              </w:rPr>
            </w:pPr>
          </w:p>
        </w:tc>
        <w:tc>
          <w:tcPr>
            <w:tcW w:w="1345" w:type="dxa"/>
          </w:tcPr>
          <w:p w14:paraId="3A3A8214" w14:textId="77777777" w:rsidR="00C23F21" w:rsidRPr="00F138EB" w:rsidRDefault="00C23F21" w:rsidP="000F6150">
            <w:pPr>
              <w:rPr>
                <w:rFonts w:ascii="Times New Roman" w:hAnsi="Times New Roman" w:cs="Times New Roman"/>
                <w:sz w:val="24"/>
                <w:szCs w:val="24"/>
              </w:rPr>
            </w:pPr>
          </w:p>
        </w:tc>
        <w:tc>
          <w:tcPr>
            <w:tcW w:w="2691" w:type="dxa"/>
          </w:tcPr>
          <w:p w14:paraId="719D1F04" w14:textId="77777777" w:rsidR="00C23F21" w:rsidRPr="00F138EB" w:rsidRDefault="00C23F21" w:rsidP="000F6150">
            <w:pPr>
              <w:rPr>
                <w:rFonts w:ascii="Times New Roman" w:hAnsi="Times New Roman" w:cs="Times New Roman"/>
                <w:sz w:val="24"/>
                <w:szCs w:val="24"/>
              </w:rPr>
            </w:pPr>
          </w:p>
        </w:tc>
      </w:tr>
      <w:tr w:rsidR="00C23F21" w:rsidRPr="00F138EB" w14:paraId="4D3B05CF" w14:textId="77777777" w:rsidTr="000F6150">
        <w:tc>
          <w:tcPr>
            <w:tcW w:w="3681" w:type="dxa"/>
          </w:tcPr>
          <w:p w14:paraId="472440C3" w14:textId="77777777" w:rsidR="00C23F21" w:rsidRPr="00F138EB" w:rsidRDefault="00C23F21" w:rsidP="000F6150">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1345" w:type="dxa"/>
          </w:tcPr>
          <w:p w14:paraId="54D5633D" w14:textId="77777777" w:rsidR="00C23F21" w:rsidRPr="00F138EB" w:rsidRDefault="00C23F21" w:rsidP="000F6150">
            <w:pPr>
              <w:rPr>
                <w:rFonts w:ascii="Times New Roman" w:hAnsi="Times New Roman" w:cs="Times New Roman"/>
                <w:sz w:val="24"/>
                <w:szCs w:val="24"/>
              </w:rPr>
            </w:pPr>
          </w:p>
        </w:tc>
        <w:tc>
          <w:tcPr>
            <w:tcW w:w="1345" w:type="dxa"/>
          </w:tcPr>
          <w:p w14:paraId="194CF24E" w14:textId="77777777" w:rsidR="00C23F21" w:rsidRPr="00F138EB" w:rsidRDefault="00C23F21" w:rsidP="000F6150">
            <w:pPr>
              <w:rPr>
                <w:rFonts w:ascii="Times New Roman" w:hAnsi="Times New Roman" w:cs="Times New Roman"/>
                <w:sz w:val="24"/>
                <w:szCs w:val="24"/>
              </w:rPr>
            </w:pPr>
          </w:p>
        </w:tc>
        <w:tc>
          <w:tcPr>
            <w:tcW w:w="2691" w:type="dxa"/>
          </w:tcPr>
          <w:p w14:paraId="37F85754" w14:textId="77777777" w:rsidR="00C23F21" w:rsidRPr="00F138EB" w:rsidRDefault="00C23F21" w:rsidP="000F6150">
            <w:pPr>
              <w:rPr>
                <w:rFonts w:ascii="Times New Roman" w:hAnsi="Times New Roman" w:cs="Times New Roman"/>
                <w:sz w:val="24"/>
                <w:szCs w:val="24"/>
              </w:rPr>
            </w:pPr>
          </w:p>
        </w:tc>
      </w:tr>
      <w:tr w:rsidR="00C23F21" w:rsidRPr="00F138EB" w14:paraId="0CF03EF0" w14:textId="77777777" w:rsidTr="000F6150">
        <w:tc>
          <w:tcPr>
            <w:tcW w:w="3681" w:type="dxa"/>
          </w:tcPr>
          <w:p w14:paraId="6C5ABD4C" w14:textId="77777777" w:rsidR="00C23F21" w:rsidRPr="00F138EB" w:rsidRDefault="00C23F21" w:rsidP="000F6150">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1345" w:type="dxa"/>
          </w:tcPr>
          <w:p w14:paraId="701D0A69" w14:textId="77777777" w:rsidR="00C23F21" w:rsidRPr="00F138EB" w:rsidRDefault="00C23F21" w:rsidP="000F6150">
            <w:pPr>
              <w:rPr>
                <w:rFonts w:ascii="Times New Roman" w:hAnsi="Times New Roman" w:cs="Times New Roman"/>
                <w:sz w:val="24"/>
                <w:szCs w:val="24"/>
              </w:rPr>
            </w:pPr>
          </w:p>
        </w:tc>
        <w:tc>
          <w:tcPr>
            <w:tcW w:w="1345" w:type="dxa"/>
          </w:tcPr>
          <w:p w14:paraId="25255D73" w14:textId="77777777" w:rsidR="00C23F21" w:rsidRPr="00F138EB" w:rsidRDefault="00C23F21" w:rsidP="000F6150">
            <w:pPr>
              <w:rPr>
                <w:rFonts w:ascii="Times New Roman" w:hAnsi="Times New Roman" w:cs="Times New Roman"/>
                <w:sz w:val="24"/>
                <w:szCs w:val="24"/>
              </w:rPr>
            </w:pPr>
          </w:p>
        </w:tc>
        <w:tc>
          <w:tcPr>
            <w:tcW w:w="2691" w:type="dxa"/>
          </w:tcPr>
          <w:p w14:paraId="257ECFA2" w14:textId="77777777" w:rsidR="00C23F21" w:rsidRPr="00F138EB" w:rsidRDefault="00C23F21" w:rsidP="000F6150">
            <w:pPr>
              <w:rPr>
                <w:rFonts w:ascii="Times New Roman" w:hAnsi="Times New Roman" w:cs="Times New Roman"/>
                <w:sz w:val="24"/>
                <w:szCs w:val="24"/>
              </w:rPr>
            </w:pPr>
          </w:p>
        </w:tc>
      </w:tr>
    </w:tbl>
    <w:p w14:paraId="059EC86C" w14:textId="652A044C" w:rsidR="004F13EA" w:rsidRDefault="004F13EA" w:rsidP="006C1DB6">
      <w:pPr>
        <w:tabs>
          <w:tab w:val="left" w:pos="400"/>
        </w:tabs>
        <w:kinsoku w:val="0"/>
        <w:overflowPunct w:val="0"/>
        <w:spacing w:after="0" w:line="256" w:lineRule="auto"/>
        <w:jc w:val="both"/>
        <w:rPr>
          <w:rFonts w:ascii="Times New Roman" w:eastAsia="Calibri"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3A2A2F" w:rsidRPr="00C77285" w14:paraId="23423690" w14:textId="77777777" w:rsidTr="000F6150">
        <w:tc>
          <w:tcPr>
            <w:tcW w:w="9067" w:type="dxa"/>
          </w:tcPr>
          <w:p w14:paraId="228D56A8" w14:textId="77777777" w:rsidR="003A2A2F" w:rsidRPr="00C77285" w:rsidRDefault="003A2A2F" w:rsidP="000F6150">
            <w:pPr>
              <w:rPr>
                <w:rFonts w:ascii="Times New Roman" w:hAnsi="Times New Roman" w:cs="Times New Roman"/>
                <w:sz w:val="24"/>
                <w:szCs w:val="24"/>
              </w:rPr>
            </w:pPr>
            <w:r w:rsidRPr="00C77285">
              <w:rPr>
                <w:rFonts w:ascii="Times New Roman" w:hAnsi="Times New Roman" w:cs="Times New Roman"/>
                <w:b/>
                <w:sz w:val="24"/>
                <w:szCs w:val="24"/>
              </w:rPr>
              <w:t>UKUPNO PLAĆENI TROŠKOVI</w:t>
            </w:r>
            <w:r>
              <w:rPr>
                <w:rFonts w:ascii="Times New Roman" w:hAnsi="Times New Roman" w:cs="Times New Roman"/>
                <w:b/>
                <w:sz w:val="24"/>
                <w:szCs w:val="24"/>
              </w:rPr>
              <w:t xml:space="preserve"> </w:t>
            </w:r>
            <w:r w:rsidRPr="009A0CBA">
              <w:rPr>
                <w:rFonts w:ascii="Times New Roman" w:hAnsi="Times New Roman" w:cs="Times New Roman"/>
                <w:b/>
                <w:sz w:val="24"/>
                <w:szCs w:val="24"/>
                <w:highlight w:val="yellow"/>
              </w:rPr>
              <w:t>(kn/€)</w:t>
            </w:r>
            <w:r w:rsidRPr="00C77285">
              <w:rPr>
                <w:rFonts w:ascii="Times New Roman" w:hAnsi="Times New Roman" w:cs="Times New Roman"/>
                <w:b/>
                <w:sz w:val="24"/>
                <w:szCs w:val="24"/>
              </w:rPr>
              <w:t>:</w:t>
            </w:r>
          </w:p>
        </w:tc>
      </w:tr>
    </w:tbl>
    <w:p w14:paraId="3E33E963" w14:textId="77777777" w:rsidR="003A2A2F" w:rsidRPr="00C77285" w:rsidRDefault="003A2A2F" w:rsidP="003A2A2F">
      <w:pPr>
        <w:pStyle w:val="Sadraj2"/>
        <w:ind w:left="0"/>
        <w:rPr>
          <w:sz w:val="24"/>
          <w:szCs w:val="24"/>
        </w:rPr>
      </w:pPr>
      <w:r w:rsidRPr="00C77285">
        <w:rPr>
          <w:sz w:val="24"/>
          <w:szCs w:val="24"/>
        </w:rPr>
        <w:t xml:space="preserve">   </w:t>
      </w:r>
    </w:p>
    <w:tbl>
      <w:tblPr>
        <w:tblStyle w:val="Reetkatablice"/>
        <w:tblW w:w="0" w:type="auto"/>
        <w:tblLook w:val="04A0" w:firstRow="1" w:lastRow="0" w:firstColumn="1" w:lastColumn="0" w:noHBand="0" w:noVBand="1"/>
      </w:tblPr>
      <w:tblGrid>
        <w:gridCol w:w="3681"/>
        <w:gridCol w:w="2690"/>
        <w:gridCol w:w="2691"/>
      </w:tblGrid>
      <w:tr w:rsidR="003A2A2F" w:rsidRPr="00C77285" w14:paraId="0E23F53B" w14:textId="77777777" w:rsidTr="000F6150">
        <w:tc>
          <w:tcPr>
            <w:tcW w:w="9062" w:type="dxa"/>
            <w:gridSpan w:val="3"/>
            <w:tcBorders>
              <w:bottom w:val="single" w:sz="4" w:space="0" w:color="auto"/>
            </w:tcBorders>
          </w:tcPr>
          <w:p w14:paraId="688D41D8" w14:textId="77777777" w:rsidR="003A2A2F" w:rsidRPr="00C77285" w:rsidRDefault="003A2A2F" w:rsidP="000F6150">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r>
              <w:rPr>
                <w:rFonts w:ascii="Times New Roman" w:hAnsi="Times New Roman" w:cs="Times New Roman"/>
                <w:b/>
                <w:sz w:val="24"/>
                <w:szCs w:val="24"/>
              </w:rPr>
              <w:t xml:space="preserve"> </w:t>
            </w:r>
            <w:r w:rsidRPr="009A0CBA">
              <w:rPr>
                <w:rFonts w:ascii="Times New Roman" w:hAnsi="Times New Roman" w:cs="Times New Roman"/>
                <w:b/>
                <w:sz w:val="24"/>
                <w:szCs w:val="24"/>
                <w:highlight w:val="yellow"/>
              </w:rPr>
              <w:t>(kn/€)</w:t>
            </w:r>
            <w:r w:rsidRPr="00C77285">
              <w:rPr>
                <w:rFonts w:ascii="Times New Roman" w:hAnsi="Times New Roman" w:cs="Times New Roman"/>
                <w:b/>
                <w:sz w:val="24"/>
                <w:szCs w:val="24"/>
              </w:rPr>
              <w:t>:</w:t>
            </w:r>
          </w:p>
        </w:tc>
      </w:tr>
      <w:tr w:rsidR="003A2A2F" w:rsidRPr="00C77285" w14:paraId="1CA09486" w14:textId="77777777" w:rsidTr="000F6150">
        <w:tc>
          <w:tcPr>
            <w:tcW w:w="9062" w:type="dxa"/>
            <w:gridSpan w:val="3"/>
            <w:tcBorders>
              <w:left w:val="nil"/>
              <w:right w:val="nil"/>
            </w:tcBorders>
          </w:tcPr>
          <w:p w14:paraId="14839248" w14:textId="77777777" w:rsidR="003A2A2F" w:rsidRPr="00C77285" w:rsidRDefault="003A2A2F" w:rsidP="000F6150">
            <w:pPr>
              <w:rPr>
                <w:rFonts w:ascii="Times New Roman" w:hAnsi="Times New Roman" w:cs="Times New Roman"/>
                <w:b/>
                <w:sz w:val="24"/>
                <w:szCs w:val="24"/>
              </w:rPr>
            </w:pPr>
          </w:p>
          <w:p w14:paraId="168F9054" w14:textId="77777777" w:rsidR="003A2A2F" w:rsidRPr="00C77285" w:rsidRDefault="003A2A2F" w:rsidP="000F6150">
            <w:pPr>
              <w:rPr>
                <w:rFonts w:ascii="Times New Roman" w:hAnsi="Times New Roman" w:cs="Times New Roman"/>
                <w:b/>
                <w:sz w:val="24"/>
                <w:szCs w:val="24"/>
              </w:rPr>
            </w:pPr>
          </w:p>
        </w:tc>
      </w:tr>
      <w:tr w:rsidR="003A2A2F" w:rsidRPr="00C77285" w14:paraId="4A0BC949" w14:textId="77777777" w:rsidTr="000F6150">
        <w:tc>
          <w:tcPr>
            <w:tcW w:w="9062" w:type="dxa"/>
            <w:gridSpan w:val="3"/>
            <w:tcBorders>
              <w:bottom w:val="nil"/>
            </w:tcBorders>
            <w:shd w:val="clear" w:color="auto" w:fill="AEAAAA" w:themeFill="background2" w:themeFillShade="BF"/>
          </w:tcPr>
          <w:p w14:paraId="576EA063" w14:textId="77777777" w:rsidR="003A2A2F" w:rsidRPr="00C77285" w:rsidRDefault="003A2A2F" w:rsidP="000F6150">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6"/>
            </w:r>
          </w:p>
        </w:tc>
      </w:tr>
      <w:tr w:rsidR="003A2A2F" w:rsidRPr="00C77285" w14:paraId="0829E1DC" w14:textId="77777777" w:rsidTr="000F6150">
        <w:tc>
          <w:tcPr>
            <w:tcW w:w="3681" w:type="dxa"/>
            <w:tcBorders>
              <w:top w:val="nil"/>
            </w:tcBorders>
          </w:tcPr>
          <w:p w14:paraId="4135CEC2" w14:textId="77777777" w:rsidR="003A2A2F" w:rsidRPr="00C77285" w:rsidRDefault="003A2A2F" w:rsidP="000F6150">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2690" w:type="dxa"/>
            <w:tcBorders>
              <w:top w:val="nil"/>
            </w:tcBorders>
          </w:tcPr>
          <w:p w14:paraId="4849CF21" w14:textId="77777777" w:rsidR="003A2A2F" w:rsidRPr="00C77285" w:rsidRDefault="003A2A2F" w:rsidP="000F6150">
            <w:pPr>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c>
          <w:tcPr>
            <w:tcW w:w="2691" w:type="dxa"/>
            <w:tcBorders>
              <w:top w:val="nil"/>
            </w:tcBorders>
          </w:tcPr>
          <w:p w14:paraId="529BF8FB" w14:textId="77777777" w:rsidR="003A2A2F" w:rsidRDefault="003A2A2F" w:rsidP="000F6150">
            <w:pPr>
              <w:rPr>
                <w:rFonts w:ascii="Times New Roman" w:hAnsi="Times New Roman" w:cs="Times New Roman"/>
                <w:b/>
                <w:sz w:val="24"/>
                <w:szCs w:val="24"/>
                <w:highlight w:val="yellow"/>
              </w:rPr>
            </w:pPr>
            <w:r w:rsidRPr="0064514C">
              <w:rPr>
                <w:rFonts w:ascii="Times New Roman" w:hAnsi="Times New Roman" w:cs="Times New Roman"/>
                <w:b/>
                <w:sz w:val="24"/>
                <w:szCs w:val="24"/>
                <w:highlight w:val="yellow"/>
              </w:rPr>
              <w:t xml:space="preserve">Trošak </w:t>
            </w:r>
          </w:p>
          <w:p w14:paraId="44ABA6C6" w14:textId="77777777" w:rsidR="003A2A2F" w:rsidRPr="00C77285" w:rsidRDefault="003A2A2F" w:rsidP="000F6150">
            <w:pPr>
              <w:spacing w:after="160" w:line="259" w:lineRule="auto"/>
              <w:rPr>
                <w:rFonts w:ascii="Times New Roman" w:hAnsi="Times New Roman" w:cs="Times New Roman"/>
                <w:b/>
                <w:sz w:val="24"/>
                <w:szCs w:val="24"/>
                <w:lang w:eastAsia="hr-HR"/>
              </w:rPr>
            </w:pPr>
            <w:r w:rsidRPr="0064514C">
              <w:rPr>
                <w:rFonts w:ascii="Times New Roman" w:hAnsi="Times New Roman" w:cs="Times New Roman"/>
                <w:b/>
                <w:sz w:val="24"/>
                <w:szCs w:val="24"/>
                <w:highlight w:val="yellow"/>
              </w:rPr>
              <w:t>(</w:t>
            </w:r>
            <w:r>
              <w:rPr>
                <w:rFonts w:ascii="Times New Roman" w:hAnsi="Times New Roman" w:cs="Times New Roman"/>
                <w:b/>
                <w:sz w:val="24"/>
                <w:szCs w:val="24"/>
                <w:highlight w:val="yellow"/>
              </w:rPr>
              <w:t>€</w:t>
            </w:r>
            <w:r w:rsidRPr="0064514C">
              <w:rPr>
                <w:rFonts w:ascii="Times New Roman" w:hAnsi="Times New Roman" w:cs="Times New Roman"/>
                <w:b/>
                <w:sz w:val="24"/>
                <w:szCs w:val="24"/>
                <w:highlight w:val="yellow"/>
              </w:rPr>
              <w:t>)</w:t>
            </w:r>
          </w:p>
        </w:tc>
      </w:tr>
      <w:tr w:rsidR="003A2A2F" w:rsidRPr="002B7190" w14:paraId="4FEC9EE6" w14:textId="77777777" w:rsidTr="000F6150">
        <w:tc>
          <w:tcPr>
            <w:tcW w:w="3681" w:type="dxa"/>
          </w:tcPr>
          <w:p w14:paraId="49CA65ED" w14:textId="77777777" w:rsidR="003A2A2F" w:rsidRPr="00C77285" w:rsidRDefault="003A2A2F" w:rsidP="000F6150">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2690" w:type="dxa"/>
          </w:tcPr>
          <w:p w14:paraId="74B506FE" w14:textId="77777777" w:rsidR="003A2A2F" w:rsidRPr="00C77285" w:rsidRDefault="003A2A2F" w:rsidP="000F6150">
            <w:pPr>
              <w:rPr>
                <w:rFonts w:ascii="Times New Roman" w:hAnsi="Times New Roman" w:cs="Times New Roman"/>
                <w:sz w:val="24"/>
                <w:szCs w:val="24"/>
                <w:lang w:eastAsia="hr-HR"/>
              </w:rPr>
            </w:pPr>
          </w:p>
        </w:tc>
        <w:tc>
          <w:tcPr>
            <w:tcW w:w="2691" w:type="dxa"/>
          </w:tcPr>
          <w:p w14:paraId="5FDA2C91" w14:textId="77777777" w:rsidR="003A2A2F" w:rsidRPr="00C77285" w:rsidRDefault="003A2A2F" w:rsidP="000F6150">
            <w:pPr>
              <w:spacing w:after="160" w:line="259" w:lineRule="auto"/>
              <w:rPr>
                <w:rFonts w:ascii="Times New Roman" w:hAnsi="Times New Roman" w:cs="Times New Roman"/>
                <w:sz w:val="24"/>
                <w:szCs w:val="24"/>
                <w:lang w:eastAsia="hr-HR"/>
              </w:rPr>
            </w:pPr>
          </w:p>
        </w:tc>
      </w:tr>
    </w:tbl>
    <w:p w14:paraId="17F3BE44" w14:textId="77777777" w:rsidR="00C23F21" w:rsidRDefault="00C23F21"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22450826" w14:textId="4D566FAC" w:rsidR="00410519" w:rsidRDefault="00410519"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444F475E" w14:textId="77777777" w:rsidR="003A2A2F" w:rsidRDefault="003A2A2F"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220C6AAF" w14:textId="77777777" w:rsidR="008E3021" w:rsidRPr="006C1DB6" w:rsidRDefault="008E3021" w:rsidP="006C1DB6">
      <w:pPr>
        <w:tabs>
          <w:tab w:val="left" w:pos="400"/>
        </w:tabs>
        <w:kinsoku w:val="0"/>
        <w:overflowPunct w:val="0"/>
        <w:spacing w:after="0" w:line="256" w:lineRule="auto"/>
        <w:jc w:val="both"/>
        <w:rPr>
          <w:rFonts w:ascii="Times New Roman" w:eastAsia="Calibri" w:hAnsi="Times New Roman" w:cs="Times New Roman"/>
          <w:sz w:val="24"/>
          <w:szCs w:val="24"/>
        </w:rPr>
      </w:pPr>
    </w:p>
    <w:p w14:paraId="60C9829D" w14:textId="2C09D605" w:rsidR="00324ECB" w:rsidRDefault="003532BB" w:rsidP="002D5EA0">
      <w:pPr>
        <w:pStyle w:val="Odlomakpopisa"/>
        <w:numPr>
          <w:ilvl w:val="0"/>
          <w:numId w:val="5"/>
        </w:numPr>
        <w:rPr>
          <w:rFonts w:ascii="Times New Roman" w:hAnsi="Times New Roman" w:cs="Times New Roman"/>
          <w:bCs/>
          <w:color w:val="000000"/>
          <w:sz w:val="24"/>
          <w:szCs w:val="24"/>
        </w:rPr>
      </w:pPr>
      <w:r>
        <w:rPr>
          <w:rFonts w:ascii="Times New Roman" w:hAnsi="Times New Roman" w:cs="Times New Roman"/>
          <w:bCs/>
          <w:color w:val="000000"/>
          <w:sz w:val="24"/>
          <w:szCs w:val="24"/>
        </w:rPr>
        <w:t>Svi prilozi usklađeni su sa odredbama ZNP 1.4. i sastavni su dio ove izmjene Poziva.</w:t>
      </w:r>
    </w:p>
    <w:sectPr w:rsidR="00324ECB" w:rsidSect="005540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045A" w14:textId="77777777" w:rsidR="00727248" w:rsidRDefault="00727248" w:rsidP="002C4BAD">
      <w:pPr>
        <w:spacing w:after="0" w:line="240" w:lineRule="auto"/>
      </w:pPr>
      <w:r>
        <w:separator/>
      </w:r>
    </w:p>
  </w:endnote>
  <w:endnote w:type="continuationSeparator" w:id="0">
    <w:p w14:paraId="56241094" w14:textId="77777777" w:rsidR="00727248" w:rsidRDefault="00727248"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5B6A" w14:textId="77777777" w:rsidR="00727248" w:rsidRDefault="00727248" w:rsidP="002C4BAD">
      <w:pPr>
        <w:spacing w:after="0" w:line="240" w:lineRule="auto"/>
      </w:pPr>
      <w:r>
        <w:separator/>
      </w:r>
    </w:p>
  </w:footnote>
  <w:footnote w:type="continuationSeparator" w:id="0">
    <w:p w14:paraId="1BD2D6A4" w14:textId="77777777" w:rsidR="00727248" w:rsidRDefault="00727248" w:rsidP="002C4BAD">
      <w:pPr>
        <w:spacing w:after="0" w:line="240" w:lineRule="auto"/>
      </w:pPr>
      <w:r>
        <w:continuationSeparator/>
      </w:r>
    </w:p>
  </w:footnote>
  <w:footnote w:id="1">
    <w:p w14:paraId="5D9B6A28" w14:textId="77777777" w:rsidR="0081629C" w:rsidRDefault="0081629C" w:rsidP="0081629C">
      <w:pPr>
        <w:pStyle w:val="Tekstfusnote"/>
      </w:pPr>
      <w:r>
        <w:rPr>
          <w:rStyle w:val="Referencafusnote"/>
        </w:rPr>
        <w:footnoteRef/>
      </w:r>
      <w:r>
        <w:t xml:space="preserve"> Po potrebi dodati nove ćelije</w:t>
      </w:r>
    </w:p>
  </w:footnote>
  <w:footnote w:id="2">
    <w:p w14:paraId="247DD008" w14:textId="77777777" w:rsidR="00BC1CDD" w:rsidRDefault="00BC1CDD" w:rsidP="00BC1CDD">
      <w:pPr>
        <w:pStyle w:val="Tekstfusnote"/>
      </w:pPr>
      <w:r>
        <w:rPr>
          <w:rStyle w:val="Referencafusnote"/>
        </w:rPr>
        <w:footnoteRef/>
      </w:r>
      <w:r>
        <w:t xml:space="preserve"> Po potrebi dodati nove ćelije</w:t>
      </w:r>
    </w:p>
  </w:footnote>
  <w:footnote w:id="3">
    <w:p w14:paraId="148AF696" w14:textId="77777777" w:rsidR="00835A88" w:rsidRDefault="00835A88" w:rsidP="00835A88">
      <w:pPr>
        <w:pStyle w:val="Tekstfusnote"/>
      </w:pPr>
      <w:r w:rsidRPr="002B7190">
        <w:rPr>
          <w:rStyle w:val="Referencafusnote"/>
        </w:rPr>
        <w:footnoteRef/>
      </w:r>
      <w:r w:rsidRPr="002B7190">
        <w:t xml:space="preserve">  Po potrebi dodati nove ćelije</w:t>
      </w:r>
    </w:p>
  </w:footnote>
  <w:footnote w:id="4">
    <w:p w14:paraId="2A129E94" w14:textId="77777777" w:rsidR="00C34E34" w:rsidRDefault="00C34E34" w:rsidP="00C34E34">
      <w:pPr>
        <w:pStyle w:val="Tekstfusnote"/>
      </w:pPr>
      <w:r>
        <w:rPr>
          <w:rStyle w:val="Referencafusnote"/>
        </w:rPr>
        <w:footnoteRef/>
      </w:r>
      <w:r>
        <w:t xml:space="preserve"> Po potrebi dodati nove ćelije</w:t>
      </w:r>
    </w:p>
  </w:footnote>
  <w:footnote w:id="5">
    <w:p w14:paraId="77AB42CB" w14:textId="77777777" w:rsidR="00C23F21" w:rsidRDefault="00C23F21" w:rsidP="00C23F21">
      <w:pPr>
        <w:pStyle w:val="Tekstfusnote"/>
      </w:pPr>
      <w:r>
        <w:rPr>
          <w:rStyle w:val="Referencafusnote"/>
        </w:rPr>
        <w:footnoteRef/>
      </w:r>
      <w:r>
        <w:t xml:space="preserve"> Po potrebi dodati nove ćelije</w:t>
      </w:r>
    </w:p>
  </w:footnote>
  <w:footnote w:id="6">
    <w:p w14:paraId="4398D0CB" w14:textId="77777777" w:rsidR="003A2A2F" w:rsidRDefault="003A2A2F" w:rsidP="003A2A2F">
      <w:pPr>
        <w:pStyle w:val="Tekstfusnote"/>
      </w:pPr>
      <w:r w:rsidRPr="002B7190">
        <w:rPr>
          <w:rStyle w:val="Referencafusnote"/>
        </w:rPr>
        <w:footnoteRef/>
      </w:r>
      <w:r w:rsidRPr="002B7190">
        <w:t xml:space="preserve">  Po potrebi dodati nove ćelije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8AF"/>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D309B"/>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A55A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691107"/>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2D7403"/>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067DC6"/>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FF4027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CB4D1F"/>
    <w:multiLevelType w:val="multilevel"/>
    <w:tmpl w:val="A3D49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5E4565"/>
    <w:multiLevelType w:val="hybridMultilevel"/>
    <w:tmpl w:val="CBFC224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FF32E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9343D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835E32"/>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101A35"/>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992F7F"/>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DC7186"/>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D82AA6"/>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1"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5D61AB"/>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F8761A"/>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CF60287"/>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60E02AE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A846E9"/>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00D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9767A8"/>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1E6C5E"/>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A613328"/>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F7006B"/>
    <w:multiLevelType w:val="multilevel"/>
    <w:tmpl w:val="4D8449E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DA0761"/>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B824BC"/>
    <w:multiLevelType w:val="hybridMultilevel"/>
    <w:tmpl w:val="D4D69D98"/>
    <w:lvl w:ilvl="0" w:tplc="6742C5CE">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43599590">
    <w:abstractNumId w:val="24"/>
  </w:num>
  <w:num w:numId="2" w16cid:durableId="933708092">
    <w:abstractNumId w:val="33"/>
  </w:num>
  <w:num w:numId="3" w16cid:durableId="1759331794">
    <w:abstractNumId w:val="26"/>
  </w:num>
  <w:num w:numId="4" w16cid:durableId="753163376">
    <w:abstractNumId w:val="15"/>
  </w:num>
  <w:num w:numId="5" w16cid:durableId="837311470">
    <w:abstractNumId w:val="6"/>
  </w:num>
  <w:num w:numId="6" w16cid:durableId="2107916108">
    <w:abstractNumId w:val="21"/>
  </w:num>
  <w:num w:numId="7" w16cid:durableId="1006323594">
    <w:abstractNumId w:val="7"/>
  </w:num>
  <w:num w:numId="8" w16cid:durableId="1890454828">
    <w:abstractNumId w:val="31"/>
  </w:num>
  <w:num w:numId="9" w16cid:durableId="1843005638">
    <w:abstractNumId w:val="25"/>
  </w:num>
  <w:num w:numId="10" w16cid:durableId="486556740">
    <w:abstractNumId w:val="16"/>
  </w:num>
  <w:num w:numId="11" w16cid:durableId="1155727964">
    <w:abstractNumId w:val="19"/>
  </w:num>
  <w:num w:numId="12" w16cid:durableId="1702512130">
    <w:abstractNumId w:val="8"/>
  </w:num>
  <w:num w:numId="13" w16cid:durableId="2097550764">
    <w:abstractNumId w:val="27"/>
  </w:num>
  <w:num w:numId="14" w16cid:durableId="820924164">
    <w:abstractNumId w:val="17"/>
  </w:num>
  <w:num w:numId="15" w16cid:durableId="655036427">
    <w:abstractNumId w:val="30"/>
  </w:num>
  <w:num w:numId="16" w16cid:durableId="1984850080">
    <w:abstractNumId w:val="37"/>
  </w:num>
  <w:num w:numId="17" w16cid:durableId="2026251903">
    <w:abstractNumId w:val="28"/>
  </w:num>
  <w:num w:numId="18" w16cid:durableId="1748071665">
    <w:abstractNumId w:val="14"/>
  </w:num>
  <w:num w:numId="19" w16cid:durableId="1866944936">
    <w:abstractNumId w:val="1"/>
  </w:num>
  <w:num w:numId="20" w16cid:durableId="1538472403">
    <w:abstractNumId w:val="10"/>
  </w:num>
  <w:num w:numId="21" w16cid:durableId="634726001">
    <w:abstractNumId w:val="12"/>
  </w:num>
  <w:num w:numId="22" w16cid:durableId="1490169995">
    <w:abstractNumId w:val="2"/>
  </w:num>
  <w:num w:numId="23" w16cid:durableId="896210049">
    <w:abstractNumId w:val="4"/>
  </w:num>
  <w:num w:numId="24" w16cid:durableId="846602470">
    <w:abstractNumId w:val="11"/>
  </w:num>
  <w:num w:numId="25" w16cid:durableId="791091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541030">
    <w:abstractNumId w:val="5"/>
  </w:num>
  <w:num w:numId="27" w16cid:durableId="1631285643">
    <w:abstractNumId w:val="34"/>
  </w:num>
  <w:num w:numId="28" w16cid:durableId="1023750508">
    <w:abstractNumId w:val="29"/>
  </w:num>
  <w:num w:numId="29" w16cid:durableId="1333339134">
    <w:abstractNumId w:val="23"/>
  </w:num>
  <w:num w:numId="30" w16cid:durableId="1343245147">
    <w:abstractNumId w:val="20"/>
  </w:num>
  <w:num w:numId="31" w16cid:durableId="989136373">
    <w:abstractNumId w:val="38"/>
  </w:num>
  <w:num w:numId="32" w16cid:durableId="253905546">
    <w:abstractNumId w:val="26"/>
  </w:num>
  <w:num w:numId="33" w16cid:durableId="1958096147">
    <w:abstractNumId w:val="11"/>
  </w:num>
  <w:num w:numId="34" w16cid:durableId="2131825406">
    <w:abstractNumId w:val="15"/>
  </w:num>
  <w:num w:numId="35" w16cid:durableId="2068723204">
    <w:abstractNumId w:val="20"/>
  </w:num>
  <w:num w:numId="36" w16cid:durableId="1457678090">
    <w:abstractNumId w:val="9"/>
  </w:num>
  <w:num w:numId="37" w16cid:durableId="1057893270">
    <w:abstractNumId w:val="35"/>
  </w:num>
  <w:num w:numId="38" w16cid:durableId="1172989726">
    <w:abstractNumId w:val="13"/>
  </w:num>
  <w:num w:numId="39" w16cid:durableId="639305286">
    <w:abstractNumId w:val="36"/>
    <w:lvlOverride w:ilvl="0">
      <w:startOverride w:val="4"/>
    </w:lvlOverride>
  </w:num>
  <w:num w:numId="40" w16cid:durableId="1472166961">
    <w:abstractNumId w:val="32"/>
  </w:num>
  <w:num w:numId="41" w16cid:durableId="1600068452">
    <w:abstractNumId w:val="18"/>
  </w:num>
  <w:num w:numId="42" w16cid:durableId="1834644243">
    <w:abstractNumId w:val="3"/>
  </w:num>
  <w:num w:numId="43" w16cid:durableId="1176076247">
    <w:abstractNumId w:val="0"/>
  </w:num>
  <w:num w:numId="44" w16cid:durableId="3894211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01D1B"/>
    <w:rsid w:val="00014F41"/>
    <w:rsid w:val="00017A31"/>
    <w:rsid w:val="00021389"/>
    <w:rsid w:val="00023E14"/>
    <w:rsid w:val="00033020"/>
    <w:rsid w:val="0003367C"/>
    <w:rsid w:val="0003501C"/>
    <w:rsid w:val="00036DBB"/>
    <w:rsid w:val="000446C3"/>
    <w:rsid w:val="00044809"/>
    <w:rsid w:val="00053EF0"/>
    <w:rsid w:val="00057D77"/>
    <w:rsid w:val="00066AA1"/>
    <w:rsid w:val="00071583"/>
    <w:rsid w:val="0007449B"/>
    <w:rsid w:val="000754BF"/>
    <w:rsid w:val="00085A8D"/>
    <w:rsid w:val="000905E3"/>
    <w:rsid w:val="00093B7A"/>
    <w:rsid w:val="000E04DB"/>
    <w:rsid w:val="000E4285"/>
    <w:rsid w:val="000E6045"/>
    <w:rsid w:val="000E7866"/>
    <w:rsid w:val="000F30EB"/>
    <w:rsid w:val="000F6612"/>
    <w:rsid w:val="000F7084"/>
    <w:rsid w:val="0012065D"/>
    <w:rsid w:val="001374D0"/>
    <w:rsid w:val="00137A5F"/>
    <w:rsid w:val="00144850"/>
    <w:rsid w:val="00146446"/>
    <w:rsid w:val="00156959"/>
    <w:rsid w:val="00157A43"/>
    <w:rsid w:val="00170658"/>
    <w:rsid w:val="001831EB"/>
    <w:rsid w:val="00183A08"/>
    <w:rsid w:val="00186354"/>
    <w:rsid w:val="00187B7F"/>
    <w:rsid w:val="00190D01"/>
    <w:rsid w:val="001928CF"/>
    <w:rsid w:val="001A094C"/>
    <w:rsid w:val="001A3AB0"/>
    <w:rsid w:val="001B02B5"/>
    <w:rsid w:val="001B1043"/>
    <w:rsid w:val="001B1A38"/>
    <w:rsid w:val="001B5186"/>
    <w:rsid w:val="001C209B"/>
    <w:rsid w:val="001C2EC1"/>
    <w:rsid w:val="001C5031"/>
    <w:rsid w:val="001D26D8"/>
    <w:rsid w:val="001D345A"/>
    <w:rsid w:val="001D38F2"/>
    <w:rsid w:val="001D4A23"/>
    <w:rsid w:val="001E104A"/>
    <w:rsid w:val="001E28F2"/>
    <w:rsid w:val="001F08B6"/>
    <w:rsid w:val="001F45DB"/>
    <w:rsid w:val="001F4C58"/>
    <w:rsid w:val="00207912"/>
    <w:rsid w:val="00207F5A"/>
    <w:rsid w:val="00212BA0"/>
    <w:rsid w:val="002134FE"/>
    <w:rsid w:val="0021352D"/>
    <w:rsid w:val="00221578"/>
    <w:rsid w:val="00231115"/>
    <w:rsid w:val="002432F2"/>
    <w:rsid w:val="002442CC"/>
    <w:rsid w:val="002511C2"/>
    <w:rsid w:val="0026542D"/>
    <w:rsid w:val="0026543A"/>
    <w:rsid w:val="00273B24"/>
    <w:rsid w:val="002A4537"/>
    <w:rsid w:val="002A7F43"/>
    <w:rsid w:val="002B6C74"/>
    <w:rsid w:val="002B70EB"/>
    <w:rsid w:val="002C4BAD"/>
    <w:rsid w:val="002D127C"/>
    <w:rsid w:val="002D12D1"/>
    <w:rsid w:val="002D37A7"/>
    <w:rsid w:val="002D5EA0"/>
    <w:rsid w:val="002E176D"/>
    <w:rsid w:val="002F7865"/>
    <w:rsid w:val="00316230"/>
    <w:rsid w:val="003222A6"/>
    <w:rsid w:val="00324ECB"/>
    <w:rsid w:val="00325296"/>
    <w:rsid w:val="00327C5A"/>
    <w:rsid w:val="003314D6"/>
    <w:rsid w:val="00333217"/>
    <w:rsid w:val="00337809"/>
    <w:rsid w:val="00343FD0"/>
    <w:rsid w:val="00347B5B"/>
    <w:rsid w:val="003532BB"/>
    <w:rsid w:val="00373041"/>
    <w:rsid w:val="003836B8"/>
    <w:rsid w:val="00384919"/>
    <w:rsid w:val="00390572"/>
    <w:rsid w:val="00391E2E"/>
    <w:rsid w:val="00391F22"/>
    <w:rsid w:val="00395CF8"/>
    <w:rsid w:val="003A0F00"/>
    <w:rsid w:val="003A2A2F"/>
    <w:rsid w:val="003B037C"/>
    <w:rsid w:val="003C748D"/>
    <w:rsid w:val="003D1FE7"/>
    <w:rsid w:val="003E0ADD"/>
    <w:rsid w:val="003F7B66"/>
    <w:rsid w:val="00410519"/>
    <w:rsid w:val="00412467"/>
    <w:rsid w:val="00415D79"/>
    <w:rsid w:val="004214AC"/>
    <w:rsid w:val="00421F3C"/>
    <w:rsid w:val="00423D00"/>
    <w:rsid w:val="00433D45"/>
    <w:rsid w:val="004508EF"/>
    <w:rsid w:val="004522AA"/>
    <w:rsid w:val="0045454C"/>
    <w:rsid w:val="00460517"/>
    <w:rsid w:val="00484E14"/>
    <w:rsid w:val="00486CB8"/>
    <w:rsid w:val="004940BD"/>
    <w:rsid w:val="004C2095"/>
    <w:rsid w:val="004D0B67"/>
    <w:rsid w:val="004D134E"/>
    <w:rsid w:val="004E11A1"/>
    <w:rsid w:val="004E6C62"/>
    <w:rsid w:val="004F13EA"/>
    <w:rsid w:val="005111F7"/>
    <w:rsid w:val="0051491C"/>
    <w:rsid w:val="00515228"/>
    <w:rsid w:val="005211BD"/>
    <w:rsid w:val="005225D9"/>
    <w:rsid w:val="00523CDE"/>
    <w:rsid w:val="005306C0"/>
    <w:rsid w:val="0054006E"/>
    <w:rsid w:val="00541B6B"/>
    <w:rsid w:val="00543AAF"/>
    <w:rsid w:val="00554031"/>
    <w:rsid w:val="00563691"/>
    <w:rsid w:val="00566B96"/>
    <w:rsid w:val="0057169F"/>
    <w:rsid w:val="0057331B"/>
    <w:rsid w:val="00574BB1"/>
    <w:rsid w:val="005775EC"/>
    <w:rsid w:val="00582899"/>
    <w:rsid w:val="00591442"/>
    <w:rsid w:val="00594943"/>
    <w:rsid w:val="005A58E6"/>
    <w:rsid w:val="005B1C02"/>
    <w:rsid w:val="005B2C5E"/>
    <w:rsid w:val="005B326B"/>
    <w:rsid w:val="005B466D"/>
    <w:rsid w:val="005B5D20"/>
    <w:rsid w:val="005F385D"/>
    <w:rsid w:val="00602B8D"/>
    <w:rsid w:val="006070C3"/>
    <w:rsid w:val="00610FB4"/>
    <w:rsid w:val="00611D32"/>
    <w:rsid w:val="006331D3"/>
    <w:rsid w:val="00645660"/>
    <w:rsid w:val="00651EF7"/>
    <w:rsid w:val="006562C9"/>
    <w:rsid w:val="00660C93"/>
    <w:rsid w:val="006636CA"/>
    <w:rsid w:val="006644B1"/>
    <w:rsid w:val="006703CB"/>
    <w:rsid w:val="0068073D"/>
    <w:rsid w:val="00693E0C"/>
    <w:rsid w:val="00696A98"/>
    <w:rsid w:val="006B3BB2"/>
    <w:rsid w:val="006C0424"/>
    <w:rsid w:val="006C1DB6"/>
    <w:rsid w:val="006D0839"/>
    <w:rsid w:val="006D7016"/>
    <w:rsid w:val="006E3F67"/>
    <w:rsid w:val="006E42CC"/>
    <w:rsid w:val="006F1C4F"/>
    <w:rsid w:val="006F4004"/>
    <w:rsid w:val="006F64CE"/>
    <w:rsid w:val="006F6DDC"/>
    <w:rsid w:val="007125FA"/>
    <w:rsid w:val="00726B06"/>
    <w:rsid w:val="00727248"/>
    <w:rsid w:val="00741F03"/>
    <w:rsid w:val="00742E8B"/>
    <w:rsid w:val="00757A4F"/>
    <w:rsid w:val="0076049E"/>
    <w:rsid w:val="00761446"/>
    <w:rsid w:val="00767361"/>
    <w:rsid w:val="007A5461"/>
    <w:rsid w:val="007A7572"/>
    <w:rsid w:val="007C06BC"/>
    <w:rsid w:val="007D249C"/>
    <w:rsid w:val="007D40B2"/>
    <w:rsid w:val="007E4415"/>
    <w:rsid w:val="007F4631"/>
    <w:rsid w:val="007F54D1"/>
    <w:rsid w:val="007F6C7F"/>
    <w:rsid w:val="00812B5A"/>
    <w:rsid w:val="00814C11"/>
    <w:rsid w:val="0081629C"/>
    <w:rsid w:val="008247A3"/>
    <w:rsid w:val="0082795D"/>
    <w:rsid w:val="00827A41"/>
    <w:rsid w:val="008320C7"/>
    <w:rsid w:val="00832C39"/>
    <w:rsid w:val="00835A88"/>
    <w:rsid w:val="0083731D"/>
    <w:rsid w:val="0085225B"/>
    <w:rsid w:val="008562BC"/>
    <w:rsid w:val="00872C1B"/>
    <w:rsid w:val="008801DE"/>
    <w:rsid w:val="0088544E"/>
    <w:rsid w:val="008857C0"/>
    <w:rsid w:val="008919AC"/>
    <w:rsid w:val="008938B4"/>
    <w:rsid w:val="008977EC"/>
    <w:rsid w:val="008A12AE"/>
    <w:rsid w:val="008A4881"/>
    <w:rsid w:val="008A509B"/>
    <w:rsid w:val="008C3A71"/>
    <w:rsid w:val="008C470A"/>
    <w:rsid w:val="008C72B2"/>
    <w:rsid w:val="008E3021"/>
    <w:rsid w:val="008E39EC"/>
    <w:rsid w:val="008F0BBA"/>
    <w:rsid w:val="008F2CF7"/>
    <w:rsid w:val="008F5E4F"/>
    <w:rsid w:val="00911C60"/>
    <w:rsid w:val="00913EDF"/>
    <w:rsid w:val="009320BB"/>
    <w:rsid w:val="00935D39"/>
    <w:rsid w:val="00936FF4"/>
    <w:rsid w:val="00956710"/>
    <w:rsid w:val="00964F93"/>
    <w:rsid w:val="00965CA4"/>
    <w:rsid w:val="009701D2"/>
    <w:rsid w:val="00971689"/>
    <w:rsid w:val="00973EF9"/>
    <w:rsid w:val="00982340"/>
    <w:rsid w:val="00982B82"/>
    <w:rsid w:val="00983958"/>
    <w:rsid w:val="00992EE0"/>
    <w:rsid w:val="009B07EA"/>
    <w:rsid w:val="009C070D"/>
    <w:rsid w:val="009C7128"/>
    <w:rsid w:val="009C79A8"/>
    <w:rsid w:val="009D045C"/>
    <w:rsid w:val="009E3563"/>
    <w:rsid w:val="009E69B9"/>
    <w:rsid w:val="009E743D"/>
    <w:rsid w:val="009F3047"/>
    <w:rsid w:val="009F3F69"/>
    <w:rsid w:val="009F5892"/>
    <w:rsid w:val="00A011BD"/>
    <w:rsid w:val="00A01EF6"/>
    <w:rsid w:val="00A021E5"/>
    <w:rsid w:val="00A10482"/>
    <w:rsid w:val="00A223E6"/>
    <w:rsid w:val="00A26987"/>
    <w:rsid w:val="00A30043"/>
    <w:rsid w:val="00A313AE"/>
    <w:rsid w:val="00A43042"/>
    <w:rsid w:val="00A450A8"/>
    <w:rsid w:val="00A4543B"/>
    <w:rsid w:val="00A462DC"/>
    <w:rsid w:val="00A56E12"/>
    <w:rsid w:val="00A66F05"/>
    <w:rsid w:val="00A70CE5"/>
    <w:rsid w:val="00A72C9B"/>
    <w:rsid w:val="00A75D38"/>
    <w:rsid w:val="00A777E1"/>
    <w:rsid w:val="00A908D1"/>
    <w:rsid w:val="00A91CD1"/>
    <w:rsid w:val="00A971B6"/>
    <w:rsid w:val="00AA5213"/>
    <w:rsid w:val="00AA64F1"/>
    <w:rsid w:val="00AB19B4"/>
    <w:rsid w:val="00AC020A"/>
    <w:rsid w:val="00AC19F4"/>
    <w:rsid w:val="00AC248A"/>
    <w:rsid w:val="00AC6B7E"/>
    <w:rsid w:val="00AE0E99"/>
    <w:rsid w:val="00AF12D9"/>
    <w:rsid w:val="00AF1A62"/>
    <w:rsid w:val="00B007AE"/>
    <w:rsid w:val="00B13DEF"/>
    <w:rsid w:val="00B237DC"/>
    <w:rsid w:val="00B23FB1"/>
    <w:rsid w:val="00B2489B"/>
    <w:rsid w:val="00B305AD"/>
    <w:rsid w:val="00B31499"/>
    <w:rsid w:val="00B33C1B"/>
    <w:rsid w:val="00B4001C"/>
    <w:rsid w:val="00B40E8D"/>
    <w:rsid w:val="00B50EDB"/>
    <w:rsid w:val="00B5618E"/>
    <w:rsid w:val="00B629B3"/>
    <w:rsid w:val="00B70AFB"/>
    <w:rsid w:val="00B811CE"/>
    <w:rsid w:val="00B836CB"/>
    <w:rsid w:val="00BA7245"/>
    <w:rsid w:val="00BB0E38"/>
    <w:rsid w:val="00BC1CDD"/>
    <w:rsid w:val="00BE61E7"/>
    <w:rsid w:val="00BE65F6"/>
    <w:rsid w:val="00C018C5"/>
    <w:rsid w:val="00C03B20"/>
    <w:rsid w:val="00C04639"/>
    <w:rsid w:val="00C061E4"/>
    <w:rsid w:val="00C1149C"/>
    <w:rsid w:val="00C1574A"/>
    <w:rsid w:val="00C175AD"/>
    <w:rsid w:val="00C22E1C"/>
    <w:rsid w:val="00C23F21"/>
    <w:rsid w:val="00C34E34"/>
    <w:rsid w:val="00C41BC0"/>
    <w:rsid w:val="00C45D3C"/>
    <w:rsid w:val="00C51567"/>
    <w:rsid w:val="00C55EB1"/>
    <w:rsid w:val="00C70D2F"/>
    <w:rsid w:val="00C73725"/>
    <w:rsid w:val="00C77F70"/>
    <w:rsid w:val="00C9567D"/>
    <w:rsid w:val="00C95BD4"/>
    <w:rsid w:val="00CA38D8"/>
    <w:rsid w:val="00CB185D"/>
    <w:rsid w:val="00CB42CD"/>
    <w:rsid w:val="00CC5C2E"/>
    <w:rsid w:val="00CD5F87"/>
    <w:rsid w:val="00CD67BF"/>
    <w:rsid w:val="00CE084A"/>
    <w:rsid w:val="00CE41BF"/>
    <w:rsid w:val="00D12146"/>
    <w:rsid w:val="00D16994"/>
    <w:rsid w:val="00D22873"/>
    <w:rsid w:val="00D24A00"/>
    <w:rsid w:val="00D31DAD"/>
    <w:rsid w:val="00D32881"/>
    <w:rsid w:val="00D33818"/>
    <w:rsid w:val="00D35986"/>
    <w:rsid w:val="00D42196"/>
    <w:rsid w:val="00D42A80"/>
    <w:rsid w:val="00D44051"/>
    <w:rsid w:val="00D44EF4"/>
    <w:rsid w:val="00D4624C"/>
    <w:rsid w:val="00D53A68"/>
    <w:rsid w:val="00D63C0B"/>
    <w:rsid w:val="00D67D14"/>
    <w:rsid w:val="00D9602E"/>
    <w:rsid w:val="00D97BEE"/>
    <w:rsid w:val="00DA40EA"/>
    <w:rsid w:val="00DB60B0"/>
    <w:rsid w:val="00DC1A83"/>
    <w:rsid w:val="00DC60B1"/>
    <w:rsid w:val="00DC695E"/>
    <w:rsid w:val="00DC7AF6"/>
    <w:rsid w:val="00DE539B"/>
    <w:rsid w:val="00DF0532"/>
    <w:rsid w:val="00E0000C"/>
    <w:rsid w:val="00E04055"/>
    <w:rsid w:val="00E07E9E"/>
    <w:rsid w:val="00E23474"/>
    <w:rsid w:val="00E279B7"/>
    <w:rsid w:val="00E36016"/>
    <w:rsid w:val="00E44516"/>
    <w:rsid w:val="00E51528"/>
    <w:rsid w:val="00E60417"/>
    <w:rsid w:val="00E663E9"/>
    <w:rsid w:val="00E8245E"/>
    <w:rsid w:val="00E9000B"/>
    <w:rsid w:val="00E961E8"/>
    <w:rsid w:val="00EA390A"/>
    <w:rsid w:val="00EB247B"/>
    <w:rsid w:val="00EB79CB"/>
    <w:rsid w:val="00ED16B5"/>
    <w:rsid w:val="00ED523D"/>
    <w:rsid w:val="00EE1794"/>
    <w:rsid w:val="00EE6A30"/>
    <w:rsid w:val="00EF1969"/>
    <w:rsid w:val="00F0103C"/>
    <w:rsid w:val="00F055F4"/>
    <w:rsid w:val="00F07D30"/>
    <w:rsid w:val="00F24FEF"/>
    <w:rsid w:val="00F25569"/>
    <w:rsid w:val="00F452E1"/>
    <w:rsid w:val="00F56F5B"/>
    <w:rsid w:val="00F57297"/>
    <w:rsid w:val="00F730C6"/>
    <w:rsid w:val="00F74CF1"/>
    <w:rsid w:val="00F824D4"/>
    <w:rsid w:val="00F85211"/>
    <w:rsid w:val="00F86D47"/>
    <w:rsid w:val="00F95E37"/>
    <w:rsid w:val="00FA3EF5"/>
    <w:rsid w:val="00FA3FD3"/>
    <w:rsid w:val="00FB08B8"/>
    <w:rsid w:val="00FD4081"/>
    <w:rsid w:val="00FE5EB3"/>
    <w:rsid w:val="00FE656D"/>
    <w:rsid w:val="00FF1F01"/>
    <w:rsid w:val="00FF29DB"/>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7267"/>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21"/>
  </w:style>
  <w:style w:type="paragraph" w:styleId="Naslov1">
    <w:name w:val="heading 1"/>
    <w:basedOn w:val="Normal"/>
    <w:next w:val="Normal"/>
    <w:link w:val="Naslov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autoRedefine/>
    <w:uiPriority w:val="9"/>
    <w:unhideWhenUsed/>
    <w:qFormat/>
    <w:rsid w:val="0057169F"/>
    <w:pPr>
      <w:tabs>
        <w:tab w:val="left" w:pos="567"/>
      </w:tabs>
      <w:spacing w:after="0" w:line="240" w:lineRule="auto"/>
      <w:jc w:val="both"/>
      <w:outlineLvl w:val="1"/>
    </w:pPr>
    <w:rPr>
      <w:rFonts w:ascii="Times New Roman" w:eastAsia="Times New Roman" w:hAnsi="Times New Roman" w:cs="Times New Roman"/>
      <w:b/>
      <w:bCs/>
    </w:rPr>
  </w:style>
  <w:style w:type="paragraph" w:styleId="Naslov4">
    <w:name w:val="heading 4"/>
    <w:basedOn w:val="Normal"/>
    <w:next w:val="Normal"/>
    <w:link w:val="Naslov4Char"/>
    <w:uiPriority w:val="9"/>
    <w:semiHidden/>
    <w:unhideWhenUsed/>
    <w:qFormat/>
    <w:rsid w:val="008F0B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13DEF"/>
    <w:pPr>
      <w:spacing w:after="200" w:line="276" w:lineRule="auto"/>
      <w:ind w:left="720"/>
      <w:contextualSpacing/>
    </w:pPr>
    <w:rPr>
      <w:rFonts w:eastAsiaTheme="minorEastAsia"/>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13DEF"/>
    <w:rPr>
      <w:rFonts w:eastAsiaTheme="minorEastAsia"/>
    </w:rPr>
  </w:style>
  <w:style w:type="paragraph" w:styleId="Bezproreda">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Zadanifontodlomka"/>
    <w:rsid w:val="00B13DEF"/>
  </w:style>
  <w:style w:type="character" w:customStyle="1" w:styleId="normaltextrun">
    <w:name w:val="normaltextrun"/>
    <w:basedOn w:val="Zadanifontodlomka"/>
    <w:rsid w:val="00B13DEF"/>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
    <w:basedOn w:val="Normal"/>
    <w:link w:val="TekstfusnoteChar"/>
    <w:uiPriority w:val="99"/>
    <w:unhideWhenUsed/>
    <w:qFormat/>
    <w:rsid w:val="002C4BA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2C4BAD"/>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Referencafusnote"/>
    <w:uiPriority w:val="99"/>
    <w:rsid w:val="002C4BAD"/>
    <w:pPr>
      <w:spacing w:line="240" w:lineRule="exact"/>
    </w:pPr>
    <w:rPr>
      <w:vertAlign w:val="superscript"/>
    </w:rPr>
  </w:style>
  <w:style w:type="character" w:customStyle="1" w:styleId="hps">
    <w:name w:val="hps"/>
    <w:basedOn w:val="Zadanifontodlomka"/>
    <w:uiPriority w:val="99"/>
    <w:rsid w:val="00DF0532"/>
    <w:rPr>
      <w:rFonts w:cs="Times New Roman"/>
    </w:rPr>
  </w:style>
  <w:style w:type="character" w:customStyle="1" w:styleId="Naslov2Char">
    <w:name w:val="Naslov 2 Char"/>
    <w:basedOn w:val="Zadanifontodlomka"/>
    <w:link w:val="Naslov2"/>
    <w:uiPriority w:val="9"/>
    <w:rsid w:val="0057169F"/>
    <w:rPr>
      <w:rFonts w:ascii="Times New Roman" w:eastAsia="Times New Roman" w:hAnsi="Times New Roman" w:cs="Times New Roman"/>
      <w:b/>
      <w:bCs/>
    </w:rPr>
  </w:style>
  <w:style w:type="table" w:customStyle="1" w:styleId="TableGrid1">
    <w:name w:val="Table Grid1"/>
    <w:basedOn w:val="Obinatablica"/>
    <w:next w:val="Reetkatablice"/>
    <w:uiPriority w:val="3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111F7"/>
    <w:rPr>
      <w:color w:val="0563C1" w:themeColor="hyperlink"/>
      <w:u w:val="single"/>
    </w:rPr>
  </w:style>
  <w:style w:type="character" w:customStyle="1" w:styleId="Naslov1Char">
    <w:name w:val="Naslov 1 Char"/>
    <w:basedOn w:val="Zadanifontodlomka"/>
    <w:link w:val="Naslov1"/>
    <w:uiPriority w:val="9"/>
    <w:rsid w:val="00DC1A83"/>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Sadraj2">
    <w:name w:val="toc 2"/>
    <w:basedOn w:val="Normal"/>
    <w:autoRedefine/>
    <w:uiPriority w:val="39"/>
    <w:unhideWhenUsed/>
    <w:rsid w:val="006E42CC"/>
    <w:pPr>
      <w:numPr>
        <w:numId w:val="1"/>
      </w:numPr>
      <w:spacing w:after="0" w:line="240" w:lineRule="auto"/>
      <w:ind w:left="1434" w:hanging="357"/>
      <w:jc w:val="both"/>
    </w:pPr>
    <w:rPr>
      <w:rFonts w:ascii="Times New Roman" w:eastAsia="Times New Roman" w:hAnsi="Times New Roman" w:cs="Times New Roman"/>
      <w:bCs/>
      <w:lang w:eastAsia="hr-HR"/>
    </w:rPr>
  </w:style>
  <w:style w:type="paragraph" w:styleId="Tekstbalonia">
    <w:name w:val="Balloon Text"/>
    <w:basedOn w:val="Normal"/>
    <w:link w:val="TekstbaloniaChar"/>
    <w:uiPriority w:val="99"/>
    <w:semiHidden/>
    <w:unhideWhenUsed/>
    <w:rsid w:val="00AA52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5213"/>
    <w:rPr>
      <w:rFonts w:ascii="Segoe UI" w:hAnsi="Segoe UI" w:cs="Segoe UI"/>
      <w:sz w:val="18"/>
      <w:szCs w:val="18"/>
    </w:rPr>
  </w:style>
  <w:style w:type="character" w:styleId="Referencakomentara">
    <w:name w:val="annotation reference"/>
    <w:uiPriority w:val="99"/>
    <w:unhideWhenUsed/>
    <w:rsid w:val="008F2CF7"/>
    <w:rPr>
      <w:rFonts w:cs="Times New Roman"/>
      <w:sz w:val="16"/>
      <w:szCs w:val="16"/>
    </w:rPr>
  </w:style>
  <w:style w:type="paragraph" w:styleId="Tekstkomentara">
    <w:name w:val="annotation text"/>
    <w:basedOn w:val="Normal"/>
    <w:link w:val="TekstkomentaraChar"/>
    <w:uiPriority w:val="99"/>
    <w:unhideWhenUsed/>
    <w:rsid w:val="008F2CF7"/>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8F2CF7"/>
    <w:rPr>
      <w:rFonts w:eastAsiaTheme="minorEastAsia"/>
      <w:sz w:val="20"/>
      <w:szCs w:val="20"/>
    </w:rPr>
  </w:style>
  <w:style w:type="table" w:customStyle="1" w:styleId="TableGrid11">
    <w:name w:val="Table Grid11"/>
    <w:basedOn w:val="Obinatablica"/>
    <w:next w:val="Reetkatablice"/>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Odlomakpopisa"/>
    <w:link w:val="bulletsChar"/>
    <w:qFormat/>
    <w:rsid w:val="00C03B20"/>
    <w:pPr>
      <w:numPr>
        <w:numId w:val="3"/>
      </w:numPr>
      <w:spacing w:after="0" w:line="240" w:lineRule="auto"/>
    </w:pPr>
    <w:rPr>
      <w:rFonts w:eastAsiaTheme="minorHAnsi"/>
      <w:lang w:val="en-GB"/>
    </w:rPr>
  </w:style>
  <w:style w:type="character" w:customStyle="1" w:styleId="bulletsChar">
    <w:name w:val="bullets Char"/>
    <w:link w:val="bullets"/>
    <w:rsid w:val="00C03B20"/>
    <w:rPr>
      <w:lang w:val="en-GB"/>
    </w:rPr>
  </w:style>
  <w:style w:type="character" w:customStyle="1" w:styleId="Bodytext285pt">
    <w:name w:val="Body text (2) + 8;5 pt"/>
    <w:basedOn w:val="Zadanifontodlomka"/>
    <w:rsid w:val="00611D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1">
    <w:name w:val="Rešetka tablice1"/>
    <w:basedOn w:val="Obinatablica"/>
    <w:next w:val="Reetkatablice"/>
    <w:uiPriority w:val="5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F24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Bold">
    <w:name w:val="Body text + 9 pt;Bold"/>
    <w:basedOn w:val="Zadanifontodlomka"/>
    <w:rsid w:val="0022157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9pt">
    <w:name w:val="Body text + 9 pt"/>
    <w:aliases w:val="Bold"/>
    <w:basedOn w:val="Zadanifontodlomka"/>
    <w:rsid w:val="00221578"/>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paragraph" w:customStyle="1" w:styleId="Default">
    <w:name w:val="Default"/>
    <w:rsid w:val="00FF1F0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Reetkatablice2">
    <w:name w:val="Rešetka tablice2"/>
    <w:basedOn w:val="Obinatablica"/>
    <w:next w:val="Reetkatablice"/>
    <w:uiPriority w:val="59"/>
    <w:rsid w:val="008F0BB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F0BB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
    <w:semiHidden/>
    <w:rsid w:val="008F0BBA"/>
    <w:rPr>
      <w:rFonts w:asciiTheme="majorHAnsi" w:eastAsiaTheme="majorEastAsia" w:hAnsiTheme="majorHAnsi" w:cstheme="majorBidi"/>
      <w:i/>
      <w:iCs/>
      <w:color w:val="2E74B5" w:themeColor="accent1" w:themeShade="BF"/>
    </w:rPr>
  </w:style>
  <w:style w:type="paragraph" w:customStyle="1" w:styleId="t-10-9-kurz-s">
    <w:name w:val="t-10-9-kurz-s"/>
    <w:basedOn w:val="Normal"/>
    <w:rsid w:val="008857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lavniNaslov">
    <w:name w:val="GlavniNaslov"/>
    <w:basedOn w:val="Normal"/>
    <w:uiPriority w:val="99"/>
    <w:rsid w:val="006F1C4F"/>
    <w:pPr>
      <w:autoSpaceDE w:val="0"/>
      <w:autoSpaceDN w:val="0"/>
      <w:adjustRightInd w:val="0"/>
      <w:spacing w:after="0" w:line="240" w:lineRule="auto"/>
    </w:pPr>
    <w:rPr>
      <w:rFonts w:ascii="Arial" w:eastAsiaTheme="minorEastAsia" w:hAnsi="Arial" w:cs="Arial"/>
      <w:b/>
      <w:bCs/>
      <w:color w:val="000000"/>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6029">
      <w:bodyDiv w:val="1"/>
      <w:marLeft w:val="0"/>
      <w:marRight w:val="0"/>
      <w:marTop w:val="0"/>
      <w:marBottom w:val="0"/>
      <w:divBdr>
        <w:top w:val="none" w:sz="0" w:space="0" w:color="auto"/>
        <w:left w:val="none" w:sz="0" w:space="0" w:color="auto"/>
        <w:bottom w:val="none" w:sz="0" w:space="0" w:color="auto"/>
        <w:right w:val="none" w:sz="0" w:space="0" w:color="auto"/>
      </w:divBdr>
    </w:div>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1197279654">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 w:id="1310863326">
      <w:bodyDiv w:val="1"/>
      <w:marLeft w:val="0"/>
      <w:marRight w:val="0"/>
      <w:marTop w:val="0"/>
      <w:marBottom w:val="0"/>
      <w:divBdr>
        <w:top w:val="none" w:sz="0" w:space="0" w:color="auto"/>
        <w:left w:val="none" w:sz="0" w:space="0" w:color="auto"/>
        <w:bottom w:val="none" w:sz="0" w:space="0" w:color="auto"/>
        <w:right w:val="none" w:sz="0" w:space="0" w:color="auto"/>
      </w:divBdr>
    </w:div>
    <w:div w:id="1698657051">
      <w:bodyDiv w:val="1"/>
      <w:marLeft w:val="0"/>
      <w:marRight w:val="0"/>
      <w:marTop w:val="0"/>
      <w:marBottom w:val="0"/>
      <w:divBdr>
        <w:top w:val="none" w:sz="0" w:space="0" w:color="auto"/>
        <w:left w:val="none" w:sz="0" w:space="0" w:color="auto"/>
        <w:bottom w:val="none" w:sz="0" w:space="0" w:color="auto"/>
        <w:right w:val="none" w:sz="0" w:space="0" w:color="auto"/>
      </w:divBdr>
    </w:div>
    <w:div w:id="18946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gipu.gov.hr/" TargetMode="External"/><Relationship Id="rId18" Type="http://schemas.openxmlformats.org/officeDocument/2006/relationships/hyperlink" Target="https://mgipu.gov.hr/" TargetMode="External"/><Relationship Id="rId26" Type="http://schemas.openxmlformats.org/officeDocument/2006/relationships/hyperlink" Target="https://mgipu.gov.hr/" TargetMode="External"/><Relationship Id="rId39" Type="http://schemas.openxmlformats.org/officeDocument/2006/relationships/hyperlink" Target="http://www.strukturnifondovi.hr" TargetMode="External"/><Relationship Id="rId21" Type="http://schemas.openxmlformats.org/officeDocument/2006/relationships/hyperlink" Target="mailto:privremenismjestaj@mpgi.hr" TargetMode="External"/><Relationship Id="rId34" Type="http://schemas.openxmlformats.org/officeDocument/2006/relationships/hyperlink" Target="mailto:dpo@mpgi.hr" TargetMode="External"/><Relationship Id="rId42" Type="http://schemas.openxmlformats.org/officeDocument/2006/relationships/hyperlink" Target="https://mgipu.gov.hr/"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gipu.gov.hr/" TargetMode="External"/><Relationship Id="rId29"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privremenismjestaj@mpgi.hr" TargetMode="External"/><Relationship Id="rId32" Type="http://schemas.openxmlformats.org/officeDocument/2006/relationships/hyperlink" Target="mailto:dpo@mpgi.hr" TargetMode="External"/><Relationship Id="rId37" Type="http://schemas.openxmlformats.org/officeDocument/2006/relationships/hyperlink" Target="http://www.strukturnifondovi.hr" TargetMode="External"/><Relationship Id="rId40" Type="http://schemas.openxmlformats.org/officeDocument/2006/relationships/hyperlink" Target="https://mgipu.gov.hr/" TargetMode="External"/><Relationship Id="rId45" Type="http://schemas.openxmlformats.org/officeDocument/2006/relationships/hyperlink" Target="https://mgipu.gov.hr/" TargetMode="Externa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openxmlformats.org/officeDocument/2006/relationships/hyperlink" Target="https://mgipu.gov.hr/" TargetMode="External"/><Relationship Id="rId28" Type="http://schemas.openxmlformats.org/officeDocument/2006/relationships/hyperlink" Target="https://mgipu.gov.hr/" TargetMode="External"/><Relationship Id="rId36" Type="http://schemas.openxmlformats.org/officeDocument/2006/relationships/hyperlink" Target="mailto:privremenismjestaj@mpgi.hr" TargetMode="External"/><Relationship Id="rId10" Type="http://schemas.openxmlformats.org/officeDocument/2006/relationships/image" Target="media/image1.jpeg"/><Relationship Id="rId19" Type="http://schemas.openxmlformats.org/officeDocument/2006/relationships/hyperlink" Target="http://www.strukturnifondovi.hr" TargetMode="External"/><Relationship Id="rId31" Type="http://schemas.openxmlformats.org/officeDocument/2006/relationships/hyperlink" Target="https://mgipu.gov.hr/" TargetMode="External"/><Relationship Id="rId44"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 Id="rId22" Type="http://schemas.openxmlformats.org/officeDocument/2006/relationships/hyperlink" Target="http://www.strukturnifondovi.hr" TargetMode="External"/><Relationship Id="rId27" Type="http://schemas.openxmlformats.org/officeDocument/2006/relationships/hyperlink" Target="http://www.strukturnifondovi.hr" TargetMode="External"/><Relationship Id="rId30" Type="http://schemas.openxmlformats.org/officeDocument/2006/relationships/hyperlink" Target="mailto:fseu-prigovor-dodjela@mpgi.hr" TargetMode="External"/><Relationship Id="rId35" Type="http://schemas.openxmlformats.org/officeDocument/2006/relationships/hyperlink" Target="mailto:privremenismjestaj@mpgi.hr" TargetMode="External"/><Relationship Id="rId43" Type="http://schemas.openxmlformats.org/officeDocument/2006/relationships/hyperlink" Target="mailto:privremenismjestaj@mpgi.hr"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hyperlink" Target="https://mgipu.gov.hr/" TargetMode="External"/><Relationship Id="rId38" Type="http://schemas.openxmlformats.org/officeDocument/2006/relationships/hyperlink" Target="https://mgipu.gov.hr/" TargetMode="External"/><Relationship Id="rId46" Type="http://schemas.openxmlformats.org/officeDocument/2006/relationships/hyperlink" Target="mailto:privremenismjestaj@mpgi.hr" TargetMode="External"/><Relationship Id="rId20" Type="http://schemas.openxmlformats.org/officeDocument/2006/relationships/hyperlink" Target="https://mgipu.gov.hr/" TargetMode="External"/><Relationship Id="rId41"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FE55-2545-45D3-A9C6-81B71BADF556}">
  <ds:schemaRefs>
    <ds:schemaRef ds:uri="http://schemas.microsoft.com/sharepoint/v3/contenttype/forms"/>
  </ds:schemaRefs>
</ds:datastoreItem>
</file>

<file path=customXml/itemProps2.xml><?xml version="1.0" encoding="utf-8"?>
<ds:datastoreItem xmlns:ds="http://schemas.openxmlformats.org/officeDocument/2006/customXml" ds:itemID="{CF070E28-C09A-4C36-A298-16AEB0D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7BC18-69E2-4B36-8E42-8FFFA26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Pages>
  <Words>17620</Words>
  <Characters>100439</Characters>
  <Application>Microsoft Office Word</Application>
  <DocSecurity>0</DocSecurity>
  <Lines>836</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Company>
  <LinksUpToDate>false</LinksUpToDate>
  <CharactersWithSpaces>117824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Dijana Petrović</cp:lastModifiedBy>
  <cp:revision>51</cp:revision>
  <dcterms:created xsi:type="dcterms:W3CDTF">2022-11-29T14:10:00Z</dcterms:created>
  <dcterms:modified xsi:type="dcterms:W3CDTF">2022-12-03T09:46:00Z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