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bookmarkStart w:id="0" w:name="_GoBack"/>
      <w:bookmarkEnd w:id="0"/>
    </w:p>
    <w:p w14:paraId="7858FC22" w14:textId="17CAD275" w:rsidR="005E2728" w:rsidRDefault="009622CB" w:rsidP="009622CB">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p>
    <w:p w14:paraId="08CDA24F"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3D87136"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51B0A16C" w14:textId="77777777" w:rsidR="00C71E74" w:rsidRDefault="00731031" w:rsidP="00B60EAE">
      <w:pPr>
        <w:spacing w:after="0" w:line="240" w:lineRule="auto"/>
        <w:jc w:val="center"/>
        <w:rPr>
          <w:rStyle w:val="Hiperveza"/>
          <w:rFonts w:ascii="Times New Roman" w:hAnsi="Times New Roman" w:cs="Times New Roman"/>
          <w:b/>
          <w:sz w:val="32"/>
          <w:szCs w:val="32"/>
        </w:rPr>
      </w:pPr>
      <w:hyperlink r:id="rId11" w:history="1">
        <w:r w:rsidR="009F490E" w:rsidRPr="00826E16">
          <w:rPr>
            <w:rStyle w:val="Hiperveza"/>
            <w:rFonts w:ascii="Times New Roman" w:hAnsi="Times New Roman" w:cs="Times New Roman"/>
            <w:b/>
            <w:sz w:val="32"/>
            <w:szCs w:val="32"/>
          </w:rPr>
          <w:t>www.strukturnifondovi.hr</w:t>
        </w:r>
      </w:hyperlink>
    </w:p>
    <w:p w14:paraId="3D0A6F81" w14:textId="0F6417AD" w:rsidR="00A600DE" w:rsidRPr="00826E16" w:rsidRDefault="00731031" w:rsidP="00B60EAE">
      <w:pPr>
        <w:spacing w:after="0" w:line="240" w:lineRule="auto"/>
        <w:jc w:val="center"/>
        <w:rPr>
          <w:rFonts w:ascii="Times New Roman" w:hAnsi="Times New Roman" w:cs="Times New Roman"/>
          <w:b/>
          <w:sz w:val="32"/>
          <w:szCs w:val="32"/>
        </w:rPr>
      </w:pPr>
      <w:hyperlink r:id="rId12" w:history="1">
        <w:r w:rsidR="00C71E74" w:rsidRPr="00C71E74">
          <w:rPr>
            <w:rStyle w:val="Hiperveza"/>
            <w:rFonts w:ascii="Times New Roman" w:hAnsi="Times New Roman" w:cs="Times New Roman"/>
            <w:b/>
            <w:sz w:val="32"/>
            <w:szCs w:val="32"/>
          </w:rPr>
          <w:t>mup.gov.hr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38FF248D" w14:textId="676493ED"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1B6E45">
        <w:rPr>
          <w:rStyle w:val="Bodytext285pt"/>
          <w:rFonts w:eastAsiaTheme="minorHAnsi"/>
          <w:b/>
          <w:sz w:val="18"/>
          <w:szCs w:val="18"/>
          <w:lang w:val="hr-HR"/>
        </w:rPr>
        <w:t xml:space="preserve"> Fond solidarnosti Europske unije</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CF689F">
        <w:rPr>
          <w:rFonts w:ascii="Times New Roman" w:hAnsi="Times New Roman" w:cs="Times New Roman"/>
          <w:b/>
          <w:sz w:val="18"/>
          <w:szCs w:val="18"/>
        </w:rPr>
        <w:t>Ministarstvo unutarnjih poslova</w:t>
      </w:r>
    </w:p>
    <w:p w14:paraId="4ACAB349" w14:textId="77777777" w:rsidR="00CF689F" w:rsidRDefault="001B6E4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NAZIV POZIVA:</w:t>
      </w:r>
      <w:r>
        <w:rPr>
          <w:rFonts w:ascii="Times New Roman" w:hAnsi="Times New Roman" w:cs="Times New Roman"/>
          <w:b/>
          <w:sz w:val="18"/>
          <w:szCs w:val="18"/>
        </w:rPr>
        <w:tab/>
      </w:r>
      <w:r w:rsidR="00CF689F" w:rsidRPr="00CF689F">
        <w:rPr>
          <w:rFonts w:ascii="Times New Roman" w:hAnsi="Times New Roman" w:cs="Times New Roman"/>
          <w:b/>
          <w:sz w:val="18"/>
          <w:szCs w:val="18"/>
        </w:rPr>
        <w:t>Financiranje službi spašavanja za potrebe stanovništva nastalih</w:t>
      </w:r>
    </w:p>
    <w:p w14:paraId="4AD05D67" w14:textId="6CE79170" w:rsidR="00CF689F" w:rsidRDefault="00CF689F" w:rsidP="00461F02">
      <w:pPr>
        <w:spacing w:after="0" w:line="240" w:lineRule="auto"/>
        <w:rPr>
          <w:rFonts w:ascii="Times New Roman" w:hAnsi="Times New Roman" w:cs="Times New Roman"/>
          <w:b/>
          <w:sz w:val="18"/>
          <w:szCs w:val="18"/>
        </w:rPr>
      </w:pPr>
      <w:r w:rsidRPr="00CF689F">
        <w:rPr>
          <w:rFonts w:ascii="Times New Roman" w:hAnsi="Times New Roman" w:cs="Times New Roman"/>
          <w:b/>
          <w:sz w:val="18"/>
          <w:szCs w:val="18"/>
        </w:rPr>
        <w:t>kao posljedica serije potresa počevši od 28. prosinca 2020. godine na području Grada Zagreba,</w:t>
      </w:r>
      <w:r>
        <w:rPr>
          <w:rFonts w:ascii="Times New Roman" w:hAnsi="Times New Roman" w:cs="Times New Roman"/>
          <w:b/>
          <w:sz w:val="18"/>
          <w:szCs w:val="18"/>
        </w:rPr>
        <w:t xml:space="preserve">           </w:t>
      </w:r>
      <w:r w:rsidRPr="00CF689F">
        <w:rPr>
          <w:rFonts w:ascii="Times New Roman" w:hAnsi="Times New Roman" w:cs="Times New Roman"/>
          <w:b/>
          <w:sz w:val="18"/>
          <w:szCs w:val="18"/>
        </w:rPr>
        <w:t>ROK ZA PODNOŠENJE PP:</w:t>
      </w:r>
      <w:r>
        <w:rPr>
          <w:rFonts w:ascii="Times New Roman" w:hAnsi="Times New Roman" w:cs="Times New Roman"/>
          <w:b/>
          <w:sz w:val="18"/>
          <w:szCs w:val="18"/>
        </w:rPr>
        <w:t xml:space="preserve"> </w:t>
      </w:r>
      <w:r w:rsidR="00BC3C57">
        <w:rPr>
          <w:rFonts w:ascii="Times New Roman" w:hAnsi="Times New Roman" w:cs="Times New Roman"/>
          <w:b/>
          <w:sz w:val="18"/>
          <w:szCs w:val="18"/>
        </w:rPr>
        <w:t>30. travanj 2022.</w:t>
      </w:r>
    </w:p>
    <w:p w14:paraId="36BEB28B" w14:textId="77777777" w:rsidR="00CF689F" w:rsidRDefault="00CF689F" w:rsidP="00461F02">
      <w:pPr>
        <w:spacing w:after="0" w:line="240" w:lineRule="auto"/>
        <w:rPr>
          <w:rFonts w:ascii="Times New Roman" w:hAnsi="Times New Roman" w:cs="Times New Roman"/>
          <w:b/>
          <w:sz w:val="18"/>
          <w:szCs w:val="18"/>
        </w:rPr>
      </w:pPr>
      <w:r w:rsidRPr="00CF689F">
        <w:rPr>
          <w:rFonts w:ascii="Times New Roman" w:hAnsi="Times New Roman" w:cs="Times New Roman"/>
          <w:b/>
          <w:sz w:val="18"/>
          <w:szCs w:val="18"/>
        </w:rPr>
        <w:t>Krapinsko-zagorske županije, Zagrebačke županije, Sisačko-moslavačke županije,</w:t>
      </w:r>
    </w:p>
    <w:p w14:paraId="697277E1" w14:textId="7BE6B968" w:rsidR="00CF689F" w:rsidRDefault="00CF689F" w:rsidP="00461F02">
      <w:pPr>
        <w:spacing w:after="0" w:line="240" w:lineRule="auto"/>
        <w:rPr>
          <w:rFonts w:ascii="Times New Roman" w:hAnsi="Times New Roman" w:cs="Times New Roman"/>
          <w:b/>
          <w:sz w:val="18"/>
          <w:szCs w:val="18"/>
        </w:rPr>
      </w:pPr>
      <w:r w:rsidRPr="00CF689F">
        <w:rPr>
          <w:rFonts w:ascii="Times New Roman" w:hAnsi="Times New Roman" w:cs="Times New Roman"/>
          <w:b/>
          <w:sz w:val="18"/>
          <w:szCs w:val="18"/>
        </w:rPr>
        <w:t>Karlovačke županije, Varaždinske županije, Međimurske županije, Brodsko-posavske županije,</w:t>
      </w:r>
      <w:r>
        <w:rPr>
          <w:rFonts w:ascii="Times New Roman" w:hAnsi="Times New Roman" w:cs="Times New Roman"/>
          <w:b/>
          <w:sz w:val="18"/>
          <w:szCs w:val="18"/>
        </w:rPr>
        <w:t xml:space="preserve">         </w:t>
      </w:r>
      <w:r w:rsidRPr="00CF689F">
        <w:rPr>
          <w:rFonts w:ascii="Times New Roman" w:hAnsi="Times New Roman" w:cs="Times New Roman"/>
          <w:b/>
          <w:sz w:val="18"/>
          <w:szCs w:val="18"/>
        </w:rPr>
        <w:t>ROK ZA ODGOVOR NA PITANJE (UzP):</w:t>
      </w:r>
      <w:r w:rsidR="00BC3C57">
        <w:rPr>
          <w:rFonts w:ascii="Times New Roman" w:hAnsi="Times New Roman" w:cs="Times New Roman"/>
          <w:b/>
          <w:sz w:val="18"/>
          <w:szCs w:val="18"/>
        </w:rPr>
        <w:t xml:space="preserve"> </w:t>
      </w:r>
      <w:r w:rsidR="00BC3C57" w:rsidRPr="00BC3C57">
        <w:rPr>
          <w:rFonts w:ascii="Times New Roman" w:hAnsi="Times New Roman" w:cs="Times New Roman"/>
          <w:b/>
          <w:sz w:val="18"/>
          <w:szCs w:val="18"/>
        </w:rPr>
        <w:t>Svakih 7 radnih dana</w:t>
      </w:r>
    </w:p>
    <w:p w14:paraId="7015CE32" w14:textId="3D159770" w:rsidR="00461F02" w:rsidRPr="00826E16" w:rsidRDefault="00CF689F" w:rsidP="00461F02">
      <w:pPr>
        <w:spacing w:after="0" w:line="240" w:lineRule="auto"/>
        <w:rPr>
          <w:rFonts w:ascii="Times New Roman" w:hAnsi="Times New Roman" w:cs="Times New Roman"/>
          <w:b/>
          <w:sz w:val="18"/>
          <w:szCs w:val="18"/>
        </w:rPr>
      </w:pPr>
      <w:r w:rsidRPr="00CF689F">
        <w:rPr>
          <w:rFonts w:ascii="Times New Roman" w:hAnsi="Times New Roman" w:cs="Times New Roman"/>
          <w:b/>
          <w:sz w:val="18"/>
          <w:szCs w:val="18"/>
        </w:rPr>
        <w:t>Koprivničko-križevačke županije i Bjelovarsko-bilogorske županije</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t xml:space="preserve"> </w:t>
      </w:r>
    </w:p>
    <w:p w14:paraId="3C6C58C4" w14:textId="77777777" w:rsidR="00CF689F" w:rsidRDefault="00CF689F" w:rsidP="001B6E45">
      <w:pPr>
        <w:spacing w:after="0" w:line="240" w:lineRule="auto"/>
        <w:rPr>
          <w:rFonts w:ascii="Times New Roman" w:hAnsi="Times New Roman" w:cs="Times New Roman"/>
          <w:b/>
          <w:sz w:val="18"/>
          <w:szCs w:val="18"/>
        </w:rPr>
      </w:pPr>
    </w:p>
    <w:p w14:paraId="74E7BE21" w14:textId="3966E473" w:rsidR="001B6E45" w:rsidRPr="00826E16" w:rsidRDefault="001B6E45" w:rsidP="001B6E45">
      <w:pPr>
        <w:spacing w:after="0" w:line="240" w:lineRule="auto"/>
        <w:rPr>
          <w:rFonts w:ascii="Times New Roman" w:hAnsi="Times New Roman" w:cs="Times New Roman"/>
          <w:b/>
          <w:sz w:val="18"/>
          <w:szCs w:val="18"/>
        </w:rPr>
      </w:pPr>
      <w:r>
        <w:rPr>
          <w:rFonts w:ascii="Times New Roman" w:hAnsi="Times New Roman" w:cs="Times New Roman"/>
          <w:b/>
          <w:sz w:val="18"/>
          <w:szCs w:val="18"/>
        </w:rPr>
        <w:t>OZNAKA</w:t>
      </w:r>
      <w:r w:rsidRPr="00826E16">
        <w:rPr>
          <w:rFonts w:ascii="Times New Roman" w:hAnsi="Times New Roman" w:cs="Times New Roman"/>
          <w:b/>
          <w:sz w:val="18"/>
          <w:szCs w:val="18"/>
        </w:rPr>
        <w:t xml:space="preserve"> POZIVA:</w:t>
      </w:r>
      <w:r w:rsidR="00CF689F">
        <w:rPr>
          <w:rFonts w:ascii="Times New Roman" w:hAnsi="Times New Roman" w:cs="Times New Roman"/>
          <w:b/>
          <w:sz w:val="18"/>
          <w:szCs w:val="18"/>
        </w:rPr>
        <w:t xml:space="preserve"> </w:t>
      </w:r>
      <w:r w:rsidR="00CF689F" w:rsidRPr="00CF689F">
        <w:rPr>
          <w:rFonts w:ascii="Times New Roman" w:hAnsi="Times New Roman" w:cs="Times New Roman"/>
          <w:b/>
          <w:sz w:val="18"/>
          <w:szCs w:val="18"/>
        </w:rPr>
        <w:t>FSEU.2022.MUP.</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sidRPr="00826E16">
        <w:rPr>
          <w:rFonts w:ascii="Times New Roman" w:hAnsi="Times New Roman" w:cs="Times New Roman"/>
          <w:b/>
          <w:sz w:val="18"/>
          <w:szCs w:val="18"/>
        </w:rPr>
        <w:t xml:space="preserve"> </w:t>
      </w:r>
    </w:p>
    <w:p w14:paraId="2A20E381" w14:textId="436B7F90" w:rsidR="001B6E45" w:rsidRPr="00826E16" w:rsidRDefault="006C2D2A" w:rsidP="001B6E4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TIP NATJEČAJA:</w:t>
      </w:r>
      <w:r w:rsidR="00CF689F">
        <w:rPr>
          <w:rFonts w:ascii="Times New Roman" w:hAnsi="Times New Roman" w:cs="Times New Roman"/>
          <w:b/>
          <w:bCs/>
          <w:sz w:val="18"/>
          <w:szCs w:val="18"/>
        </w:rPr>
        <w:t xml:space="preserve"> </w:t>
      </w:r>
      <w:r w:rsidR="00CF689F" w:rsidRPr="00CF689F">
        <w:rPr>
          <w:rFonts w:ascii="Times New Roman" w:hAnsi="Times New Roman" w:cs="Times New Roman"/>
          <w:b/>
          <w:bCs/>
          <w:sz w:val="18"/>
          <w:szCs w:val="18"/>
        </w:rPr>
        <w:t>OTVORENI POSTUPAK</w:t>
      </w:r>
    </w:p>
    <w:p w14:paraId="0F944CA7" w14:textId="50DA0528" w:rsidR="00461F02" w:rsidRPr="00826E16" w:rsidRDefault="001B6E45" w:rsidP="00461F02">
      <w:pPr>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768634BC" w14:textId="77777777"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14:paraId="0199FBB4" w14:textId="77777777"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EC7F45"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može zamijeniti niti prejudicirati ishod pojedinih faza postupka dodjele kako su opisane u U</w:t>
      </w:r>
      <w:r w:rsidR="00F20EFA" w:rsidRPr="00826E16">
        <w:rPr>
          <w:rFonts w:ascii="Times New Roman" w:eastAsia="Times New Roman" w:hAnsi="Times New Roman" w:cs="Times New Roman"/>
          <w:sz w:val="18"/>
          <w:szCs w:val="18"/>
        </w:rPr>
        <w:t>zP-u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461F02" w:rsidRPr="00EC7F45" w14:paraId="4DF658F4" w14:textId="77777777" w:rsidTr="00690177">
        <w:trPr>
          <w:trHeight w:val="433"/>
        </w:trPr>
        <w:tc>
          <w:tcPr>
            <w:tcW w:w="567" w:type="dxa"/>
            <w:shd w:val="clear" w:color="auto" w:fill="C5E0B3" w:themeFill="accent6" w:themeFillTint="66"/>
          </w:tcPr>
          <w:p w14:paraId="21A57E76" w14:textId="77777777" w:rsidR="00461F02" w:rsidRPr="00EC7F45" w:rsidRDefault="00461F02" w:rsidP="00313FE4">
            <w:pPr>
              <w:jc w:val="center"/>
              <w:rPr>
                <w:b/>
                <w:lang w:val="hr-HR"/>
              </w:rPr>
            </w:pPr>
          </w:p>
        </w:tc>
        <w:tc>
          <w:tcPr>
            <w:tcW w:w="6095" w:type="dxa"/>
            <w:shd w:val="clear" w:color="auto" w:fill="C5E0B3" w:themeFill="accent6" w:themeFillTint="66"/>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C5E0B3" w:themeFill="accent6" w:themeFillTint="66"/>
          </w:tcPr>
          <w:p w14:paraId="1416E906" w14:textId="1B36D8A7" w:rsidR="00461F02" w:rsidRPr="00EC7F45" w:rsidRDefault="00F522CF" w:rsidP="00424267">
            <w:pPr>
              <w:rPr>
                <w:b/>
                <w:lang w:val="hr-HR"/>
              </w:rPr>
            </w:pPr>
            <w:r>
              <w:rPr>
                <w:b/>
                <w:lang w:val="hr-HR"/>
              </w:rPr>
              <w:t>1.1</w:t>
            </w:r>
          </w:p>
        </w:tc>
      </w:tr>
      <w:tr w:rsidR="002A5212" w:rsidRPr="00EC7F45" w14:paraId="591A585F" w14:textId="77777777" w:rsidTr="00690177">
        <w:trPr>
          <w:trHeight w:val="433"/>
        </w:trPr>
        <w:tc>
          <w:tcPr>
            <w:tcW w:w="567" w:type="dxa"/>
            <w:shd w:val="clear" w:color="auto" w:fill="C5E0B3" w:themeFill="accent6" w:themeFillTint="66"/>
          </w:tcPr>
          <w:p w14:paraId="7EBF774E" w14:textId="77777777" w:rsidR="002A5212" w:rsidRPr="00EC7F45" w:rsidRDefault="002A5212" w:rsidP="00313FE4">
            <w:pPr>
              <w:jc w:val="center"/>
              <w:rPr>
                <w:b/>
                <w:lang w:val="hr-HR"/>
              </w:rPr>
            </w:pPr>
          </w:p>
        </w:tc>
        <w:tc>
          <w:tcPr>
            <w:tcW w:w="6095" w:type="dxa"/>
            <w:shd w:val="clear" w:color="auto" w:fill="C5E0B3" w:themeFill="accent6" w:themeFillTint="66"/>
          </w:tcPr>
          <w:p w14:paraId="1250F668" w14:textId="3957C9F4" w:rsidR="002A5212" w:rsidRPr="00EC7F45" w:rsidRDefault="002A5212" w:rsidP="00781612">
            <w:pPr>
              <w:jc w:val="right"/>
              <w:rPr>
                <w:b/>
                <w:lang w:val="hr-HR"/>
              </w:rPr>
            </w:pPr>
            <w:r w:rsidRPr="00EC7F45">
              <w:rPr>
                <w:b/>
                <w:lang w:val="hr-HR"/>
              </w:rPr>
              <w:t xml:space="preserve">OBJAVA SVIH PITANJA/ODGOVORA IZ VERZIJE </w:t>
            </w:r>
            <w:r w:rsidR="00F522CF">
              <w:rPr>
                <w:b/>
                <w:lang w:val="hr-HR"/>
              </w:rPr>
              <w:t>1.1</w:t>
            </w:r>
            <w:r w:rsidRPr="00EC7F45">
              <w:rPr>
                <w:b/>
                <w:lang w:val="hr-HR"/>
              </w:rPr>
              <w:t>:</w:t>
            </w:r>
          </w:p>
        </w:tc>
        <w:tc>
          <w:tcPr>
            <w:tcW w:w="6946" w:type="dxa"/>
            <w:shd w:val="clear" w:color="auto" w:fill="C5E0B3" w:themeFill="accent6" w:themeFillTint="66"/>
          </w:tcPr>
          <w:p w14:paraId="4709AC0D" w14:textId="233A7A14" w:rsidR="002A5212" w:rsidRPr="00F522CF" w:rsidRDefault="00F522CF" w:rsidP="00F522CF">
            <w:pPr>
              <w:rPr>
                <w:b/>
                <w:color w:val="FF0000"/>
                <w:lang w:val="hr-HR"/>
              </w:rPr>
            </w:pPr>
            <w:r>
              <w:rPr>
                <w:b/>
                <w:lang w:val="hr-HR"/>
              </w:rPr>
              <w:t>1</w:t>
            </w:r>
            <w:r w:rsidRPr="00F522CF">
              <w:rPr>
                <w:b/>
                <w:lang w:val="hr-HR"/>
              </w:rPr>
              <w:t>. SET PITANJA I ODGOVORA</w:t>
            </w:r>
          </w:p>
        </w:tc>
      </w:tr>
      <w:tr w:rsidR="001421EB" w:rsidRPr="00EC7F45" w14:paraId="636D4E54" w14:textId="77777777" w:rsidTr="00A600DE">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F437EE7" w14:textId="64F86BC7" w:rsidR="001421EB" w:rsidRPr="00EC7F45" w:rsidRDefault="00324620" w:rsidP="00471101">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r w:rsidR="00471101">
              <w:rPr>
                <w:b/>
                <w:color w:val="FFFFFF" w:themeColor="background1"/>
                <w:sz w:val="22"/>
                <w:szCs w:val="22"/>
                <w:lang w:val="hr-HR"/>
              </w:rPr>
              <w:t>9. siječnja 2022.</w:t>
            </w:r>
          </w:p>
        </w:tc>
        <w:tc>
          <w:tcPr>
            <w:tcW w:w="6946" w:type="dxa"/>
            <w:shd w:val="clear" w:color="auto" w:fill="538135" w:themeFill="accent6" w:themeFillShade="BF"/>
          </w:tcPr>
          <w:p w14:paraId="7B6817FD" w14:textId="52649260" w:rsidR="001421EB" w:rsidRPr="00EC7F45" w:rsidRDefault="00324620" w:rsidP="00324620">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1E2835">
              <w:rPr>
                <w:b/>
                <w:color w:val="FFFFFF" w:themeColor="background1"/>
                <w:sz w:val="22"/>
                <w:szCs w:val="22"/>
                <w:lang w:val="hr-HR"/>
              </w:rPr>
              <w:t xml:space="preserve"> 13. siječnja 2022.</w:t>
            </w:r>
          </w:p>
        </w:tc>
      </w:tr>
      <w:tr w:rsidR="001421EB" w:rsidRPr="00320A93" w14:paraId="0DB6FC75" w14:textId="77777777" w:rsidTr="002C5F04">
        <w:trPr>
          <w:trHeight w:val="343"/>
        </w:trPr>
        <w:tc>
          <w:tcPr>
            <w:tcW w:w="567" w:type="dxa"/>
            <w:vAlign w:val="center"/>
          </w:tcPr>
          <w:p w14:paraId="31ECE4DD" w14:textId="65393912" w:rsidR="001421EB" w:rsidRPr="00471101" w:rsidRDefault="00471101" w:rsidP="00471101">
            <w:pPr>
              <w:tabs>
                <w:tab w:val="left" w:pos="176"/>
              </w:tabs>
              <w:ind w:left="95"/>
              <w:jc w:val="right"/>
              <w:rPr>
                <w:b/>
                <w:sz w:val="22"/>
                <w:szCs w:val="22"/>
                <w:lang w:val="hr-HR"/>
              </w:rPr>
            </w:pPr>
            <w:r w:rsidRPr="00471101">
              <w:rPr>
                <w:b/>
                <w:sz w:val="22"/>
                <w:szCs w:val="22"/>
                <w:lang w:val="hr-HR"/>
              </w:rPr>
              <w:t>1.</w:t>
            </w:r>
          </w:p>
        </w:tc>
        <w:tc>
          <w:tcPr>
            <w:tcW w:w="6095" w:type="dxa"/>
          </w:tcPr>
          <w:p w14:paraId="6814D14B" w14:textId="47863C7B" w:rsidR="001421EB" w:rsidRPr="00587DFF" w:rsidRDefault="00320A93" w:rsidP="00D82761">
            <w:pPr>
              <w:jc w:val="both"/>
              <w:rPr>
                <w:lang w:val="hr-HR"/>
              </w:rPr>
            </w:pPr>
            <w:r w:rsidRPr="00587DFF">
              <w:rPr>
                <w:lang w:val="hr-HR"/>
              </w:rPr>
              <w:t>Molimo Vas za tumačenje odredbi Javnog poziva referentnog broja FSEU.2022.MUP vezano uz prihvatljivost prijavitelja, odnosno da li su prihvatljivi prijavitelji na predmetnom javnom pozivu Vatrogasne zajednice Županija i/ili Vatrogasne zajednice Gradova/Općina?</w:t>
            </w:r>
          </w:p>
        </w:tc>
        <w:tc>
          <w:tcPr>
            <w:tcW w:w="6946" w:type="dxa"/>
          </w:tcPr>
          <w:p w14:paraId="01AE1061" w14:textId="4A8B9D42" w:rsidR="001421EB" w:rsidRPr="004553B1" w:rsidRDefault="004553B1" w:rsidP="00AE318F">
            <w:pPr>
              <w:jc w:val="both"/>
              <w:rPr>
                <w:sz w:val="22"/>
                <w:szCs w:val="22"/>
                <w:lang w:val="hr-HR"/>
              </w:rPr>
            </w:pPr>
            <w:r>
              <w:rPr>
                <w:sz w:val="22"/>
                <w:szCs w:val="22"/>
                <w:lang w:val="hr-HR"/>
              </w:rPr>
              <w:t xml:space="preserve">Sukladno Uputama za prijavitelje, točka </w:t>
            </w:r>
            <w:r w:rsidRPr="004553B1">
              <w:rPr>
                <w:i/>
                <w:sz w:val="22"/>
                <w:szCs w:val="22"/>
                <w:lang w:val="hr-HR"/>
              </w:rPr>
              <w:t>2.1. Prihvatljivost prijavitelja</w:t>
            </w:r>
            <w:r>
              <w:rPr>
                <w:i/>
                <w:sz w:val="22"/>
                <w:szCs w:val="22"/>
                <w:lang w:val="hr-HR"/>
              </w:rPr>
              <w:t xml:space="preserve">, </w:t>
            </w:r>
            <w:r>
              <w:rPr>
                <w:sz w:val="22"/>
                <w:szCs w:val="22"/>
                <w:lang w:val="hr-HR"/>
              </w:rPr>
              <w:t>svi navedeni.</w:t>
            </w:r>
          </w:p>
        </w:tc>
      </w:tr>
    </w:tbl>
    <w:p w14:paraId="1B770E86" w14:textId="44061813" w:rsidR="00690177" w:rsidRPr="00EC7F45" w:rsidRDefault="00690177" w:rsidP="00002E6E">
      <w:pPr>
        <w:spacing w:after="0" w:line="240" w:lineRule="auto"/>
        <w:jc w:val="both"/>
        <w:rPr>
          <w:rFonts w:ascii="Times New Roman" w:hAnsi="Times New Roman" w:cs="Times New Roman"/>
          <w:sz w:val="24"/>
          <w:szCs w:val="24"/>
        </w:rPr>
      </w:pPr>
    </w:p>
    <w:p w14:paraId="752BBC6B" w14:textId="1DE440FC" w:rsidR="0077279C" w:rsidRDefault="0077279C" w:rsidP="00002E6E">
      <w:pPr>
        <w:spacing w:after="0" w:line="240" w:lineRule="auto"/>
        <w:jc w:val="both"/>
        <w:rPr>
          <w:rFonts w:ascii="Times New Roman" w:hAnsi="Times New Roman" w:cs="Times New Roman"/>
          <w:sz w:val="24"/>
          <w:szCs w:val="24"/>
        </w:rPr>
      </w:pPr>
    </w:p>
    <w:p w14:paraId="589DD511" w14:textId="3A03DEFE" w:rsidR="00CF689F" w:rsidRDefault="00CF689F" w:rsidP="00002E6E">
      <w:pPr>
        <w:spacing w:after="0" w:line="240" w:lineRule="auto"/>
        <w:jc w:val="both"/>
        <w:rPr>
          <w:rFonts w:ascii="Times New Roman" w:hAnsi="Times New Roman" w:cs="Times New Roman"/>
          <w:sz w:val="24"/>
          <w:szCs w:val="24"/>
        </w:rPr>
      </w:pPr>
    </w:p>
    <w:p w14:paraId="418E8CBE" w14:textId="77777777" w:rsidR="00CF689F" w:rsidRPr="00EC7F45" w:rsidRDefault="00CF689F" w:rsidP="00002E6E">
      <w:pPr>
        <w:spacing w:after="0" w:line="240" w:lineRule="auto"/>
        <w:jc w:val="both"/>
        <w:rPr>
          <w:rFonts w:ascii="Times New Roman" w:hAnsi="Times New Roman" w:cs="Times New Roman"/>
          <w:sz w:val="24"/>
          <w:szCs w:val="24"/>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77279C" w:rsidRPr="00EC7F45" w14:paraId="1B1D26DD" w14:textId="77777777" w:rsidTr="00471101">
        <w:trPr>
          <w:trHeight w:val="433"/>
        </w:trPr>
        <w:tc>
          <w:tcPr>
            <w:tcW w:w="567" w:type="dxa"/>
            <w:shd w:val="clear" w:color="auto" w:fill="C5E0B3" w:themeFill="accent6" w:themeFillTint="66"/>
          </w:tcPr>
          <w:p w14:paraId="29E85513" w14:textId="77777777" w:rsidR="0077279C" w:rsidRPr="00EC7F45" w:rsidRDefault="0077279C" w:rsidP="00E43107">
            <w:pPr>
              <w:jc w:val="center"/>
              <w:rPr>
                <w:b/>
                <w:lang w:val="hr-HR"/>
              </w:rPr>
            </w:pPr>
            <w:r w:rsidRPr="00EC7F45">
              <w:rPr>
                <w:sz w:val="24"/>
                <w:szCs w:val="24"/>
                <w:lang w:val="hr-HR"/>
              </w:rPr>
              <w:br w:type="page"/>
            </w:r>
          </w:p>
        </w:tc>
        <w:tc>
          <w:tcPr>
            <w:tcW w:w="6095" w:type="dxa"/>
            <w:shd w:val="clear" w:color="auto" w:fill="C5E0B3" w:themeFill="accent6" w:themeFillTint="66"/>
          </w:tcPr>
          <w:p w14:paraId="51148BA6" w14:textId="77777777" w:rsidR="0077279C" w:rsidRPr="00EC7F45" w:rsidRDefault="0077279C" w:rsidP="00E43107">
            <w:pPr>
              <w:jc w:val="right"/>
              <w:rPr>
                <w:b/>
                <w:lang w:val="hr-HR"/>
              </w:rPr>
            </w:pPr>
            <w:r w:rsidRPr="00EC7F45">
              <w:rPr>
                <w:b/>
                <w:lang w:val="hr-HR"/>
              </w:rPr>
              <w:t xml:space="preserve">VERZIJA: </w:t>
            </w:r>
          </w:p>
        </w:tc>
        <w:tc>
          <w:tcPr>
            <w:tcW w:w="6946" w:type="dxa"/>
            <w:shd w:val="clear" w:color="auto" w:fill="C5E0B3" w:themeFill="accent6" w:themeFillTint="66"/>
          </w:tcPr>
          <w:p w14:paraId="1C3E3FAA" w14:textId="288551C2" w:rsidR="0077279C" w:rsidRPr="00EC7F45" w:rsidRDefault="00471101" w:rsidP="0077279C">
            <w:pPr>
              <w:rPr>
                <w:b/>
                <w:lang w:val="hr-HR"/>
              </w:rPr>
            </w:pPr>
            <w:r>
              <w:rPr>
                <w:b/>
                <w:lang w:val="hr-HR"/>
              </w:rPr>
              <w:t>1.1</w:t>
            </w:r>
          </w:p>
        </w:tc>
      </w:tr>
      <w:tr w:rsidR="0077279C" w:rsidRPr="00EC7F45" w14:paraId="0BD4C546" w14:textId="77777777" w:rsidTr="00471101">
        <w:trPr>
          <w:trHeight w:val="433"/>
        </w:trPr>
        <w:tc>
          <w:tcPr>
            <w:tcW w:w="567" w:type="dxa"/>
            <w:shd w:val="clear" w:color="auto" w:fill="C5E0B3" w:themeFill="accent6" w:themeFillTint="66"/>
          </w:tcPr>
          <w:p w14:paraId="4868B86A" w14:textId="77777777" w:rsidR="0077279C" w:rsidRPr="00EC7F45" w:rsidRDefault="0077279C" w:rsidP="00E43107">
            <w:pPr>
              <w:jc w:val="center"/>
              <w:rPr>
                <w:b/>
                <w:lang w:val="hr-HR"/>
              </w:rPr>
            </w:pPr>
          </w:p>
        </w:tc>
        <w:tc>
          <w:tcPr>
            <w:tcW w:w="6095" w:type="dxa"/>
            <w:shd w:val="clear" w:color="auto" w:fill="C5E0B3" w:themeFill="accent6" w:themeFillTint="66"/>
          </w:tcPr>
          <w:p w14:paraId="747782F6" w14:textId="1C8AF3F4" w:rsidR="0077279C" w:rsidRPr="00EC7F45" w:rsidRDefault="0077279C" w:rsidP="00781612">
            <w:pPr>
              <w:jc w:val="right"/>
              <w:rPr>
                <w:b/>
                <w:lang w:val="hr-HR"/>
              </w:rPr>
            </w:pPr>
            <w:r w:rsidRPr="00EC7F45">
              <w:rPr>
                <w:b/>
                <w:lang w:val="hr-HR"/>
              </w:rPr>
              <w:t xml:space="preserve">OBJAVA SVIH </w:t>
            </w:r>
            <w:r w:rsidR="002A5212" w:rsidRPr="00EC7F45">
              <w:rPr>
                <w:b/>
                <w:lang w:val="hr-HR"/>
              </w:rPr>
              <w:t>PITANJA/</w:t>
            </w:r>
            <w:r w:rsidRPr="00EC7F45">
              <w:rPr>
                <w:b/>
                <w:lang w:val="hr-HR"/>
              </w:rPr>
              <w:t xml:space="preserve">ODGOVORA IZ VERZIJE </w:t>
            </w:r>
            <w:r w:rsidR="00471101">
              <w:rPr>
                <w:b/>
                <w:lang w:val="hr-HR"/>
              </w:rPr>
              <w:t>1.1</w:t>
            </w:r>
            <w:r w:rsidRPr="00EC7F45">
              <w:rPr>
                <w:b/>
                <w:lang w:val="hr-HR"/>
              </w:rPr>
              <w:t>:</w:t>
            </w:r>
          </w:p>
        </w:tc>
        <w:tc>
          <w:tcPr>
            <w:tcW w:w="6946" w:type="dxa"/>
            <w:shd w:val="clear" w:color="auto" w:fill="C5E0B3" w:themeFill="accent6" w:themeFillTint="66"/>
          </w:tcPr>
          <w:p w14:paraId="27E80A02" w14:textId="678F5A14" w:rsidR="0077279C" w:rsidRPr="00471101" w:rsidRDefault="00471101" w:rsidP="00471101">
            <w:pPr>
              <w:rPr>
                <w:b/>
                <w:color w:val="FF0000"/>
                <w:lang w:val="hr-HR"/>
              </w:rPr>
            </w:pPr>
            <w:r w:rsidRPr="00471101">
              <w:rPr>
                <w:b/>
                <w:lang w:val="hr-HR"/>
              </w:rPr>
              <w:t>1. SET PITANJA I ODGOVORA</w:t>
            </w:r>
          </w:p>
        </w:tc>
      </w:tr>
      <w:tr w:rsidR="0077279C" w:rsidRPr="00EC7F45" w14:paraId="49EF036B" w14:textId="77777777" w:rsidTr="00324620">
        <w:trPr>
          <w:trHeight w:val="433"/>
        </w:trPr>
        <w:tc>
          <w:tcPr>
            <w:tcW w:w="567" w:type="dxa"/>
            <w:shd w:val="clear" w:color="auto" w:fill="538135" w:themeFill="accent6" w:themeFillShade="BF"/>
          </w:tcPr>
          <w:p w14:paraId="34E50940" w14:textId="77777777" w:rsidR="0077279C" w:rsidRPr="00EC7F45" w:rsidRDefault="0077279C" w:rsidP="00E43107">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51A0B7D0" w14:textId="7C1C9E50" w:rsidR="0077279C" w:rsidRPr="00EC7F45" w:rsidRDefault="00324620" w:rsidP="00324620">
            <w:pPr>
              <w:rPr>
                <w:b/>
                <w:sz w:val="22"/>
                <w:szCs w:val="22"/>
                <w:lang w:val="hr-HR"/>
              </w:rPr>
            </w:pPr>
            <w:r w:rsidRPr="00EC7F45">
              <w:rPr>
                <w:b/>
                <w:color w:val="FFFFFF" w:themeColor="background1"/>
                <w:sz w:val="22"/>
                <w:szCs w:val="22"/>
                <w:lang w:val="hr-HR"/>
              </w:rPr>
              <w:t xml:space="preserve">DATUM ZAPRIMANJA </w:t>
            </w:r>
            <w:r w:rsidR="0077279C" w:rsidRPr="00EC7F45">
              <w:rPr>
                <w:b/>
                <w:color w:val="FFFFFF" w:themeColor="background1"/>
                <w:sz w:val="22"/>
                <w:szCs w:val="22"/>
                <w:lang w:val="hr-HR"/>
              </w:rPr>
              <w:t>PITANJ</w:t>
            </w:r>
            <w:r w:rsidRPr="00EC7F45">
              <w:rPr>
                <w:b/>
                <w:color w:val="FFFFFF" w:themeColor="background1"/>
                <w:sz w:val="22"/>
                <w:szCs w:val="22"/>
                <w:lang w:val="hr-HR"/>
              </w:rPr>
              <w:t>A</w:t>
            </w:r>
            <w:r w:rsidR="0077279C" w:rsidRPr="00EC7F45">
              <w:rPr>
                <w:b/>
                <w:color w:val="FFFFFF" w:themeColor="background1"/>
                <w:sz w:val="22"/>
                <w:szCs w:val="22"/>
                <w:lang w:val="hr-HR"/>
              </w:rPr>
              <w:t xml:space="preserve">: </w:t>
            </w:r>
            <w:r w:rsidR="00471101">
              <w:rPr>
                <w:b/>
                <w:color w:val="FFFFFF" w:themeColor="background1"/>
                <w:sz w:val="22"/>
                <w:szCs w:val="22"/>
                <w:lang w:val="hr-HR"/>
              </w:rPr>
              <w:t xml:space="preserve"> 10. siječanja 2022.</w:t>
            </w:r>
          </w:p>
        </w:tc>
        <w:tc>
          <w:tcPr>
            <w:tcW w:w="6946" w:type="dxa"/>
            <w:shd w:val="clear" w:color="auto" w:fill="538135" w:themeFill="accent6" w:themeFillShade="BF"/>
          </w:tcPr>
          <w:p w14:paraId="1DB87F0E" w14:textId="54EE2591" w:rsidR="0077279C" w:rsidRPr="00EC7F45" w:rsidRDefault="00324620" w:rsidP="00324620">
            <w:pPr>
              <w:rPr>
                <w:b/>
                <w:sz w:val="22"/>
                <w:szCs w:val="22"/>
                <w:lang w:val="hr-HR"/>
              </w:rPr>
            </w:pPr>
            <w:r w:rsidRPr="00EC7F45">
              <w:rPr>
                <w:b/>
                <w:color w:val="FFFFFF" w:themeColor="background1"/>
                <w:sz w:val="22"/>
                <w:szCs w:val="22"/>
                <w:lang w:val="hr-HR"/>
              </w:rPr>
              <w:t xml:space="preserve">DATUM </w:t>
            </w:r>
            <w:r w:rsidR="0077279C" w:rsidRPr="00EC7F45">
              <w:rPr>
                <w:b/>
                <w:color w:val="FFFFFF" w:themeColor="background1"/>
                <w:sz w:val="22"/>
                <w:szCs w:val="22"/>
                <w:lang w:val="hr-HR"/>
              </w:rPr>
              <w:t>ODGOVOR</w:t>
            </w:r>
            <w:r w:rsidRPr="00EC7F45">
              <w:rPr>
                <w:b/>
                <w:color w:val="FFFFFF" w:themeColor="background1"/>
                <w:sz w:val="22"/>
                <w:szCs w:val="22"/>
                <w:lang w:val="hr-HR"/>
              </w:rPr>
              <w:t>A</w:t>
            </w:r>
            <w:r w:rsidR="0077279C" w:rsidRPr="00EC7F45">
              <w:rPr>
                <w:b/>
                <w:color w:val="FFFFFF" w:themeColor="background1"/>
                <w:sz w:val="22"/>
                <w:szCs w:val="22"/>
                <w:lang w:val="hr-HR"/>
              </w:rPr>
              <w:t xml:space="preserve"> NA PITANJE:</w:t>
            </w:r>
            <w:r w:rsidR="001E2835">
              <w:rPr>
                <w:b/>
                <w:color w:val="FFFFFF" w:themeColor="background1"/>
                <w:sz w:val="22"/>
                <w:szCs w:val="22"/>
                <w:lang w:val="hr-HR"/>
              </w:rPr>
              <w:t xml:space="preserve"> 13. siječnja 2022.</w:t>
            </w:r>
          </w:p>
        </w:tc>
      </w:tr>
      <w:tr w:rsidR="00471101" w:rsidRPr="00EC7F45" w14:paraId="101B0B78" w14:textId="77777777" w:rsidTr="00324620">
        <w:trPr>
          <w:trHeight w:val="434"/>
        </w:trPr>
        <w:tc>
          <w:tcPr>
            <w:tcW w:w="567" w:type="dxa"/>
            <w:vAlign w:val="center"/>
          </w:tcPr>
          <w:p w14:paraId="79C8732C" w14:textId="13F3480D" w:rsidR="00471101" w:rsidRPr="00471101" w:rsidRDefault="00471101" w:rsidP="00471101">
            <w:pPr>
              <w:tabs>
                <w:tab w:val="left" w:pos="176"/>
              </w:tabs>
              <w:jc w:val="right"/>
              <w:rPr>
                <w:b/>
                <w:sz w:val="22"/>
                <w:szCs w:val="22"/>
                <w:lang w:val="hr-HR"/>
              </w:rPr>
            </w:pPr>
            <w:r w:rsidRPr="00471101">
              <w:rPr>
                <w:b/>
                <w:sz w:val="22"/>
                <w:szCs w:val="22"/>
                <w:lang w:val="hr-HR"/>
              </w:rPr>
              <w:t>2.</w:t>
            </w:r>
          </w:p>
        </w:tc>
        <w:tc>
          <w:tcPr>
            <w:tcW w:w="6095" w:type="dxa"/>
          </w:tcPr>
          <w:p w14:paraId="19F7608A" w14:textId="24B80A43" w:rsidR="00471101" w:rsidRPr="00587DFF" w:rsidRDefault="00471101" w:rsidP="00471101">
            <w:pPr>
              <w:jc w:val="both"/>
              <w:rPr>
                <w:lang w:val="hr-HR"/>
              </w:rPr>
            </w:pPr>
            <w:r w:rsidRPr="00587DFF">
              <w:rPr>
                <w:lang w:val="hr-HR"/>
              </w:rPr>
              <w:t>Kao dio obavezne dokumentacije potrebno je dostaviti „Troškovnik za svaku aktivnost operacije“. Molimo Vas pojašnjenje na koji način dostavljamo troškovnik. Je li potrebno dostaviti ponude/račune/isplata dnevnica za opremu i sl. ili prijavitelj samostalno izrađuje troškovnik za prijavu u xls. formatu s predloženim troškovima?</w:t>
            </w:r>
          </w:p>
        </w:tc>
        <w:tc>
          <w:tcPr>
            <w:tcW w:w="6946" w:type="dxa"/>
          </w:tcPr>
          <w:p w14:paraId="423F43DB" w14:textId="4C1E6166" w:rsidR="00471101" w:rsidRPr="00EC7F45" w:rsidRDefault="00F35A49" w:rsidP="003042A2">
            <w:pPr>
              <w:jc w:val="both"/>
              <w:rPr>
                <w:sz w:val="22"/>
                <w:szCs w:val="22"/>
                <w:lang w:val="hr-HR"/>
              </w:rPr>
            </w:pPr>
            <w:r w:rsidRPr="000E1FC3">
              <w:rPr>
                <w:lang w:val="hr-HR"/>
              </w:rPr>
              <w:t>Sukladno Uputama za prijavitelje točka</w:t>
            </w:r>
            <w:r w:rsidR="003042A2" w:rsidRPr="000E1FC3">
              <w:rPr>
                <w:lang w:val="hr-HR"/>
              </w:rPr>
              <w:t xml:space="preserve"> </w:t>
            </w:r>
            <w:r w:rsidR="003042A2" w:rsidRPr="000E1FC3">
              <w:rPr>
                <w:i/>
                <w:lang w:val="hr-HR"/>
              </w:rPr>
              <w:t>3.1. Projektni prijedlog</w:t>
            </w:r>
            <w:r w:rsidRPr="000E1FC3">
              <w:rPr>
                <w:lang w:val="hr-HR"/>
              </w:rPr>
              <w:t>, obavezna je dostava Troškovnika. Preporuč</w:t>
            </w:r>
            <w:r w:rsidR="003042A2" w:rsidRPr="000E1FC3">
              <w:rPr>
                <w:lang w:val="hr-HR"/>
              </w:rPr>
              <w:t xml:space="preserve">ujemo da </w:t>
            </w:r>
            <w:r w:rsidRPr="000E1FC3">
              <w:rPr>
                <w:lang w:val="hr-HR"/>
              </w:rPr>
              <w:t>se dostave i ostali dokumenti iz Vašeg upita kako bi se lakše izvršila provjera prihvatljivosti troškova</w:t>
            </w:r>
            <w:r>
              <w:rPr>
                <w:sz w:val="22"/>
                <w:szCs w:val="22"/>
                <w:lang w:val="hr-HR"/>
              </w:rPr>
              <w:t>.</w:t>
            </w:r>
          </w:p>
        </w:tc>
      </w:tr>
      <w:tr w:rsidR="00471101" w:rsidRPr="00EC7F45" w14:paraId="5623D95C" w14:textId="77777777" w:rsidTr="00324620">
        <w:trPr>
          <w:trHeight w:val="434"/>
        </w:trPr>
        <w:tc>
          <w:tcPr>
            <w:tcW w:w="567" w:type="dxa"/>
            <w:vAlign w:val="center"/>
          </w:tcPr>
          <w:p w14:paraId="7893A513" w14:textId="4B61B303" w:rsidR="00471101" w:rsidRPr="00471101" w:rsidRDefault="00471101" w:rsidP="00471101">
            <w:pPr>
              <w:tabs>
                <w:tab w:val="left" w:pos="176"/>
              </w:tabs>
              <w:jc w:val="right"/>
              <w:rPr>
                <w:b/>
                <w:sz w:val="22"/>
                <w:szCs w:val="22"/>
                <w:lang w:val="hr-HR"/>
              </w:rPr>
            </w:pPr>
            <w:r w:rsidRPr="00471101">
              <w:rPr>
                <w:b/>
                <w:sz w:val="22"/>
                <w:szCs w:val="22"/>
                <w:lang w:val="hr-HR"/>
              </w:rPr>
              <w:t xml:space="preserve">3. </w:t>
            </w:r>
          </w:p>
        </w:tc>
        <w:tc>
          <w:tcPr>
            <w:tcW w:w="6095" w:type="dxa"/>
          </w:tcPr>
          <w:p w14:paraId="5330C9BB" w14:textId="436E7F5C" w:rsidR="00471101" w:rsidRPr="00EC7F45" w:rsidRDefault="00471101" w:rsidP="00471101">
            <w:pPr>
              <w:jc w:val="both"/>
              <w:rPr>
                <w:lang w:val="hr-HR"/>
              </w:rPr>
            </w:pPr>
            <w:r w:rsidRPr="00320A93">
              <w:rPr>
                <w:lang w:val="hr-HR"/>
              </w:rPr>
              <w:t>Je li prihvatljiv trošak ukoliko je DVD jedne županije bio na intervenciji zbog potresa u drugoj županiji?</w:t>
            </w:r>
          </w:p>
        </w:tc>
        <w:tc>
          <w:tcPr>
            <w:tcW w:w="6946" w:type="dxa"/>
          </w:tcPr>
          <w:p w14:paraId="11B7E048" w14:textId="2375D32C" w:rsidR="00471101" w:rsidRPr="00EC7F45" w:rsidRDefault="00F35A49" w:rsidP="00471101">
            <w:pPr>
              <w:jc w:val="both"/>
              <w:rPr>
                <w:lang w:val="hr-HR"/>
              </w:rPr>
            </w:pPr>
            <w:r>
              <w:rPr>
                <w:lang w:val="hr-HR"/>
              </w:rPr>
              <w:t>Da ukoliko je intervencija bila na području županije koja je predmet ovog Poziva.</w:t>
            </w:r>
          </w:p>
        </w:tc>
      </w:tr>
      <w:tr w:rsidR="00471101" w:rsidRPr="00EC7F45" w14:paraId="2CB8CFD3" w14:textId="77777777" w:rsidTr="00324620">
        <w:trPr>
          <w:trHeight w:val="434"/>
        </w:trPr>
        <w:tc>
          <w:tcPr>
            <w:tcW w:w="567" w:type="dxa"/>
            <w:vAlign w:val="center"/>
          </w:tcPr>
          <w:p w14:paraId="0F0433F8" w14:textId="0E72E716" w:rsidR="00471101" w:rsidRPr="00471101" w:rsidRDefault="00471101" w:rsidP="00471101">
            <w:pPr>
              <w:tabs>
                <w:tab w:val="left" w:pos="176"/>
              </w:tabs>
              <w:jc w:val="right"/>
              <w:rPr>
                <w:b/>
                <w:sz w:val="22"/>
                <w:szCs w:val="22"/>
              </w:rPr>
            </w:pPr>
            <w:r w:rsidRPr="00471101">
              <w:rPr>
                <w:b/>
                <w:sz w:val="22"/>
                <w:szCs w:val="22"/>
              </w:rPr>
              <w:t>4.</w:t>
            </w:r>
          </w:p>
        </w:tc>
        <w:tc>
          <w:tcPr>
            <w:tcW w:w="6095" w:type="dxa"/>
          </w:tcPr>
          <w:p w14:paraId="2F4A6878" w14:textId="194EAD3F" w:rsidR="00471101" w:rsidRPr="00471101" w:rsidRDefault="00471101" w:rsidP="00471101">
            <w:pPr>
              <w:jc w:val="both"/>
              <w:rPr>
                <w:lang w:val="hr-HR"/>
              </w:rPr>
            </w:pPr>
            <w:r w:rsidRPr="00471101">
              <w:rPr>
                <w:lang w:val="hr-HR"/>
              </w:rPr>
              <w:t xml:space="preserve">Nastavno na listu obaveznih dokumenata kao prilog projektnom prijedlogu - molim odgovor je li za Financijsko izvješće za 2021. godinu prihvatljiva Potvrda/Obrazac o zaprimljenom izvješću ili isto mora bit </w:t>
            </w:r>
            <w:r w:rsidRPr="001064EB">
              <w:rPr>
                <w:lang w:val="hr-HR"/>
              </w:rPr>
              <w:t>verificirano kroz sustav?</w:t>
            </w:r>
            <w:r w:rsidRPr="001064EB">
              <w:t xml:space="preserve"> </w:t>
            </w:r>
            <w:r w:rsidRPr="001064EB">
              <w:rPr>
                <w:lang w:val="hr-HR"/>
              </w:rPr>
              <w:t>Naime, zakonski rok za predaju istog za JVP je 31.1.2022. a sama verifikacija Financijskog izvješća može potrajati i više od 30 dana.</w:t>
            </w:r>
          </w:p>
        </w:tc>
        <w:tc>
          <w:tcPr>
            <w:tcW w:w="6946" w:type="dxa"/>
          </w:tcPr>
          <w:p w14:paraId="54967FFC" w14:textId="03E040D8" w:rsidR="00471101" w:rsidRPr="00F14D0C" w:rsidRDefault="000E1FC3" w:rsidP="00920F1C">
            <w:pPr>
              <w:jc w:val="both"/>
              <w:rPr>
                <w:lang w:val="hr-HR"/>
              </w:rPr>
            </w:pPr>
            <w:r w:rsidRPr="00F14D0C">
              <w:rPr>
                <w:lang w:val="hr-HR"/>
              </w:rPr>
              <w:t>Obavezna je</w:t>
            </w:r>
            <w:r w:rsidR="00313710">
              <w:rPr>
                <w:lang w:val="hr-HR"/>
              </w:rPr>
              <w:t xml:space="preserve"> dostava </w:t>
            </w:r>
            <w:r w:rsidRPr="00F14D0C">
              <w:rPr>
                <w:lang w:val="hr-HR"/>
              </w:rPr>
              <w:t xml:space="preserve">Financijskog izvješća za 2021. </w:t>
            </w:r>
            <w:r w:rsidR="0083279E" w:rsidRPr="00F14D0C">
              <w:rPr>
                <w:lang w:val="hr-HR"/>
              </w:rPr>
              <w:t>g</w:t>
            </w:r>
            <w:r w:rsidR="00920F1C">
              <w:rPr>
                <w:lang w:val="hr-HR"/>
              </w:rPr>
              <w:t xml:space="preserve">odinu sukladno </w:t>
            </w:r>
            <w:r w:rsidR="00920F1C" w:rsidRPr="00920F1C">
              <w:rPr>
                <w:i/>
                <w:lang w:val="hr-HR"/>
              </w:rPr>
              <w:t>Pravilniku o financijskom izvještavanju u proračunskom računovodstvu</w:t>
            </w:r>
            <w:r w:rsidR="00920F1C">
              <w:rPr>
                <w:lang w:val="hr-HR"/>
              </w:rPr>
              <w:t xml:space="preserve"> (NN </w:t>
            </w:r>
            <w:r w:rsidR="00920F1C" w:rsidRPr="00920F1C">
              <w:rPr>
                <w:lang w:val="hr-HR"/>
              </w:rPr>
              <w:t>3/15, 93/15, 135/15, 2/17, 28/17, 112/18, 126/19, 145/20 i 32/21)</w:t>
            </w:r>
          </w:p>
        </w:tc>
      </w:tr>
      <w:tr w:rsidR="00471101" w:rsidRPr="00EC7F45" w14:paraId="296BE2DD" w14:textId="77777777" w:rsidTr="00324620">
        <w:trPr>
          <w:trHeight w:val="434"/>
        </w:trPr>
        <w:tc>
          <w:tcPr>
            <w:tcW w:w="567" w:type="dxa"/>
            <w:vAlign w:val="center"/>
          </w:tcPr>
          <w:p w14:paraId="7A95365E" w14:textId="64D4FC92" w:rsidR="00471101" w:rsidRPr="00471101" w:rsidRDefault="00471101" w:rsidP="00471101">
            <w:pPr>
              <w:tabs>
                <w:tab w:val="left" w:pos="176"/>
              </w:tabs>
              <w:jc w:val="right"/>
              <w:rPr>
                <w:b/>
                <w:sz w:val="22"/>
                <w:szCs w:val="22"/>
              </w:rPr>
            </w:pPr>
            <w:r>
              <w:rPr>
                <w:b/>
                <w:sz w:val="22"/>
                <w:szCs w:val="22"/>
              </w:rPr>
              <w:lastRenderedPageBreak/>
              <w:t>5.</w:t>
            </w:r>
          </w:p>
        </w:tc>
        <w:tc>
          <w:tcPr>
            <w:tcW w:w="6095" w:type="dxa"/>
          </w:tcPr>
          <w:p w14:paraId="4CDA0E4D" w14:textId="0365CA0D" w:rsidR="00471101" w:rsidRPr="00471101" w:rsidRDefault="00471101" w:rsidP="00471101">
            <w:pPr>
              <w:jc w:val="both"/>
              <w:rPr>
                <w:lang w:val="hr-HR"/>
              </w:rPr>
            </w:pPr>
            <w:r w:rsidRPr="00471101">
              <w:rPr>
                <w:lang w:val="hr-HR"/>
              </w:rPr>
              <w:t xml:space="preserve">Je li tijekom provedbe projekata prihvatljiva metoda plaćanja budući da u objavljenom predlošku Ugovora, čl.2, točka 2.4. piše „…U završnom zahtjevu za nadoknadu sredstava trošak se može potraživati samo metodom nadoknade…“. </w:t>
            </w:r>
          </w:p>
          <w:p w14:paraId="4953AF55" w14:textId="64637EC1" w:rsidR="00471101" w:rsidRPr="00471101" w:rsidRDefault="00471101" w:rsidP="00471101">
            <w:pPr>
              <w:jc w:val="both"/>
            </w:pPr>
            <w:r w:rsidRPr="00471101">
              <w:rPr>
                <w:lang w:val="hr-HR"/>
              </w:rPr>
              <w:t>Znači li isto da se prilikom podnošenja ZNS-ova dio troškova, osim u Završnom zahtjevu, može potraživati metodom plaćanja?</w:t>
            </w:r>
          </w:p>
        </w:tc>
        <w:tc>
          <w:tcPr>
            <w:tcW w:w="6946" w:type="dxa"/>
          </w:tcPr>
          <w:p w14:paraId="2A7A1B09" w14:textId="21BF43BA" w:rsidR="00471101" w:rsidRPr="00EC7F45" w:rsidRDefault="00F35A49" w:rsidP="00471101">
            <w:pPr>
              <w:jc w:val="both"/>
            </w:pPr>
            <w:r w:rsidRPr="00F35A49">
              <w:rPr>
                <w:lang w:val="hr-HR"/>
              </w:rPr>
              <w:t>Da, prihvatljiva je putem među-zahtjeva za nadoknadom sredstava</w:t>
            </w:r>
            <w:r>
              <w:t>.</w:t>
            </w:r>
          </w:p>
        </w:tc>
      </w:tr>
    </w:tbl>
    <w:p w14:paraId="385688E5" w14:textId="4450641B" w:rsidR="0077279C" w:rsidRDefault="0077279C" w:rsidP="00002E6E">
      <w:pPr>
        <w:spacing w:after="0" w:line="240" w:lineRule="auto"/>
        <w:jc w:val="both"/>
        <w:rPr>
          <w:rFonts w:ascii="Times New Roman" w:hAnsi="Times New Roman" w:cs="Times New Roman"/>
          <w:sz w:val="24"/>
          <w:szCs w:val="24"/>
        </w:rPr>
      </w:pPr>
    </w:p>
    <w:p w14:paraId="5B1D4B08" w14:textId="0DD448FA" w:rsidR="00471101" w:rsidRDefault="00471101" w:rsidP="00002E6E">
      <w:pPr>
        <w:spacing w:after="0" w:line="240" w:lineRule="auto"/>
        <w:jc w:val="both"/>
        <w:rPr>
          <w:rFonts w:ascii="Times New Roman" w:hAnsi="Times New Roman" w:cs="Times New Roman"/>
          <w:sz w:val="24"/>
          <w:szCs w:val="24"/>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471101" w:rsidRPr="00EC7F45" w14:paraId="54D74C4D" w14:textId="77777777" w:rsidTr="002F6137">
        <w:trPr>
          <w:trHeight w:val="433"/>
        </w:trPr>
        <w:tc>
          <w:tcPr>
            <w:tcW w:w="567" w:type="dxa"/>
            <w:shd w:val="clear" w:color="auto" w:fill="C5E0B3" w:themeFill="accent6" w:themeFillTint="66"/>
          </w:tcPr>
          <w:p w14:paraId="6FCF7F62" w14:textId="77777777" w:rsidR="00471101" w:rsidRPr="00EC7F45" w:rsidRDefault="00471101" w:rsidP="002F6137">
            <w:pPr>
              <w:jc w:val="center"/>
              <w:rPr>
                <w:b/>
                <w:lang w:val="hr-HR"/>
              </w:rPr>
            </w:pPr>
            <w:r w:rsidRPr="00EC7F45">
              <w:rPr>
                <w:sz w:val="24"/>
                <w:szCs w:val="24"/>
                <w:lang w:val="hr-HR"/>
              </w:rPr>
              <w:br w:type="page"/>
            </w:r>
          </w:p>
        </w:tc>
        <w:tc>
          <w:tcPr>
            <w:tcW w:w="6095" w:type="dxa"/>
            <w:shd w:val="clear" w:color="auto" w:fill="C5E0B3" w:themeFill="accent6" w:themeFillTint="66"/>
          </w:tcPr>
          <w:p w14:paraId="0656D44E" w14:textId="77777777" w:rsidR="00471101" w:rsidRPr="00EC7F45" w:rsidRDefault="00471101" w:rsidP="002F6137">
            <w:pPr>
              <w:jc w:val="right"/>
              <w:rPr>
                <w:b/>
                <w:lang w:val="hr-HR"/>
              </w:rPr>
            </w:pPr>
            <w:r w:rsidRPr="00EC7F45">
              <w:rPr>
                <w:b/>
                <w:lang w:val="hr-HR"/>
              </w:rPr>
              <w:t xml:space="preserve">VERZIJA: </w:t>
            </w:r>
          </w:p>
        </w:tc>
        <w:tc>
          <w:tcPr>
            <w:tcW w:w="6946" w:type="dxa"/>
            <w:shd w:val="clear" w:color="auto" w:fill="C5E0B3" w:themeFill="accent6" w:themeFillTint="66"/>
          </w:tcPr>
          <w:p w14:paraId="4C1B77FF" w14:textId="77777777" w:rsidR="00471101" w:rsidRPr="00EC7F45" w:rsidRDefault="00471101" w:rsidP="002F6137">
            <w:pPr>
              <w:rPr>
                <w:b/>
                <w:lang w:val="hr-HR"/>
              </w:rPr>
            </w:pPr>
            <w:r>
              <w:rPr>
                <w:b/>
                <w:lang w:val="hr-HR"/>
              </w:rPr>
              <w:t>1.1</w:t>
            </w:r>
          </w:p>
        </w:tc>
      </w:tr>
      <w:tr w:rsidR="00471101" w:rsidRPr="00471101" w14:paraId="68A0445B" w14:textId="77777777" w:rsidTr="002F6137">
        <w:trPr>
          <w:trHeight w:val="433"/>
        </w:trPr>
        <w:tc>
          <w:tcPr>
            <w:tcW w:w="567" w:type="dxa"/>
            <w:shd w:val="clear" w:color="auto" w:fill="C5E0B3" w:themeFill="accent6" w:themeFillTint="66"/>
          </w:tcPr>
          <w:p w14:paraId="6296F791" w14:textId="77777777" w:rsidR="00471101" w:rsidRPr="00EC7F45" w:rsidRDefault="00471101" w:rsidP="002F6137">
            <w:pPr>
              <w:jc w:val="center"/>
              <w:rPr>
                <w:b/>
                <w:lang w:val="hr-HR"/>
              </w:rPr>
            </w:pPr>
          </w:p>
        </w:tc>
        <w:tc>
          <w:tcPr>
            <w:tcW w:w="6095" w:type="dxa"/>
            <w:shd w:val="clear" w:color="auto" w:fill="C5E0B3" w:themeFill="accent6" w:themeFillTint="66"/>
          </w:tcPr>
          <w:p w14:paraId="54A46E76" w14:textId="77777777" w:rsidR="00471101" w:rsidRPr="00EC7F45" w:rsidRDefault="00471101" w:rsidP="002F6137">
            <w:pPr>
              <w:jc w:val="right"/>
              <w:rPr>
                <w:b/>
                <w:lang w:val="hr-HR"/>
              </w:rPr>
            </w:pPr>
            <w:r w:rsidRPr="00EC7F45">
              <w:rPr>
                <w:b/>
                <w:lang w:val="hr-HR"/>
              </w:rPr>
              <w:t xml:space="preserve">OBJAVA SVIH PITANJA/ODGOVORA IZ VERZIJE </w:t>
            </w:r>
            <w:r>
              <w:rPr>
                <w:b/>
                <w:lang w:val="hr-HR"/>
              </w:rPr>
              <w:t>1.1</w:t>
            </w:r>
            <w:r w:rsidRPr="00EC7F45">
              <w:rPr>
                <w:b/>
                <w:lang w:val="hr-HR"/>
              </w:rPr>
              <w:t>:</w:t>
            </w:r>
          </w:p>
        </w:tc>
        <w:tc>
          <w:tcPr>
            <w:tcW w:w="6946" w:type="dxa"/>
            <w:shd w:val="clear" w:color="auto" w:fill="C5E0B3" w:themeFill="accent6" w:themeFillTint="66"/>
          </w:tcPr>
          <w:p w14:paraId="432E7737" w14:textId="77777777" w:rsidR="00471101" w:rsidRPr="00471101" w:rsidRDefault="00471101" w:rsidP="002F6137">
            <w:pPr>
              <w:rPr>
                <w:b/>
                <w:color w:val="FF0000"/>
                <w:lang w:val="hr-HR"/>
              </w:rPr>
            </w:pPr>
            <w:r w:rsidRPr="00471101">
              <w:rPr>
                <w:b/>
                <w:lang w:val="hr-HR"/>
              </w:rPr>
              <w:t>1. SET PITANJA I ODGOVORA</w:t>
            </w:r>
          </w:p>
        </w:tc>
      </w:tr>
      <w:tr w:rsidR="00471101" w:rsidRPr="00EC7F45" w14:paraId="00880BEE" w14:textId="77777777" w:rsidTr="002F6137">
        <w:trPr>
          <w:trHeight w:val="433"/>
        </w:trPr>
        <w:tc>
          <w:tcPr>
            <w:tcW w:w="567" w:type="dxa"/>
            <w:shd w:val="clear" w:color="auto" w:fill="538135" w:themeFill="accent6" w:themeFillShade="BF"/>
          </w:tcPr>
          <w:p w14:paraId="676B4CEB" w14:textId="77777777" w:rsidR="00471101" w:rsidRPr="00EC7F45" w:rsidRDefault="00471101" w:rsidP="002F6137">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A72C8DC" w14:textId="17D99565" w:rsidR="00471101" w:rsidRPr="00EC7F45" w:rsidRDefault="00471101" w:rsidP="002F6137">
            <w:pPr>
              <w:rPr>
                <w:b/>
                <w:sz w:val="22"/>
                <w:szCs w:val="22"/>
                <w:lang w:val="hr-HR"/>
              </w:rPr>
            </w:pPr>
            <w:r w:rsidRPr="00EC7F45">
              <w:rPr>
                <w:b/>
                <w:color w:val="FFFFFF" w:themeColor="background1"/>
                <w:sz w:val="22"/>
                <w:szCs w:val="22"/>
                <w:lang w:val="hr-HR"/>
              </w:rPr>
              <w:t xml:space="preserve">DATUM ZAPRIMANJA PITANJA: </w:t>
            </w:r>
            <w:r w:rsidR="00587DFF">
              <w:rPr>
                <w:b/>
                <w:color w:val="FFFFFF" w:themeColor="background1"/>
                <w:sz w:val="22"/>
                <w:szCs w:val="22"/>
                <w:lang w:val="hr-HR"/>
              </w:rPr>
              <w:t xml:space="preserve"> 12</w:t>
            </w:r>
            <w:r>
              <w:rPr>
                <w:b/>
                <w:color w:val="FFFFFF" w:themeColor="background1"/>
                <w:sz w:val="22"/>
                <w:szCs w:val="22"/>
                <w:lang w:val="hr-HR"/>
              </w:rPr>
              <w:t>. siječanja 2022.</w:t>
            </w:r>
          </w:p>
        </w:tc>
        <w:tc>
          <w:tcPr>
            <w:tcW w:w="6946" w:type="dxa"/>
            <w:shd w:val="clear" w:color="auto" w:fill="538135" w:themeFill="accent6" w:themeFillShade="BF"/>
          </w:tcPr>
          <w:p w14:paraId="40907291" w14:textId="558DFD1E" w:rsidR="00471101" w:rsidRPr="00EC7F45" w:rsidRDefault="00471101" w:rsidP="001E2835">
            <w:pPr>
              <w:rPr>
                <w:b/>
                <w:sz w:val="22"/>
                <w:szCs w:val="22"/>
                <w:lang w:val="hr-HR"/>
              </w:rPr>
            </w:pPr>
            <w:r w:rsidRPr="00EC7F45">
              <w:rPr>
                <w:b/>
                <w:color w:val="FFFFFF" w:themeColor="background1"/>
                <w:sz w:val="22"/>
                <w:szCs w:val="22"/>
                <w:lang w:val="hr-HR"/>
              </w:rPr>
              <w:t>DATUM ODGOVORA NA PITANJE:</w:t>
            </w:r>
            <w:r w:rsidR="001E2835">
              <w:rPr>
                <w:b/>
                <w:color w:val="FFFFFF" w:themeColor="background1"/>
                <w:sz w:val="22"/>
                <w:szCs w:val="22"/>
                <w:lang w:val="hr-HR"/>
              </w:rPr>
              <w:t xml:space="preserve"> 13.siječnja 2022.</w:t>
            </w:r>
          </w:p>
        </w:tc>
      </w:tr>
      <w:tr w:rsidR="00587DFF" w:rsidRPr="00EC7F45" w14:paraId="79055846" w14:textId="77777777" w:rsidTr="00587DFF">
        <w:trPr>
          <w:trHeight w:val="433"/>
        </w:trPr>
        <w:tc>
          <w:tcPr>
            <w:tcW w:w="567" w:type="dxa"/>
            <w:shd w:val="clear" w:color="auto" w:fill="auto"/>
          </w:tcPr>
          <w:p w14:paraId="04CE1330" w14:textId="75406000" w:rsidR="00587DFF" w:rsidRPr="00587DFF" w:rsidRDefault="00587DFF" w:rsidP="00587DFF">
            <w:pPr>
              <w:jc w:val="right"/>
              <w:rPr>
                <w:b/>
                <w:sz w:val="22"/>
                <w:szCs w:val="22"/>
              </w:rPr>
            </w:pPr>
            <w:r w:rsidRPr="00587DFF">
              <w:rPr>
                <w:b/>
                <w:sz w:val="22"/>
                <w:szCs w:val="22"/>
              </w:rPr>
              <w:t>6.</w:t>
            </w:r>
          </w:p>
        </w:tc>
        <w:tc>
          <w:tcPr>
            <w:tcW w:w="6095" w:type="dxa"/>
            <w:shd w:val="clear" w:color="auto" w:fill="auto"/>
          </w:tcPr>
          <w:p w14:paraId="112C4603" w14:textId="77777777" w:rsidR="00587DFF" w:rsidRPr="00587DFF" w:rsidRDefault="00587DFF" w:rsidP="002F6137">
            <w:pPr>
              <w:rPr>
                <w:lang w:val="hr-HR"/>
              </w:rPr>
            </w:pPr>
            <w:r w:rsidRPr="001064EB">
              <w:rPr>
                <w:lang w:val="hr-HR"/>
              </w:rPr>
              <w:t>Molimo Vas za dodatno pojašnjene i obrazloženje odredbi Poziva na dodjelu bespovratnih financijskih sredstava „Financiranje službi spašavanja za potrebe stanovništva nastalih kao posljedica serije potresa 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w:t>
            </w:r>
          </w:p>
          <w:p w14:paraId="57C7B1D7" w14:textId="7451785E" w:rsidR="00587DFF" w:rsidRPr="00587DFF" w:rsidRDefault="00587DFF" w:rsidP="00587DFF">
            <w:pPr>
              <w:rPr>
                <w:rFonts w:eastAsia="Calibri"/>
              </w:rPr>
            </w:pPr>
            <w:r w:rsidRPr="001064EB">
              <w:rPr>
                <w:rFonts w:eastAsia="Calibri"/>
                <w:lang w:val="hr-HR"/>
              </w:rPr>
              <w:t xml:space="preserve">Imamo nedoumicu oko prihvatljivosti djelovanja s/na područja Koprivničko- Križevačke županije. Naime, u Uputama za prijavitelje kao što je navedeno i u samom nazivu predmetnog Poziva </w:t>
            </w:r>
            <w:r w:rsidRPr="001064EB">
              <w:rPr>
                <w:rFonts w:eastAsia="Calibri"/>
                <w:bCs/>
                <w:lang w:val="hr-HR"/>
              </w:rPr>
              <w:t>Koprivničko-Križevačka županija</w:t>
            </w:r>
            <w:r w:rsidRPr="001064EB">
              <w:rPr>
                <w:rFonts w:eastAsia="Calibri"/>
                <w:lang w:val="hr-HR"/>
              </w:rPr>
              <w:t xml:space="preserve"> prihvatljivo je područje djelovanja, dok je prema Zakonodavnom okviru natječaja, točnije prema </w:t>
            </w:r>
            <w:r w:rsidRPr="001064EB">
              <w:rPr>
                <w:rFonts w:eastAsia="Calibri"/>
                <w:iCs/>
                <w:lang w:val="hr-HR"/>
              </w:rPr>
              <w:t>Odluci Vlade RH</w:t>
            </w:r>
            <w:r w:rsidRPr="00587DFF">
              <w:rPr>
                <w:rFonts w:eastAsia="Calibri"/>
                <w:iCs/>
              </w:rPr>
              <w:t xml:space="preserve">  o načinu raspodjele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unije</w:t>
            </w:r>
            <w:r w:rsidRPr="00587DFF">
              <w:rPr>
                <w:rFonts w:eastAsia="Calibri"/>
              </w:rPr>
              <w:t xml:space="preserve"> </w:t>
            </w:r>
            <w:r w:rsidRPr="00587DFF">
              <w:rPr>
                <w:rFonts w:eastAsia="Calibri"/>
                <w:bCs/>
              </w:rPr>
              <w:t>Koprivničko-Križevačka županija</w:t>
            </w:r>
            <w:r w:rsidRPr="00587DFF">
              <w:rPr>
                <w:rFonts w:eastAsia="Calibri"/>
              </w:rPr>
              <w:t xml:space="preserve"> izostavljena.</w:t>
            </w:r>
          </w:p>
          <w:p w14:paraId="22FE6637" w14:textId="77777777" w:rsidR="00587DFF" w:rsidRPr="00587DFF" w:rsidRDefault="00587DFF" w:rsidP="00587DFF">
            <w:pPr>
              <w:rPr>
                <w:rFonts w:eastAsia="Calibri"/>
              </w:rPr>
            </w:pPr>
            <w:r w:rsidRPr="00587DFF">
              <w:rPr>
                <w:rFonts w:eastAsia="Calibri"/>
              </w:rPr>
              <w:t>S obzirom na Odluku Vlade koja predstavlja Zakonodavni okvir predmetnog natječaja zanima nas dali se predmetni natječaj odnosi na Koprivničko-Križevačku županiju?</w:t>
            </w:r>
          </w:p>
          <w:p w14:paraId="70C2BB0D" w14:textId="6A868F51" w:rsidR="00587DFF" w:rsidRPr="00587DFF" w:rsidRDefault="00587DFF" w:rsidP="002F6137">
            <w:pPr>
              <w:rPr>
                <w:color w:val="FFFFFF" w:themeColor="background1"/>
                <w:lang w:val="hr-HR"/>
              </w:rPr>
            </w:pPr>
          </w:p>
        </w:tc>
        <w:tc>
          <w:tcPr>
            <w:tcW w:w="6946" w:type="dxa"/>
            <w:shd w:val="clear" w:color="auto" w:fill="auto"/>
          </w:tcPr>
          <w:p w14:paraId="798EDEC6" w14:textId="03895635" w:rsidR="00587DFF" w:rsidRPr="00C71FFB" w:rsidRDefault="00C71FFB" w:rsidP="00C71FFB">
            <w:pPr>
              <w:rPr>
                <w:lang w:val="hr-HR"/>
              </w:rPr>
            </w:pPr>
            <w:r w:rsidRPr="00C71FFB">
              <w:rPr>
                <w:lang w:val="hr-HR"/>
              </w:rPr>
              <w:t>Predmetni natječaj se odnosi i na Koprivničko–</w:t>
            </w:r>
            <w:r>
              <w:rPr>
                <w:lang w:val="hr-HR"/>
              </w:rPr>
              <w:t>k</w:t>
            </w:r>
            <w:r w:rsidRPr="00C71FFB">
              <w:rPr>
                <w:lang w:val="hr-HR"/>
              </w:rPr>
              <w:t xml:space="preserve">riževačku županiju temeljem </w:t>
            </w:r>
            <w:r w:rsidRPr="00C71FFB">
              <w:rPr>
                <w:i/>
                <w:lang w:val="hr-HR"/>
              </w:rPr>
              <w:t>Odluke o izmjeni i dopuni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w:t>
            </w:r>
            <w:r>
              <w:rPr>
                <w:i/>
                <w:lang w:val="hr-HR"/>
              </w:rPr>
              <w:t xml:space="preserve"> </w:t>
            </w:r>
            <w:r>
              <w:rPr>
                <w:lang w:val="hr-HR"/>
              </w:rPr>
              <w:t>(NN 143/2021) u kojoj se u točki I. dodaje i Koprivničko – križevačka županija.</w:t>
            </w:r>
          </w:p>
        </w:tc>
      </w:tr>
    </w:tbl>
    <w:p w14:paraId="240054D8" w14:textId="77777777" w:rsidR="00471101" w:rsidRPr="00EC7F45" w:rsidRDefault="00471101" w:rsidP="00002E6E">
      <w:pPr>
        <w:spacing w:after="0" w:line="240" w:lineRule="auto"/>
        <w:jc w:val="both"/>
        <w:rPr>
          <w:rFonts w:ascii="Times New Roman" w:hAnsi="Times New Roman" w:cs="Times New Roman"/>
          <w:sz w:val="24"/>
          <w:szCs w:val="24"/>
        </w:rPr>
      </w:pPr>
    </w:p>
    <w:sectPr w:rsidR="00471101" w:rsidRPr="00EC7F45" w:rsidSect="00AB45DB">
      <w:footerReference w:type="default" r:id="rId13"/>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A06CE" w14:textId="77777777" w:rsidR="00731031" w:rsidRDefault="00731031" w:rsidP="00FC265C">
      <w:pPr>
        <w:spacing w:after="0" w:line="240" w:lineRule="auto"/>
      </w:pPr>
      <w:r>
        <w:separator/>
      </w:r>
    </w:p>
  </w:endnote>
  <w:endnote w:type="continuationSeparator" w:id="0">
    <w:p w14:paraId="4F03C6D4" w14:textId="77777777" w:rsidR="00731031" w:rsidRDefault="00731031"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7C1E" w14:textId="408865D3" w:rsidR="00FA1518" w:rsidRDefault="00FA1518">
    <w:pPr>
      <w:pStyle w:val="Podnoje"/>
      <w:jc w:val="center"/>
    </w:pPr>
  </w:p>
  <w:p w14:paraId="6214C1DF" w14:textId="72573642"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B93FA" w14:textId="77777777" w:rsidR="00731031" w:rsidRDefault="00731031" w:rsidP="00FC265C">
      <w:pPr>
        <w:spacing w:after="0" w:line="240" w:lineRule="auto"/>
      </w:pPr>
      <w:r>
        <w:separator/>
      </w:r>
    </w:p>
  </w:footnote>
  <w:footnote w:type="continuationSeparator" w:id="0">
    <w:p w14:paraId="768F8201" w14:textId="77777777" w:rsidR="00731031" w:rsidRDefault="00731031"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034A0"/>
    <w:multiLevelType w:val="hybridMultilevel"/>
    <w:tmpl w:val="880009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146F57"/>
    <w:multiLevelType w:val="hybridMultilevel"/>
    <w:tmpl w:val="323EDFD6"/>
    <w:lvl w:ilvl="0" w:tplc="724411C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17"/>
  </w:num>
  <w:num w:numId="3">
    <w:abstractNumId w:val="2"/>
  </w:num>
  <w:num w:numId="4">
    <w:abstractNumId w:val="12"/>
  </w:num>
  <w:num w:numId="5">
    <w:abstractNumId w:val="8"/>
  </w:num>
  <w:num w:numId="6">
    <w:abstractNumId w:val="16"/>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19"/>
  </w:num>
  <w:num w:numId="12">
    <w:abstractNumId w:val="11"/>
  </w:num>
  <w:num w:numId="13">
    <w:abstractNumId w:val="13"/>
  </w:num>
  <w:num w:numId="14">
    <w:abstractNumId w:val="18"/>
  </w:num>
  <w:num w:numId="15">
    <w:abstractNumId w:val="14"/>
  </w:num>
  <w:num w:numId="16">
    <w:abstractNumId w:val="20"/>
  </w:num>
  <w:num w:numId="17">
    <w:abstractNumId w:val="4"/>
  </w:num>
  <w:num w:numId="18">
    <w:abstractNumId w:val="0"/>
  </w:num>
  <w:num w:numId="19">
    <w:abstractNumId w:val="1"/>
  </w:num>
  <w:num w:numId="20">
    <w:abstractNumId w:val="3"/>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41DB1"/>
    <w:rsid w:val="00070B3D"/>
    <w:rsid w:val="000717B8"/>
    <w:rsid w:val="00075396"/>
    <w:rsid w:val="00087974"/>
    <w:rsid w:val="000C22AB"/>
    <w:rsid w:val="000C5E2D"/>
    <w:rsid w:val="000D2ECF"/>
    <w:rsid w:val="000D72E4"/>
    <w:rsid w:val="000E0026"/>
    <w:rsid w:val="000E048D"/>
    <w:rsid w:val="000E1FC3"/>
    <w:rsid w:val="000E3753"/>
    <w:rsid w:val="00102D7E"/>
    <w:rsid w:val="00105079"/>
    <w:rsid w:val="001064EB"/>
    <w:rsid w:val="00126B47"/>
    <w:rsid w:val="00131AED"/>
    <w:rsid w:val="00133307"/>
    <w:rsid w:val="00135309"/>
    <w:rsid w:val="0013776A"/>
    <w:rsid w:val="001421EB"/>
    <w:rsid w:val="001449EF"/>
    <w:rsid w:val="00146565"/>
    <w:rsid w:val="001521C3"/>
    <w:rsid w:val="001534AC"/>
    <w:rsid w:val="0015413A"/>
    <w:rsid w:val="0015587E"/>
    <w:rsid w:val="00162062"/>
    <w:rsid w:val="0017031A"/>
    <w:rsid w:val="00185383"/>
    <w:rsid w:val="0019596C"/>
    <w:rsid w:val="001974B9"/>
    <w:rsid w:val="001A0094"/>
    <w:rsid w:val="001A17C6"/>
    <w:rsid w:val="001A2939"/>
    <w:rsid w:val="001A3DC4"/>
    <w:rsid w:val="001B23B8"/>
    <w:rsid w:val="001B6C35"/>
    <w:rsid w:val="001B6E45"/>
    <w:rsid w:val="001B7D2D"/>
    <w:rsid w:val="001D5C15"/>
    <w:rsid w:val="001D72E3"/>
    <w:rsid w:val="001E2835"/>
    <w:rsid w:val="001E2BCC"/>
    <w:rsid w:val="001E32CC"/>
    <w:rsid w:val="001F23F6"/>
    <w:rsid w:val="0020544A"/>
    <w:rsid w:val="002123B8"/>
    <w:rsid w:val="0021460E"/>
    <w:rsid w:val="002200CD"/>
    <w:rsid w:val="00220385"/>
    <w:rsid w:val="0022540C"/>
    <w:rsid w:val="00241C38"/>
    <w:rsid w:val="00256C13"/>
    <w:rsid w:val="00256FC4"/>
    <w:rsid w:val="002632C2"/>
    <w:rsid w:val="00265580"/>
    <w:rsid w:val="002720AE"/>
    <w:rsid w:val="00275B1A"/>
    <w:rsid w:val="00277013"/>
    <w:rsid w:val="0028615F"/>
    <w:rsid w:val="0028621D"/>
    <w:rsid w:val="002A5212"/>
    <w:rsid w:val="002A5357"/>
    <w:rsid w:val="002B2324"/>
    <w:rsid w:val="002C33CF"/>
    <w:rsid w:val="002C3C3C"/>
    <w:rsid w:val="002C5E0E"/>
    <w:rsid w:val="002C5F04"/>
    <w:rsid w:val="002C6F5D"/>
    <w:rsid w:val="002D6A56"/>
    <w:rsid w:val="002D6C75"/>
    <w:rsid w:val="002E5C6E"/>
    <w:rsid w:val="002E650B"/>
    <w:rsid w:val="003042A2"/>
    <w:rsid w:val="0031107B"/>
    <w:rsid w:val="00313710"/>
    <w:rsid w:val="00313FE4"/>
    <w:rsid w:val="00320A93"/>
    <w:rsid w:val="00324620"/>
    <w:rsid w:val="0033705B"/>
    <w:rsid w:val="00344DE8"/>
    <w:rsid w:val="00345819"/>
    <w:rsid w:val="003512C9"/>
    <w:rsid w:val="00354EFC"/>
    <w:rsid w:val="00366959"/>
    <w:rsid w:val="0037749C"/>
    <w:rsid w:val="00377D87"/>
    <w:rsid w:val="00384BE7"/>
    <w:rsid w:val="00386638"/>
    <w:rsid w:val="00393243"/>
    <w:rsid w:val="00393E2C"/>
    <w:rsid w:val="003B1151"/>
    <w:rsid w:val="003B147E"/>
    <w:rsid w:val="003C7A71"/>
    <w:rsid w:val="003D0C1B"/>
    <w:rsid w:val="003D2E8D"/>
    <w:rsid w:val="003D5CC5"/>
    <w:rsid w:val="003E505E"/>
    <w:rsid w:val="003E7C3A"/>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553B1"/>
    <w:rsid w:val="00461F02"/>
    <w:rsid w:val="00465397"/>
    <w:rsid w:val="0046775D"/>
    <w:rsid w:val="00471101"/>
    <w:rsid w:val="004716CB"/>
    <w:rsid w:val="00473BB8"/>
    <w:rsid w:val="00483932"/>
    <w:rsid w:val="004912B2"/>
    <w:rsid w:val="004961FF"/>
    <w:rsid w:val="004A1CC9"/>
    <w:rsid w:val="004A615D"/>
    <w:rsid w:val="004B0A8E"/>
    <w:rsid w:val="004B2E15"/>
    <w:rsid w:val="004B4117"/>
    <w:rsid w:val="004B722E"/>
    <w:rsid w:val="004B7E0D"/>
    <w:rsid w:val="004C20C9"/>
    <w:rsid w:val="004C2773"/>
    <w:rsid w:val="004C7C74"/>
    <w:rsid w:val="004D5761"/>
    <w:rsid w:val="004E29AB"/>
    <w:rsid w:val="004F7ACD"/>
    <w:rsid w:val="0050224E"/>
    <w:rsid w:val="00510A63"/>
    <w:rsid w:val="00511D99"/>
    <w:rsid w:val="0051414C"/>
    <w:rsid w:val="00544D17"/>
    <w:rsid w:val="0054576C"/>
    <w:rsid w:val="00563E70"/>
    <w:rsid w:val="00565EEF"/>
    <w:rsid w:val="00570C0F"/>
    <w:rsid w:val="00571959"/>
    <w:rsid w:val="005813DD"/>
    <w:rsid w:val="005824F7"/>
    <w:rsid w:val="005849F9"/>
    <w:rsid w:val="00584E2A"/>
    <w:rsid w:val="00587DFF"/>
    <w:rsid w:val="00592ADF"/>
    <w:rsid w:val="00593C7C"/>
    <w:rsid w:val="005A47E8"/>
    <w:rsid w:val="005A668A"/>
    <w:rsid w:val="005C5082"/>
    <w:rsid w:val="005D165D"/>
    <w:rsid w:val="005D44D1"/>
    <w:rsid w:val="005D4B64"/>
    <w:rsid w:val="005D681B"/>
    <w:rsid w:val="005E0D89"/>
    <w:rsid w:val="005E2728"/>
    <w:rsid w:val="005E2BEC"/>
    <w:rsid w:val="00601BE1"/>
    <w:rsid w:val="00614A18"/>
    <w:rsid w:val="00616078"/>
    <w:rsid w:val="00632AE9"/>
    <w:rsid w:val="00634D45"/>
    <w:rsid w:val="006532BB"/>
    <w:rsid w:val="00654E3C"/>
    <w:rsid w:val="00660AFA"/>
    <w:rsid w:val="00662D19"/>
    <w:rsid w:val="0066530D"/>
    <w:rsid w:val="0068593C"/>
    <w:rsid w:val="00686582"/>
    <w:rsid w:val="00687B38"/>
    <w:rsid w:val="00690177"/>
    <w:rsid w:val="00694412"/>
    <w:rsid w:val="0069614B"/>
    <w:rsid w:val="006A3966"/>
    <w:rsid w:val="006C16EA"/>
    <w:rsid w:val="006C2D2A"/>
    <w:rsid w:val="006C414B"/>
    <w:rsid w:val="006C7AE0"/>
    <w:rsid w:val="006D2170"/>
    <w:rsid w:val="006D7D73"/>
    <w:rsid w:val="006E49CF"/>
    <w:rsid w:val="006E58C6"/>
    <w:rsid w:val="006F02B4"/>
    <w:rsid w:val="006F5631"/>
    <w:rsid w:val="006F61F0"/>
    <w:rsid w:val="006F716F"/>
    <w:rsid w:val="006F7A36"/>
    <w:rsid w:val="00701958"/>
    <w:rsid w:val="0071752A"/>
    <w:rsid w:val="007247DD"/>
    <w:rsid w:val="00726557"/>
    <w:rsid w:val="00726D6C"/>
    <w:rsid w:val="00731031"/>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24B0"/>
    <w:rsid w:val="007A0C51"/>
    <w:rsid w:val="007A16D0"/>
    <w:rsid w:val="007B432C"/>
    <w:rsid w:val="007C563B"/>
    <w:rsid w:val="007E0476"/>
    <w:rsid w:val="007E716A"/>
    <w:rsid w:val="00800EBC"/>
    <w:rsid w:val="0080768F"/>
    <w:rsid w:val="0081394B"/>
    <w:rsid w:val="008143AD"/>
    <w:rsid w:val="00826E16"/>
    <w:rsid w:val="0083279E"/>
    <w:rsid w:val="008401B2"/>
    <w:rsid w:val="008467B9"/>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696A"/>
    <w:rsid w:val="008C2A42"/>
    <w:rsid w:val="008D053B"/>
    <w:rsid w:val="008D5073"/>
    <w:rsid w:val="008E518D"/>
    <w:rsid w:val="008E71E4"/>
    <w:rsid w:val="008F1C41"/>
    <w:rsid w:val="0090012B"/>
    <w:rsid w:val="00903622"/>
    <w:rsid w:val="00904FA2"/>
    <w:rsid w:val="00911198"/>
    <w:rsid w:val="009115C5"/>
    <w:rsid w:val="00913041"/>
    <w:rsid w:val="00915A31"/>
    <w:rsid w:val="009169C2"/>
    <w:rsid w:val="00920F1C"/>
    <w:rsid w:val="009238C2"/>
    <w:rsid w:val="00925989"/>
    <w:rsid w:val="009360A4"/>
    <w:rsid w:val="0093744E"/>
    <w:rsid w:val="0094505A"/>
    <w:rsid w:val="009622CB"/>
    <w:rsid w:val="00971E56"/>
    <w:rsid w:val="0098396A"/>
    <w:rsid w:val="00984845"/>
    <w:rsid w:val="00996300"/>
    <w:rsid w:val="00996FE8"/>
    <w:rsid w:val="009A0A4C"/>
    <w:rsid w:val="009A21CF"/>
    <w:rsid w:val="009A59DD"/>
    <w:rsid w:val="009C6EDE"/>
    <w:rsid w:val="009D17A7"/>
    <w:rsid w:val="009E06F7"/>
    <w:rsid w:val="009E45B2"/>
    <w:rsid w:val="009E4B14"/>
    <w:rsid w:val="009F1F0C"/>
    <w:rsid w:val="009F490E"/>
    <w:rsid w:val="00A019E1"/>
    <w:rsid w:val="00A166B4"/>
    <w:rsid w:val="00A22696"/>
    <w:rsid w:val="00A24F6F"/>
    <w:rsid w:val="00A3084B"/>
    <w:rsid w:val="00A415B4"/>
    <w:rsid w:val="00A4448A"/>
    <w:rsid w:val="00A47FC8"/>
    <w:rsid w:val="00A50770"/>
    <w:rsid w:val="00A600DE"/>
    <w:rsid w:val="00A645BC"/>
    <w:rsid w:val="00A7020B"/>
    <w:rsid w:val="00A71EE6"/>
    <w:rsid w:val="00A7352C"/>
    <w:rsid w:val="00A766C2"/>
    <w:rsid w:val="00A81C96"/>
    <w:rsid w:val="00A84628"/>
    <w:rsid w:val="00A87842"/>
    <w:rsid w:val="00A97B60"/>
    <w:rsid w:val="00AA28A3"/>
    <w:rsid w:val="00AB45DB"/>
    <w:rsid w:val="00AC1967"/>
    <w:rsid w:val="00AC2E10"/>
    <w:rsid w:val="00AD383A"/>
    <w:rsid w:val="00AD4C9B"/>
    <w:rsid w:val="00AE318F"/>
    <w:rsid w:val="00AE6DA4"/>
    <w:rsid w:val="00AE6FA1"/>
    <w:rsid w:val="00AF1DD1"/>
    <w:rsid w:val="00AF37E2"/>
    <w:rsid w:val="00AF63A3"/>
    <w:rsid w:val="00AF71D4"/>
    <w:rsid w:val="00B016FF"/>
    <w:rsid w:val="00B072D0"/>
    <w:rsid w:val="00B20CFE"/>
    <w:rsid w:val="00B21B8C"/>
    <w:rsid w:val="00B37EAB"/>
    <w:rsid w:val="00B40421"/>
    <w:rsid w:val="00B45804"/>
    <w:rsid w:val="00B53970"/>
    <w:rsid w:val="00B5423E"/>
    <w:rsid w:val="00B60EAE"/>
    <w:rsid w:val="00B6105D"/>
    <w:rsid w:val="00B6513B"/>
    <w:rsid w:val="00B7526C"/>
    <w:rsid w:val="00B80913"/>
    <w:rsid w:val="00B91902"/>
    <w:rsid w:val="00B94381"/>
    <w:rsid w:val="00B96CCD"/>
    <w:rsid w:val="00BA0BB7"/>
    <w:rsid w:val="00BA50AB"/>
    <w:rsid w:val="00BA68EF"/>
    <w:rsid w:val="00BB6591"/>
    <w:rsid w:val="00BC1E84"/>
    <w:rsid w:val="00BC2912"/>
    <w:rsid w:val="00BC3421"/>
    <w:rsid w:val="00BC3C57"/>
    <w:rsid w:val="00BC755E"/>
    <w:rsid w:val="00BE466E"/>
    <w:rsid w:val="00BF0436"/>
    <w:rsid w:val="00BF3462"/>
    <w:rsid w:val="00C07D04"/>
    <w:rsid w:val="00C10092"/>
    <w:rsid w:val="00C151F3"/>
    <w:rsid w:val="00C5369B"/>
    <w:rsid w:val="00C661D3"/>
    <w:rsid w:val="00C71E74"/>
    <w:rsid w:val="00C71FFB"/>
    <w:rsid w:val="00C75344"/>
    <w:rsid w:val="00C81675"/>
    <w:rsid w:val="00C93C99"/>
    <w:rsid w:val="00CC284D"/>
    <w:rsid w:val="00CC77FF"/>
    <w:rsid w:val="00CD3103"/>
    <w:rsid w:val="00CD3292"/>
    <w:rsid w:val="00CD7911"/>
    <w:rsid w:val="00CE5CCB"/>
    <w:rsid w:val="00CE6837"/>
    <w:rsid w:val="00CE7CF7"/>
    <w:rsid w:val="00CE7DFF"/>
    <w:rsid w:val="00CF127F"/>
    <w:rsid w:val="00CF2A48"/>
    <w:rsid w:val="00CF689F"/>
    <w:rsid w:val="00D12C16"/>
    <w:rsid w:val="00D12E9C"/>
    <w:rsid w:val="00D166C8"/>
    <w:rsid w:val="00D17E78"/>
    <w:rsid w:val="00D25CC7"/>
    <w:rsid w:val="00D33DBD"/>
    <w:rsid w:val="00D360C0"/>
    <w:rsid w:val="00D42A58"/>
    <w:rsid w:val="00D4758C"/>
    <w:rsid w:val="00D50190"/>
    <w:rsid w:val="00D64CE6"/>
    <w:rsid w:val="00D73041"/>
    <w:rsid w:val="00D82761"/>
    <w:rsid w:val="00D82E32"/>
    <w:rsid w:val="00D946CC"/>
    <w:rsid w:val="00D956F1"/>
    <w:rsid w:val="00D96048"/>
    <w:rsid w:val="00DA23CA"/>
    <w:rsid w:val="00DB03E0"/>
    <w:rsid w:val="00DB6455"/>
    <w:rsid w:val="00DC02A0"/>
    <w:rsid w:val="00DC0B8E"/>
    <w:rsid w:val="00DD2AAC"/>
    <w:rsid w:val="00DD78D8"/>
    <w:rsid w:val="00DE3E16"/>
    <w:rsid w:val="00DE67F3"/>
    <w:rsid w:val="00DF53ED"/>
    <w:rsid w:val="00DF6922"/>
    <w:rsid w:val="00E053F8"/>
    <w:rsid w:val="00E06670"/>
    <w:rsid w:val="00E1073F"/>
    <w:rsid w:val="00E10ED4"/>
    <w:rsid w:val="00E156A0"/>
    <w:rsid w:val="00E15B8C"/>
    <w:rsid w:val="00E322AD"/>
    <w:rsid w:val="00E34584"/>
    <w:rsid w:val="00E50633"/>
    <w:rsid w:val="00E61823"/>
    <w:rsid w:val="00E63528"/>
    <w:rsid w:val="00E82939"/>
    <w:rsid w:val="00E858BA"/>
    <w:rsid w:val="00E94D1C"/>
    <w:rsid w:val="00E9610A"/>
    <w:rsid w:val="00E97254"/>
    <w:rsid w:val="00EA08DE"/>
    <w:rsid w:val="00EA0F18"/>
    <w:rsid w:val="00EA6D9F"/>
    <w:rsid w:val="00EB3D93"/>
    <w:rsid w:val="00EC3847"/>
    <w:rsid w:val="00EC7F45"/>
    <w:rsid w:val="00ED47F9"/>
    <w:rsid w:val="00ED7769"/>
    <w:rsid w:val="00EE19A2"/>
    <w:rsid w:val="00EE211A"/>
    <w:rsid w:val="00EE3476"/>
    <w:rsid w:val="00EE4823"/>
    <w:rsid w:val="00EF35F3"/>
    <w:rsid w:val="00F04E7D"/>
    <w:rsid w:val="00F11CAD"/>
    <w:rsid w:val="00F14137"/>
    <w:rsid w:val="00F14D0C"/>
    <w:rsid w:val="00F20EFA"/>
    <w:rsid w:val="00F23668"/>
    <w:rsid w:val="00F313D0"/>
    <w:rsid w:val="00F335D0"/>
    <w:rsid w:val="00F35A49"/>
    <w:rsid w:val="00F3729E"/>
    <w:rsid w:val="00F41132"/>
    <w:rsid w:val="00F50537"/>
    <w:rsid w:val="00F51C3B"/>
    <w:rsid w:val="00F522CF"/>
    <w:rsid w:val="00F52F2A"/>
    <w:rsid w:val="00F57973"/>
    <w:rsid w:val="00F62191"/>
    <w:rsid w:val="00F67B89"/>
    <w:rsid w:val="00F7009F"/>
    <w:rsid w:val="00F7211E"/>
    <w:rsid w:val="00F730AC"/>
    <w:rsid w:val="00F73512"/>
    <w:rsid w:val="00FA1518"/>
    <w:rsid w:val="00FA7BFE"/>
    <w:rsid w:val="00FB09B1"/>
    <w:rsid w:val="00FB2D63"/>
    <w:rsid w:val="00FC1C86"/>
    <w:rsid w:val="00FC265C"/>
    <w:rsid w:val="00FD7D9C"/>
    <w:rsid w:val="00FD7EAE"/>
    <w:rsid w:val="00FE47CB"/>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101"/>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C71E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19823567">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up.gov.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3.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FC39F0E-4C43-41D0-9587-FAA24398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5671</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Čop Katarina</cp:lastModifiedBy>
  <cp:revision>2</cp:revision>
  <cp:lastPrinted>2022-01-13T13:32:00Z</cp:lastPrinted>
  <dcterms:created xsi:type="dcterms:W3CDTF">2022-01-13T14:26:00Z</dcterms:created>
  <dcterms:modified xsi:type="dcterms:W3CDTF">2022-01-13T14:26:00Z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