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94AA" w14:textId="5174F161" w:rsidR="004B6A24" w:rsidRPr="004B6A24" w:rsidRDefault="004B6A24" w:rsidP="004B6A24">
      <w:pPr>
        <w:rPr>
          <w:rFonts w:ascii="Arial" w:hAnsi="Arial" w:cs="Arial"/>
          <w:b/>
          <w:bCs/>
          <w:sz w:val="20"/>
          <w:szCs w:val="20"/>
          <w:lang w:val="hr-HR" w:bidi="hr-HR"/>
        </w:rPr>
      </w:pPr>
      <w:r w:rsidRPr="004B6A24">
        <w:rPr>
          <w:rFonts w:ascii="Arial" w:hAnsi="Arial" w:cs="Arial"/>
          <w:b/>
          <w:bCs/>
          <w:sz w:val="20"/>
          <w:szCs w:val="20"/>
          <w:lang w:val="hr-HR" w:bidi="hr-HR"/>
        </w:rPr>
        <w:t>HRABRI TELEFON</w:t>
      </w:r>
    </w:p>
    <w:p w14:paraId="3628F009" w14:textId="7E551766" w:rsidR="004B6A24" w:rsidRPr="004B6A24" w:rsidRDefault="004B6A24" w:rsidP="004B6A24">
      <w:pPr>
        <w:rPr>
          <w:rFonts w:ascii="Arial" w:hAnsi="Arial" w:cs="Arial"/>
          <w:b/>
          <w:bCs/>
          <w:sz w:val="20"/>
          <w:szCs w:val="20"/>
          <w:lang w:val="hr-HR" w:bidi="hr-HR"/>
        </w:rPr>
      </w:pPr>
      <w:r w:rsidRPr="004B6A24">
        <w:rPr>
          <w:rFonts w:ascii="Arial" w:hAnsi="Arial" w:cs="Arial"/>
          <w:b/>
          <w:bCs/>
          <w:sz w:val="20"/>
          <w:szCs w:val="20"/>
          <w:lang w:val="hr-HR" w:bidi="hr-HR"/>
        </w:rPr>
        <w:t>Trg svibanjskih žrtava 1995. br 2</w:t>
      </w:r>
    </w:p>
    <w:p w14:paraId="5B8D5E8A" w14:textId="1F31BA64" w:rsidR="004B6A24" w:rsidRPr="004B6A24" w:rsidRDefault="004B6A24" w:rsidP="004B6A24">
      <w:pPr>
        <w:rPr>
          <w:rFonts w:ascii="Arial" w:hAnsi="Arial" w:cs="Arial"/>
          <w:b/>
          <w:bCs/>
          <w:sz w:val="20"/>
          <w:szCs w:val="20"/>
          <w:lang w:val="hr-HR" w:bidi="hr-HR"/>
        </w:rPr>
      </w:pPr>
      <w:r>
        <w:rPr>
          <w:rFonts w:ascii="Arial" w:hAnsi="Arial" w:cs="Arial"/>
          <w:b/>
          <w:bCs/>
          <w:sz w:val="20"/>
          <w:szCs w:val="20"/>
          <w:lang w:val="hr-HR" w:bidi="hr-HR"/>
        </w:rPr>
        <w:t>Zagreb</w:t>
      </w:r>
    </w:p>
    <w:p w14:paraId="506D907E" w14:textId="77777777" w:rsidR="00FD310D" w:rsidRPr="002270AD" w:rsidRDefault="00FD310D" w:rsidP="00FD310D">
      <w:pPr>
        <w:rPr>
          <w:rFonts w:ascii="Arial" w:hAnsi="Arial" w:cs="Arial"/>
          <w:sz w:val="20"/>
          <w:szCs w:val="20"/>
          <w:lang w:val="hr-HR"/>
        </w:rPr>
      </w:pPr>
    </w:p>
    <w:p w14:paraId="4684C81A" w14:textId="77777777" w:rsidR="00FD310D" w:rsidRPr="002270AD" w:rsidRDefault="00FD310D" w:rsidP="00FD310D">
      <w:pPr>
        <w:rPr>
          <w:rFonts w:ascii="Arial" w:hAnsi="Arial" w:cs="Arial"/>
          <w:sz w:val="20"/>
          <w:szCs w:val="20"/>
          <w:lang w:val="hr-HR"/>
        </w:rPr>
      </w:pPr>
    </w:p>
    <w:p w14:paraId="08FA7E02" w14:textId="77777777" w:rsidR="00FD310D" w:rsidRPr="002270AD" w:rsidRDefault="00FD310D" w:rsidP="00FD310D">
      <w:pPr>
        <w:rPr>
          <w:rFonts w:ascii="Arial" w:hAnsi="Arial" w:cs="Arial"/>
          <w:sz w:val="20"/>
          <w:szCs w:val="20"/>
          <w:lang w:val="hr-HR"/>
        </w:rPr>
      </w:pPr>
    </w:p>
    <w:p w14:paraId="4881AEF0" w14:textId="02D849A9" w:rsidR="00FD310D" w:rsidRPr="002270AD" w:rsidRDefault="004B6A24" w:rsidP="00FD310D">
      <w:pPr>
        <w:rPr>
          <w:rFonts w:ascii="Arial" w:hAnsi="Arial" w:cs="Arial"/>
          <w:sz w:val="20"/>
          <w:szCs w:val="20"/>
          <w:lang w:val="hr-HR"/>
        </w:rPr>
      </w:pPr>
      <w:r>
        <w:rPr>
          <w:rFonts w:ascii="Arial" w:hAnsi="Arial" w:cs="Arial"/>
          <w:sz w:val="20"/>
          <w:szCs w:val="20"/>
          <w:lang w:val="hr-HR"/>
        </w:rPr>
        <w:t>Zagreb</w:t>
      </w:r>
      <w:r w:rsidR="00FD310D" w:rsidRPr="002270AD">
        <w:rPr>
          <w:rFonts w:ascii="Arial" w:hAnsi="Arial" w:cs="Arial"/>
          <w:sz w:val="20"/>
          <w:szCs w:val="20"/>
          <w:lang w:val="hr-HR"/>
        </w:rPr>
        <w:t>, 2</w:t>
      </w:r>
      <w:r>
        <w:rPr>
          <w:rFonts w:ascii="Arial" w:hAnsi="Arial" w:cs="Arial"/>
          <w:sz w:val="20"/>
          <w:szCs w:val="20"/>
          <w:lang w:val="hr-HR"/>
        </w:rPr>
        <w:t>6</w:t>
      </w:r>
      <w:r w:rsidR="00FD310D" w:rsidRPr="002270AD">
        <w:rPr>
          <w:rFonts w:ascii="Arial" w:hAnsi="Arial" w:cs="Arial"/>
          <w:sz w:val="20"/>
          <w:szCs w:val="20"/>
          <w:lang w:val="hr-HR"/>
        </w:rPr>
        <w:t xml:space="preserve">. </w:t>
      </w:r>
      <w:r>
        <w:rPr>
          <w:rFonts w:ascii="Arial" w:hAnsi="Arial" w:cs="Arial"/>
          <w:sz w:val="20"/>
          <w:szCs w:val="20"/>
          <w:lang w:val="hr-HR"/>
        </w:rPr>
        <w:t>studeni</w:t>
      </w:r>
      <w:r w:rsidR="00FD310D" w:rsidRPr="002270AD">
        <w:rPr>
          <w:rFonts w:ascii="Arial" w:hAnsi="Arial" w:cs="Arial"/>
          <w:sz w:val="20"/>
          <w:szCs w:val="20"/>
          <w:lang w:val="hr-HR"/>
        </w:rPr>
        <w:t xml:space="preserve"> 202</w:t>
      </w:r>
      <w:r>
        <w:rPr>
          <w:rFonts w:ascii="Arial" w:hAnsi="Arial" w:cs="Arial"/>
          <w:sz w:val="20"/>
          <w:szCs w:val="20"/>
          <w:lang w:val="hr-HR"/>
        </w:rPr>
        <w:t>1</w:t>
      </w:r>
      <w:r w:rsidR="00FD310D" w:rsidRPr="002270AD">
        <w:rPr>
          <w:rFonts w:ascii="Arial" w:hAnsi="Arial" w:cs="Arial"/>
          <w:sz w:val="20"/>
          <w:szCs w:val="20"/>
          <w:lang w:val="hr-HR"/>
        </w:rPr>
        <w:t>.</w:t>
      </w:r>
    </w:p>
    <w:p w14:paraId="358246F6" w14:textId="0CC0C468" w:rsidR="00FD310D" w:rsidRPr="002270AD" w:rsidRDefault="00FD310D" w:rsidP="00FD310D">
      <w:pPr>
        <w:rPr>
          <w:rFonts w:ascii="Arial" w:hAnsi="Arial" w:cs="Arial"/>
          <w:sz w:val="20"/>
          <w:szCs w:val="20"/>
          <w:lang w:val="hr-HR"/>
        </w:rPr>
      </w:pPr>
    </w:p>
    <w:p w14:paraId="5A3B8DAA" w14:textId="0427C517" w:rsidR="00FD310D" w:rsidRPr="002270AD" w:rsidRDefault="00FD310D" w:rsidP="00FD310D">
      <w:pPr>
        <w:rPr>
          <w:rFonts w:ascii="Arial" w:hAnsi="Arial" w:cs="Arial"/>
          <w:sz w:val="20"/>
          <w:szCs w:val="20"/>
          <w:lang w:val="hr-HR"/>
        </w:rPr>
      </w:pPr>
    </w:p>
    <w:p w14:paraId="04C0B3B0" w14:textId="6FBA207B" w:rsidR="00FD310D" w:rsidRPr="002270AD" w:rsidRDefault="00FD310D" w:rsidP="00FD310D">
      <w:pPr>
        <w:rPr>
          <w:rFonts w:ascii="Arial" w:hAnsi="Arial" w:cs="Arial"/>
          <w:sz w:val="20"/>
          <w:szCs w:val="20"/>
          <w:lang w:val="hr-HR"/>
        </w:rPr>
      </w:pPr>
    </w:p>
    <w:p w14:paraId="527CFBB4" w14:textId="437A69AD" w:rsidR="00FD310D" w:rsidRPr="002270AD" w:rsidRDefault="00FD310D" w:rsidP="00FD310D">
      <w:pPr>
        <w:rPr>
          <w:rFonts w:ascii="Arial" w:hAnsi="Arial" w:cs="Arial"/>
          <w:sz w:val="20"/>
          <w:szCs w:val="20"/>
          <w:lang w:val="hr-HR"/>
        </w:rPr>
      </w:pPr>
      <w:r w:rsidRPr="002270AD">
        <w:rPr>
          <w:rFonts w:ascii="Arial" w:hAnsi="Arial" w:cs="Arial"/>
          <w:sz w:val="20"/>
          <w:szCs w:val="20"/>
          <w:lang w:val="hr-HR"/>
        </w:rPr>
        <w:t xml:space="preserve">Temeljem točke </w:t>
      </w:r>
      <w:r w:rsidR="00362777">
        <w:rPr>
          <w:rFonts w:ascii="Arial" w:hAnsi="Arial" w:cs="Arial"/>
          <w:sz w:val="20"/>
          <w:szCs w:val="20"/>
          <w:lang w:val="hr-HR"/>
        </w:rPr>
        <w:t>6</w:t>
      </w:r>
      <w:r w:rsidRPr="002270AD">
        <w:rPr>
          <w:rFonts w:ascii="Arial" w:hAnsi="Arial" w:cs="Arial"/>
          <w:sz w:val="20"/>
          <w:szCs w:val="20"/>
          <w:lang w:val="hr-HR"/>
        </w:rPr>
        <w:t>.</w:t>
      </w:r>
      <w:r w:rsidR="00362777">
        <w:rPr>
          <w:rFonts w:ascii="Arial" w:hAnsi="Arial" w:cs="Arial"/>
          <w:sz w:val="20"/>
          <w:szCs w:val="20"/>
          <w:lang w:val="hr-HR"/>
        </w:rPr>
        <w:t>2</w:t>
      </w:r>
      <w:r w:rsidRPr="002270AD">
        <w:rPr>
          <w:rFonts w:ascii="Arial" w:hAnsi="Arial" w:cs="Arial"/>
          <w:sz w:val="20"/>
          <w:szCs w:val="20"/>
          <w:lang w:val="hr-HR"/>
        </w:rPr>
        <w:t xml:space="preserve">. Pravila o provedbi postupaka nabava za neobveznike Zakona o javnoj nabavi, verzija </w:t>
      </w:r>
      <w:r w:rsidR="00362777">
        <w:rPr>
          <w:rFonts w:ascii="Arial" w:hAnsi="Arial" w:cs="Arial"/>
          <w:sz w:val="20"/>
          <w:szCs w:val="20"/>
          <w:lang w:val="hr-HR"/>
        </w:rPr>
        <w:t>7</w:t>
      </w:r>
      <w:r w:rsidRPr="002270AD">
        <w:rPr>
          <w:rFonts w:ascii="Arial" w:hAnsi="Arial" w:cs="Arial"/>
          <w:sz w:val="20"/>
          <w:szCs w:val="20"/>
          <w:lang w:val="hr-HR"/>
        </w:rPr>
        <w:t>.0. te točke 1.5. Poziva na dostavu ponuda</w:t>
      </w:r>
      <w:r w:rsidR="002270AD" w:rsidRPr="002270AD">
        <w:rPr>
          <w:rFonts w:ascii="Arial" w:hAnsi="Arial" w:cs="Arial"/>
          <w:sz w:val="20"/>
          <w:szCs w:val="20"/>
          <w:lang w:val="hr-HR"/>
        </w:rPr>
        <w:t>,</w:t>
      </w:r>
      <w:r w:rsidRPr="002270AD">
        <w:rPr>
          <w:rFonts w:ascii="Arial" w:hAnsi="Arial" w:cs="Arial"/>
          <w:sz w:val="20"/>
          <w:szCs w:val="20"/>
          <w:lang w:val="hr-HR"/>
        </w:rPr>
        <w:t xml:space="preserve"> u postupku nabave </w:t>
      </w:r>
      <w:r w:rsidR="00362777" w:rsidRPr="00362777">
        <w:rPr>
          <w:rFonts w:ascii="Arial" w:hAnsi="Arial" w:cs="Arial"/>
          <w:b/>
          <w:bCs/>
          <w:i/>
          <w:iCs/>
          <w:sz w:val="20"/>
          <w:szCs w:val="20"/>
          <w:lang w:val="hr-HR" w:bidi="hr-HR"/>
        </w:rPr>
        <w:t>Radovi izgradnje prostora za usluge prevencije deinstitucionalizacije</w:t>
      </w:r>
      <w:r w:rsidRPr="002270AD">
        <w:rPr>
          <w:rFonts w:ascii="Arial" w:hAnsi="Arial" w:cs="Arial"/>
          <w:sz w:val="20"/>
          <w:szCs w:val="20"/>
          <w:lang w:val="hr-HR"/>
        </w:rPr>
        <w:t xml:space="preserve">, evidencijski broj nabave NAB – </w:t>
      </w:r>
      <w:r w:rsidR="00362777">
        <w:rPr>
          <w:rFonts w:ascii="Arial" w:hAnsi="Arial" w:cs="Arial"/>
          <w:sz w:val="20"/>
          <w:szCs w:val="20"/>
          <w:lang w:val="hr-HR"/>
        </w:rPr>
        <w:t>3</w:t>
      </w:r>
      <w:r w:rsidRPr="002270AD">
        <w:rPr>
          <w:rFonts w:ascii="Arial" w:hAnsi="Arial" w:cs="Arial"/>
          <w:sz w:val="20"/>
          <w:szCs w:val="20"/>
          <w:lang w:val="hr-HR"/>
        </w:rPr>
        <w:t xml:space="preserve">, </w:t>
      </w:r>
      <w:r w:rsidR="002270AD" w:rsidRPr="002270AD">
        <w:rPr>
          <w:rFonts w:ascii="Arial" w:hAnsi="Arial" w:cs="Arial"/>
          <w:sz w:val="20"/>
          <w:szCs w:val="20"/>
          <w:lang w:val="hr-HR"/>
        </w:rPr>
        <w:t xml:space="preserve">Naručitelj </w:t>
      </w:r>
      <w:r w:rsidRPr="002270AD">
        <w:rPr>
          <w:rFonts w:ascii="Arial" w:hAnsi="Arial" w:cs="Arial"/>
          <w:sz w:val="20"/>
          <w:szCs w:val="20"/>
          <w:lang w:val="hr-HR"/>
        </w:rPr>
        <w:t>ovime objavljuje 1. izmjenu Poziva na dostavu ponuda.</w:t>
      </w:r>
    </w:p>
    <w:p w14:paraId="10CEABD6" w14:textId="63A2F6A6" w:rsidR="00FD310D" w:rsidRPr="002270AD" w:rsidRDefault="00FD310D" w:rsidP="00FD310D">
      <w:pPr>
        <w:rPr>
          <w:rFonts w:ascii="Arial" w:hAnsi="Arial" w:cs="Arial"/>
          <w:sz w:val="20"/>
          <w:szCs w:val="20"/>
          <w:lang w:val="hr-HR"/>
        </w:rPr>
      </w:pPr>
    </w:p>
    <w:p w14:paraId="7DDD2A33" w14:textId="28A8D5F3" w:rsidR="00FD310D" w:rsidRPr="002270AD" w:rsidRDefault="00FD310D" w:rsidP="00FD310D">
      <w:pPr>
        <w:rPr>
          <w:rFonts w:ascii="Arial" w:hAnsi="Arial" w:cs="Arial"/>
          <w:sz w:val="20"/>
          <w:szCs w:val="20"/>
          <w:lang w:val="hr-HR"/>
        </w:rPr>
      </w:pPr>
    </w:p>
    <w:p w14:paraId="702482A6" w14:textId="1EECD0F4" w:rsidR="00FD310D" w:rsidRPr="002270AD" w:rsidRDefault="00FD310D" w:rsidP="00FD310D">
      <w:pPr>
        <w:jc w:val="center"/>
        <w:rPr>
          <w:rFonts w:ascii="Arial" w:hAnsi="Arial" w:cs="Arial"/>
          <w:b/>
          <w:bCs/>
          <w:sz w:val="20"/>
          <w:szCs w:val="20"/>
          <w:lang w:val="hr-HR"/>
        </w:rPr>
      </w:pPr>
      <w:r w:rsidRPr="002270AD">
        <w:rPr>
          <w:rFonts w:ascii="Arial" w:hAnsi="Arial" w:cs="Arial"/>
          <w:b/>
          <w:bCs/>
          <w:sz w:val="20"/>
          <w:szCs w:val="20"/>
          <w:lang w:val="hr-HR"/>
        </w:rPr>
        <w:t>I. IZMJENA POZIVA NA DOSTAVU PONUDA</w:t>
      </w:r>
    </w:p>
    <w:p w14:paraId="7E18DC94" w14:textId="1AD325F6" w:rsidR="00FD310D" w:rsidRPr="002270AD" w:rsidRDefault="00FD310D" w:rsidP="00FD310D">
      <w:pPr>
        <w:jc w:val="center"/>
        <w:rPr>
          <w:rFonts w:ascii="Arial" w:hAnsi="Arial" w:cs="Arial"/>
          <w:b/>
          <w:bCs/>
          <w:sz w:val="20"/>
          <w:szCs w:val="20"/>
          <w:lang w:val="hr-HR"/>
        </w:rPr>
      </w:pPr>
    </w:p>
    <w:p w14:paraId="0C790D7D" w14:textId="77777777" w:rsidR="00461CC2" w:rsidRPr="00461CC2" w:rsidRDefault="00FD310D" w:rsidP="00461CC2">
      <w:pPr>
        <w:jc w:val="both"/>
        <w:rPr>
          <w:rFonts w:ascii="Arial" w:hAnsi="Arial" w:cs="Arial"/>
          <w:b/>
          <w:bCs/>
          <w:i/>
          <w:iCs/>
          <w:sz w:val="20"/>
          <w:szCs w:val="20"/>
          <w:lang w:val="hr-HR" w:bidi="hr-HR"/>
        </w:rPr>
      </w:pPr>
      <w:r w:rsidRPr="002270AD">
        <w:rPr>
          <w:rFonts w:ascii="Arial" w:hAnsi="Arial" w:cs="Arial"/>
          <w:sz w:val="20"/>
          <w:szCs w:val="20"/>
          <w:lang w:val="hr-HR"/>
        </w:rPr>
        <w:t xml:space="preserve">Naručitelj je dana </w:t>
      </w:r>
      <w:r w:rsidR="00461CC2">
        <w:rPr>
          <w:rFonts w:ascii="Arial" w:hAnsi="Arial" w:cs="Arial"/>
          <w:sz w:val="20"/>
          <w:szCs w:val="20"/>
          <w:lang w:val="hr-HR"/>
        </w:rPr>
        <w:t>17</w:t>
      </w:r>
      <w:r w:rsidRPr="002270AD">
        <w:rPr>
          <w:rFonts w:ascii="Arial" w:hAnsi="Arial" w:cs="Arial"/>
          <w:sz w:val="20"/>
          <w:szCs w:val="20"/>
          <w:lang w:val="hr-HR"/>
        </w:rPr>
        <w:t xml:space="preserve">. </w:t>
      </w:r>
      <w:r w:rsidR="00461CC2">
        <w:rPr>
          <w:rFonts w:ascii="Arial" w:hAnsi="Arial" w:cs="Arial"/>
          <w:sz w:val="20"/>
          <w:szCs w:val="20"/>
          <w:lang w:val="hr-HR"/>
        </w:rPr>
        <w:t>studenog</w:t>
      </w:r>
      <w:r w:rsidRPr="002270AD">
        <w:rPr>
          <w:rFonts w:ascii="Arial" w:hAnsi="Arial" w:cs="Arial"/>
          <w:sz w:val="20"/>
          <w:szCs w:val="20"/>
          <w:lang w:val="hr-HR"/>
        </w:rPr>
        <w:t xml:space="preserve"> 202</w:t>
      </w:r>
      <w:r w:rsidR="00461CC2">
        <w:rPr>
          <w:rFonts w:ascii="Arial" w:hAnsi="Arial" w:cs="Arial"/>
          <w:sz w:val="20"/>
          <w:szCs w:val="20"/>
          <w:lang w:val="hr-HR"/>
        </w:rPr>
        <w:t>1</w:t>
      </w:r>
      <w:r w:rsidRPr="002270AD">
        <w:rPr>
          <w:rFonts w:ascii="Arial" w:hAnsi="Arial" w:cs="Arial"/>
          <w:sz w:val="20"/>
          <w:szCs w:val="20"/>
          <w:lang w:val="hr-HR"/>
        </w:rPr>
        <w:t xml:space="preserve">. na stranici </w:t>
      </w:r>
      <w:hyperlink r:id="rId8" w:history="1">
        <w:r w:rsidRPr="002270AD">
          <w:rPr>
            <w:rStyle w:val="Hyperlink"/>
            <w:rFonts w:ascii="Arial" w:hAnsi="Arial" w:cs="Arial"/>
            <w:sz w:val="20"/>
            <w:szCs w:val="20"/>
            <w:lang w:val="hr-HR"/>
          </w:rPr>
          <w:t>www.strukturnifondovi.hr</w:t>
        </w:r>
      </w:hyperlink>
      <w:r w:rsidRPr="002270AD">
        <w:rPr>
          <w:rFonts w:ascii="Arial" w:hAnsi="Arial" w:cs="Arial"/>
          <w:sz w:val="20"/>
          <w:szCs w:val="20"/>
          <w:lang w:val="hr-HR"/>
        </w:rPr>
        <w:t xml:space="preserve"> </w:t>
      </w:r>
      <w:r w:rsidR="002270AD" w:rsidRPr="002270AD">
        <w:rPr>
          <w:rFonts w:ascii="Arial" w:hAnsi="Arial" w:cs="Arial"/>
          <w:sz w:val="20"/>
          <w:szCs w:val="20"/>
          <w:lang w:val="hr-HR"/>
        </w:rPr>
        <w:t xml:space="preserve">objavio Poziv na dostavu ponuda sa pripadajućim prilozima za nabavu </w:t>
      </w:r>
      <w:r w:rsidR="00461CC2" w:rsidRPr="00461CC2">
        <w:rPr>
          <w:rFonts w:ascii="Arial" w:hAnsi="Arial" w:cs="Arial"/>
          <w:b/>
          <w:bCs/>
          <w:i/>
          <w:iCs/>
          <w:sz w:val="20"/>
          <w:szCs w:val="20"/>
          <w:lang w:val="hr-HR" w:bidi="hr-HR"/>
        </w:rPr>
        <w:t>Radovi izgradnje prostora za usluge prevencije deinstitucionalizacije</w:t>
      </w:r>
    </w:p>
    <w:p w14:paraId="3163FC26" w14:textId="1B07330E" w:rsidR="00FD310D" w:rsidRPr="002270AD" w:rsidRDefault="00FD310D" w:rsidP="005040EC">
      <w:pPr>
        <w:jc w:val="both"/>
        <w:rPr>
          <w:rFonts w:ascii="Arial" w:hAnsi="Arial" w:cs="Arial"/>
          <w:b/>
          <w:bCs/>
          <w:i/>
          <w:iCs/>
          <w:sz w:val="20"/>
          <w:szCs w:val="20"/>
          <w:lang w:val="hr-HR"/>
        </w:rPr>
      </w:pPr>
    </w:p>
    <w:p w14:paraId="0766B36D" w14:textId="09FDFF98" w:rsidR="002270AD" w:rsidRPr="002270AD" w:rsidRDefault="002270AD" w:rsidP="005040EC">
      <w:pPr>
        <w:jc w:val="both"/>
        <w:rPr>
          <w:rFonts w:ascii="Arial" w:hAnsi="Arial" w:cs="Arial"/>
          <w:b/>
          <w:bCs/>
          <w:i/>
          <w:iCs/>
          <w:sz w:val="20"/>
          <w:szCs w:val="20"/>
          <w:lang w:val="hr-HR"/>
        </w:rPr>
      </w:pPr>
    </w:p>
    <w:p w14:paraId="3D8C7F76" w14:textId="7E8D9797" w:rsidR="00C734A5" w:rsidRDefault="005040EC" w:rsidP="005040EC">
      <w:pPr>
        <w:jc w:val="both"/>
        <w:rPr>
          <w:rFonts w:ascii="Arial" w:hAnsi="Arial" w:cs="Arial"/>
          <w:sz w:val="20"/>
          <w:szCs w:val="20"/>
          <w:lang w:val="hr-HR"/>
        </w:rPr>
      </w:pPr>
      <w:r>
        <w:rPr>
          <w:rFonts w:ascii="Arial" w:hAnsi="Arial" w:cs="Arial"/>
          <w:sz w:val="20"/>
          <w:szCs w:val="20"/>
          <w:lang w:val="hr-HR"/>
        </w:rPr>
        <w:t xml:space="preserve">1. Naručitelj je </w:t>
      </w:r>
      <w:r w:rsidR="00C734A5">
        <w:rPr>
          <w:rFonts w:ascii="Arial" w:hAnsi="Arial" w:cs="Arial"/>
          <w:sz w:val="20"/>
          <w:szCs w:val="20"/>
          <w:lang w:val="hr-HR"/>
        </w:rPr>
        <w:t>2</w:t>
      </w:r>
      <w:r w:rsidR="00461CC2">
        <w:rPr>
          <w:rFonts w:ascii="Arial" w:hAnsi="Arial" w:cs="Arial"/>
          <w:sz w:val="20"/>
          <w:szCs w:val="20"/>
          <w:lang w:val="hr-HR"/>
        </w:rPr>
        <w:t>5</w:t>
      </w:r>
      <w:r w:rsidR="00C734A5">
        <w:rPr>
          <w:rFonts w:ascii="Arial" w:hAnsi="Arial" w:cs="Arial"/>
          <w:sz w:val="20"/>
          <w:szCs w:val="20"/>
          <w:lang w:val="hr-HR"/>
        </w:rPr>
        <w:t xml:space="preserve">. </w:t>
      </w:r>
      <w:r w:rsidR="00461CC2">
        <w:rPr>
          <w:rFonts w:ascii="Arial" w:hAnsi="Arial" w:cs="Arial"/>
          <w:sz w:val="20"/>
          <w:szCs w:val="20"/>
          <w:lang w:val="hr-HR"/>
        </w:rPr>
        <w:t xml:space="preserve">studenog </w:t>
      </w:r>
      <w:r w:rsidR="00C734A5">
        <w:rPr>
          <w:rFonts w:ascii="Arial" w:hAnsi="Arial" w:cs="Arial"/>
          <w:sz w:val="20"/>
          <w:szCs w:val="20"/>
          <w:lang w:val="hr-HR"/>
        </w:rPr>
        <w:t>202</w:t>
      </w:r>
      <w:r w:rsidR="00461CC2">
        <w:rPr>
          <w:rFonts w:ascii="Arial" w:hAnsi="Arial" w:cs="Arial"/>
          <w:sz w:val="20"/>
          <w:szCs w:val="20"/>
          <w:lang w:val="hr-HR"/>
        </w:rPr>
        <w:t>1</w:t>
      </w:r>
      <w:r w:rsidR="00C734A5">
        <w:rPr>
          <w:rFonts w:ascii="Arial" w:hAnsi="Arial" w:cs="Arial"/>
          <w:sz w:val="20"/>
          <w:szCs w:val="20"/>
          <w:lang w:val="hr-HR"/>
        </w:rPr>
        <w:t>. zaprimio upit</w:t>
      </w:r>
      <w:r w:rsidR="008733DE">
        <w:rPr>
          <w:rFonts w:ascii="Arial" w:hAnsi="Arial" w:cs="Arial"/>
          <w:sz w:val="20"/>
          <w:szCs w:val="20"/>
          <w:lang w:val="hr-HR"/>
        </w:rPr>
        <w:t>/zahtjev</w:t>
      </w:r>
      <w:r w:rsidR="00C734A5">
        <w:rPr>
          <w:rFonts w:ascii="Arial" w:hAnsi="Arial" w:cs="Arial"/>
          <w:sz w:val="20"/>
          <w:szCs w:val="20"/>
          <w:lang w:val="hr-HR"/>
        </w:rPr>
        <w:t xml:space="preserve"> zainteresiranog gospodarskog subjekta</w:t>
      </w:r>
      <w:r w:rsidR="00461CC2">
        <w:rPr>
          <w:rFonts w:ascii="Arial" w:hAnsi="Arial" w:cs="Arial"/>
          <w:sz w:val="20"/>
          <w:szCs w:val="20"/>
          <w:lang w:val="hr-HR"/>
        </w:rPr>
        <w:t xml:space="preserve"> </w:t>
      </w:r>
      <w:r w:rsidR="00C734A5">
        <w:rPr>
          <w:rFonts w:ascii="Arial" w:hAnsi="Arial" w:cs="Arial"/>
          <w:sz w:val="20"/>
          <w:szCs w:val="20"/>
          <w:lang w:val="hr-HR"/>
        </w:rPr>
        <w:t>koji glasi kako slijedi:</w:t>
      </w:r>
    </w:p>
    <w:p w14:paraId="4C932424" w14:textId="77777777" w:rsidR="00C734A5" w:rsidRDefault="00C734A5" w:rsidP="005040EC">
      <w:pPr>
        <w:jc w:val="both"/>
        <w:rPr>
          <w:rFonts w:ascii="Arial" w:hAnsi="Arial" w:cs="Arial"/>
          <w:sz w:val="20"/>
          <w:szCs w:val="20"/>
          <w:lang w:val="hr-HR"/>
        </w:rPr>
      </w:pPr>
    </w:p>
    <w:p w14:paraId="7357042F" w14:textId="77777777" w:rsidR="00C734A5" w:rsidRPr="00C734A5" w:rsidRDefault="00C734A5" w:rsidP="005040EC">
      <w:pPr>
        <w:jc w:val="both"/>
        <w:rPr>
          <w:rFonts w:ascii="Arial" w:hAnsi="Arial" w:cs="Arial"/>
          <w:sz w:val="20"/>
          <w:szCs w:val="20"/>
          <w:lang w:val="hr-HR"/>
        </w:rPr>
      </w:pPr>
    </w:p>
    <w:p w14:paraId="41791567"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Poštovana,</w:t>
      </w:r>
    </w:p>
    <w:p w14:paraId="5D36F532"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Vezano za predmetno nadmetanje molimo Vas za sljedeća pojašnjenja:</w:t>
      </w:r>
    </w:p>
    <w:p w14:paraId="206964C5" w14:textId="77777777" w:rsidR="00461CC2" w:rsidRPr="00461CC2" w:rsidRDefault="00461CC2" w:rsidP="00461CC2">
      <w:pPr>
        <w:jc w:val="both"/>
        <w:rPr>
          <w:rFonts w:ascii="Arial" w:hAnsi="Arial" w:cs="Arial"/>
          <w:b/>
          <w:bCs/>
          <w:i/>
          <w:iCs/>
          <w:sz w:val="20"/>
          <w:szCs w:val="20"/>
          <w:lang w:val="hr-HR"/>
        </w:rPr>
      </w:pPr>
    </w:p>
    <w:p w14:paraId="064B98BC" w14:textId="77777777" w:rsidR="00461CC2" w:rsidRPr="00461CC2" w:rsidRDefault="00461CC2" w:rsidP="00461CC2">
      <w:pPr>
        <w:numPr>
          <w:ilvl w:val="0"/>
          <w:numId w:val="6"/>
        </w:numPr>
        <w:jc w:val="both"/>
        <w:rPr>
          <w:rFonts w:ascii="Arial" w:hAnsi="Arial" w:cs="Arial"/>
          <w:b/>
          <w:bCs/>
          <w:i/>
          <w:iCs/>
          <w:sz w:val="20"/>
          <w:szCs w:val="20"/>
          <w:lang w:val="hr-HR"/>
        </w:rPr>
      </w:pPr>
      <w:bookmarkStart w:id="0" w:name="_Hlk88830577"/>
      <w:r w:rsidRPr="00461CC2">
        <w:rPr>
          <w:rFonts w:ascii="Arial" w:hAnsi="Arial" w:cs="Arial"/>
          <w:b/>
          <w:bCs/>
          <w:i/>
          <w:iCs/>
          <w:sz w:val="20"/>
          <w:szCs w:val="20"/>
          <w:lang w:val="hr-HR"/>
        </w:rPr>
        <w:t>Stavka troškovnika GRAĐEVINSKO-OBRTNIČKI RADOVI: </w:t>
      </w:r>
    </w:p>
    <w:tbl>
      <w:tblPr>
        <w:tblW w:w="6960" w:type="dxa"/>
        <w:tblCellMar>
          <w:left w:w="0" w:type="dxa"/>
          <w:right w:w="0" w:type="dxa"/>
        </w:tblCellMar>
        <w:tblLook w:val="04A0" w:firstRow="1" w:lastRow="0" w:firstColumn="1" w:lastColumn="0" w:noHBand="0" w:noVBand="1"/>
      </w:tblPr>
      <w:tblGrid>
        <w:gridCol w:w="600"/>
        <w:gridCol w:w="4520"/>
        <w:gridCol w:w="1240"/>
        <w:gridCol w:w="600"/>
      </w:tblGrid>
      <w:tr w:rsidR="00461CC2" w:rsidRPr="00461CC2" w14:paraId="73AC6197" w14:textId="77777777" w:rsidTr="00461CC2">
        <w:trPr>
          <w:trHeight w:val="300"/>
        </w:trPr>
        <w:tc>
          <w:tcPr>
            <w:tcW w:w="60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hideMark/>
          </w:tcPr>
          <w:p w14:paraId="1D2F1C7F"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10.</w:t>
            </w:r>
          </w:p>
        </w:tc>
        <w:tc>
          <w:tcPr>
            <w:tcW w:w="4520" w:type="dxa"/>
            <w:tcBorders>
              <w:top w:val="single" w:sz="8" w:space="0" w:color="D4D4D4"/>
              <w:left w:val="nil"/>
              <w:bottom w:val="single" w:sz="8" w:space="0" w:color="D4D4D4"/>
              <w:right w:val="single" w:sz="8" w:space="0" w:color="D4D4D4"/>
            </w:tcBorders>
            <w:tcMar>
              <w:top w:w="15" w:type="dxa"/>
              <w:left w:w="15" w:type="dxa"/>
              <w:bottom w:w="15" w:type="dxa"/>
              <w:right w:w="15" w:type="dxa"/>
            </w:tcMar>
            <w:hideMark/>
          </w:tcPr>
          <w:p w14:paraId="3364F075"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UNUTARNJA STOLARIJA</w:t>
            </w:r>
          </w:p>
        </w:tc>
        <w:tc>
          <w:tcPr>
            <w:tcW w:w="1240" w:type="dxa"/>
            <w:tcBorders>
              <w:top w:val="single" w:sz="8" w:space="0" w:color="D4D4D4"/>
              <w:left w:val="nil"/>
              <w:bottom w:val="single" w:sz="8" w:space="0" w:color="D4D4D4"/>
              <w:right w:val="single" w:sz="8" w:space="0" w:color="D4D4D4"/>
            </w:tcBorders>
            <w:tcMar>
              <w:top w:w="15" w:type="dxa"/>
              <w:left w:w="15" w:type="dxa"/>
              <w:bottom w:w="15" w:type="dxa"/>
              <w:right w:w="15" w:type="dxa"/>
            </w:tcMar>
            <w:hideMark/>
          </w:tcPr>
          <w:p w14:paraId="42697472" w14:textId="77777777" w:rsidR="00461CC2" w:rsidRPr="00461CC2" w:rsidRDefault="00461CC2" w:rsidP="00461CC2">
            <w:pPr>
              <w:jc w:val="both"/>
              <w:rPr>
                <w:rFonts w:ascii="Arial" w:hAnsi="Arial" w:cs="Arial"/>
                <w:b/>
                <w:bCs/>
                <w:i/>
                <w:iCs/>
                <w:sz w:val="20"/>
                <w:szCs w:val="20"/>
                <w:lang w:val="hr-HR"/>
              </w:rPr>
            </w:pPr>
          </w:p>
        </w:tc>
        <w:tc>
          <w:tcPr>
            <w:tcW w:w="600" w:type="dxa"/>
            <w:tcBorders>
              <w:top w:val="single" w:sz="8" w:space="0" w:color="D4D4D4"/>
              <w:left w:val="nil"/>
              <w:bottom w:val="single" w:sz="8" w:space="0" w:color="D4D4D4"/>
              <w:right w:val="single" w:sz="8" w:space="0" w:color="D4D4D4"/>
            </w:tcBorders>
            <w:tcMar>
              <w:top w:w="15" w:type="dxa"/>
              <w:left w:w="15" w:type="dxa"/>
              <w:bottom w:w="15" w:type="dxa"/>
              <w:right w:w="15" w:type="dxa"/>
            </w:tcMar>
            <w:hideMark/>
          </w:tcPr>
          <w:p w14:paraId="62A51F3D" w14:textId="77777777" w:rsidR="00461CC2" w:rsidRPr="00461CC2" w:rsidRDefault="00461CC2" w:rsidP="00461CC2">
            <w:pPr>
              <w:jc w:val="both"/>
              <w:rPr>
                <w:rFonts w:ascii="Arial" w:hAnsi="Arial" w:cs="Arial"/>
                <w:b/>
                <w:bCs/>
                <w:i/>
                <w:iCs/>
                <w:sz w:val="20"/>
                <w:szCs w:val="20"/>
                <w:lang w:val="hr-HR"/>
              </w:rPr>
            </w:pPr>
          </w:p>
        </w:tc>
      </w:tr>
      <w:tr w:rsidR="00461CC2" w:rsidRPr="00461CC2" w14:paraId="2AA02283" w14:textId="77777777" w:rsidTr="00461CC2">
        <w:trPr>
          <w:trHeight w:val="30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3728D66A" w14:textId="77777777" w:rsidR="00461CC2" w:rsidRPr="00461CC2" w:rsidRDefault="00461CC2" w:rsidP="00461CC2">
            <w:pPr>
              <w:jc w:val="both"/>
              <w:rPr>
                <w:rFonts w:ascii="Arial" w:hAnsi="Arial" w:cs="Arial"/>
                <w:b/>
                <w:bCs/>
                <w:i/>
                <w:iCs/>
                <w:sz w:val="20"/>
                <w:szCs w:val="20"/>
                <w:lang w:val="hr-HR"/>
              </w:rPr>
            </w:pP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34B68463" w14:textId="77777777" w:rsidR="00461CC2" w:rsidRPr="00461CC2" w:rsidRDefault="00461CC2" w:rsidP="00461CC2">
            <w:pPr>
              <w:jc w:val="both"/>
              <w:rPr>
                <w:rFonts w:ascii="Arial" w:hAnsi="Arial" w:cs="Arial"/>
                <w:b/>
                <w:bCs/>
                <w:i/>
                <w:iCs/>
                <w:sz w:val="20"/>
                <w:szCs w:val="20"/>
                <w:lang w:val="hr-HR"/>
              </w:rPr>
            </w:pP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5901A8AC" w14:textId="77777777" w:rsidR="00461CC2" w:rsidRPr="00461CC2" w:rsidRDefault="00461CC2" w:rsidP="00461CC2">
            <w:pPr>
              <w:jc w:val="both"/>
              <w:rPr>
                <w:rFonts w:ascii="Arial" w:hAnsi="Arial" w:cs="Arial"/>
                <w:b/>
                <w:bCs/>
                <w:i/>
                <w:iCs/>
                <w:sz w:val="20"/>
                <w:szCs w:val="20"/>
                <w:lang w:val="hr-HR"/>
              </w:rPr>
            </w:pP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2FB0BF1A" w14:textId="77777777" w:rsidR="00461CC2" w:rsidRPr="00461CC2" w:rsidRDefault="00461CC2" w:rsidP="00461CC2">
            <w:pPr>
              <w:jc w:val="both"/>
              <w:rPr>
                <w:rFonts w:ascii="Arial" w:hAnsi="Arial" w:cs="Arial"/>
                <w:b/>
                <w:bCs/>
                <w:i/>
                <w:iCs/>
                <w:sz w:val="20"/>
                <w:szCs w:val="20"/>
                <w:lang w:val="hr-HR"/>
              </w:rPr>
            </w:pPr>
          </w:p>
        </w:tc>
      </w:tr>
      <w:tr w:rsidR="00461CC2" w:rsidRPr="00461CC2" w14:paraId="1C9A1775" w14:textId="77777777" w:rsidTr="00461CC2">
        <w:trPr>
          <w:trHeight w:val="30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5C58BBCD"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10.1.</w:t>
            </w: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53299ADD"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Unutarnja staklena vrata</w:t>
            </w: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7E26DFA1" w14:textId="77777777" w:rsidR="00461CC2" w:rsidRPr="00461CC2" w:rsidRDefault="00461CC2" w:rsidP="00461CC2">
            <w:pPr>
              <w:jc w:val="both"/>
              <w:rPr>
                <w:rFonts w:ascii="Arial" w:hAnsi="Arial" w:cs="Arial"/>
                <w:b/>
                <w:bCs/>
                <w:i/>
                <w:iCs/>
                <w:sz w:val="20"/>
                <w:szCs w:val="20"/>
                <w:lang w:val="hr-HR"/>
              </w:rPr>
            </w:pP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345E3167" w14:textId="77777777" w:rsidR="00461CC2" w:rsidRPr="00461CC2" w:rsidRDefault="00461CC2" w:rsidP="00461CC2">
            <w:pPr>
              <w:jc w:val="both"/>
              <w:rPr>
                <w:rFonts w:ascii="Arial" w:hAnsi="Arial" w:cs="Arial"/>
                <w:b/>
                <w:bCs/>
                <w:i/>
                <w:iCs/>
                <w:sz w:val="20"/>
                <w:szCs w:val="20"/>
                <w:lang w:val="hr-HR"/>
              </w:rPr>
            </w:pPr>
          </w:p>
        </w:tc>
      </w:tr>
      <w:tr w:rsidR="00461CC2" w:rsidRPr="00461CC2" w14:paraId="699B36AF" w14:textId="77777777" w:rsidTr="00461CC2">
        <w:trPr>
          <w:trHeight w:val="357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5E82B194" w14:textId="77777777" w:rsidR="00461CC2" w:rsidRPr="00461CC2" w:rsidRDefault="00461CC2" w:rsidP="00461CC2">
            <w:pPr>
              <w:jc w:val="both"/>
              <w:rPr>
                <w:rFonts w:ascii="Arial" w:hAnsi="Arial" w:cs="Arial"/>
                <w:b/>
                <w:bCs/>
                <w:i/>
                <w:iCs/>
                <w:sz w:val="20"/>
                <w:szCs w:val="20"/>
                <w:lang w:val="hr-HR"/>
              </w:rPr>
            </w:pP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56E35EF2"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Izrada, dobava i ugradnja jednokrilnih, zaokretnih, unutarnjih, ostakljenih vrata bez nadsvjetla dimenzija prema projektu. Dovratnik drveni suhomontažni, obuhvatni, završna obrada mat lak po izboru projektanta. Krilo vrata bez okvira potpuno ostakljeno u VSG-izvedbi (laminirano sigurnosno staklo) u izvedbi s folijom poboljšane zvučne izolacije. Staklo zvučne izolacije Rw36dB (min 44.2), najmanje 8mm debljine. Satinirano staklo. Okovi: s ili bez brave s cilindrom i ključem (prema shemama), obostrano inox kvaka, panti od plemenitog čelika dvodijelni panti, trodimenzionalno podesivi.  Odbojnik od inoxa s gumom. Sve prema shemi stolarije</w:t>
            </w: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6BBE3E22" w14:textId="77777777" w:rsidR="00461CC2" w:rsidRPr="00461CC2" w:rsidRDefault="00461CC2" w:rsidP="00461CC2">
            <w:pPr>
              <w:jc w:val="both"/>
              <w:rPr>
                <w:rFonts w:ascii="Arial" w:hAnsi="Arial" w:cs="Arial"/>
                <w:b/>
                <w:bCs/>
                <w:i/>
                <w:iCs/>
                <w:sz w:val="20"/>
                <w:szCs w:val="20"/>
                <w:lang w:val="hr-HR"/>
              </w:rPr>
            </w:pP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7C627E7B" w14:textId="77777777" w:rsidR="00461CC2" w:rsidRPr="00461CC2" w:rsidRDefault="00461CC2" w:rsidP="00461CC2">
            <w:pPr>
              <w:jc w:val="both"/>
              <w:rPr>
                <w:rFonts w:ascii="Arial" w:hAnsi="Arial" w:cs="Arial"/>
                <w:b/>
                <w:bCs/>
                <w:i/>
                <w:iCs/>
                <w:sz w:val="20"/>
                <w:szCs w:val="20"/>
                <w:lang w:val="hr-HR"/>
              </w:rPr>
            </w:pPr>
          </w:p>
        </w:tc>
      </w:tr>
      <w:bookmarkEnd w:id="0"/>
      <w:tr w:rsidR="00461CC2" w:rsidRPr="00461CC2" w14:paraId="05D63495" w14:textId="77777777" w:rsidTr="00461CC2">
        <w:trPr>
          <w:trHeight w:val="51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028DB71D" w14:textId="77777777" w:rsidR="00461CC2" w:rsidRPr="00461CC2" w:rsidRDefault="00461CC2" w:rsidP="00461CC2">
            <w:pPr>
              <w:jc w:val="both"/>
              <w:rPr>
                <w:rFonts w:ascii="Arial" w:hAnsi="Arial" w:cs="Arial"/>
                <w:b/>
                <w:bCs/>
                <w:i/>
                <w:iCs/>
                <w:sz w:val="20"/>
                <w:szCs w:val="20"/>
                <w:lang w:val="hr-HR"/>
              </w:rPr>
            </w:pP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11B6775B"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stavka 1- dimenzija 100/270 cm (lijeva)-ugradnja u ab zid d=25cm, bez brave</w:t>
            </w: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200D8ACC"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3,00</w:t>
            </w: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42926915"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kom</w:t>
            </w:r>
          </w:p>
        </w:tc>
      </w:tr>
      <w:tr w:rsidR="00461CC2" w:rsidRPr="00461CC2" w14:paraId="16D608FC" w14:textId="77777777" w:rsidTr="00461CC2">
        <w:trPr>
          <w:trHeight w:val="51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05ABE577" w14:textId="77777777" w:rsidR="00461CC2" w:rsidRPr="00461CC2" w:rsidRDefault="00461CC2" w:rsidP="00461CC2">
            <w:pPr>
              <w:jc w:val="both"/>
              <w:rPr>
                <w:rFonts w:ascii="Arial" w:hAnsi="Arial" w:cs="Arial"/>
                <w:b/>
                <w:bCs/>
                <w:i/>
                <w:iCs/>
                <w:sz w:val="20"/>
                <w:szCs w:val="20"/>
                <w:lang w:val="hr-HR"/>
              </w:rPr>
            </w:pP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2E8EB596"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stavka 2- dimenzija 100/270 cm (desna) ugradnja u GK zid d=15cm, bez brave</w:t>
            </w: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33D90D8A"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2,00</w:t>
            </w: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28E93D01"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kom</w:t>
            </w:r>
          </w:p>
        </w:tc>
      </w:tr>
      <w:tr w:rsidR="00461CC2" w:rsidRPr="00461CC2" w14:paraId="6175E873" w14:textId="77777777" w:rsidTr="00461CC2">
        <w:trPr>
          <w:trHeight w:val="51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2C23792D" w14:textId="77777777" w:rsidR="00461CC2" w:rsidRPr="00461CC2" w:rsidRDefault="00461CC2" w:rsidP="00461CC2">
            <w:pPr>
              <w:jc w:val="both"/>
              <w:rPr>
                <w:rFonts w:ascii="Arial" w:hAnsi="Arial" w:cs="Arial"/>
                <w:b/>
                <w:bCs/>
                <w:i/>
                <w:iCs/>
                <w:sz w:val="20"/>
                <w:szCs w:val="20"/>
                <w:lang w:val="hr-HR"/>
              </w:rPr>
            </w:pP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67EC6DB7"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stavka 5a- dimenzija 100/280 cm (desna)-ugradnja u ab zid d=25cm, brava s ključem</w:t>
            </w: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7439F26C"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2,00</w:t>
            </w: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6E161D7B"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kom</w:t>
            </w:r>
          </w:p>
        </w:tc>
      </w:tr>
      <w:tr w:rsidR="00461CC2" w:rsidRPr="00461CC2" w14:paraId="1D3E26CD" w14:textId="77777777" w:rsidTr="00461CC2">
        <w:trPr>
          <w:trHeight w:val="51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03636BDB" w14:textId="77777777" w:rsidR="00461CC2" w:rsidRPr="00461CC2" w:rsidRDefault="00461CC2" w:rsidP="00461CC2">
            <w:pPr>
              <w:jc w:val="both"/>
              <w:rPr>
                <w:rFonts w:ascii="Arial" w:hAnsi="Arial" w:cs="Arial"/>
                <w:b/>
                <w:bCs/>
                <w:i/>
                <w:iCs/>
                <w:sz w:val="20"/>
                <w:szCs w:val="20"/>
                <w:lang w:val="hr-HR"/>
              </w:rPr>
            </w:pP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182D6F80"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stavka 5b- dimenzija 100/280 cm (desna)-ugradnja u ab zid d=25cm, brava s ključem</w:t>
            </w: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221B4B28"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1,00</w:t>
            </w: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0C1F0637"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kom</w:t>
            </w:r>
          </w:p>
        </w:tc>
      </w:tr>
      <w:tr w:rsidR="00461CC2" w:rsidRPr="00461CC2" w14:paraId="4AEB070B" w14:textId="77777777" w:rsidTr="00461CC2">
        <w:trPr>
          <w:trHeight w:val="51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74635080" w14:textId="77777777" w:rsidR="00461CC2" w:rsidRPr="00461CC2" w:rsidRDefault="00461CC2" w:rsidP="00461CC2">
            <w:pPr>
              <w:jc w:val="both"/>
              <w:rPr>
                <w:rFonts w:ascii="Arial" w:hAnsi="Arial" w:cs="Arial"/>
                <w:b/>
                <w:bCs/>
                <w:i/>
                <w:iCs/>
                <w:sz w:val="20"/>
                <w:szCs w:val="20"/>
                <w:lang w:val="hr-HR"/>
              </w:rPr>
            </w:pP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21142A06"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stavka 6a- dimenzija 100/280 cm (lijeva)-ugradnja u GK zid d=15cm, bez brave</w:t>
            </w: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1D9CF4D5"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1,00</w:t>
            </w: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29696240"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kom</w:t>
            </w:r>
          </w:p>
        </w:tc>
      </w:tr>
      <w:tr w:rsidR="00461CC2" w:rsidRPr="00461CC2" w14:paraId="702A006C" w14:textId="77777777" w:rsidTr="00461CC2">
        <w:trPr>
          <w:trHeight w:val="51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357A0A03" w14:textId="77777777" w:rsidR="00461CC2" w:rsidRPr="00461CC2" w:rsidRDefault="00461CC2" w:rsidP="00461CC2">
            <w:pPr>
              <w:jc w:val="both"/>
              <w:rPr>
                <w:rFonts w:ascii="Arial" w:hAnsi="Arial" w:cs="Arial"/>
                <w:b/>
                <w:bCs/>
                <w:i/>
                <w:iCs/>
                <w:sz w:val="20"/>
                <w:szCs w:val="20"/>
                <w:lang w:val="hr-HR"/>
              </w:rPr>
            </w:pP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25DEE6D7"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stavka 6b- dimenzija 100/280 cm (lijeva)-ugradnja u GK zid d=15cm, brava s ključem</w:t>
            </w: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734A8019"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1,00</w:t>
            </w: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0C212F8E"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kom</w:t>
            </w:r>
          </w:p>
        </w:tc>
      </w:tr>
      <w:tr w:rsidR="00461CC2" w:rsidRPr="00461CC2" w14:paraId="3CCB28D8" w14:textId="77777777" w:rsidTr="00461CC2">
        <w:trPr>
          <w:trHeight w:val="51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165F2506" w14:textId="77777777" w:rsidR="00461CC2" w:rsidRPr="00461CC2" w:rsidRDefault="00461CC2" w:rsidP="00461CC2">
            <w:pPr>
              <w:jc w:val="both"/>
              <w:rPr>
                <w:rFonts w:ascii="Arial" w:hAnsi="Arial" w:cs="Arial"/>
                <w:b/>
                <w:bCs/>
                <w:i/>
                <w:iCs/>
                <w:sz w:val="20"/>
                <w:szCs w:val="20"/>
                <w:lang w:val="hr-HR"/>
              </w:rPr>
            </w:pP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5B1C1F56"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stavka 6c- dimenzija 100/280 cm (desna)-ugradnja u GK zid d=15cm, brava s ključem</w:t>
            </w: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60EAFD02"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1,00</w:t>
            </w: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31F91C9B"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kom</w:t>
            </w:r>
          </w:p>
        </w:tc>
      </w:tr>
      <w:tr w:rsidR="00461CC2" w:rsidRPr="00461CC2" w14:paraId="343AF848" w14:textId="77777777" w:rsidTr="00461CC2">
        <w:trPr>
          <w:trHeight w:val="51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58EACBB2" w14:textId="77777777" w:rsidR="00461CC2" w:rsidRPr="00461CC2" w:rsidRDefault="00461CC2" w:rsidP="00461CC2">
            <w:pPr>
              <w:jc w:val="both"/>
              <w:rPr>
                <w:rFonts w:ascii="Arial" w:hAnsi="Arial" w:cs="Arial"/>
                <w:b/>
                <w:bCs/>
                <w:i/>
                <w:iCs/>
                <w:sz w:val="20"/>
                <w:szCs w:val="20"/>
                <w:lang w:val="hr-HR"/>
              </w:rPr>
            </w:pP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429554B7"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stavka 6d- dimenzija 100/280 cm (lijeva)-ugradnja u GK zid d=15cm, brava s ključem</w:t>
            </w: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75DFBD47"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1,00</w:t>
            </w: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236D53F7"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kom</w:t>
            </w:r>
          </w:p>
        </w:tc>
      </w:tr>
      <w:tr w:rsidR="00461CC2" w:rsidRPr="00461CC2" w14:paraId="5B138B96" w14:textId="77777777" w:rsidTr="00461CC2">
        <w:trPr>
          <w:trHeight w:val="51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5553BBEB" w14:textId="77777777" w:rsidR="00461CC2" w:rsidRPr="00461CC2" w:rsidRDefault="00461CC2" w:rsidP="00461CC2">
            <w:pPr>
              <w:jc w:val="both"/>
              <w:rPr>
                <w:rFonts w:ascii="Arial" w:hAnsi="Arial" w:cs="Arial"/>
                <w:b/>
                <w:bCs/>
                <w:i/>
                <w:iCs/>
                <w:sz w:val="20"/>
                <w:szCs w:val="20"/>
                <w:lang w:val="hr-HR"/>
              </w:rPr>
            </w:pP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085D1771"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stavka 9a- dimenzija 90/280 cm (lijeva)-ugradnja u ab zid d=25cm, bez brave</w:t>
            </w: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76590132"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1,00</w:t>
            </w: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4F8FCF61"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kom</w:t>
            </w:r>
          </w:p>
        </w:tc>
      </w:tr>
      <w:tr w:rsidR="00461CC2" w:rsidRPr="00461CC2" w14:paraId="0E5FFE9F" w14:textId="77777777" w:rsidTr="00461CC2">
        <w:trPr>
          <w:trHeight w:val="51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17DEE10C" w14:textId="77777777" w:rsidR="00461CC2" w:rsidRPr="00461CC2" w:rsidRDefault="00461CC2" w:rsidP="00461CC2">
            <w:pPr>
              <w:jc w:val="both"/>
              <w:rPr>
                <w:rFonts w:ascii="Arial" w:hAnsi="Arial" w:cs="Arial"/>
                <w:b/>
                <w:bCs/>
                <w:i/>
                <w:iCs/>
                <w:sz w:val="20"/>
                <w:szCs w:val="20"/>
                <w:lang w:val="hr-HR"/>
              </w:rPr>
            </w:pPr>
          </w:p>
        </w:tc>
        <w:tc>
          <w:tcPr>
            <w:tcW w:w="4520" w:type="dxa"/>
            <w:tcBorders>
              <w:top w:val="nil"/>
              <w:left w:val="nil"/>
              <w:bottom w:val="single" w:sz="8" w:space="0" w:color="D4D4D4"/>
              <w:right w:val="single" w:sz="8" w:space="0" w:color="D4D4D4"/>
            </w:tcBorders>
            <w:tcMar>
              <w:top w:w="15" w:type="dxa"/>
              <w:left w:w="15" w:type="dxa"/>
              <w:bottom w:w="15" w:type="dxa"/>
              <w:right w:w="15" w:type="dxa"/>
            </w:tcMar>
            <w:hideMark/>
          </w:tcPr>
          <w:p w14:paraId="5C6C3DE2"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stavka 9b- dimenzija 90/280 cm (desna)-ugradnja u ab zid d=25cm, bez brave</w:t>
            </w:r>
          </w:p>
        </w:tc>
        <w:tc>
          <w:tcPr>
            <w:tcW w:w="1240" w:type="dxa"/>
            <w:tcBorders>
              <w:top w:val="nil"/>
              <w:left w:val="nil"/>
              <w:bottom w:val="single" w:sz="8" w:space="0" w:color="D4D4D4"/>
              <w:right w:val="single" w:sz="8" w:space="0" w:color="D4D4D4"/>
            </w:tcBorders>
            <w:tcMar>
              <w:top w:w="15" w:type="dxa"/>
              <w:left w:w="15" w:type="dxa"/>
              <w:bottom w:w="15" w:type="dxa"/>
              <w:right w:w="15" w:type="dxa"/>
            </w:tcMar>
            <w:hideMark/>
          </w:tcPr>
          <w:p w14:paraId="3F8EED9B"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1,00</w:t>
            </w:r>
          </w:p>
        </w:tc>
        <w:tc>
          <w:tcPr>
            <w:tcW w:w="600" w:type="dxa"/>
            <w:tcBorders>
              <w:top w:val="nil"/>
              <w:left w:val="nil"/>
              <w:bottom w:val="single" w:sz="8" w:space="0" w:color="D4D4D4"/>
              <w:right w:val="single" w:sz="8" w:space="0" w:color="D4D4D4"/>
            </w:tcBorders>
            <w:tcMar>
              <w:top w:w="15" w:type="dxa"/>
              <w:left w:w="15" w:type="dxa"/>
              <w:bottom w:w="15" w:type="dxa"/>
              <w:right w:w="15" w:type="dxa"/>
            </w:tcMar>
            <w:hideMark/>
          </w:tcPr>
          <w:p w14:paraId="693E195D"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kom</w:t>
            </w:r>
          </w:p>
        </w:tc>
      </w:tr>
    </w:tbl>
    <w:p w14:paraId="13B7DA94" w14:textId="77777777" w:rsidR="00461CC2" w:rsidRPr="00461CC2" w:rsidRDefault="00461CC2" w:rsidP="00461CC2">
      <w:pPr>
        <w:jc w:val="both"/>
        <w:rPr>
          <w:rFonts w:ascii="Arial" w:hAnsi="Arial" w:cs="Arial"/>
          <w:b/>
          <w:bCs/>
          <w:i/>
          <w:iCs/>
          <w:sz w:val="20"/>
          <w:szCs w:val="20"/>
          <w:lang w:val="hr-HR"/>
        </w:rPr>
      </w:pPr>
    </w:p>
    <w:p w14:paraId="0F4917D1" w14:textId="4E3199F6" w:rsid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Molimo pojašnjenje tražene zvučne izolacije predmetnih vrata od Rw36dB (min44.). Proizvođači predmetnih vrata potvrđuju nam da je traženu zvučnu izolaciju nemoguće postići s obzirom na tražena staklena vrata i drveni dovratnik te Vas molimo za pojašnjenje.</w:t>
      </w:r>
    </w:p>
    <w:p w14:paraId="5FEC62E8" w14:textId="0A9B57BE" w:rsidR="00461CC2" w:rsidRDefault="00461CC2" w:rsidP="00461CC2">
      <w:pPr>
        <w:jc w:val="both"/>
        <w:rPr>
          <w:rFonts w:ascii="Arial" w:hAnsi="Arial" w:cs="Arial"/>
          <w:b/>
          <w:bCs/>
          <w:i/>
          <w:iCs/>
          <w:sz w:val="20"/>
          <w:szCs w:val="20"/>
          <w:lang w:val="hr-HR"/>
        </w:rPr>
      </w:pPr>
    </w:p>
    <w:p w14:paraId="0481D85D" w14:textId="04560E14" w:rsidR="00461CC2" w:rsidRDefault="00461CC2" w:rsidP="00461CC2">
      <w:pPr>
        <w:jc w:val="both"/>
        <w:rPr>
          <w:rFonts w:ascii="Arial" w:hAnsi="Arial" w:cs="Arial"/>
          <w:b/>
          <w:bCs/>
          <w:i/>
          <w:iCs/>
          <w:sz w:val="20"/>
          <w:szCs w:val="20"/>
          <w:lang w:val="hr-HR"/>
        </w:rPr>
      </w:pPr>
    </w:p>
    <w:p w14:paraId="671AA456" w14:textId="52C4AE70" w:rsidR="00461CC2" w:rsidRPr="00461CC2" w:rsidRDefault="00461CC2" w:rsidP="00461CC2">
      <w:pPr>
        <w:jc w:val="both"/>
        <w:rPr>
          <w:rFonts w:ascii="Arial" w:hAnsi="Arial" w:cs="Arial"/>
          <w:b/>
          <w:bCs/>
          <w:sz w:val="20"/>
          <w:szCs w:val="20"/>
          <w:u w:val="single"/>
          <w:lang w:val="hr-HR"/>
        </w:rPr>
      </w:pPr>
      <w:r w:rsidRPr="00461CC2">
        <w:rPr>
          <w:rFonts w:ascii="Arial" w:hAnsi="Arial" w:cs="Arial"/>
          <w:b/>
          <w:bCs/>
          <w:sz w:val="20"/>
          <w:szCs w:val="20"/>
          <w:highlight w:val="yellow"/>
          <w:u w:val="single"/>
          <w:lang w:val="hr-HR"/>
        </w:rPr>
        <w:t>Odgovor Naručitelja:</w:t>
      </w:r>
    </w:p>
    <w:p w14:paraId="5E64E4BD" w14:textId="5FA80FA2" w:rsidR="00461CC2" w:rsidRDefault="00461CC2" w:rsidP="00461CC2">
      <w:pPr>
        <w:jc w:val="both"/>
        <w:rPr>
          <w:rFonts w:ascii="Arial" w:hAnsi="Arial" w:cs="Arial"/>
          <w:b/>
          <w:bCs/>
          <w:sz w:val="20"/>
          <w:szCs w:val="20"/>
          <w:lang w:val="hr-HR"/>
        </w:rPr>
      </w:pPr>
    </w:p>
    <w:p w14:paraId="332D6553" w14:textId="77777777" w:rsidR="00DC7758" w:rsidRDefault="00DC7758" w:rsidP="00802683">
      <w:pPr>
        <w:jc w:val="both"/>
        <w:rPr>
          <w:rFonts w:ascii="Arial" w:hAnsi="Arial" w:cs="Arial"/>
          <w:sz w:val="20"/>
          <w:szCs w:val="20"/>
          <w:lang w:val="hr-HR"/>
        </w:rPr>
      </w:pPr>
      <w:r>
        <w:rPr>
          <w:rFonts w:ascii="Arial" w:hAnsi="Arial" w:cs="Arial"/>
          <w:sz w:val="20"/>
          <w:szCs w:val="20"/>
          <w:lang w:val="hr-HR"/>
        </w:rPr>
        <w:t>Naručitelj prihvaća zahtjev zainteresiranog gospodarskog subjekta te odgovora sljedeće:</w:t>
      </w:r>
    </w:p>
    <w:p w14:paraId="3F3D2D2A" w14:textId="77777777" w:rsidR="00DC7758" w:rsidRDefault="00DC7758" w:rsidP="00802683">
      <w:pPr>
        <w:jc w:val="both"/>
        <w:rPr>
          <w:rFonts w:ascii="Arial" w:hAnsi="Arial" w:cs="Arial"/>
          <w:sz w:val="20"/>
          <w:szCs w:val="20"/>
          <w:lang w:val="hr-HR"/>
        </w:rPr>
      </w:pPr>
    </w:p>
    <w:p w14:paraId="354628BB" w14:textId="6F94EC61" w:rsidR="00802683" w:rsidRDefault="00802683" w:rsidP="00802683">
      <w:pPr>
        <w:jc w:val="both"/>
        <w:rPr>
          <w:rFonts w:ascii="Arial" w:hAnsi="Arial" w:cs="Arial"/>
          <w:sz w:val="20"/>
          <w:szCs w:val="20"/>
          <w:lang w:val="hr-HR"/>
        </w:rPr>
      </w:pPr>
      <w:r w:rsidRPr="00802683">
        <w:rPr>
          <w:rFonts w:ascii="Arial" w:hAnsi="Arial" w:cs="Arial"/>
          <w:sz w:val="20"/>
          <w:szCs w:val="20"/>
          <w:lang w:val="hr-HR"/>
        </w:rPr>
        <w:t>Tolerirat će se spuštanje zahtjeva za zvučnu izolaciju na Rw = 34 dB te ove mogućnosti kod ugradnje:</w:t>
      </w:r>
    </w:p>
    <w:p w14:paraId="05A0C997" w14:textId="77777777" w:rsidR="00802683" w:rsidRPr="00802683" w:rsidRDefault="00802683" w:rsidP="00802683">
      <w:pPr>
        <w:jc w:val="both"/>
        <w:rPr>
          <w:rFonts w:ascii="Arial" w:hAnsi="Arial" w:cs="Arial"/>
          <w:sz w:val="20"/>
          <w:szCs w:val="20"/>
          <w:lang w:val="hr-HR"/>
        </w:rPr>
      </w:pPr>
    </w:p>
    <w:p w14:paraId="5F954D9F" w14:textId="77777777" w:rsidR="00802683" w:rsidRPr="00802683" w:rsidRDefault="00802683" w:rsidP="00802683">
      <w:pPr>
        <w:jc w:val="both"/>
        <w:rPr>
          <w:rFonts w:ascii="Arial" w:hAnsi="Arial" w:cs="Arial"/>
          <w:sz w:val="20"/>
          <w:szCs w:val="20"/>
          <w:lang w:val="hr-HR"/>
        </w:rPr>
      </w:pPr>
      <w:r w:rsidRPr="00802683">
        <w:rPr>
          <w:rFonts w:ascii="Arial" w:hAnsi="Arial" w:cs="Arial"/>
          <w:sz w:val="20"/>
          <w:szCs w:val="20"/>
          <w:lang w:val="hr-HR"/>
        </w:rPr>
        <w:t>- ugradnja prozirnih silikonskih brtvi na vratno krilo ili</w:t>
      </w:r>
    </w:p>
    <w:p w14:paraId="7DCFB5BC" w14:textId="77777777" w:rsidR="00802683" w:rsidRPr="00802683" w:rsidRDefault="00802683" w:rsidP="00802683">
      <w:pPr>
        <w:jc w:val="both"/>
        <w:rPr>
          <w:rFonts w:ascii="Arial" w:hAnsi="Arial" w:cs="Arial"/>
          <w:sz w:val="20"/>
          <w:szCs w:val="20"/>
          <w:lang w:val="hr-HR"/>
        </w:rPr>
      </w:pPr>
      <w:r w:rsidRPr="00802683">
        <w:rPr>
          <w:rFonts w:ascii="Arial" w:hAnsi="Arial" w:cs="Arial"/>
          <w:sz w:val="20"/>
          <w:szCs w:val="20"/>
          <w:lang w:val="hr-HR"/>
        </w:rPr>
        <w:t>- ugradnja minimalnog potrebnog okvira vratnog krila (do 5 cm širine u pogledu) </w:t>
      </w:r>
    </w:p>
    <w:p w14:paraId="4E23825C" w14:textId="77777777" w:rsidR="00802683" w:rsidRDefault="00802683" w:rsidP="00802683">
      <w:pPr>
        <w:jc w:val="both"/>
        <w:rPr>
          <w:rFonts w:ascii="Arial" w:hAnsi="Arial" w:cs="Arial"/>
          <w:sz w:val="20"/>
          <w:szCs w:val="20"/>
          <w:lang w:val="hr-HR"/>
        </w:rPr>
      </w:pPr>
    </w:p>
    <w:p w14:paraId="247BD97F" w14:textId="28FA7BB3" w:rsidR="00802683" w:rsidRDefault="00802683" w:rsidP="00802683">
      <w:pPr>
        <w:jc w:val="both"/>
        <w:rPr>
          <w:rFonts w:ascii="Arial" w:hAnsi="Arial" w:cs="Arial"/>
          <w:sz w:val="20"/>
          <w:szCs w:val="20"/>
          <w:lang w:val="hr-HR"/>
        </w:rPr>
      </w:pPr>
      <w:r w:rsidRPr="00802683">
        <w:rPr>
          <w:rFonts w:ascii="Arial" w:hAnsi="Arial" w:cs="Arial"/>
          <w:sz w:val="20"/>
          <w:szCs w:val="20"/>
          <w:lang w:val="hr-HR"/>
        </w:rPr>
        <w:t>da bi se postigla tražena zvučna izolacija.</w:t>
      </w:r>
    </w:p>
    <w:p w14:paraId="2C685AE5" w14:textId="3A73C701" w:rsidR="00DC7758" w:rsidRDefault="00DC7758" w:rsidP="00802683">
      <w:pPr>
        <w:jc w:val="both"/>
        <w:rPr>
          <w:rFonts w:ascii="Arial" w:hAnsi="Arial" w:cs="Arial"/>
          <w:sz w:val="20"/>
          <w:szCs w:val="20"/>
          <w:lang w:val="hr-HR"/>
        </w:rPr>
      </w:pPr>
    </w:p>
    <w:p w14:paraId="06A6339B" w14:textId="175AB4E6" w:rsidR="00DC7758" w:rsidRDefault="00DC7758" w:rsidP="00802683">
      <w:pPr>
        <w:jc w:val="both"/>
        <w:rPr>
          <w:rFonts w:ascii="Arial" w:hAnsi="Arial" w:cs="Arial"/>
          <w:sz w:val="20"/>
          <w:szCs w:val="20"/>
          <w:lang w:val="hr-HR"/>
        </w:rPr>
      </w:pPr>
      <w:r>
        <w:rPr>
          <w:rFonts w:ascii="Arial" w:hAnsi="Arial" w:cs="Arial"/>
          <w:sz w:val="20"/>
          <w:szCs w:val="20"/>
          <w:lang w:val="hr-HR"/>
        </w:rPr>
        <w:t>Sukladno navedenom, stavka Troškovnika GRAĐEVINSKO-OBRTNIČKI RADOVI 10.1. mijenja se na sljedeći način:</w:t>
      </w:r>
    </w:p>
    <w:p w14:paraId="0DDAAB95" w14:textId="18F5264F" w:rsidR="005E12B2" w:rsidRDefault="005E12B2" w:rsidP="00802683">
      <w:pPr>
        <w:jc w:val="both"/>
        <w:rPr>
          <w:rFonts w:ascii="Arial" w:hAnsi="Arial" w:cs="Arial"/>
          <w:sz w:val="20"/>
          <w:szCs w:val="20"/>
          <w:lang w:val="hr-HR"/>
        </w:rPr>
      </w:pPr>
    </w:p>
    <w:p w14:paraId="0FCB5A80" w14:textId="075BA404" w:rsidR="005E12B2" w:rsidRDefault="005E12B2" w:rsidP="00802683">
      <w:pPr>
        <w:jc w:val="both"/>
        <w:rPr>
          <w:rFonts w:ascii="Arial" w:hAnsi="Arial" w:cs="Arial"/>
          <w:sz w:val="20"/>
          <w:szCs w:val="20"/>
          <w:lang w:val="hr-HR"/>
        </w:rPr>
      </w:pPr>
    </w:p>
    <w:p w14:paraId="61AFD3D1" w14:textId="315DD2C4" w:rsidR="005E12B2" w:rsidRDefault="005E12B2" w:rsidP="00802683">
      <w:pPr>
        <w:jc w:val="both"/>
        <w:rPr>
          <w:rFonts w:ascii="Arial" w:hAnsi="Arial" w:cs="Arial"/>
          <w:sz w:val="20"/>
          <w:szCs w:val="20"/>
          <w:lang w:val="hr-HR"/>
        </w:rPr>
      </w:pPr>
    </w:p>
    <w:p w14:paraId="7BD74710" w14:textId="18C873D6" w:rsidR="005E12B2" w:rsidRDefault="005E12B2" w:rsidP="00802683">
      <w:pPr>
        <w:jc w:val="both"/>
        <w:rPr>
          <w:rFonts w:ascii="Arial" w:hAnsi="Arial" w:cs="Arial"/>
          <w:sz w:val="20"/>
          <w:szCs w:val="20"/>
          <w:lang w:val="hr-HR"/>
        </w:rPr>
      </w:pPr>
      <w:r w:rsidRPr="005E12B2">
        <w:rPr>
          <w:noProof/>
        </w:rPr>
        <w:lastRenderedPageBreak/>
        <w:drawing>
          <wp:inline distT="0" distB="0" distL="0" distR="0" wp14:anchorId="7CBF8D61" wp14:editId="5B9FB3FA">
            <wp:extent cx="3322320" cy="336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2320" cy="3360420"/>
                    </a:xfrm>
                    <a:prstGeom prst="rect">
                      <a:avLst/>
                    </a:prstGeom>
                    <a:noFill/>
                    <a:ln>
                      <a:noFill/>
                    </a:ln>
                  </pic:spPr>
                </pic:pic>
              </a:graphicData>
            </a:graphic>
          </wp:inline>
        </w:drawing>
      </w:r>
    </w:p>
    <w:p w14:paraId="3DDC403D" w14:textId="77777777" w:rsidR="003F2B54" w:rsidRPr="00802683" w:rsidRDefault="003F2B54" w:rsidP="00802683">
      <w:pPr>
        <w:jc w:val="both"/>
        <w:rPr>
          <w:rFonts w:ascii="Arial" w:hAnsi="Arial" w:cs="Arial"/>
          <w:sz w:val="20"/>
          <w:szCs w:val="20"/>
          <w:lang w:val="hr-HR"/>
        </w:rPr>
      </w:pPr>
    </w:p>
    <w:p w14:paraId="4D6CA60C" w14:textId="77777777" w:rsidR="00461CC2" w:rsidRPr="00461CC2" w:rsidRDefault="00461CC2" w:rsidP="00461CC2">
      <w:pPr>
        <w:jc w:val="both"/>
        <w:rPr>
          <w:rFonts w:ascii="Arial" w:hAnsi="Arial" w:cs="Arial"/>
          <w:b/>
          <w:bCs/>
          <w:sz w:val="20"/>
          <w:szCs w:val="20"/>
          <w:lang w:val="hr-HR"/>
        </w:rPr>
      </w:pPr>
    </w:p>
    <w:p w14:paraId="02235B4F" w14:textId="77777777" w:rsidR="00461CC2" w:rsidRPr="00461CC2" w:rsidRDefault="00461CC2" w:rsidP="00461CC2">
      <w:pPr>
        <w:jc w:val="both"/>
        <w:rPr>
          <w:rFonts w:ascii="Arial" w:hAnsi="Arial" w:cs="Arial"/>
          <w:b/>
          <w:bCs/>
          <w:i/>
          <w:iCs/>
          <w:sz w:val="20"/>
          <w:szCs w:val="20"/>
          <w:lang w:val="hr-HR"/>
        </w:rPr>
      </w:pPr>
    </w:p>
    <w:p w14:paraId="2172A9E3" w14:textId="678A2748" w:rsidR="00461CC2" w:rsidRDefault="00461CC2" w:rsidP="00461CC2">
      <w:pPr>
        <w:numPr>
          <w:ilvl w:val="0"/>
          <w:numId w:val="7"/>
        </w:numPr>
        <w:jc w:val="both"/>
        <w:rPr>
          <w:rFonts w:ascii="Arial" w:hAnsi="Arial" w:cs="Arial"/>
          <w:b/>
          <w:bCs/>
          <w:i/>
          <w:iCs/>
          <w:sz w:val="20"/>
          <w:szCs w:val="20"/>
          <w:lang w:val="hr-HR"/>
        </w:rPr>
      </w:pPr>
      <w:r w:rsidRPr="00461CC2">
        <w:rPr>
          <w:rFonts w:ascii="Arial" w:hAnsi="Arial" w:cs="Arial"/>
          <w:b/>
          <w:bCs/>
          <w:i/>
          <w:iCs/>
          <w:sz w:val="20"/>
          <w:szCs w:val="20"/>
          <w:lang w:val="hr-HR"/>
        </w:rPr>
        <w:t>Stavka troškovnika VODOVOD I KANALIZACIJA, poglavlje D) KANALIZACIJA:</w:t>
      </w:r>
    </w:p>
    <w:p w14:paraId="3A11F06A" w14:textId="77777777" w:rsidR="000B07A3" w:rsidRPr="00461CC2" w:rsidRDefault="000B07A3" w:rsidP="000B07A3">
      <w:pPr>
        <w:ind w:left="720"/>
        <w:jc w:val="both"/>
        <w:rPr>
          <w:rFonts w:ascii="Arial" w:hAnsi="Arial" w:cs="Arial"/>
          <w:b/>
          <w:bCs/>
          <w:i/>
          <w:iCs/>
          <w:sz w:val="20"/>
          <w:szCs w:val="20"/>
          <w:lang w:val="hr-HR"/>
        </w:rPr>
      </w:pPr>
    </w:p>
    <w:tbl>
      <w:tblPr>
        <w:tblW w:w="7460" w:type="dxa"/>
        <w:tblCellMar>
          <w:left w:w="0" w:type="dxa"/>
          <w:right w:w="0" w:type="dxa"/>
        </w:tblCellMar>
        <w:tblLook w:val="04A0" w:firstRow="1" w:lastRow="0" w:firstColumn="1" w:lastColumn="0" w:noHBand="0" w:noVBand="1"/>
      </w:tblPr>
      <w:tblGrid>
        <w:gridCol w:w="1080"/>
        <w:gridCol w:w="4600"/>
        <w:gridCol w:w="880"/>
        <w:gridCol w:w="900"/>
      </w:tblGrid>
      <w:tr w:rsidR="00461CC2" w:rsidRPr="00461CC2" w14:paraId="0C2505CC" w14:textId="77777777" w:rsidTr="00461CC2">
        <w:trPr>
          <w:trHeight w:val="1530"/>
        </w:trPr>
        <w:tc>
          <w:tcPr>
            <w:tcW w:w="108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hideMark/>
          </w:tcPr>
          <w:p w14:paraId="46EC282F" w14:textId="77777777" w:rsidR="00461CC2" w:rsidRPr="00461CC2" w:rsidRDefault="00461CC2" w:rsidP="00461CC2">
            <w:pPr>
              <w:jc w:val="both"/>
              <w:rPr>
                <w:rFonts w:ascii="Arial" w:hAnsi="Arial" w:cs="Arial"/>
                <w:b/>
                <w:bCs/>
                <w:i/>
                <w:iCs/>
                <w:sz w:val="20"/>
                <w:szCs w:val="20"/>
                <w:lang w:val="hr-HR"/>
              </w:rPr>
            </w:pPr>
            <w:bookmarkStart w:id="1" w:name="_Hlk88831209"/>
            <w:r w:rsidRPr="00461CC2">
              <w:rPr>
                <w:rFonts w:ascii="Arial" w:hAnsi="Arial" w:cs="Arial"/>
                <w:b/>
                <w:bCs/>
                <w:i/>
                <w:iCs/>
                <w:sz w:val="20"/>
                <w:szCs w:val="20"/>
                <w:lang w:val="hr-HR"/>
              </w:rPr>
              <w:t>11.</w:t>
            </w:r>
          </w:p>
        </w:tc>
        <w:tc>
          <w:tcPr>
            <w:tcW w:w="4600" w:type="dxa"/>
            <w:tcBorders>
              <w:top w:val="single" w:sz="8" w:space="0" w:color="D4D4D4"/>
              <w:left w:val="nil"/>
              <w:bottom w:val="single" w:sz="8" w:space="0" w:color="D4D4D4"/>
              <w:right w:val="single" w:sz="8" w:space="0" w:color="D4D4D4"/>
            </w:tcBorders>
            <w:tcMar>
              <w:top w:w="15" w:type="dxa"/>
              <w:left w:w="15" w:type="dxa"/>
              <w:bottom w:w="15" w:type="dxa"/>
              <w:right w:w="15" w:type="dxa"/>
            </w:tcMar>
            <w:hideMark/>
          </w:tcPr>
          <w:p w14:paraId="6CCE5ED3"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Izvedba priključka projektirane PVC kanalizacije DN 200 mm u dužini 7,0m na postojeću javnu kanalizaciju  BC400. U cijenu uračunati iskop ceste, utovar, odvoz iskopanog materijala te sanacija ceste u prvobitno stanje. Sve komplet prema ponudi nadležnog poduzeća.</w:t>
            </w:r>
          </w:p>
        </w:tc>
        <w:tc>
          <w:tcPr>
            <w:tcW w:w="880" w:type="dxa"/>
            <w:tcBorders>
              <w:top w:val="single" w:sz="8" w:space="0" w:color="D4D4D4"/>
              <w:left w:val="nil"/>
              <w:bottom w:val="single" w:sz="8" w:space="0" w:color="D4D4D4"/>
              <w:right w:val="single" w:sz="8" w:space="0" w:color="D4D4D4"/>
            </w:tcBorders>
            <w:tcMar>
              <w:top w:w="15" w:type="dxa"/>
              <w:left w:w="15" w:type="dxa"/>
              <w:bottom w:w="15" w:type="dxa"/>
              <w:right w:w="15" w:type="dxa"/>
            </w:tcMar>
            <w:vAlign w:val="bottom"/>
            <w:hideMark/>
          </w:tcPr>
          <w:p w14:paraId="4418B6FE" w14:textId="77777777" w:rsidR="00461CC2" w:rsidRPr="00461CC2" w:rsidRDefault="00461CC2" w:rsidP="00461CC2">
            <w:pPr>
              <w:jc w:val="both"/>
              <w:rPr>
                <w:rFonts w:ascii="Arial" w:hAnsi="Arial" w:cs="Arial"/>
                <w:b/>
                <w:bCs/>
                <w:i/>
                <w:iCs/>
                <w:sz w:val="20"/>
                <w:szCs w:val="20"/>
                <w:lang w:val="hr-HR"/>
              </w:rPr>
            </w:pPr>
          </w:p>
        </w:tc>
        <w:tc>
          <w:tcPr>
            <w:tcW w:w="900" w:type="dxa"/>
            <w:tcBorders>
              <w:top w:val="single" w:sz="8" w:space="0" w:color="D4D4D4"/>
              <w:left w:val="nil"/>
              <w:bottom w:val="single" w:sz="8" w:space="0" w:color="D4D4D4"/>
              <w:right w:val="single" w:sz="8" w:space="0" w:color="D4D4D4"/>
            </w:tcBorders>
            <w:tcMar>
              <w:top w:w="15" w:type="dxa"/>
              <w:left w:w="15" w:type="dxa"/>
              <w:bottom w:w="15" w:type="dxa"/>
              <w:right w:w="15" w:type="dxa"/>
            </w:tcMar>
            <w:vAlign w:val="bottom"/>
            <w:hideMark/>
          </w:tcPr>
          <w:p w14:paraId="03310F4F" w14:textId="77777777" w:rsidR="00461CC2" w:rsidRPr="00461CC2" w:rsidRDefault="00461CC2" w:rsidP="00461CC2">
            <w:pPr>
              <w:jc w:val="both"/>
              <w:rPr>
                <w:rFonts w:ascii="Arial" w:hAnsi="Arial" w:cs="Arial"/>
                <w:b/>
                <w:bCs/>
                <w:i/>
                <w:iCs/>
                <w:sz w:val="20"/>
                <w:szCs w:val="20"/>
                <w:lang w:val="hr-HR"/>
              </w:rPr>
            </w:pPr>
          </w:p>
        </w:tc>
      </w:tr>
      <w:tr w:rsidR="00461CC2" w:rsidRPr="00461CC2" w14:paraId="712B51FB" w14:textId="77777777" w:rsidTr="00461CC2">
        <w:trPr>
          <w:trHeight w:val="27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035C0A27" w14:textId="77777777" w:rsidR="00461CC2" w:rsidRPr="00461CC2" w:rsidRDefault="00461CC2" w:rsidP="00461CC2">
            <w:pPr>
              <w:jc w:val="both"/>
              <w:rPr>
                <w:rFonts w:ascii="Arial" w:hAnsi="Arial" w:cs="Arial"/>
                <w:b/>
                <w:bCs/>
                <w:i/>
                <w:iCs/>
                <w:sz w:val="20"/>
                <w:szCs w:val="20"/>
                <w:lang w:val="hr-HR"/>
              </w:rPr>
            </w:pPr>
          </w:p>
        </w:tc>
        <w:tc>
          <w:tcPr>
            <w:tcW w:w="4600" w:type="dxa"/>
            <w:tcBorders>
              <w:top w:val="nil"/>
              <w:left w:val="nil"/>
              <w:bottom w:val="single" w:sz="8" w:space="0" w:color="D4D4D4"/>
              <w:right w:val="single" w:sz="8" w:space="0" w:color="D4D4D4"/>
            </w:tcBorders>
            <w:tcMar>
              <w:top w:w="15" w:type="dxa"/>
              <w:left w:w="15" w:type="dxa"/>
              <w:bottom w:w="15" w:type="dxa"/>
              <w:right w:w="15" w:type="dxa"/>
            </w:tcMar>
            <w:hideMark/>
          </w:tcPr>
          <w:p w14:paraId="7CFE369F"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prema ponudi</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3F82791C"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kom</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0B6D0A28" w14:textId="77777777" w:rsidR="00461CC2" w:rsidRP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5</w:t>
            </w:r>
          </w:p>
        </w:tc>
      </w:tr>
      <w:bookmarkEnd w:id="1"/>
    </w:tbl>
    <w:p w14:paraId="25F505E4" w14:textId="77777777" w:rsidR="00461CC2" w:rsidRPr="00461CC2" w:rsidRDefault="00461CC2" w:rsidP="00461CC2">
      <w:pPr>
        <w:jc w:val="both"/>
        <w:rPr>
          <w:rFonts w:ascii="Arial" w:hAnsi="Arial" w:cs="Arial"/>
          <w:b/>
          <w:bCs/>
          <w:i/>
          <w:iCs/>
          <w:sz w:val="20"/>
          <w:szCs w:val="20"/>
          <w:lang w:val="hr-HR"/>
        </w:rPr>
      </w:pPr>
    </w:p>
    <w:p w14:paraId="43EFD179" w14:textId="7123E71F" w:rsidR="00461CC2" w:rsidRDefault="00461CC2" w:rsidP="00461CC2">
      <w:pPr>
        <w:jc w:val="both"/>
        <w:rPr>
          <w:rFonts w:ascii="Arial" w:hAnsi="Arial" w:cs="Arial"/>
          <w:b/>
          <w:bCs/>
          <w:i/>
          <w:iCs/>
          <w:sz w:val="20"/>
          <w:szCs w:val="20"/>
          <w:lang w:val="hr-HR"/>
        </w:rPr>
      </w:pPr>
      <w:r w:rsidRPr="00461CC2">
        <w:rPr>
          <w:rFonts w:ascii="Arial" w:hAnsi="Arial" w:cs="Arial"/>
          <w:b/>
          <w:bCs/>
          <w:i/>
          <w:iCs/>
          <w:sz w:val="20"/>
          <w:szCs w:val="20"/>
          <w:lang w:val="hr-HR"/>
        </w:rPr>
        <w:t>Molimo pojašnjenje iskazane količine od 5 komada priključaka na javnu kanalizaciju.</w:t>
      </w:r>
    </w:p>
    <w:p w14:paraId="0966860D" w14:textId="3D3168E1" w:rsidR="003F2B54" w:rsidRDefault="003F2B54" w:rsidP="00461CC2">
      <w:pPr>
        <w:jc w:val="both"/>
        <w:rPr>
          <w:rFonts w:ascii="Arial" w:hAnsi="Arial" w:cs="Arial"/>
          <w:b/>
          <w:bCs/>
          <w:i/>
          <w:iCs/>
          <w:sz w:val="20"/>
          <w:szCs w:val="20"/>
          <w:lang w:val="hr-HR"/>
        </w:rPr>
      </w:pPr>
    </w:p>
    <w:p w14:paraId="660C3830" w14:textId="27DBCF00" w:rsidR="006204B2" w:rsidRPr="006204B2" w:rsidRDefault="006204B2" w:rsidP="00461CC2">
      <w:pPr>
        <w:jc w:val="both"/>
        <w:rPr>
          <w:rFonts w:ascii="Arial" w:hAnsi="Arial" w:cs="Arial"/>
          <w:b/>
          <w:bCs/>
          <w:sz w:val="20"/>
          <w:szCs w:val="20"/>
          <w:u w:val="single"/>
          <w:lang w:val="hr-HR"/>
        </w:rPr>
      </w:pPr>
      <w:r w:rsidRPr="006204B2">
        <w:rPr>
          <w:rFonts w:ascii="Arial" w:hAnsi="Arial" w:cs="Arial"/>
          <w:b/>
          <w:bCs/>
          <w:sz w:val="20"/>
          <w:szCs w:val="20"/>
          <w:highlight w:val="yellow"/>
          <w:u w:val="single"/>
          <w:lang w:val="hr-HR"/>
        </w:rPr>
        <w:t>Odgovor Naručitelja:</w:t>
      </w:r>
    </w:p>
    <w:p w14:paraId="58E2E19A" w14:textId="77777777" w:rsidR="006204B2" w:rsidRDefault="006204B2" w:rsidP="00461CC2">
      <w:pPr>
        <w:jc w:val="both"/>
        <w:rPr>
          <w:rFonts w:ascii="Arial" w:hAnsi="Arial" w:cs="Arial"/>
          <w:sz w:val="20"/>
          <w:szCs w:val="20"/>
          <w:lang w:val="hr-HR"/>
        </w:rPr>
      </w:pPr>
    </w:p>
    <w:p w14:paraId="2B915682" w14:textId="73AD564E" w:rsidR="003F2B54" w:rsidRDefault="00011E63" w:rsidP="00461CC2">
      <w:pPr>
        <w:jc w:val="both"/>
        <w:rPr>
          <w:rFonts w:ascii="Arial" w:hAnsi="Arial" w:cs="Arial"/>
          <w:sz w:val="20"/>
          <w:szCs w:val="20"/>
          <w:lang w:val="hr-HR"/>
        </w:rPr>
      </w:pPr>
      <w:r>
        <w:rPr>
          <w:rFonts w:ascii="Arial" w:hAnsi="Arial" w:cs="Arial"/>
          <w:sz w:val="20"/>
          <w:szCs w:val="20"/>
          <w:lang w:val="hr-HR"/>
        </w:rPr>
        <w:t xml:space="preserve">Naručitelj pojašnjava da se radi o omaški i da je u pitanju 1 komad. Sukladno navedenom, </w:t>
      </w:r>
      <w:r w:rsidR="00BF53F7">
        <w:rPr>
          <w:rFonts w:ascii="Arial" w:hAnsi="Arial" w:cs="Arial"/>
          <w:sz w:val="20"/>
          <w:szCs w:val="20"/>
          <w:lang w:val="hr-HR"/>
        </w:rPr>
        <w:t>stavka Troškovnika VODOVOD I KANALIZACIJA POGLAVLJE D) KANALIZACIJA</w:t>
      </w:r>
      <w:r w:rsidR="006204B2">
        <w:rPr>
          <w:rFonts w:ascii="Arial" w:hAnsi="Arial" w:cs="Arial"/>
          <w:sz w:val="20"/>
          <w:szCs w:val="20"/>
          <w:lang w:val="hr-HR"/>
        </w:rPr>
        <w:t xml:space="preserve"> mijenja se na sljedeći način:</w:t>
      </w:r>
    </w:p>
    <w:p w14:paraId="0DC269D3" w14:textId="7662874F" w:rsidR="00BF53F7" w:rsidRDefault="00BF53F7" w:rsidP="00461CC2">
      <w:pPr>
        <w:jc w:val="both"/>
        <w:rPr>
          <w:rFonts w:ascii="Arial" w:hAnsi="Arial" w:cs="Arial"/>
          <w:sz w:val="20"/>
          <w:szCs w:val="20"/>
          <w:lang w:val="hr-HR"/>
        </w:rPr>
      </w:pPr>
    </w:p>
    <w:tbl>
      <w:tblPr>
        <w:tblW w:w="7460" w:type="dxa"/>
        <w:tblCellMar>
          <w:left w:w="0" w:type="dxa"/>
          <w:right w:w="0" w:type="dxa"/>
        </w:tblCellMar>
        <w:tblLook w:val="04A0" w:firstRow="1" w:lastRow="0" w:firstColumn="1" w:lastColumn="0" w:noHBand="0" w:noVBand="1"/>
      </w:tblPr>
      <w:tblGrid>
        <w:gridCol w:w="1080"/>
        <w:gridCol w:w="4600"/>
        <w:gridCol w:w="880"/>
        <w:gridCol w:w="900"/>
      </w:tblGrid>
      <w:tr w:rsidR="00BF53F7" w:rsidRPr="00461CC2" w14:paraId="110A39DD" w14:textId="77777777" w:rsidTr="0073199F">
        <w:trPr>
          <w:trHeight w:val="1530"/>
        </w:trPr>
        <w:tc>
          <w:tcPr>
            <w:tcW w:w="108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hideMark/>
          </w:tcPr>
          <w:p w14:paraId="31AF0B91" w14:textId="77777777" w:rsidR="00BF53F7" w:rsidRPr="00461CC2" w:rsidRDefault="00BF53F7" w:rsidP="0073199F">
            <w:pPr>
              <w:jc w:val="both"/>
              <w:rPr>
                <w:rFonts w:ascii="Arial" w:hAnsi="Arial" w:cs="Arial"/>
                <w:b/>
                <w:bCs/>
                <w:i/>
                <w:iCs/>
                <w:sz w:val="20"/>
                <w:szCs w:val="20"/>
                <w:lang w:val="hr-HR"/>
              </w:rPr>
            </w:pPr>
            <w:r w:rsidRPr="00461CC2">
              <w:rPr>
                <w:rFonts w:ascii="Arial" w:hAnsi="Arial" w:cs="Arial"/>
                <w:b/>
                <w:bCs/>
                <w:i/>
                <w:iCs/>
                <w:sz w:val="20"/>
                <w:szCs w:val="20"/>
                <w:lang w:val="hr-HR"/>
              </w:rPr>
              <w:t>11.</w:t>
            </w:r>
          </w:p>
        </w:tc>
        <w:tc>
          <w:tcPr>
            <w:tcW w:w="4600" w:type="dxa"/>
            <w:tcBorders>
              <w:top w:val="single" w:sz="8" w:space="0" w:color="D4D4D4"/>
              <w:left w:val="nil"/>
              <w:bottom w:val="single" w:sz="8" w:space="0" w:color="D4D4D4"/>
              <w:right w:val="single" w:sz="8" w:space="0" w:color="D4D4D4"/>
            </w:tcBorders>
            <w:tcMar>
              <w:top w:w="15" w:type="dxa"/>
              <w:left w:w="15" w:type="dxa"/>
              <w:bottom w:w="15" w:type="dxa"/>
              <w:right w:w="15" w:type="dxa"/>
            </w:tcMar>
            <w:hideMark/>
          </w:tcPr>
          <w:p w14:paraId="235B7AA4" w14:textId="77777777" w:rsidR="00BF53F7" w:rsidRPr="00461CC2" w:rsidRDefault="00BF53F7" w:rsidP="0073199F">
            <w:pPr>
              <w:jc w:val="both"/>
              <w:rPr>
                <w:rFonts w:ascii="Arial" w:hAnsi="Arial" w:cs="Arial"/>
                <w:b/>
                <w:bCs/>
                <w:i/>
                <w:iCs/>
                <w:sz w:val="20"/>
                <w:szCs w:val="20"/>
                <w:lang w:val="hr-HR"/>
              </w:rPr>
            </w:pPr>
            <w:r w:rsidRPr="00461CC2">
              <w:rPr>
                <w:rFonts w:ascii="Arial" w:hAnsi="Arial" w:cs="Arial"/>
                <w:b/>
                <w:bCs/>
                <w:i/>
                <w:iCs/>
                <w:sz w:val="20"/>
                <w:szCs w:val="20"/>
                <w:lang w:val="hr-HR"/>
              </w:rPr>
              <w:t>Izvedba priključka projektirane PVC kanalizacije DN 200 mm u dužini 7,0m na postojeću javnu kanalizaciju  BC400. U cijenu uračunati iskop ceste, utovar, odvoz iskopanog materijala te sanacija ceste u prvobitno stanje. Sve komplet prema ponudi nadležnog poduzeća.</w:t>
            </w:r>
          </w:p>
        </w:tc>
        <w:tc>
          <w:tcPr>
            <w:tcW w:w="880" w:type="dxa"/>
            <w:tcBorders>
              <w:top w:val="single" w:sz="8" w:space="0" w:color="D4D4D4"/>
              <w:left w:val="nil"/>
              <w:bottom w:val="single" w:sz="8" w:space="0" w:color="D4D4D4"/>
              <w:right w:val="single" w:sz="8" w:space="0" w:color="D4D4D4"/>
            </w:tcBorders>
            <w:tcMar>
              <w:top w:w="15" w:type="dxa"/>
              <w:left w:w="15" w:type="dxa"/>
              <w:bottom w:w="15" w:type="dxa"/>
              <w:right w:w="15" w:type="dxa"/>
            </w:tcMar>
            <w:vAlign w:val="bottom"/>
            <w:hideMark/>
          </w:tcPr>
          <w:p w14:paraId="077CAB91" w14:textId="77777777" w:rsidR="00BF53F7" w:rsidRPr="00461CC2" w:rsidRDefault="00BF53F7" w:rsidP="0073199F">
            <w:pPr>
              <w:jc w:val="both"/>
              <w:rPr>
                <w:rFonts w:ascii="Arial" w:hAnsi="Arial" w:cs="Arial"/>
                <w:b/>
                <w:bCs/>
                <w:i/>
                <w:iCs/>
                <w:sz w:val="20"/>
                <w:szCs w:val="20"/>
                <w:lang w:val="hr-HR"/>
              </w:rPr>
            </w:pPr>
          </w:p>
        </w:tc>
        <w:tc>
          <w:tcPr>
            <w:tcW w:w="900" w:type="dxa"/>
            <w:tcBorders>
              <w:top w:val="single" w:sz="8" w:space="0" w:color="D4D4D4"/>
              <w:left w:val="nil"/>
              <w:bottom w:val="single" w:sz="8" w:space="0" w:color="D4D4D4"/>
              <w:right w:val="single" w:sz="8" w:space="0" w:color="D4D4D4"/>
            </w:tcBorders>
            <w:tcMar>
              <w:top w:w="15" w:type="dxa"/>
              <w:left w:w="15" w:type="dxa"/>
              <w:bottom w:w="15" w:type="dxa"/>
              <w:right w:w="15" w:type="dxa"/>
            </w:tcMar>
            <w:vAlign w:val="bottom"/>
            <w:hideMark/>
          </w:tcPr>
          <w:p w14:paraId="54CE7FD0" w14:textId="77777777" w:rsidR="00BF53F7" w:rsidRPr="00461CC2" w:rsidRDefault="00BF53F7" w:rsidP="0073199F">
            <w:pPr>
              <w:jc w:val="both"/>
              <w:rPr>
                <w:rFonts w:ascii="Arial" w:hAnsi="Arial" w:cs="Arial"/>
                <w:b/>
                <w:bCs/>
                <w:i/>
                <w:iCs/>
                <w:sz w:val="20"/>
                <w:szCs w:val="20"/>
                <w:lang w:val="hr-HR"/>
              </w:rPr>
            </w:pPr>
          </w:p>
        </w:tc>
      </w:tr>
      <w:tr w:rsidR="00BF53F7" w:rsidRPr="00461CC2" w14:paraId="1B83E590" w14:textId="77777777" w:rsidTr="0073199F">
        <w:trPr>
          <w:trHeight w:val="27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hideMark/>
          </w:tcPr>
          <w:p w14:paraId="505A8AF5" w14:textId="77777777" w:rsidR="00BF53F7" w:rsidRPr="00461CC2" w:rsidRDefault="00BF53F7" w:rsidP="0073199F">
            <w:pPr>
              <w:jc w:val="both"/>
              <w:rPr>
                <w:rFonts w:ascii="Arial" w:hAnsi="Arial" w:cs="Arial"/>
                <w:b/>
                <w:bCs/>
                <w:i/>
                <w:iCs/>
                <w:sz w:val="20"/>
                <w:szCs w:val="20"/>
                <w:lang w:val="hr-HR"/>
              </w:rPr>
            </w:pPr>
          </w:p>
        </w:tc>
        <w:tc>
          <w:tcPr>
            <w:tcW w:w="4600" w:type="dxa"/>
            <w:tcBorders>
              <w:top w:val="nil"/>
              <w:left w:val="nil"/>
              <w:bottom w:val="single" w:sz="8" w:space="0" w:color="D4D4D4"/>
              <w:right w:val="single" w:sz="8" w:space="0" w:color="D4D4D4"/>
            </w:tcBorders>
            <w:tcMar>
              <w:top w:w="15" w:type="dxa"/>
              <w:left w:w="15" w:type="dxa"/>
              <w:bottom w:w="15" w:type="dxa"/>
              <w:right w:w="15" w:type="dxa"/>
            </w:tcMar>
            <w:hideMark/>
          </w:tcPr>
          <w:p w14:paraId="3C91B145" w14:textId="77777777" w:rsidR="00BF53F7" w:rsidRPr="00461CC2" w:rsidRDefault="00BF53F7" w:rsidP="0073199F">
            <w:pPr>
              <w:jc w:val="both"/>
              <w:rPr>
                <w:rFonts w:ascii="Arial" w:hAnsi="Arial" w:cs="Arial"/>
                <w:b/>
                <w:bCs/>
                <w:i/>
                <w:iCs/>
                <w:sz w:val="20"/>
                <w:szCs w:val="20"/>
                <w:lang w:val="hr-HR"/>
              </w:rPr>
            </w:pPr>
            <w:r w:rsidRPr="00461CC2">
              <w:rPr>
                <w:rFonts w:ascii="Arial" w:hAnsi="Arial" w:cs="Arial"/>
                <w:b/>
                <w:bCs/>
                <w:i/>
                <w:iCs/>
                <w:sz w:val="20"/>
                <w:szCs w:val="20"/>
                <w:lang w:val="hr-HR"/>
              </w:rPr>
              <w:t>prema ponudi</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3C4A7CDB" w14:textId="77777777" w:rsidR="00BF53F7" w:rsidRPr="00461CC2" w:rsidRDefault="00BF53F7" w:rsidP="0073199F">
            <w:pPr>
              <w:jc w:val="both"/>
              <w:rPr>
                <w:rFonts w:ascii="Arial" w:hAnsi="Arial" w:cs="Arial"/>
                <w:b/>
                <w:bCs/>
                <w:i/>
                <w:iCs/>
                <w:sz w:val="20"/>
                <w:szCs w:val="20"/>
                <w:lang w:val="hr-HR"/>
              </w:rPr>
            </w:pPr>
            <w:r w:rsidRPr="00461CC2">
              <w:rPr>
                <w:rFonts w:ascii="Arial" w:hAnsi="Arial" w:cs="Arial"/>
                <w:b/>
                <w:bCs/>
                <w:i/>
                <w:iCs/>
                <w:sz w:val="20"/>
                <w:szCs w:val="20"/>
                <w:lang w:val="hr-HR"/>
              </w:rPr>
              <w:t>kom</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0A4C0C4" w14:textId="6601A9F0" w:rsidR="00BF53F7" w:rsidRPr="00461CC2" w:rsidRDefault="00BF53F7" w:rsidP="0073199F">
            <w:pPr>
              <w:jc w:val="both"/>
              <w:rPr>
                <w:rFonts w:ascii="Arial" w:hAnsi="Arial" w:cs="Arial"/>
                <w:b/>
                <w:bCs/>
                <w:i/>
                <w:iCs/>
                <w:sz w:val="20"/>
                <w:szCs w:val="20"/>
                <w:lang w:val="hr-HR"/>
              </w:rPr>
            </w:pPr>
            <w:r w:rsidRPr="00BF53F7">
              <w:rPr>
                <w:rFonts w:ascii="Arial" w:hAnsi="Arial" w:cs="Arial"/>
                <w:b/>
                <w:bCs/>
                <w:i/>
                <w:iCs/>
                <w:color w:val="FF0000"/>
                <w:sz w:val="20"/>
                <w:szCs w:val="20"/>
                <w:lang w:val="hr-HR"/>
              </w:rPr>
              <w:t>1</w:t>
            </w:r>
          </w:p>
        </w:tc>
      </w:tr>
    </w:tbl>
    <w:p w14:paraId="4A0BA483" w14:textId="41A548E8" w:rsidR="00BF53F7" w:rsidRDefault="00BF53F7" w:rsidP="00461CC2">
      <w:pPr>
        <w:jc w:val="both"/>
        <w:rPr>
          <w:rFonts w:ascii="Arial" w:hAnsi="Arial" w:cs="Arial"/>
          <w:b/>
          <w:bCs/>
          <w:i/>
          <w:iCs/>
          <w:sz w:val="20"/>
          <w:szCs w:val="20"/>
          <w:lang w:val="hr-HR"/>
        </w:rPr>
      </w:pPr>
    </w:p>
    <w:p w14:paraId="6232604D" w14:textId="77777777" w:rsidR="00BF53F7" w:rsidRPr="00461CC2" w:rsidRDefault="00BF53F7" w:rsidP="00461CC2">
      <w:pPr>
        <w:jc w:val="both"/>
        <w:rPr>
          <w:rFonts w:ascii="Arial" w:hAnsi="Arial" w:cs="Arial"/>
          <w:sz w:val="20"/>
          <w:szCs w:val="20"/>
          <w:lang w:val="hr-HR"/>
        </w:rPr>
      </w:pPr>
    </w:p>
    <w:p w14:paraId="60106542" w14:textId="77777777" w:rsidR="00461CC2" w:rsidRPr="00461CC2" w:rsidRDefault="00461CC2" w:rsidP="00461CC2">
      <w:pPr>
        <w:numPr>
          <w:ilvl w:val="0"/>
          <w:numId w:val="8"/>
        </w:numPr>
        <w:jc w:val="both"/>
        <w:rPr>
          <w:rFonts w:ascii="Arial" w:hAnsi="Arial" w:cs="Arial"/>
          <w:b/>
          <w:bCs/>
          <w:i/>
          <w:iCs/>
          <w:sz w:val="20"/>
          <w:szCs w:val="20"/>
          <w:lang w:val="hr-HR"/>
        </w:rPr>
      </w:pPr>
      <w:r w:rsidRPr="00461CC2">
        <w:rPr>
          <w:rFonts w:ascii="Arial" w:hAnsi="Arial" w:cs="Arial"/>
          <w:b/>
          <w:bCs/>
          <w:i/>
          <w:iCs/>
          <w:sz w:val="20"/>
          <w:szCs w:val="20"/>
          <w:lang w:val="hr-HR"/>
        </w:rPr>
        <w:t>S obzirom da se predmetni projekt ugovara po sistemu "ključ u ruke", a u točki 6.6. Uvjeti plaćanja navedeno je da se plaćanje vrši prema realizaciji te izvedenim količinama radova, molimo za pojašnjenje na koji način će se vršiti situiranje izvedenih radova (financijski plan, građevinska knjiga)?.</w:t>
      </w:r>
    </w:p>
    <w:p w14:paraId="3628E7D2" w14:textId="77777777" w:rsidR="00461CC2" w:rsidRDefault="00461CC2" w:rsidP="005040EC">
      <w:pPr>
        <w:jc w:val="both"/>
        <w:rPr>
          <w:rFonts w:ascii="Arial" w:hAnsi="Arial" w:cs="Arial"/>
          <w:sz w:val="20"/>
          <w:szCs w:val="20"/>
          <w:lang w:val="hr-HR"/>
        </w:rPr>
      </w:pPr>
    </w:p>
    <w:p w14:paraId="1CF7CF95" w14:textId="76824A26" w:rsidR="00461CC2" w:rsidRDefault="00461CC2" w:rsidP="005040EC">
      <w:pPr>
        <w:jc w:val="both"/>
        <w:rPr>
          <w:rFonts w:ascii="Arial" w:hAnsi="Arial" w:cs="Arial"/>
          <w:sz w:val="20"/>
          <w:szCs w:val="20"/>
          <w:lang w:val="hr-HR"/>
        </w:rPr>
      </w:pPr>
    </w:p>
    <w:p w14:paraId="7F637D73" w14:textId="64FDD7B5" w:rsidR="008F7D2E" w:rsidRDefault="008F7D2E" w:rsidP="005040EC">
      <w:pPr>
        <w:jc w:val="both"/>
        <w:rPr>
          <w:rFonts w:ascii="Arial" w:hAnsi="Arial" w:cs="Arial"/>
          <w:sz w:val="20"/>
          <w:szCs w:val="20"/>
          <w:lang w:val="hr-HR"/>
        </w:rPr>
      </w:pPr>
      <w:r>
        <w:rPr>
          <w:rFonts w:ascii="Arial" w:hAnsi="Arial" w:cs="Arial"/>
          <w:sz w:val="20"/>
          <w:szCs w:val="20"/>
          <w:lang w:val="hr-HR"/>
        </w:rPr>
        <w:t>Nastavno na upit gospodarskog subjekta, Naručitelj mijenja točku 6.6. Uvjeti plaćanja koja nakon izmjene glasi:</w:t>
      </w:r>
    </w:p>
    <w:p w14:paraId="79492F1E" w14:textId="07A1861E" w:rsidR="008F7D2E" w:rsidRDefault="008F7D2E" w:rsidP="005040EC">
      <w:pPr>
        <w:jc w:val="both"/>
        <w:rPr>
          <w:rFonts w:ascii="Arial" w:hAnsi="Arial" w:cs="Arial"/>
          <w:sz w:val="20"/>
          <w:szCs w:val="20"/>
          <w:lang w:val="hr-HR"/>
        </w:rPr>
      </w:pPr>
    </w:p>
    <w:p w14:paraId="7E3E0DEF" w14:textId="77777777" w:rsidR="008F7D2E" w:rsidRPr="00ED13C1" w:rsidRDefault="008F7D2E" w:rsidP="008F7D2E">
      <w:pPr>
        <w:tabs>
          <w:tab w:val="left" w:pos="567"/>
        </w:tabs>
        <w:spacing w:after="160" w:line="256" w:lineRule="auto"/>
        <w:jc w:val="both"/>
        <w:rPr>
          <w:rFonts w:ascii="Arial" w:hAnsi="Arial" w:cs="Arial"/>
          <w:bCs/>
          <w:noProof/>
          <w:sz w:val="20"/>
          <w:szCs w:val="20"/>
        </w:rPr>
      </w:pPr>
      <w:r w:rsidRPr="00ED13C1">
        <w:rPr>
          <w:rFonts w:ascii="Arial" w:hAnsi="Arial" w:cs="Arial"/>
          <w:b/>
          <w:bCs/>
          <w:noProof/>
          <w:sz w:val="20"/>
          <w:szCs w:val="20"/>
        </w:rPr>
        <w:t>90%</w:t>
      </w:r>
      <w:r w:rsidRPr="00ED13C1">
        <w:rPr>
          <w:rFonts w:ascii="Arial" w:hAnsi="Arial" w:cs="Arial"/>
          <w:bCs/>
          <w:noProof/>
          <w:sz w:val="20"/>
          <w:szCs w:val="20"/>
        </w:rPr>
        <w:t xml:space="preserve"> ukupno ugovorenog iznosa putem privremenih mjesečnih situacija ovjerenih od strane Nadzornog inženjera Naručitelja i predstavnika Naručitelja, u roku 60 dana od zadnjeg dana u mjesecu na kojega se odnose izvedeni radovi, </w:t>
      </w:r>
      <w:r w:rsidRPr="00115855">
        <w:rPr>
          <w:rFonts w:ascii="Arial" w:hAnsi="Arial" w:cs="Arial"/>
          <w:bCs/>
          <w:noProof/>
          <w:color w:val="FF0000"/>
          <w:sz w:val="20"/>
          <w:szCs w:val="20"/>
        </w:rPr>
        <w:t>a prema realizaciji odnosno postotku (%)  izvršenih radova sukladno dinamičko-financijskom planu koje je Izvođač dužan dostaviti nakon sklapanja ugovora o radovima,</w:t>
      </w:r>
      <w:r w:rsidRPr="00115855">
        <w:rPr>
          <w:rFonts w:ascii="Arial" w:hAnsi="Arial" w:cs="Arial"/>
          <w:bCs/>
          <w:strike/>
          <w:noProof/>
          <w:color w:val="FF0000"/>
          <w:sz w:val="20"/>
          <w:szCs w:val="20"/>
        </w:rPr>
        <w:t>te izvedenim količinama radova</w:t>
      </w:r>
      <w:r w:rsidRPr="00115855">
        <w:rPr>
          <w:rFonts w:ascii="Arial" w:hAnsi="Arial" w:cs="Arial"/>
          <w:bCs/>
          <w:noProof/>
          <w:color w:val="FF0000"/>
          <w:sz w:val="20"/>
          <w:szCs w:val="20"/>
        </w:rPr>
        <w:t xml:space="preserve">, uz uvjet da je situacija odnosno </w:t>
      </w:r>
      <w:r>
        <w:rPr>
          <w:rFonts w:ascii="Arial" w:hAnsi="Arial" w:cs="Arial"/>
          <w:bCs/>
          <w:noProof/>
          <w:color w:val="FF0000"/>
          <w:sz w:val="20"/>
          <w:szCs w:val="20"/>
        </w:rPr>
        <w:t>postotak (</w:t>
      </w:r>
      <w:r w:rsidRPr="00115855">
        <w:rPr>
          <w:rFonts w:ascii="Arial" w:hAnsi="Arial" w:cs="Arial"/>
          <w:bCs/>
          <w:noProof/>
          <w:color w:val="FF0000"/>
          <w:sz w:val="20"/>
          <w:szCs w:val="20"/>
        </w:rPr>
        <w:t>%</w:t>
      </w:r>
      <w:r>
        <w:rPr>
          <w:rFonts w:ascii="Arial" w:hAnsi="Arial" w:cs="Arial"/>
          <w:bCs/>
          <w:noProof/>
          <w:color w:val="FF0000"/>
          <w:sz w:val="20"/>
          <w:szCs w:val="20"/>
        </w:rPr>
        <w:t>)</w:t>
      </w:r>
      <w:r w:rsidRPr="00115855">
        <w:rPr>
          <w:rFonts w:ascii="Arial" w:hAnsi="Arial" w:cs="Arial"/>
          <w:bCs/>
          <w:noProof/>
          <w:color w:val="FF0000"/>
          <w:sz w:val="20"/>
          <w:szCs w:val="20"/>
        </w:rPr>
        <w:t xml:space="preserve"> izvršenih </w:t>
      </w:r>
      <w:r>
        <w:rPr>
          <w:rFonts w:ascii="Arial" w:hAnsi="Arial" w:cs="Arial"/>
          <w:bCs/>
          <w:noProof/>
          <w:color w:val="FF0000"/>
          <w:sz w:val="20"/>
          <w:szCs w:val="20"/>
        </w:rPr>
        <w:t xml:space="preserve">mjesečnih </w:t>
      </w:r>
      <w:r w:rsidRPr="00115855">
        <w:rPr>
          <w:rFonts w:ascii="Arial" w:hAnsi="Arial" w:cs="Arial"/>
          <w:bCs/>
          <w:noProof/>
          <w:color w:val="FF0000"/>
          <w:sz w:val="20"/>
          <w:szCs w:val="20"/>
        </w:rPr>
        <w:t>radova ovjeren od strane Nadzornog inženjera Naručitelja.</w:t>
      </w:r>
      <w:r w:rsidRPr="00ED13C1">
        <w:rPr>
          <w:rFonts w:ascii="Arial" w:hAnsi="Arial" w:cs="Arial"/>
          <w:bCs/>
          <w:noProof/>
          <w:sz w:val="20"/>
          <w:szCs w:val="20"/>
        </w:rPr>
        <w:tab/>
      </w:r>
    </w:p>
    <w:p w14:paraId="6C39A7A5" w14:textId="764FA8F6" w:rsidR="008F7D2E" w:rsidRPr="008F7D2E" w:rsidRDefault="008F7D2E" w:rsidP="008F7D2E">
      <w:pPr>
        <w:tabs>
          <w:tab w:val="left" w:pos="567"/>
        </w:tabs>
        <w:spacing w:after="160" w:line="256" w:lineRule="auto"/>
        <w:jc w:val="both"/>
        <w:rPr>
          <w:rFonts w:ascii="Arial" w:hAnsi="Arial" w:cs="Arial"/>
          <w:bCs/>
          <w:noProof/>
          <w:sz w:val="20"/>
          <w:szCs w:val="20"/>
        </w:rPr>
      </w:pPr>
      <w:r w:rsidRPr="00ED13C1">
        <w:rPr>
          <w:rFonts w:ascii="Arial" w:hAnsi="Arial" w:cs="Arial"/>
          <w:b/>
          <w:bCs/>
          <w:noProof/>
          <w:sz w:val="20"/>
          <w:szCs w:val="20"/>
        </w:rPr>
        <w:t>10%</w:t>
      </w:r>
      <w:r w:rsidRPr="00ED13C1">
        <w:rPr>
          <w:rFonts w:ascii="Arial" w:hAnsi="Arial" w:cs="Arial"/>
          <w:bCs/>
          <w:noProof/>
          <w:sz w:val="20"/>
          <w:szCs w:val="20"/>
        </w:rPr>
        <w:t xml:space="preserve"> ukupno ugovorenog iznosa </w:t>
      </w:r>
      <w:r>
        <w:rPr>
          <w:rFonts w:ascii="Arial" w:hAnsi="Arial" w:cs="Arial"/>
          <w:bCs/>
          <w:noProof/>
          <w:sz w:val="20"/>
          <w:szCs w:val="20"/>
        </w:rPr>
        <w:t xml:space="preserve">će </w:t>
      </w:r>
      <w:r w:rsidRPr="002B226A">
        <w:rPr>
          <w:rFonts w:ascii="Arial" w:hAnsi="Arial" w:cs="Arial"/>
          <w:bCs/>
          <w:noProof/>
          <w:color w:val="FF0000"/>
          <w:sz w:val="20"/>
          <w:szCs w:val="20"/>
        </w:rPr>
        <w:t xml:space="preserve">se zadržati i platiti nakon ovjeravanja okončane situacije po </w:t>
      </w:r>
      <w:r w:rsidRPr="00ED13C1">
        <w:rPr>
          <w:rFonts w:ascii="Arial" w:hAnsi="Arial" w:cs="Arial"/>
          <w:bCs/>
          <w:noProof/>
          <w:sz w:val="20"/>
          <w:szCs w:val="20"/>
        </w:rPr>
        <w:t>završetk</w:t>
      </w:r>
      <w:r>
        <w:rPr>
          <w:rFonts w:ascii="Arial" w:hAnsi="Arial" w:cs="Arial"/>
          <w:bCs/>
          <w:noProof/>
          <w:sz w:val="20"/>
          <w:szCs w:val="20"/>
        </w:rPr>
        <w:t>u</w:t>
      </w:r>
      <w:r w:rsidRPr="00ED13C1">
        <w:rPr>
          <w:rFonts w:ascii="Arial" w:hAnsi="Arial" w:cs="Arial"/>
          <w:bCs/>
          <w:noProof/>
          <w:sz w:val="20"/>
          <w:szCs w:val="20"/>
        </w:rPr>
        <w:t xml:space="preserve"> radova, primopredaje radova i dostave jamstva za uklanjanje nedostataka u jamstvenom roku.</w:t>
      </w:r>
    </w:p>
    <w:p w14:paraId="3034D954" w14:textId="77777777" w:rsidR="008F7D2E" w:rsidRDefault="008F7D2E" w:rsidP="005040EC">
      <w:pPr>
        <w:jc w:val="both"/>
        <w:rPr>
          <w:rFonts w:ascii="Arial" w:hAnsi="Arial" w:cs="Arial"/>
          <w:sz w:val="20"/>
          <w:szCs w:val="20"/>
          <w:lang w:val="hr-HR"/>
        </w:rPr>
      </w:pPr>
    </w:p>
    <w:p w14:paraId="5283FEF3" w14:textId="38161D07" w:rsidR="00461CC2" w:rsidRDefault="00BF53F7" w:rsidP="005040EC">
      <w:pPr>
        <w:jc w:val="both"/>
        <w:rPr>
          <w:rFonts w:ascii="Arial" w:hAnsi="Arial" w:cs="Arial"/>
          <w:b/>
          <w:bCs/>
          <w:color w:val="FF0000"/>
          <w:sz w:val="20"/>
          <w:szCs w:val="20"/>
          <w:lang w:val="hr-HR" w:bidi="hr-HR"/>
        </w:rPr>
      </w:pPr>
      <w:r w:rsidRPr="00BF53F7">
        <w:rPr>
          <w:rFonts w:ascii="Arial" w:hAnsi="Arial" w:cs="Arial"/>
          <w:sz w:val="20"/>
          <w:szCs w:val="20"/>
          <w:lang w:val="hr-HR" w:bidi="hr-HR"/>
        </w:rPr>
        <w:t xml:space="preserve">Izvršene izmjene označene su u Pozivu na dostavu ponuda i Troškovniku </w:t>
      </w:r>
      <w:r w:rsidRPr="00BF53F7">
        <w:rPr>
          <w:rFonts w:ascii="Arial" w:hAnsi="Arial" w:cs="Arial"/>
          <w:b/>
          <w:bCs/>
          <w:color w:val="FF0000"/>
          <w:sz w:val="20"/>
          <w:szCs w:val="20"/>
          <w:lang w:val="hr-HR" w:bidi="hr-HR"/>
        </w:rPr>
        <w:t>crvenom bojom</w:t>
      </w:r>
      <w:r w:rsidRPr="00BF53F7">
        <w:rPr>
          <w:rFonts w:ascii="Arial" w:hAnsi="Arial" w:cs="Arial"/>
          <w:sz w:val="20"/>
          <w:szCs w:val="20"/>
          <w:lang w:val="hr-HR" w:bidi="hr-HR"/>
        </w:rPr>
        <w:t xml:space="preserve">. Riječi koje se više ne primjenjuju odnosno brišu su </w:t>
      </w:r>
      <w:r w:rsidRPr="00BF53F7">
        <w:rPr>
          <w:rFonts w:ascii="Arial" w:hAnsi="Arial" w:cs="Arial"/>
          <w:strike/>
          <w:sz w:val="20"/>
          <w:szCs w:val="20"/>
          <w:lang w:val="hr-HR" w:bidi="hr-HR"/>
        </w:rPr>
        <w:t>prekrižene</w:t>
      </w:r>
      <w:r w:rsidR="000B07A3">
        <w:rPr>
          <w:rFonts w:ascii="Arial" w:hAnsi="Arial" w:cs="Arial"/>
          <w:sz w:val="20"/>
          <w:szCs w:val="20"/>
          <w:lang w:val="hr-HR" w:bidi="hr-HR"/>
        </w:rPr>
        <w:t>.</w:t>
      </w:r>
    </w:p>
    <w:p w14:paraId="5FF3BC3D" w14:textId="248950F8" w:rsidR="00BF53F7" w:rsidRDefault="00BF53F7" w:rsidP="005040EC">
      <w:pPr>
        <w:jc w:val="both"/>
        <w:rPr>
          <w:rFonts w:ascii="Arial" w:hAnsi="Arial" w:cs="Arial"/>
          <w:b/>
          <w:bCs/>
          <w:color w:val="FF0000"/>
          <w:sz w:val="20"/>
          <w:szCs w:val="20"/>
          <w:lang w:val="hr-HR" w:bidi="hr-HR"/>
        </w:rPr>
      </w:pPr>
    </w:p>
    <w:p w14:paraId="3C2F6FD5" w14:textId="642E8FC5" w:rsidR="006204B2" w:rsidRDefault="006204B2" w:rsidP="006204B2">
      <w:pPr>
        <w:jc w:val="both"/>
        <w:rPr>
          <w:rFonts w:ascii="Arial" w:hAnsi="Arial" w:cs="Arial"/>
          <w:sz w:val="20"/>
          <w:szCs w:val="20"/>
          <w:lang w:val="hr-HR"/>
        </w:rPr>
      </w:pPr>
      <w:r w:rsidRPr="006204B2">
        <w:rPr>
          <w:rFonts w:ascii="Arial" w:hAnsi="Arial" w:cs="Arial"/>
          <w:sz w:val="20"/>
          <w:szCs w:val="20"/>
          <w:lang w:val="hr-HR"/>
        </w:rPr>
        <w:t>Predmetne izmjene objavljuju se u zasebnim dokumentima kao izmjena:</w:t>
      </w:r>
    </w:p>
    <w:p w14:paraId="694E5E3E" w14:textId="7E825D04" w:rsidR="006204B2" w:rsidRDefault="006204B2" w:rsidP="006204B2">
      <w:pPr>
        <w:jc w:val="both"/>
        <w:rPr>
          <w:rFonts w:ascii="Arial" w:hAnsi="Arial" w:cs="Arial"/>
          <w:sz w:val="20"/>
          <w:szCs w:val="20"/>
          <w:lang w:val="hr-HR"/>
        </w:rPr>
      </w:pPr>
    </w:p>
    <w:p w14:paraId="6A376341" w14:textId="2D71FE86" w:rsidR="006204B2" w:rsidRDefault="006204B2" w:rsidP="006204B2">
      <w:pPr>
        <w:jc w:val="both"/>
        <w:rPr>
          <w:rFonts w:ascii="Arial" w:hAnsi="Arial" w:cs="Arial"/>
          <w:sz w:val="20"/>
          <w:szCs w:val="20"/>
          <w:lang w:val="hr-HR"/>
        </w:rPr>
      </w:pPr>
      <w:r>
        <w:rPr>
          <w:rFonts w:ascii="Arial" w:hAnsi="Arial" w:cs="Arial"/>
          <w:sz w:val="20"/>
          <w:szCs w:val="20"/>
          <w:lang w:val="hr-HR"/>
        </w:rPr>
        <w:t>Poziv na dostavu ponuda_Radovi Hrabri telefon_1. IZMJENA</w:t>
      </w:r>
    </w:p>
    <w:p w14:paraId="093E1AE6" w14:textId="0F8B4BA9" w:rsidR="006204B2" w:rsidRDefault="006204B2" w:rsidP="006204B2">
      <w:pPr>
        <w:jc w:val="both"/>
        <w:rPr>
          <w:rFonts w:ascii="Arial" w:hAnsi="Arial" w:cs="Arial"/>
          <w:sz w:val="20"/>
          <w:szCs w:val="20"/>
          <w:lang w:val="hr-HR"/>
        </w:rPr>
      </w:pPr>
      <w:r>
        <w:rPr>
          <w:rFonts w:ascii="Arial" w:hAnsi="Arial" w:cs="Arial"/>
          <w:sz w:val="20"/>
          <w:szCs w:val="20"/>
          <w:lang w:val="hr-HR"/>
        </w:rPr>
        <w:t>Prilog 2. Troškovnik_1. IZMJENA</w:t>
      </w:r>
    </w:p>
    <w:p w14:paraId="6DE25AFF" w14:textId="1FC9E937" w:rsidR="006204B2" w:rsidRDefault="006204B2" w:rsidP="006204B2">
      <w:pPr>
        <w:jc w:val="both"/>
        <w:rPr>
          <w:rFonts w:ascii="Arial" w:hAnsi="Arial" w:cs="Arial"/>
          <w:sz w:val="20"/>
          <w:szCs w:val="20"/>
          <w:lang w:val="hr-HR"/>
        </w:rPr>
      </w:pPr>
    </w:p>
    <w:p w14:paraId="2004B122" w14:textId="1D8FD154" w:rsidR="006204B2" w:rsidRPr="006204B2" w:rsidRDefault="006204B2" w:rsidP="006204B2">
      <w:pPr>
        <w:jc w:val="both"/>
        <w:rPr>
          <w:rFonts w:ascii="Arial" w:hAnsi="Arial" w:cs="Arial"/>
          <w:b/>
          <w:bCs/>
          <w:sz w:val="20"/>
          <w:szCs w:val="20"/>
          <w:u w:val="single"/>
          <w:lang w:val="hr-HR"/>
        </w:rPr>
      </w:pPr>
      <w:r>
        <w:rPr>
          <w:rFonts w:ascii="Arial" w:hAnsi="Arial" w:cs="Arial"/>
          <w:sz w:val="20"/>
          <w:szCs w:val="20"/>
          <w:lang w:val="hr-HR"/>
        </w:rPr>
        <w:t xml:space="preserve">Uzimajući u obzir da je rok za dostavu ponuda kraći od 5 (pet) dana, isti se produžuje do </w:t>
      </w:r>
      <w:r w:rsidR="000B07A3" w:rsidRPr="000B07A3">
        <w:rPr>
          <w:rFonts w:ascii="Arial" w:hAnsi="Arial" w:cs="Arial"/>
          <w:b/>
          <w:bCs/>
          <w:sz w:val="20"/>
          <w:szCs w:val="20"/>
          <w:highlight w:val="yellow"/>
          <w:u w:val="single"/>
          <w:lang w:val="hr-HR"/>
        </w:rPr>
        <w:t>2</w:t>
      </w:r>
      <w:r w:rsidRPr="000B07A3">
        <w:rPr>
          <w:rFonts w:ascii="Arial" w:hAnsi="Arial" w:cs="Arial"/>
          <w:b/>
          <w:bCs/>
          <w:sz w:val="20"/>
          <w:szCs w:val="20"/>
          <w:highlight w:val="yellow"/>
          <w:u w:val="single"/>
          <w:lang w:val="hr-HR"/>
        </w:rPr>
        <w:t>.12.2021. do 10:00h.</w:t>
      </w:r>
    </w:p>
    <w:p w14:paraId="42F407A5" w14:textId="77777777" w:rsidR="00BF53F7" w:rsidRPr="00BF53F7" w:rsidRDefault="00BF53F7" w:rsidP="005040EC">
      <w:pPr>
        <w:jc w:val="both"/>
        <w:rPr>
          <w:rFonts w:ascii="Arial" w:hAnsi="Arial" w:cs="Arial"/>
          <w:sz w:val="20"/>
          <w:szCs w:val="20"/>
          <w:lang w:val="hr-HR"/>
        </w:rPr>
      </w:pPr>
    </w:p>
    <w:p w14:paraId="0B318753" w14:textId="77777777" w:rsidR="00461CC2" w:rsidRDefault="00461CC2" w:rsidP="005040EC">
      <w:pPr>
        <w:jc w:val="both"/>
        <w:rPr>
          <w:rFonts w:ascii="Arial" w:hAnsi="Arial" w:cs="Arial"/>
          <w:sz w:val="20"/>
          <w:szCs w:val="20"/>
          <w:lang w:val="hr-HR"/>
        </w:rPr>
      </w:pPr>
    </w:p>
    <w:p w14:paraId="3FF89FD4" w14:textId="77777777" w:rsidR="00461CC2" w:rsidRDefault="00461CC2" w:rsidP="005040EC">
      <w:pPr>
        <w:jc w:val="both"/>
        <w:rPr>
          <w:rFonts w:ascii="Arial" w:hAnsi="Arial" w:cs="Arial"/>
          <w:sz w:val="20"/>
          <w:szCs w:val="20"/>
          <w:lang w:val="hr-HR"/>
        </w:rPr>
      </w:pPr>
    </w:p>
    <w:p w14:paraId="006697A5" w14:textId="77777777" w:rsidR="00461CC2" w:rsidRDefault="00461CC2" w:rsidP="005040EC">
      <w:pPr>
        <w:jc w:val="both"/>
        <w:rPr>
          <w:rFonts w:ascii="Arial" w:hAnsi="Arial" w:cs="Arial"/>
          <w:sz w:val="20"/>
          <w:szCs w:val="20"/>
          <w:lang w:val="hr-HR"/>
        </w:rPr>
      </w:pPr>
    </w:p>
    <w:p w14:paraId="0B82D9BB" w14:textId="57B502EB" w:rsidR="00461CC2" w:rsidRDefault="006204B2" w:rsidP="006204B2">
      <w:pPr>
        <w:jc w:val="right"/>
        <w:rPr>
          <w:rFonts w:ascii="Arial" w:hAnsi="Arial" w:cs="Arial"/>
          <w:sz w:val="20"/>
          <w:szCs w:val="20"/>
          <w:lang w:val="hr-HR"/>
        </w:rPr>
      </w:pPr>
      <w:r>
        <w:rPr>
          <w:rFonts w:ascii="Arial" w:hAnsi="Arial" w:cs="Arial"/>
          <w:sz w:val="20"/>
          <w:szCs w:val="20"/>
          <w:lang w:val="hr-HR"/>
        </w:rPr>
        <w:t>Naručitelj</w:t>
      </w:r>
    </w:p>
    <w:p w14:paraId="563DDD7E" w14:textId="574ECA32" w:rsidR="006204B2" w:rsidRDefault="006204B2" w:rsidP="006204B2">
      <w:pPr>
        <w:jc w:val="right"/>
        <w:rPr>
          <w:rFonts w:ascii="Arial" w:hAnsi="Arial" w:cs="Arial"/>
          <w:sz w:val="20"/>
          <w:szCs w:val="20"/>
          <w:lang w:val="hr-HR"/>
        </w:rPr>
      </w:pPr>
      <w:r>
        <w:rPr>
          <w:rFonts w:ascii="Arial" w:hAnsi="Arial" w:cs="Arial"/>
          <w:sz w:val="20"/>
          <w:szCs w:val="20"/>
          <w:lang w:val="hr-HR"/>
        </w:rPr>
        <w:t>Hrabri telefon</w:t>
      </w:r>
    </w:p>
    <w:sectPr w:rsidR="006204B2" w:rsidSect="00F0662D">
      <w:footerReference w:type="default" r:id="rId10"/>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798F" w14:textId="77777777" w:rsidR="00616BB9" w:rsidRDefault="00616BB9">
      <w:r>
        <w:separator/>
      </w:r>
    </w:p>
  </w:endnote>
  <w:endnote w:type="continuationSeparator" w:id="0">
    <w:p w14:paraId="7384F189" w14:textId="77777777" w:rsidR="00616BB9" w:rsidRDefault="0061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20214778"/>
  <w:bookmarkStart w:id="3" w:name="_Hlk20214779"/>
  <w:p w14:paraId="09362661" w14:textId="77777777" w:rsidR="00117378" w:rsidRDefault="006E1740" w:rsidP="004A3967">
    <w:pPr>
      <w:pStyle w:val="Footer"/>
    </w:pPr>
    <w:r>
      <w:rPr>
        <w:noProof/>
        <w:lang w:val="hr-HR" w:eastAsia="hr-HR"/>
      </w:rPr>
      <mc:AlternateContent>
        <mc:Choice Requires="wps">
          <w:drawing>
            <wp:anchor distT="0" distB="0" distL="114300" distR="114300" simplePos="0" relativeHeight="251659264" behindDoc="0" locked="0" layoutInCell="1" allowOverlap="1" wp14:anchorId="04D67562" wp14:editId="3261D4A5">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0FE4B343" w14:textId="77777777" w:rsidR="00117378" w:rsidRPr="00392888" w:rsidRDefault="006E1740"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D67562"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14:paraId="0FE4B343" w14:textId="77777777" w:rsidR="00117378" w:rsidRPr="00392888" w:rsidRDefault="006E1740" w:rsidP="00D9662A">
                    <w:pPr>
                      <w:rPr>
                        <w:sz w:val="16"/>
                        <w:szCs w:val="16"/>
                      </w:rPr>
                    </w:pPr>
                    <w:proofErr w:type="spellStart"/>
                    <w:r w:rsidRPr="00392888">
                      <w:rPr>
                        <w:sz w:val="16"/>
                        <w:szCs w:val="16"/>
                      </w:rPr>
                      <w:t>Projekt</w:t>
                    </w:r>
                    <w:proofErr w:type="spellEnd"/>
                    <w:r w:rsidRPr="00392888">
                      <w:rPr>
                        <w:sz w:val="16"/>
                        <w:szCs w:val="16"/>
                      </w:rPr>
                      <w:t xml:space="preserve"> je </w:t>
                    </w:r>
                    <w:proofErr w:type="spellStart"/>
                    <w:r w:rsidRPr="00392888">
                      <w:rPr>
                        <w:sz w:val="16"/>
                        <w:szCs w:val="16"/>
                      </w:rPr>
                      <w:t>sufinancirala</w:t>
                    </w:r>
                    <w:proofErr w:type="spellEnd"/>
                    <w:r w:rsidRPr="00392888">
                      <w:rPr>
                        <w:sz w:val="16"/>
                        <w:szCs w:val="16"/>
                      </w:rPr>
                      <w:t xml:space="preserve"> </w:t>
                    </w:r>
                    <w:proofErr w:type="spellStart"/>
                    <w:r w:rsidRPr="00392888">
                      <w:rPr>
                        <w:sz w:val="16"/>
                        <w:szCs w:val="16"/>
                      </w:rPr>
                      <w:t>Europska</w:t>
                    </w:r>
                    <w:proofErr w:type="spellEnd"/>
                    <w:r w:rsidRPr="00392888">
                      <w:rPr>
                        <w:sz w:val="16"/>
                        <w:szCs w:val="16"/>
                      </w:rPr>
                      <w:t xml:space="preserve"> </w:t>
                    </w:r>
                    <w:proofErr w:type="spellStart"/>
                    <w:r w:rsidRPr="00392888">
                      <w:rPr>
                        <w:sz w:val="16"/>
                        <w:szCs w:val="16"/>
                      </w:rPr>
                      <w:t>unija</w:t>
                    </w:r>
                    <w:proofErr w:type="spellEnd"/>
                    <w:r>
                      <w:rPr>
                        <w:sz w:val="16"/>
                        <w:szCs w:val="16"/>
                      </w:rPr>
                      <w:t xml:space="preserve"> </w:t>
                    </w:r>
                    <w:proofErr w:type="spellStart"/>
                    <w:r w:rsidRPr="00392888">
                      <w:rPr>
                        <w:sz w:val="16"/>
                        <w:szCs w:val="16"/>
                      </w:rPr>
                      <w:t>iz</w:t>
                    </w:r>
                    <w:proofErr w:type="spellEnd"/>
                    <w:r w:rsidRPr="00392888">
                      <w:rPr>
                        <w:sz w:val="16"/>
                        <w:szCs w:val="16"/>
                      </w:rPr>
                      <w:t xml:space="preserve"> </w:t>
                    </w:r>
                    <w:proofErr w:type="spellStart"/>
                    <w:r w:rsidRPr="00392888">
                      <w:rPr>
                        <w:sz w:val="16"/>
                        <w:szCs w:val="16"/>
                      </w:rPr>
                      <w:t>Europskog</w:t>
                    </w:r>
                    <w:proofErr w:type="spellEnd"/>
                    <w:r w:rsidRPr="00392888">
                      <w:rPr>
                        <w:sz w:val="16"/>
                        <w:szCs w:val="16"/>
                      </w:rPr>
                      <w:t xml:space="preserve"> </w:t>
                    </w:r>
                    <w:proofErr w:type="spellStart"/>
                    <w:r w:rsidRPr="00392888">
                      <w:rPr>
                        <w:sz w:val="16"/>
                        <w:szCs w:val="16"/>
                      </w:rPr>
                      <w:t>fonda</w:t>
                    </w:r>
                    <w:proofErr w:type="spellEnd"/>
                    <w:r w:rsidRPr="00392888">
                      <w:rPr>
                        <w:sz w:val="16"/>
                        <w:szCs w:val="16"/>
                      </w:rPr>
                      <w:t xml:space="preserve"> za </w:t>
                    </w:r>
                    <w:proofErr w:type="spellStart"/>
                    <w:r w:rsidRPr="00392888">
                      <w:rPr>
                        <w:sz w:val="16"/>
                        <w:szCs w:val="16"/>
                      </w:rPr>
                      <w:t>regionalni</w:t>
                    </w:r>
                    <w:proofErr w:type="spellEnd"/>
                    <w:r w:rsidRPr="00392888">
                      <w:rPr>
                        <w:sz w:val="16"/>
                        <w:szCs w:val="16"/>
                      </w:rPr>
                      <w:t xml:space="preserve"> </w:t>
                    </w:r>
                    <w:proofErr w:type="spellStart"/>
                    <w:r w:rsidRPr="00392888">
                      <w:rPr>
                        <w:sz w:val="16"/>
                        <w:szCs w:val="16"/>
                      </w:rPr>
                      <w:t>razvoj</w:t>
                    </w:r>
                    <w:proofErr w:type="spellEnd"/>
                  </w:p>
                </w:txbxContent>
              </v:textbox>
              <w10:wrap anchorx="margin"/>
            </v:shape>
          </w:pict>
        </mc:Fallback>
      </mc:AlternateContent>
    </w:r>
    <w:r>
      <w:rPr>
        <w:noProof/>
        <w:lang w:val="hr-HR" w:eastAsia="hr-HR"/>
      </w:rPr>
      <w:drawing>
        <wp:anchor distT="0" distB="0" distL="114300" distR="114300" simplePos="0" relativeHeight="251662336" behindDoc="0" locked="0" layoutInCell="1" allowOverlap="1" wp14:anchorId="6E277F93" wp14:editId="7C562F19">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4384" behindDoc="0" locked="0" layoutInCell="1" allowOverlap="1" wp14:anchorId="1159C64D" wp14:editId="3C1920F6">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32B2D1E9" w14:textId="77777777" w:rsidR="00117378" w:rsidRPr="007D31D8" w:rsidRDefault="006E1740"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9C64D" id="Text Box 24" o:spid="_x0000_s1027" type="#_x0000_t202" style="position:absolute;margin-left:39.7pt;margin-top:19.75pt;width:98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14:paraId="32B2D1E9" w14:textId="77777777" w:rsidR="00117378" w:rsidRPr="007D31D8" w:rsidRDefault="006E1740"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r>
      <w:rPr>
        <w:noProof/>
        <w:lang w:val="hr-HR" w:eastAsia="hr-HR"/>
      </w:rPr>
      <mc:AlternateContent>
        <mc:Choice Requires="wps">
          <w:drawing>
            <wp:anchor distT="0" distB="0" distL="114300" distR="114300" simplePos="0" relativeHeight="251663360" behindDoc="0" locked="0" layoutInCell="1" allowOverlap="1" wp14:anchorId="2B123E8E" wp14:editId="75F6A879">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5006249A" w14:textId="77777777" w:rsidR="00117378" w:rsidRPr="007D31D8" w:rsidRDefault="006E1740"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23E8E" id="Text Box 23" o:spid="_x0000_s1028" type="#_x0000_t202" style="position:absolute;margin-left:41.45pt;margin-top:4.6pt;width:85.2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14:paraId="5006249A" w14:textId="77777777" w:rsidR="00117378" w:rsidRPr="007D31D8" w:rsidRDefault="006E1740"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1312" behindDoc="0" locked="0" layoutInCell="1" allowOverlap="1" wp14:anchorId="12AA1076" wp14:editId="214644ED">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0288" behindDoc="0" locked="0" layoutInCell="1" allowOverlap="1" wp14:anchorId="1FCF0B92" wp14:editId="64FBA0DA">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7D6B1773" w14:textId="77777777" w:rsidR="00117378" w:rsidRDefault="00616BB9" w:rsidP="004A3967">
    <w:pPr>
      <w:pStyle w:val="Footer"/>
    </w:pPr>
  </w:p>
  <w:p w14:paraId="106F8A2C" w14:textId="77777777" w:rsidR="00117378" w:rsidRDefault="00616BB9" w:rsidP="004A3967">
    <w:pPr>
      <w:pStyle w:val="BodyText"/>
      <w:spacing w:line="14" w:lineRule="auto"/>
      <w:rPr>
        <w:sz w:val="20"/>
      </w:rPr>
    </w:pPr>
  </w:p>
  <w:p w14:paraId="221462F9" w14:textId="77777777" w:rsidR="00117378" w:rsidRDefault="00616BB9" w:rsidP="004A3967">
    <w:pPr>
      <w:pStyle w:val="BodyText"/>
      <w:spacing w:line="14" w:lineRule="auto"/>
      <w:rPr>
        <w:sz w:val="2"/>
      </w:rPr>
    </w:pPr>
  </w:p>
  <w:p w14:paraId="0325ABA6" w14:textId="77777777" w:rsidR="00117378" w:rsidRDefault="00616BB9" w:rsidP="004A3967">
    <w:pPr>
      <w:pStyle w:val="BodyText"/>
      <w:spacing w:line="14" w:lineRule="auto"/>
      <w:rPr>
        <w:sz w:val="20"/>
      </w:rPr>
    </w:pPr>
  </w:p>
  <w:bookmarkEnd w:id="2"/>
  <w:bookmarkEnd w:id="3"/>
  <w:p w14:paraId="5736B3D4" w14:textId="77777777" w:rsidR="00117378" w:rsidRDefault="00616BB9" w:rsidP="004A3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C92F" w14:textId="77777777" w:rsidR="00616BB9" w:rsidRDefault="00616BB9">
      <w:r>
        <w:separator/>
      </w:r>
    </w:p>
  </w:footnote>
  <w:footnote w:type="continuationSeparator" w:id="0">
    <w:p w14:paraId="353CF593" w14:textId="77777777" w:rsidR="00616BB9" w:rsidRDefault="00616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03F0"/>
    <w:multiLevelType w:val="hybridMultilevel"/>
    <w:tmpl w:val="8528C7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542127"/>
    <w:multiLevelType w:val="multilevel"/>
    <w:tmpl w:val="29D436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FB02DF"/>
    <w:multiLevelType w:val="multilevel"/>
    <w:tmpl w:val="B8B8F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4"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5" w15:restartNumberingAfterBreak="0">
    <w:nsid w:val="6A81207D"/>
    <w:multiLevelType w:val="multilevel"/>
    <w:tmpl w:val="1B26F2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E5A315E"/>
    <w:multiLevelType w:val="multilevel"/>
    <w:tmpl w:val="B8B8F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BFB2FB8"/>
    <w:multiLevelType w:val="hybridMultilevel"/>
    <w:tmpl w:val="87E837D6"/>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40"/>
    <w:rsid w:val="00011E63"/>
    <w:rsid w:val="00032B7C"/>
    <w:rsid w:val="00084BDC"/>
    <w:rsid w:val="000B07A3"/>
    <w:rsid w:val="000E5D15"/>
    <w:rsid w:val="001126C2"/>
    <w:rsid w:val="001621FA"/>
    <w:rsid w:val="00180DBD"/>
    <w:rsid w:val="001A0E60"/>
    <w:rsid w:val="001A74A7"/>
    <w:rsid w:val="001C7760"/>
    <w:rsid w:val="001F045F"/>
    <w:rsid w:val="00215C0A"/>
    <w:rsid w:val="002270AD"/>
    <w:rsid w:val="002846AB"/>
    <w:rsid w:val="00287DBD"/>
    <w:rsid w:val="003216AD"/>
    <w:rsid w:val="00362777"/>
    <w:rsid w:val="003E265C"/>
    <w:rsid w:val="003F2B54"/>
    <w:rsid w:val="00413D9F"/>
    <w:rsid w:val="00461CC2"/>
    <w:rsid w:val="004629FE"/>
    <w:rsid w:val="004A3967"/>
    <w:rsid w:val="004B185B"/>
    <w:rsid w:val="004B6A24"/>
    <w:rsid w:val="004D0666"/>
    <w:rsid w:val="005040EC"/>
    <w:rsid w:val="005B4A9D"/>
    <w:rsid w:val="005B5C70"/>
    <w:rsid w:val="005E12B2"/>
    <w:rsid w:val="005F5A36"/>
    <w:rsid w:val="00616BB9"/>
    <w:rsid w:val="006204B2"/>
    <w:rsid w:val="00624D55"/>
    <w:rsid w:val="006450CB"/>
    <w:rsid w:val="006D6520"/>
    <w:rsid w:val="006E1740"/>
    <w:rsid w:val="006F3B9F"/>
    <w:rsid w:val="00726453"/>
    <w:rsid w:val="007514C8"/>
    <w:rsid w:val="007C041D"/>
    <w:rsid w:val="007C77DD"/>
    <w:rsid w:val="00802683"/>
    <w:rsid w:val="0081287E"/>
    <w:rsid w:val="008733DE"/>
    <w:rsid w:val="0088202E"/>
    <w:rsid w:val="008F7D2E"/>
    <w:rsid w:val="0097149A"/>
    <w:rsid w:val="009C3600"/>
    <w:rsid w:val="009E2C0B"/>
    <w:rsid w:val="00A03408"/>
    <w:rsid w:val="00A0747A"/>
    <w:rsid w:val="00A3260D"/>
    <w:rsid w:val="00A6025B"/>
    <w:rsid w:val="00AA3F78"/>
    <w:rsid w:val="00AC670B"/>
    <w:rsid w:val="00AC6E1C"/>
    <w:rsid w:val="00B81776"/>
    <w:rsid w:val="00B920FD"/>
    <w:rsid w:val="00BA38C7"/>
    <w:rsid w:val="00BC1754"/>
    <w:rsid w:val="00BD0E52"/>
    <w:rsid w:val="00BE1FE6"/>
    <w:rsid w:val="00BF53F7"/>
    <w:rsid w:val="00C50896"/>
    <w:rsid w:val="00C734A5"/>
    <w:rsid w:val="00D4392D"/>
    <w:rsid w:val="00D57D3D"/>
    <w:rsid w:val="00D64690"/>
    <w:rsid w:val="00D84577"/>
    <w:rsid w:val="00DC7758"/>
    <w:rsid w:val="00E4165F"/>
    <w:rsid w:val="00ED1BBA"/>
    <w:rsid w:val="00EF7C8E"/>
    <w:rsid w:val="00F0662D"/>
    <w:rsid w:val="00F55DF8"/>
    <w:rsid w:val="00F65E0B"/>
    <w:rsid w:val="00FA384F"/>
    <w:rsid w:val="00FB1E15"/>
    <w:rsid w:val="00FD31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97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1740"/>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BalloonText"/>
    <w:autoRedefine/>
    <w:qFormat/>
    <w:rsid w:val="0081287E"/>
    <w:rPr>
      <w:rFonts w:ascii="Tahoma" w:hAnsi="Tahoma" w:cs="Tahoma"/>
      <w:sz w:val="22"/>
      <w:szCs w:val="16"/>
    </w:rPr>
  </w:style>
  <w:style w:type="paragraph" w:styleId="BalloonText">
    <w:name w:val="Balloon Text"/>
    <w:basedOn w:val="Normal"/>
    <w:link w:val="BalloonTextChar"/>
    <w:uiPriority w:val="99"/>
    <w:semiHidden/>
    <w:unhideWhenUsed/>
    <w:rsid w:val="0081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7E"/>
    <w:rPr>
      <w:rFonts w:ascii="Segoe UI" w:hAnsi="Segoe UI" w:cs="Segoe UI"/>
      <w:sz w:val="18"/>
      <w:szCs w:val="18"/>
    </w:rPr>
  </w:style>
  <w:style w:type="paragraph" w:styleId="Footer">
    <w:name w:val="footer"/>
    <w:basedOn w:val="Normal"/>
    <w:link w:val="FooterChar"/>
    <w:uiPriority w:val="99"/>
    <w:unhideWhenUsed/>
    <w:rsid w:val="006E1740"/>
    <w:pPr>
      <w:tabs>
        <w:tab w:val="center" w:pos="4536"/>
        <w:tab w:val="right" w:pos="9072"/>
      </w:tabs>
    </w:pPr>
  </w:style>
  <w:style w:type="character" w:customStyle="1" w:styleId="FooterChar">
    <w:name w:val="Footer Char"/>
    <w:basedOn w:val="DefaultParagraphFont"/>
    <w:link w:val="Footer"/>
    <w:uiPriority w:val="99"/>
    <w:rsid w:val="006E1740"/>
    <w:rPr>
      <w:rFonts w:ascii="Calibri" w:eastAsia="Calibri" w:hAnsi="Calibri" w:cs="Calibri"/>
      <w:lang w:val="en-US"/>
    </w:rPr>
  </w:style>
  <w:style w:type="paragraph" w:styleId="ListParagraph">
    <w:name w:val="List Paragraph"/>
    <w:basedOn w:val="Normal"/>
    <w:uiPriority w:val="99"/>
    <w:qFormat/>
    <w:rsid w:val="006E1740"/>
    <w:pPr>
      <w:ind w:left="826" w:hanging="360"/>
    </w:pPr>
  </w:style>
  <w:style w:type="paragraph" w:styleId="BodyText">
    <w:name w:val="Body Text"/>
    <w:basedOn w:val="Normal"/>
    <w:link w:val="BodyTextChar"/>
    <w:uiPriority w:val="1"/>
    <w:qFormat/>
    <w:rsid w:val="006E1740"/>
    <w:pPr>
      <w:ind w:left="118"/>
    </w:pPr>
    <w:rPr>
      <w:sz w:val="24"/>
      <w:szCs w:val="24"/>
    </w:rPr>
  </w:style>
  <w:style w:type="character" w:customStyle="1" w:styleId="BodyTextChar">
    <w:name w:val="Body Text Char"/>
    <w:basedOn w:val="DefaultParagraphFont"/>
    <w:link w:val="BodyText"/>
    <w:uiPriority w:val="1"/>
    <w:rsid w:val="006E1740"/>
    <w:rPr>
      <w:rFonts w:ascii="Calibri" w:eastAsia="Calibri" w:hAnsi="Calibri" w:cs="Calibri"/>
      <w:sz w:val="24"/>
      <w:szCs w:val="24"/>
      <w:lang w:val="en-US"/>
    </w:rPr>
  </w:style>
  <w:style w:type="table" w:styleId="TableGrid">
    <w:name w:val="Table Grid"/>
    <w:basedOn w:val="TableNormal"/>
    <w:uiPriority w:val="39"/>
    <w:rsid w:val="007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45F"/>
    <w:rPr>
      <w:sz w:val="16"/>
      <w:szCs w:val="16"/>
    </w:rPr>
  </w:style>
  <w:style w:type="paragraph" w:styleId="CommentText">
    <w:name w:val="annotation text"/>
    <w:basedOn w:val="Normal"/>
    <w:link w:val="CommentTextChar"/>
    <w:uiPriority w:val="99"/>
    <w:semiHidden/>
    <w:unhideWhenUsed/>
    <w:rsid w:val="001F045F"/>
    <w:rPr>
      <w:sz w:val="20"/>
      <w:szCs w:val="20"/>
    </w:rPr>
  </w:style>
  <w:style w:type="character" w:customStyle="1" w:styleId="CommentTextChar">
    <w:name w:val="Comment Text Char"/>
    <w:basedOn w:val="DefaultParagraphFont"/>
    <w:link w:val="CommentText"/>
    <w:uiPriority w:val="99"/>
    <w:semiHidden/>
    <w:rsid w:val="001F045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1F045F"/>
    <w:rPr>
      <w:b/>
      <w:bCs/>
    </w:rPr>
  </w:style>
  <w:style w:type="character" w:customStyle="1" w:styleId="CommentSubjectChar">
    <w:name w:val="Comment Subject Char"/>
    <w:basedOn w:val="CommentTextChar"/>
    <w:link w:val="CommentSubject"/>
    <w:uiPriority w:val="99"/>
    <w:semiHidden/>
    <w:rsid w:val="001F045F"/>
    <w:rPr>
      <w:rFonts w:ascii="Calibri" w:eastAsia="Calibri" w:hAnsi="Calibri" w:cs="Calibri"/>
      <w:b/>
      <w:bCs/>
      <w:sz w:val="20"/>
      <w:szCs w:val="20"/>
      <w:lang w:val="en-US"/>
    </w:rPr>
  </w:style>
  <w:style w:type="paragraph" w:styleId="Revision">
    <w:name w:val="Revision"/>
    <w:hidden/>
    <w:uiPriority w:val="99"/>
    <w:semiHidden/>
    <w:rsid w:val="00BE1FE6"/>
    <w:pPr>
      <w:spacing w:after="0" w:line="240" w:lineRule="auto"/>
    </w:pPr>
    <w:rPr>
      <w:rFonts w:ascii="Calibri" w:eastAsia="Calibri" w:hAnsi="Calibri" w:cs="Calibri"/>
      <w:lang w:val="en-US"/>
    </w:rPr>
  </w:style>
  <w:style w:type="paragraph" w:styleId="FootnoteText">
    <w:name w:val="footnote text"/>
    <w:basedOn w:val="Normal"/>
    <w:link w:val="FootnoteTextChar"/>
    <w:uiPriority w:val="99"/>
    <w:semiHidden/>
    <w:unhideWhenUsed/>
    <w:rsid w:val="005B5C70"/>
    <w:rPr>
      <w:sz w:val="20"/>
      <w:szCs w:val="20"/>
    </w:rPr>
  </w:style>
  <w:style w:type="character" w:customStyle="1" w:styleId="FootnoteTextChar">
    <w:name w:val="Footnote Text Char"/>
    <w:basedOn w:val="DefaultParagraphFont"/>
    <w:link w:val="FootnoteText"/>
    <w:uiPriority w:val="99"/>
    <w:semiHidden/>
    <w:rsid w:val="005B5C70"/>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5B5C70"/>
    <w:rPr>
      <w:vertAlign w:val="superscript"/>
    </w:rPr>
  </w:style>
  <w:style w:type="paragraph" w:styleId="Header">
    <w:name w:val="header"/>
    <w:basedOn w:val="Normal"/>
    <w:link w:val="HeaderChar"/>
    <w:uiPriority w:val="99"/>
    <w:unhideWhenUsed/>
    <w:rsid w:val="004D0666"/>
    <w:pPr>
      <w:tabs>
        <w:tab w:val="center" w:pos="4536"/>
        <w:tab w:val="right" w:pos="9072"/>
      </w:tabs>
    </w:pPr>
  </w:style>
  <w:style w:type="character" w:customStyle="1" w:styleId="HeaderChar">
    <w:name w:val="Header Char"/>
    <w:basedOn w:val="DefaultParagraphFont"/>
    <w:link w:val="Header"/>
    <w:uiPriority w:val="99"/>
    <w:rsid w:val="004D0666"/>
    <w:rPr>
      <w:rFonts w:ascii="Calibri" w:eastAsia="Calibri" w:hAnsi="Calibri" w:cs="Calibri"/>
      <w:lang w:val="en-US"/>
    </w:rPr>
  </w:style>
  <w:style w:type="table" w:customStyle="1" w:styleId="Reetkatablice1">
    <w:name w:val="Rešetka tablice1"/>
    <w:basedOn w:val="TableNormal"/>
    <w:rsid w:val="00D57D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10D"/>
    <w:rPr>
      <w:color w:val="0563C1" w:themeColor="hyperlink"/>
      <w:u w:val="single"/>
    </w:rPr>
  </w:style>
  <w:style w:type="character" w:styleId="UnresolvedMention">
    <w:name w:val="Unresolved Mention"/>
    <w:basedOn w:val="DefaultParagraphFont"/>
    <w:uiPriority w:val="99"/>
    <w:semiHidden/>
    <w:unhideWhenUsed/>
    <w:rsid w:val="00FD310D"/>
    <w:rPr>
      <w:color w:val="605E5C"/>
      <w:shd w:val="clear" w:color="auto" w:fill="E1DFDD"/>
    </w:rPr>
  </w:style>
  <w:style w:type="table" w:customStyle="1" w:styleId="TableGrid1">
    <w:name w:val="Table Grid1"/>
    <w:basedOn w:val="TableNormal"/>
    <w:next w:val="TableGrid"/>
    <w:uiPriority w:val="99"/>
    <w:rsid w:val="002270A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0616">
      <w:bodyDiv w:val="1"/>
      <w:marLeft w:val="0"/>
      <w:marRight w:val="0"/>
      <w:marTop w:val="0"/>
      <w:marBottom w:val="0"/>
      <w:divBdr>
        <w:top w:val="none" w:sz="0" w:space="0" w:color="auto"/>
        <w:left w:val="none" w:sz="0" w:space="0" w:color="auto"/>
        <w:bottom w:val="none" w:sz="0" w:space="0" w:color="auto"/>
        <w:right w:val="none" w:sz="0" w:space="0" w:color="auto"/>
      </w:divBdr>
    </w:div>
    <w:div w:id="896092615">
      <w:bodyDiv w:val="1"/>
      <w:marLeft w:val="0"/>
      <w:marRight w:val="0"/>
      <w:marTop w:val="0"/>
      <w:marBottom w:val="0"/>
      <w:divBdr>
        <w:top w:val="none" w:sz="0" w:space="0" w:color="auto"/>
        <w:left w:val="none" w:sz="0" w:space="0" w:color="auto"/>
        <w:bottom w:val="none" w:sz="0" w:space="0" w:color="auto"/>
        <w:right w:val="none" w:sz="0" w:space="0" w:color="auto"/>
      </w:divBdr>
    </w:div>
    <w:div w:id="1260093326">
      <w:bodyDiv w:val="1"/>
      <w:marLeft w:val="0"/>
      <w:marRight w:val="0"/>
      <w:marTop w:val="0"/>
      <w:marBottom w:val="0"/>
      <w:divBdr>
        <w:top w:val="none" w:sz="0" w:space="0" w:color="auto"/>
        <w:left w:val="none" w:sz="0" w:space="0" w:color="auto"/>
        <w:bottom w:val="none" w:sz="0" w:space="0" w:color="auto"/>
        <w:right w:val="none" w:sz="0" w:space="0" w:color="auto"/>
      </w:divBdr>
    </w:div>
    <w:div w:id="18690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DECD-9A1B-4E16-A98B-D1EA7ED3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2021-11-26T13:46:00Z</dcterms:created>
  <dcterms:modified xsi:type="dcterms:W3CDTF">2021-11-26T16:00:00Z</dcterms:modified>
</cp:coreProperties>
</file>