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551E" w14:textId="14C0725E" w:rsidR="004D2E51" w:rsidRPr="00E47373" w:rsidRDefault="009B06A3" w:rsidP="004D2E51">
      <w:pPr>
        <w:jc w:val="center"/>
        <w:rPr>
          <w:rFonts w:ascii="Cambria" w:hAnsi="Cambria" w:cs="Times New Roman"/>
          <w:b/>
          <w:lang w:val="en-GB"/>
        </w:rPr>
      </w:pPr>
      <w:proofErr w:type="spellStart"/>
      <w:r>
        <w:rPr>
          <w:rFonts w:ascii="Cambria" w:hAnsi="Cambria" w:cs="Times New Roman"/>
          <w:b/>
          <w:lang w:val="en-GB"/>
        </w:rPr>
        <w:t>Prilog</w:t>
      </w:r>
      <w:proofErr w:type="spellEnd"/>
      <w:r w:rsidR="00693090" w:rsidRPr="00E47373">
        <w:rPr>
          <w:rFonts w:ascii="Cambria" w:hAnsi="Cambria" w:cs="Times New Roman"/>
          <w:b/>
          <w:lang w:val="en-GB"/>
        </w:rPr>
        <w:t xml:space="preserve"> </w:t>
      </w:r>
      <w:r w:rsidR="00F06469" w:rsidRPr="00E47373">
        <w:rPr>
          <w:rFonts w:ascii="Cambria" w:hAnsi="Cambria" w:cs="Times New Roman"/>
          <w:b/>
          <w:lang w:val="en-GB"/>
        </w:rPr>
        <w:t>V.</w:t>
      </w:r>
      <w:r w:rsidR="00E87A95" w:rsidRPr="00E47373">
        <w:rPr>
          <w:rFonts w:ascii="Cambria" w:hAnsi="Cambria" w:cs="Times New Roman"/>
          <w:b/>
          <w:lang w:val="en-GB"/>
        </w:rPr>
        <w:t xml:space="preserve"> / </w:t>
      </w:r>
      <w:r w:rsidRPr="009B06A3">
        <w:rPr>
          <w:rFonts w:ascii="Cambria" w:hAnsi="Cambria" w:cs="Times New Roman"/>
          <w:b/>
          <w:color w:val="0070C0"/>
          <w:lang w:val="en-GB"/>
        </w:rPr>
        <w:t xml:space="preserve">Annex </w:t>
      </w:r>
      <w:r w:rsidR="00E87A95" w:rsidRPr="009B06A3">
        <w:rPr>
          <w:rFonts w:ascii="Cambria" w:hAnsi="Cambria" w:cs="Times New Roman"/>
          <w:b/>
          <w:color w:val="0070C0"/>
          <w:lang w:val="en-GB"/>
        </w:rPr>
        <w:t>V</w:t>
      </w:r>
      <w:r w:rsidR="00E87A95" w:rsidRPr="00E47373">
        <w:rPr>
          <w:rFonts w:ascii="Cambria" w:hAnsi="Cambria" w:cs="Times New Roman"/>
          <w:b/>
          <w:color w:val="0070C0"/>
          <w:lang w:val="en-GB"/>
        </w:rPr>
        <w:t>.</w:t>
      </w:r>
    </w:p>
    <w:p w14:paraId="25F3170C" w14:textId="44ED4290" w:rsidR="004D2E51" w:rsidRPr="00E47373" w:rsidRDefault="004D2E51" w:rsidP="004D2E51">
      <w:pPr>
        <w:jc w:val="center"/>
        <w:rPr>
          <w:rFonts w:ascii="Cambria" w:hAnsi="Cambria" w:cs="Times New Roman"/>
          <w:b/>
          <w:color w:val="0070C0"/>
          <w:u w:val="single"/>
          <w:lang w:val="en-GB"/>
        </w:rPr>
      </w:pPr>
      <w:r w:rsidRPr="00E47373">
        <w:rPr>
          <w:rFonts w:ascii="Cambria" w:hAnsi="Cambria" w:cs="Times New Roman"/>
          <w:b/>
          <w:u w:val="single"/>
          <w:lang w:val="en-GB"/>
        </w:rPr>
        <w:t>TEHNIČKE SPECIFIKACIJE</w:t>
      </w:r>
      <w:r w:rsidR="00E87A95" w:rsidRPr="00E47373">
        <w:rPr>
          <w:rFonts w:ascii="Cambria" w:hAnsi="Cambria" w:cs="Times New Roman"/>
          <w:b/>
          <w:u w:val="single"/>
          <w:lang w:val="en-GB"/>
        </w:rPr>
        <w:t xml:space="preserve"> / </w:t>
      </w:r>
      <w:r w:rsidR="00E87A95" w:rsidRPr="00E47373">
        <w:rPr>
          <w:rFonts w:ascii="Cambria" w:hAnsi="Cambria" w:cs="Times New Roman"/>
          <w:b/>
          <w:color w:val="0070C0"/>
          <w:u w:val="single"/>
          <w:lang w:val="en-GB"/>
        </w:rPr>
        <w:t>TECHNICAL SPECIFICATIONS</w:t>
      </w:r>
    </w:p>
    <w:p w14:paraId="2D8EBEC6" w14:textId="48D0C19C" w:rsidR="009B06A3" w:rsidRDefault="009B06A3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u w:val="single"/>
        </w:rPr>
        <w:t xml:space="preserve">Grupa </w:t>
      </w:r>
      <w:r w:rsidR="00E232BB">
        <w:rPr>
          <w:rFonts w:ascii="Cambria" w:eastAsia="Times New Roman" w:hAnsi="Cambria" w:cs="Times New Roman"/>
          <w:b/>
          <w:bCs/>
          <w:sz w:val="24"/>
          <w:u w:val="single"/>
        </w:rPr>
        <w:t>4</w:t>
      </w:r>
      <w:r>
        <w:rPr>
          <w:rFonts w:ascii="Cambria" w:eastAsia="Times New Roman" w:hAnsi="Cambria" w:cs="Times New Roman"/>
          <w:b/>
          <w:bCs/>
          <w:sz w:val="24"/>
          <w:u w:val="single"/>
        </w:rPr>
        <w:t xml:space="preserve"> / </w:t>
      </w:r>
      <w:r w:rsidRPr="009B06A3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Lot </w:t>
      </w:r>
      <w:r w:rsid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4</w:t>
      </w:r>
    </w:p>
    <w:p w14:paraId="5BA164FB" w14:textId="77777777" w:rsidR="009B06A3" w:rsidRDefault="009B06A3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u w:val="single"/>
        </w:rPr>
      </w:pPr>
    </w:p>
    <w:p w14:paraId="157FDE93" w14:textId="772158CE" w:rsidR="00DE2F00" w:rsidRPr="00DE2F00" w:rsidRDefault="00E232BB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u w:val="single"/>
        </w:rPr>
      </w:pPr>
      <w:proofErr w:type="spellStart"/>
      <w:r>
        <w:rPr>
          <w:rFonts w:ascii="Cambria" w:eastAsia="Times New Roman" w:hAnsi="Cambria" w:cs="Times New Roman"/>
          <w:b/>
          <w:bCs/>
          <w:sz w:val="24"/>
          <w:u w:val="single"/>
        </w:rPr>
        <w:t>P</w:t>
      </w:r>
      <w:r w:rsidRPr="00E232BB">
        <w:rPr>
          <w:rFonts w:ascii="Cambria" w:eastAsia="Times New Roman" w:hAnsi="Cambria" w:cs="Times New Roman"/>
          <w:b/>
          <w:bCs/>
          <w:sz w:val="24"/>
          <w:u w:val="single"/>
        </w:rPr>
        <w:t>edane</w:t>
      </w:r>
      <w:proofErr w:type="spellEnd"/>
      <w:r w:rsidRPr="00E232BB">
        <w:rPr>
          <w:rFonts w:ascii="Cambria" w:eastAsia="Times New Roman" w:hAnsi="Cambria" w:cs="Times New Roman"/>
          <w:b/>
          <w:bCs/>
          <w:sz w:val="24"/>
          <w:u w:val="single"/>
        </w:rPr>
        <w:t xml:space="preserve"> za transport gotovih proizvoda</w:t>
      </w:r>
      <w:r w:rsidR="009B06A3" w:rsidRPr="009B06A3">
        <w:rPr>
          <w:rFonts w:ascii="Cambria" w:eastAsia="Times New Roman" w:hAnsi="Cambria" w:cs="Times New Roman"/>
          <w:b/>
          <w:bCs/>
          <w:sz w:val="24"/>
          <w:u w:val="single"/>
        </w:rPr>
        <w:t xml:space="preserve"> </w:t>
      </w:r>
      <w:r w:rsidR="00DE2F00" w:rsidRPr="00DE2F00">
        <w:rPr>
          <w:rFonts w:ascii="Cambria" w:eastAsia="Times New Roman" w:hAnsi="Cambria" w:cs="Times New Roman"/>
          <w:b/>
          <w:bCs/>
          <w:sz w:val="24"/>
          <w:u w:val="single"/>
        </w:rPr>
        <w:t>/</w:t>
      </w:r>
    </w:p>
    <w:p w14:paraId="0BAE9016" w14:textId="5E660CC7" w:rsidR="00E923AF" w:rsidRDefault="00E232BB" w:rsidP="00D65625">
      <w:pPr>
        <w:jc w:val="center"/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</w:pPr>
      <w:r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T</w:t>
      </w:r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ransport </w:t>
      </w:r>
      <w:proofErr w:type="spellStart"/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rack</w:t>
      </w:r>
      <w:proofErr w:type="spellEnd"/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 for </w:t>
      </w:r>
      <w:proofErr w:type="spellStart"/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finished</w:t>
      </w:r>
      <w:proofErr w:type="spellEnd"/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 </w:t>
      </w:r>
      <w:proofErr w:type="spellStart"/>
      <w:r w:rsidRPr="00E232BB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products</w:t>
      </w:r>
      <w:proofErr w:type="spellEnd"/>
    </w:p>
    <w:p w14:paraId="5A5B7BEB" w14:textId="77777777" w:rsidR="00E232BB" w:rsidRPr="00DE2F00" w:rsidRDefault="00E232BB" w:rsidP="00D65625">
      <w:pPr>
        <w:jc w:val="center"/>
        <w:rPr>
          <w:rFonts w:ascii="Cambria" w:hAnsi="Cambria" w:cs="Times New Roman"/>
          <w:b/>
        </w:rPr>
      </w:pPr>
    </w:p>
    <w:p w14:paraId="0716E7E5" w14:textId="77777777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NAPOMENA: Ponuditelj nudi predmet nabave putem ove tablice Tehničkih specifikacija koja će činiti dio ponude.</w:t>
      </w:r>
    </w:p>
    <w:p w14:paraId="14CAF690" w14:textId="77777777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Ponuditelj je dužan ponuditi svaku stavku kako je tražena u stupcu 2. Tražene karakteristike.</w:t>
      </w:r>
    </w:p>
    <w:p w14:paraId="4961B8E5" w14:textId="30FF057F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 xml:space="preserve"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</w:t>
      </w:r>
      <w:r w:rsidR="0012656D">
        <w:rPr>
          <w:rFonts w:ascii="Cambria" w:hAnsi="Cambria" w:cs="Times New Roman"/>
        </w:rPr>
        <w:t xml:space="preserve"> </w:t>
      </w:r>
      <w:r w:rsidRPr="00DE2F00">
        <w:rPr>
          <w:rFonts w:ascii="Cambria" w:hAnsi="Cambria" w:cs="Times New Roman"/>
        </w:rPr>
        <w:t>Ponude ponuditelja koji ne popune tehničke specifikacije sa točnim karakteristikama ponuđene robe mogu biti odbačene.</w:t>
      </w:r>
    </w:p>
    <w:p w14:paraId="751D2C3F" w14:textId="349B286E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01A0B517" w14:textId="77777777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bookmarkStart w:id="0" w:name="_Hlk492546507"/>
      <w:r w:rsidRPr="00E47373">
        <w:rPr>
          <w:rFonts w:ascii="Cambria" w:hAnsi="Cambria" w:cs="Times New Roman"/>
          <w:color w:val="0070C0"/>
          <w:lang w:val="en-GB"/>
        </w:rPr>
        <w:t>NOTE: These Technical specifications must be filled in by the Tenderer and will be submitted as a part of the offer.</w:t>
      </w:r>
    </w:p>
    <w:p w14:paraId="0D4FD779" w14:textId="77777777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r w:rsidRPr="00E47373">
        <w:rPr>
          <w:rFonts w:ascii="Cambria" w:hAnsi="Cambria" w:cs="Times New Roman"/>
          <w:color w:val="0070C0"/>
          <w:lang w:val="en-GB"/>
        </w:rPr>
        <w:t>The tenderer is obliged to offer each item as required in column 2. Required technical specification</w:t>
      </w:r>
    </w:p>
    <w:p w14:paraId="4B0A0590" w14:textId="34AB76F3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r w:rsidRPr="00E47373">
        <w:rPr>
          <w:rFonts w:ascii="Cambria" w:hAnsi="Cambria" w:cs="Times New Roman"/>
          <w:color w:val="0070C0"/>
          <w:lang w:val="en-GB"/>
        </w:rPr>
        <w:t>Offered item is acceptable only if it meets all the required conditions and properties. No amendments or corrections to the items listed in column 2 Required technical specification are allowed. Tenderer is required to fill column 3 "Offered technical specification" defining in detail the technical specifications of the goods offered (note: the tenderer fills the technical specifications with exact characteristics of the goods offered, while avoiding filling column with only words such as, "satisfactory", "Yes", "equivalent" or</w:t>
      </w:r>
      <w:r w:rsidR="0012656D">
        <w:rPr>
          <w:rFonts w:ascii="Cambria" w:hAnsi="Cambria" w:cs="Times New Roman"/>
          <w:color w:val="0070C0"/>
          <w:lang w:val="en-GB"/>
        </w:rPr>
        <w:t xml:space="preserve"> </w:t>
      </w:r>
      <w:r w:rsidRPr="00E47373">
        <w:rPr>
          <w:rFonts w:ascii="Cambria" w:hAnsi="Cambria" w:cs="Times New Roman"/>
          <w:color w:val="0070C0"/>
          <w:lang w:val="en-GB"/>
        </w:rPr>
        <w:t>"as required"). Offer from tenderers who do not fill the technical specifications with the correct characteristics of the goods offered can be rejected.</w:t>
      </w:r>
    </w:p>
    <w:p w14:paraId="440BD328" w14:textId="77777777" w:rsidR="00DE2F00" w:rsidRPr="00E47373" w:rsidRDefault="00DE2F00" w:rsidP="00E87A95">
      <w:pPr>
        <w:jc w:val="both"/>
        <w:rPr>
          <w:rFonts w:ascii="Cambria" w:hAnsi="Cambria" w:cs="Times New Roman"/>
          <w:lang w:val="en-GB"/>
        </w:rPr>
      </w:pPr>
    </w:p>
    <w:tbl>
      <w:tblPr>
        <w:tblStyle w:val="TableGrid"/>
        <w:tblW w:w="13471" w:type="dxa"/>
        <w:tblInd w:w="-12" w:type="dxa"/>
        <w:tblLook w:val="04A0" w:firstRow="1" w:lastRow="0" w:firstColumn="1" w:lastColumn="0" w:noHBand="0" w:noVBand="1"/>
      </w:tblPr>
      <w:tblGrid>
        <w:gridCol w:w="1427"/>
        <w:gridCol w:w="6502"/>
        <w:gridCol w:w="5542"/>
      </w:tblGrid>
      <w:tr w:rsidR="009B06A3" w:rsidRPr="00E47373" w14:paraId="64B5B53C" w14:textId="77777777" w:rsidTr="009B06A3">
        <w:trPr>
          <w:trHeight w:val="680"/>
        </w:trPr>
        <w:tc>
          <w:tcPr>
            <w:tcW w:w="14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bookmarkEnd w:id="0"/>
          <w:p w14:paraId="6A287311" w14:textId="5320AF9B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lastRenderedPageBreak/>
              <w:t xml:space="preserve">1. Red. br.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No.</w:t>
            </w:r>
          </w:p>
        </w:tc>
        <w:tc>
          <w:tcPr>
            <w:tcW w:w="6502" w:type="dxa"/>
            <w:shd w:val="clear" w:color="auto" w:fill="D9D9D9" w:themeFill="background1" w:themeFillShade="D9"/>
          </w:tcPr>
          <w:p w14:paraId="2CD354A7" w14:textId="578F6BEE" w:rsidR="009B06A3" w:rsidRPr="00E47373" w:rsidRDefault="009B06A3" w:rsidP="00D474D6">
            <w:pPr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2. </w:t>
            </w:r>
            <w:r w:rsidRPr="00DE2F00">
              <w:rPr>
                <w:rFonts w:ascii="Cambria" w:hAnsi="Cambria" w:cs="Times New Roman"/>
                <w:b/>
              </w:rPr>
              <w:t>Tražene karakteristike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Required technical specifications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14:paraId="42635FB6" w14:textId="561A680D" w:rsidR="009B06A3" w:rsidRPr="00E47373" w:rsidRDefault="009B06A3" w:rsidP="00D474D6">
            <w:pPr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3. </w:t>
            </w:r>
            <w:r w:rsidRPr="00DE2F00">
              <w:rPr>
                <w:rFonts w:ascii="Cambria" w:hAnsi="Cambria" w:cs="Times New Roman"/>
                <w:b/>
              </w:rPr>
              <w:t>Ponuđene karakteristike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Offered technical specifications</w:t>
            </w:r>
          </w:p>
        </w:tc>
      </w:tr>
      <w:tr w:rsidR="009B06A3" w:rsidRPr="00E47373" w14:paraId="221AED89" w14:textId="77777777" w:rsidTr="009B06A3">
        <w:trPr>
          <w:trHeight w:val="454"/>
        </w:trPr>
        <w:tc>
          <w:tcPr>
            <w:tcW w:w="1427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9F6B316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  <w:bookmarkStart w:id="1" w:name="_Hlk492639125"/>
            <w:r w:rsidRPr="00E47373">
              <w:rPr>
                <w:rFonts w:ascii="Cambria" w:hAnsi="Cambria" w:cs="Times New Roman"/>
                <w:b/>
                <w:lang w:val="en-GB"/>
              </w:rPr>
              <w:t>1.</w:t>
            </w:r>
          </w:p>
        </w:tc>
        <w:tc>
          <w:tcPr>
            <w:tcW w:w="6502" w:type="dxa"/>
            <w:shd w:val="clear" w:color="auto" w:fill="F2F2F2" w:themeFill="background1" w:themeFillShade="F2"/>
          </w:tcPr>
          <w:p w14:paraId="78589798" w14:textId="77777777" w:rsidR="00E232BB" w:rsidRPr="00DE2F00" w:rsidRDefault="00E232BB" w:rsidP="00E232BB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>P</w:t>
            </w:r>
            <w:r w:rsidRPr="00E232BB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>edane</w:t>
            </w:r>
            <w:proofErr w:type="spellEnd"/>
            <w:r w:rsidRPr="00E232BB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 xml:space="preserve"> za transport gotovih proizvoda</w:t>
            </w:r>
            <w:r w:rsidRPr="009B06A3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 xml:space="preserve"> </w:t>
            </w:r>
            <w:r w:rsidRPr="00DE2F00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>/</w:t>
            </w:r>
          </w:p>
          <w:p w14:paraId="7841293B" w14:textId="64F0DD42" w:rsidR="009B06A3" w:rsidRPr="00F26A13" w:rsidRDefault="00E232BB" w:rsidP="00E232BB">
            <w:pPr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T</w:t>
            </w:r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 xml:space="preserve">ransport </w:t>
            </w:r>
            <w:proofErr w:type="spellStart"/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rack</w:t>
            </w:r>
            <w:proofErr w:type="spellEnd"/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 xml:space="preserve"> for </w:t>
            </w:r>
            <w:proofErr w:type="spellStart"/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finished</w:t>
            </w:r>
            <w:proofErr w:type="spellEnd"/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 xml:space="preserve"> </w:t>
            </w:r>
            <w:proofErr w:type="spellStart"/>
            <w:r w:rsidRPr="00E232BB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products</w:t>
            </w:r>
            <w:proofErr w:type="spellEnd"/>
          </w:p>
        </w:tc>
        <w:tc>
          <w:tcPr>
            <w:tcW w:w="5542" w:type="dxa"/>
            <w:shd w:val="clear" w:color="auto" w:fill="F2F2F2" w:themeFill="background1" w:themeFillShade="F2"/>
          </w:tcPr>
          <w:p w14:paraId="76D7BF41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bookmarkEnd w:id="1"/>
      <w:tr w:rsidR="009B06A3" w:rsidRPr="00E47373" w14:paraId="27F2CBA5" w14:textId="77777777" w:rsidTr="009B06A3">
        <w:trPr>
          <w:trHeight w:val="454"/>
        </w:trPr>
        <w:tc>
          <w:tcPr>
            <w:tcW w:w="1427" w:type="dxa"/>
          </w:tcPr>
          <w:p w14:paraId="7E176121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61F63050" w14:textId="7B9F8F28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DE2F00">
              <w:rPr>
                <w:rFonts w:ascii="Cambria" w:hAnsi="Cambria" w:cs="Times New Roman"/>
                <w:b/>
              </w:rPr>
              <w:t>Proizvođač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Producer</w:t>
            </w:r>
            <w:r w:rsidRPr="00E47373">
              <w:rPr>
                <w:rFonts w:ascii="Cambria" w:hAnsi="Cambria" w:cs="Times New Roman"/>
                <w:b/>
                <w:lang w:val="en-GB"/>
              </w:rPr>
              <w:t>:</w:t>
            </w:r>
          </w:p>
        </w:tc>
        <w:tc>
          <w:tcPr>
            <w:tcW w:w="5542" w:type="dxa"/>
          </w:tcPr>
          <w:p w14:paraId="3CA85AAF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5939F8FA" w14:textId="77777777" w:rsidTr="009B06A3">
        <w:trPr>
          <w:trHeight w:val="454"/>
        </w:trPr>
        <w:tc>
          <w:tcPr>
            <w:tcW w:w="1427" w:type="dxa"/>
          </w:tcPr>
          <w:p w14:paraId="287B3BB4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1AAE3C2A" w14:textId="550C78DF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Model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Type</w:t>
            </w:r>
            <w:r w:rsidRPr="00E47373">
              <w:rPr>
                <w:rFonts w:ascii="Cambria" w:hAnsi="Cambria" w:cs="Times New Roman"/>
                <w:b/>
                <w:lang w:val="en-GB"/>
              </w:rPr>
              <w:t>:</w:t>
            </w:r>
          </w:p>
        </w:tc>
        <w:tc>
          <w:tcPr>
            <w:tcW w:w="5542" w:type="dxa"/>
          </w:tcPr>
          <w:p w14:paraId="2946CD95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4FC34C8A" w14:textId="77777777" w:rsidTr="009B06A3">
        <w:trPr>
          <w:trHeight w:val="454"/>
        </w:trPr>
        <w:tc>
          <w:tcPr>
            <w:tcW w:w="1427" w:type="dxa"/>
          </w:tcPr>
          <w:p w14:paraId="20116E35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57BDA37F" w14:textId="4A616A7C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DE2F00">
              <w:rPr>
                <w:rFonts w:ascii="Cambria" w:hAnsi="Cambria" w:cs="Times New Roman"/>
                <w:b/>
              </w:rPr>
              <w:t>Količina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Quantity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: </w:t>
            </w:r>
            <w:r w:rsidR="00E232BB">
              <w:rPr>
                <w:rFonts w:ascii="Cambria" w:hAnsi="Cambria" w:cs="Times New Roman"/>
                <w:b/>
                <w:lang w:val="en-GB"/>
              </w:rPr>
              <w:t>5</w:t>
            </w:r>
            <w:r w:rsidR="00745690">
              <w:rPr>
                <w:rFonts w:ascii="Cambria" w:hAnsi="Cambria" w:cs="Times New Roman"/>
                <w:b/>
                <w:lang w:val="en-GB"/>
              </w:rPr>
              <w:t>0</w:t>
            </w:r>
          </w:p>
        </w:tc>
        <w:tc>
          <w:tcPr>
            <w:tcW w:w="5542" w:type="dxa"/>
          </w:tcPr>
          <w:p w14:paraId="21361A7A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3119395F" w14:textId="77777777" w:rsidTr="009B06A3">
        <w:trPr>
          <w:trHeight w:val="454"/>
        </w:trPr>
        <w:tc>
          <w:tcPr>
            <w:tcW w:w="1427" w:type="dxa"/>
          </w:tcPr>
          <w:p w14:paraId="6F654FE3" w14:textId="383EFC6F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1CB6ACE1" w14:textId="3441E71D" w:rsidR="009B06A3" w:rsidRPr="00E47373" w:rsidRDefault="00992B3F" w:rsidP="009E2C66">
            <w:pPr>
              <w:rPr>
                <w:rFonts w:ascii="Cambria" w:hAnsi="Cambria" w:cs="Times New Roman"/>
                <w:color w:val="4472C4" w:themeColor="accent1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dimenzije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: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dužina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1700-2500 mm,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širina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800-1500 mm,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visina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1700-2300 mm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dimensions: length 1700-2500 mm, width 800-1500 mm, height 1700-2300 mm</w:t>
            </w:r>
          </w:p>
        </w:tc>
        <w:tc>
          <w:tcPr>
            <w:tcW w:w="5542" w:type="dxa"/>
          </w:tcPr>
          <w:p w14:paraId="2712FF7E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5835E0AA" w14:textId="77777777" w:rsidTr="009B06A3">
        <w:trPr>
          <w:trHeight w:val="454"/>
        </w:trPr>
        <w:tc>
          <w:tcPr>
            <w:tcW w:w="1427" w:type="dxa"/>
          </w:tcPr>
          <w:p w14:paraId="428B78EB" w14:textId="63670564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7BAAA1B7" w14:textId="306A5DE3" w:rsidR="009B06A3" w:rsidRPr="009B06A3" w:rsidRDefault="00992B3F" w:rsidP="0038238F">
            <w:pPr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osnovni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okvir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40-60/40-60/2-3 mm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basic frame 40-60/40-60/2-3 mm</w:t>
            </w:r>
          </w:p>
        </w:tc>
        <w:tc>
          <w:tcPr>
            <w:tcW w:w="5542" w:type="dxa"/>
          </w:tcPr>
          <w:p w14:paraId="5C0ADB38" w14:textId="77777777" w:rsidR="009B06A3" w:rsidRPr="00E47373" w:rsidRDefault="009B06A3" w:rsidP="009E2C6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6A17DB8C" w14:textId="77777777" w:rsidTr="009B06A3">
        <w:trPr>
          <w:trHeight w:val="454"/>
        </w:trPr>
        <w:tc>
          <w:tcPr>
            <w:tcW w:w="1427" w:type="dxa"/>
          </w:tcPr>
          <w:p w14:paraId="3DEE4A9D" w14:textId="0246A9B8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79B14857" w14:textId="4CD76980" w:rsidR="009B06A3" w:rsidRPr="009B06A3" w:rsidRDefault="00992B3F" w:rsidP="0038238F">
            <w:pPr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težina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300 kg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maksimalno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weight 300 kg maximum</w:t>
            </w:r>
          </w:p>
        </w:tc>
        <w:tc>
          <w:tcPr>
            <w:tcW w:w="5542" w:type="dxa"/>
          </w:tcPr>
          <w:p w14:paraId="2131339C" w14:textId="77777777" w:rsidR="009B06A3" w:rsidRPr="00E47373" w:rsidRDefault="009B06A3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19FD2045" w14:textId="77777777" w:rsidTr="009B06A3">
        <w:trPr>
          <w:trHeight w:val="454"/>
        </w:trPr>
        <w:tc>
          <w:tcPr>
            <w:tcW w:w="1427" w:type="dxa"/>
          </w:tcPr>
          <w:p w14:paraId="304E827F" w14:textId="6BE9A9E5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4EF1068C" w14:textId="613FA384" w:rsidR="009B06A3" w:rsidRPr="009B06A3" w:rsidRDefault="00992B3F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noge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za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viličar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– 4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kom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leg forklift - 4 pcs</w:t>
            </w:r>
          </w:p>
        </w:tc>
        <w:tc>
          <w:tcPr>
            <w:tcW w:w="5542" w:type="dxa"/>
          </w:tcPr>
          <w:p w14:paraId="0F94FC7C" w14:textId="77777777" w:rsidR="009B06A3" w:rsidRPr="00E47373" w:rsidRDefault="009B06A3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BB27EA" w:rsidRPr="00E47373" w14:paraId="54EC1EC0" w14:textId="77777777" w:rsidTr="009B06A3">
        <w:trPr>
          <w:trHeight w:val="454"/>
        </w:trPr>
        <w:tc>
          <w:tcPr>
            <w:tcW w:w="1427" w:type="dxa"/>
          </w:tcPr>
          <w:p w14:paraId="5E2E9FC1" w14:textId="77777777" w:rsidR="00BB27EA" w:rsidRPr="00E47373" w:rsidRDefault="00BB27EA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3DB3A846" w14:textId="4347FA8F" w:rsidR="00BB27EA" w:rsidRPr="009B06A3" w:rsidRDefault="00992B3F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vodoravni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proofErr w:type="gramStart"/>
            <w:r w:rsidRPr="00992B3F">
              <w:rPr>
                <w:rFonts w:ascii="Cambria" w:hAnsi="Cambria" w:cs="Times New Roman"/>
                <w:lang w:val="en-GB"/>
              </w:rPr>
              <w:t>profil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 2</w:t>
            </w:r>
            <w:proofErr w:type="gramEnd"/>
            <w:r w:rsidRPr="00992B3F">
              <w:rPr>
                <w:rFonts w:ascii="Cambria" w:hAnsi="Cambria" w:cs="Times New Roman"/>
                <w:lang w:val="en-GB"/>
              </w:rPr>
              <w:t xml:space="preserve">-4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kom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horizontal profile 2-4 pcs</w:t>
            </w:r>
          </w:p>
        </w:tc>
        <w:tc>
          <w:tcPr>
            <w:tcW w:w="5542" w:type="dxa"/>
          </w:tcPr>
          <w:p w14:paraId="304B5441" w14:textId="77777777" w:rsidR="00BB27EA" w:rsidRPr="00E47373" w:rsidRDefault="00BB27EA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BB27EA" w:rsidRPr="00E47373" w14:paraId="6E9FE735" w14:textId="77777777" w:rsidTr="009B06A3">
        <w:trPr>
          <w:trHeight w:val="454"/>
        </w:trPr>
        <w:tc>
          <w:tcPr>
            <w:tcW w:w="1427" w:type="dxa"/>
          </w:tcPr>
          <w:p w14:paraId="615CFC68" w14:textId="77777777" w:rsidR="00BB27EA" w:rsidRPr="00E47373" w:rsidRDefault="00BB27EA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474C1086" w14:textId="329AAB25" w:rsidR="00BB27EA" w:rsidRPr="009B06A3" w:rsidRDefault="00992B3F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vertikalni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profil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6-8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kom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vertical profile 6-8 pcs</w:t>
            </w:r>
          </w:p>
        </w:tc>
        <w:tc>
          <w:tcPr>
            <w:tcW w:w="5542" w:type="dxa"/>
          </w:tcPr>
          <w:p w14:paraId="4C22D05A" w14:textId="77777777" w:rsidR="00BB27EA" w:rsidRPr="00E47373" w:rsidRDefault="00BB27EA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584F7BEE" w14:textId="77777777" w:rsidTr="009B06A3">
        <w:trPr>
          <w:trHeight w:val="454"/>
        </w:trPr>
        <w:tc>
          <w:tcPr>
            <w:tcW w:w="1427" w:type="dxa"/>
          </w:tcPr>
          <w:p w14:paraId="35AF4CBB" w14:textId="77777777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211F8238" w14:textId="35E21401" w:rsidR="009B06A3" w:rsidRDefault="00992B3F" w:rsidP="00DD2BC8">
            <w:pPr>
              <w:rPr>
                <w:rFonts w:ascii="Cambria" w:hAnsi="Cambria" w:cs="Times New Roman"/>
                <w:lang w:val="en-GB"/>
              </w:rPr>
            </w:pPr>
            <w:proofErr w:type="spellStart"/>
            <w:r w:rsidRPr="00992B3F">
              <w:rPr>
                <w:rFonts w:ascii="Cambria" w:hAnsi="Cambria" w:cs="Times New Roman"/>
                <w:lang w:val="en-GB"/>
              </w:rPr>
              <w:t>Jamstvo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za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ispravnost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prodane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stvari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1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godina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.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Jamstveni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period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započinje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od dana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prihvata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 robe i </w:t>
            </w:r>
            <w:proofErr w:type="spellStart"/>
            <w:r w:rsidRPr="00992B3F">
              <w:rPr>
                <w:rFonts w:ascii="Cambria" w:hAnsi="Cambria" w:cs="Times New Roman"/>
                <w:lang w:val="en-GB"/>
              </w:rPr>
              <w:t>usluga</w:t>
            </w:r>
            <w:proofErr w:type="spellEnd"/>
            <w:r w:rsidRPr="00992B3F">
              <w:rPr>
                <w:rFonts w:ascii="Cambria" w:hAnsi="Cambria" w:cs="Times New Roman"/>
                <w:lang w:val="en-GB"/>
              </w:rPr>
              <w:t xml:space="preserve">. / </w:t>
            </w:r>
            <w:r w:rsidRPr="00992B3F">
              <w:rPr>
                <w:rFonts w:ascii="Cambria" w:hAnsi="Cambria" w:cs="Times New Roman"/>
                <w:color w:val="0070C0"/>
                <w:lang w:val="en-GB"/>
              </w:rPr>
              <w:t>Guarantee for correctness of sold goods 1 year minimum. The warranty period starts from the day of acceptance of the delivered goods and services</w:t>
            </w:r>
          </w:p>
        </w:tc>
        <w:tc>
          <w:tcPr>
            <w:tcW w:w="5542" w:type="dxa"/>
          </w:tcPr>
          <w:p w14:paraId="50D3617B" w14:textId="77777777" w:rsidR="009B06A3" w:rsidRPr="00E47373" w:rsidRDefault="009B06A3" w:rsidP="005F46E2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</w:tbl>
    <w:p w14:paraId="763DD844" w14:textId="0B132633" w:rsidR="00942E8C" w:rsidRDefault="00942E8C">
      <w:pPr>
        <w:rPr>
          <w:lang w:val="en-GB"/>
        </w:rPr>
      </w:pPr>
    </w:p>
    <w:p w14:paraId="78AD3B94" w14:textId="28D3A0CB" w:rsidR="00745690" w:rsidRDefault="00745690">
      <w:pPr>
        <w:rPr>
          <w:lang w:val="en-GB"/>
        </w:rPr>
      </w:pPr>
    </w:p>
    <w:p w14:paraId="59CC4152" w14:textId="77777777" w:rsidR="00745690" w:rsidRPr="00E47373" w:rsidRDefault="00745690">
      <w:pPr>
        <w:rPr>
          <w:lang w:val="en-GB"/>
        </w:rPr>
      </w:pPr>
    </w:p>
    <w:p w14:paraId="38292825" w14:textId="77777777" w:rsidR="002C7883" w:rsidRPr="00E47373" w:rsidRDefault="002C7883">
      <w:pPr>
        <w:rPr>
          <w:lang w:val="en-GB"/>
        </w:rPr>
      </w:pPr>
    </w:p>
    <w:p w14:paraId="1EA217DA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B79D71E" w14:textId="36D2F5DC" w:rsidR="00E87A95" w:rsidRPr="00E47373" w:rsidRDefault="00E87A95" w:rsidP="00E87A95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val="en-GB"/>
        </w:rPr>
      </w:pPr>
      <w:bookmarkStart w:id="2" w:name="_Hlk492546496"/>
      <w:r w:rsidRPr="00E47373">
        <w:rPr>
          <w:rFonts w:ascii="Cambria" w:hAnsi="Cambria"/>
          <w:color w:val="000000"/>
          <w:lang w:val="en-GB"/>
        </w:rPr>
        <w:t>______________, __/__/20</w:t>
      </w:r>
      <w:r w:rsidR="009B06A3">
        <w:rPr>
          <w:rFonts w:ascii="Cambria" w:hAnsi="Cambria"/>
          <w:color w:val="000000"/>
          <w:lang w:val="en-GB"/>
        </w:rPr>
        <w:t>21</w:t>
      </w:r>
      <w:r w:rsidRPr="00E47373">
        <w:rPr>
          <w:rFonts w:ascii="Cambria" w:hAnsi="Cambria"/>
          <w:color w:val="000000"/>
          <w:lang w:val="en-GB"/>
        </w:rPr>
        <w:t xml:space="preserve">.  </w:t>
      </w:r>
    </w:p>
    <w:p w14:paraId="1C3E7A55" w14:textId="77777777" w:rsidR="00E87A95" w:rsidRPr="00E47373" w:rsidRDefault="00E87A95" w:rsidP="00E87A95">
      <w:pPr>
        <w:spacing w:after="0" w:line="240" w:lineRule="auto"/>
        <w:jc w:val="both"/>
        <w:rPr>
          <w:rFonts w:ascii="Cambria" w:eastAsia="Times New Roman" w:hAnsi="Cambria" w:cs="Times New Roman"/>
          <w:lang w:val="en-GB"/>
        </w:rPr>
      </w:pPr>
    </w:p>
    <w:p w14:paraId="23E7DFF4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ab/>
        <w:t xml:space="preserve">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</w:p>
    <w:p w14:paraId="11875BA6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val="en-GB"/>
        </w:rPr>
      </w:pPr>
      <w:r w:rsidRPr="00E47373">
        <w:rPr>
          <w:rFonts w:ascii="Cambria" w:eastAsia="Times New Roman" w:hAnsi="Cambria" w:cs="Times New Roman"/>
          <w:sz w:val="14"/>
          <w:szCs w:val="14"/>
          <w:lang w:val="en-GB"/>
        </w:rPr>
        <w:tab/>
      </w:r>
    </w:p>
    <w:p w14:paraId="10D3B823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color w:val="0070C0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ZA PONUDITELJA/ </w:t>
      </w:r>
      <w:r w:rsidRPr="00E47373">
        <w:rPr>
          <w:rFonts w:ascii="Cambria" w:eastAsia="Times New Roman" w:hAnsi="Cambria" w:cs="Times New Roman"/>
          <w:color w:val="0070C0"/>
          <w:lang w:val="en-GB"/>
        </w:rPr>
        <w:t>ON BEHALF OF THE TENDERER</w:t>
      </w:r>
    </w:p>
    <w:p w14:paraId="254BDF79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color w:val="0070C0"/>
          <w:lang w:val="en-GB"/>
        </w:rPr>
      </w:pPr>
    </w:p>
    <w:p w14:paraId="6AC8E6BE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  <w:r w:rsidRPr="00E47373">
        <w:rPr>
          <w:rFonts w:ascii="Cambria" w:eastAsia="Times New Roman" w:hAnsi="Cambria" w:cs="Times New Roman"/>
          <w:color w:val="0070C0"/>
          <w:lang w:val="en-GB"/>
        </w:rPr>
        <w:t xml:space="preserve"> 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  <w:t>________________________________</w:t>
      </w:r>
    </w:p>
    <w:p w14:paraId="3848F34C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</w:p>
    <w:p w14:paraId="4B93EF69" w14:textId="4E0EE9E6" w:rsidR="007C2E77" w:rsidRPr="00E47373" w:rsidRDefault="00E87A95" w:rsidP="00E718AB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                                                                                                                 (</w:t>
      </w:r>
      <w:r w:rsidRPr="004A4DE9">
        <w:rPr>
          <w:rFonts w:ascii="Cambria" w:eastAsia="Times New Roman" w:hAnsi="Cambria" w:cs="Times New Roman"/>
        </w:rPr>
        <w:t>ime, prezime i potpis ovlaštene osobe</w:t>
      </w:r>
      <w:r w:rsidRPr="00E47373">
        <w:rPr>
          <w:rFonts w:ascii="Cambria" w:eastAsia="Times New Roman" w:hAnsi="Cambria" w:cs="Times New Roman"/>
          <w:lang w:val="en-GB"/>
        </w:rPr>
        <w:t xml:space="preserve">/ </w:t>
      </w:r>
      <w:r w:rsidRPr="00E47373">
        <w:rPr>
          <w:rFonts w:ascii="Cambria" w:eastAsia="Times New Roman" w:hAnsi="Cambria" w:cs="Times New Roman"/>
          <w:color w:val="0070C0"/>
          <w:lang w:val="en-GB"/>
        </w:rPr>
        <w:t>name, signature of the authorised representative)</w:t>
      </w:r>
      <w:r w:rsidRPr="00E47373">
        <w:rPr>
          <w:rFonts w:ascii="Cambria" w:eastAsia="Times New Roman" w:hAnsi="Cambria" w:cs="Times New Roman"/>
          <w:sz w:val="14"/>
          <w:szCs w:val="14"/>
          <w:lang w:val="en-GB"/>
        </w:rPr>
        <w:tab/>
      </w:r>
      <w:bookmarkEnd w:id="2"/>
    </w:p>
    <w:sectPr w:rsidR="007C2E77" w:rsidRPr="00E47373" w:rsidSect="004D2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A9"/>
    <w:multiLevelType w:val="hybridMultilevel"/>
    <w:tmpl w:val="6C9E7E46"/>
    <w:lvl w:ilvl="0" w:tplc="331044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D32"/>
    <w:multiLevelType w:val="hybridMultilevel"/>
    <w:tmpl w:val="0FAECC5C"/>
    <w:lvl w:ilvl="0" w:tplc="667627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311"/>
    <w:multiLevelType w:val="hybridMultilevel"/>
    <w:tmpl w:val="B3E859B8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7C1F"/>
    <w:multiLevelType w:val="hybridMultilevel"/>
    <w:tmpl w:val="F9A854D0"/>
    <w:lvl w:ilvl="0" w:tplc="92289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41D0"/>
    <w:multiLevelType w:val="hybridMultilevel"/>
    <w:tmpl w:val="1A6E3AA2"/>
    <w:lvl w:ilvl="0" w:tplc="EBF2256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0F3"/>
    <w:multiLevelType w:val="hybridMultilevel"/>
    <w:tmpl w:val="83944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3EA"/>
    <w:multiLevelType w:val="hybridMultilevel"/>
    <w:tmpl w:val="C0B8E1C2"/>
    <w:lvl w:ilvl="0" w:tplc="CC707C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FC7"/>
    <w:multiLevelType w:val="hybridMultilevel"/>
    <w:tmpl w:val="74E03A48"/>
    <w:lvl w:ilvl="0" w:tplc="16260EA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498"/>
    <w:multiLevelType w:val="hybridMultilevel"/>
    <w:tmpl w:val="8B2240FE"/>
    <w:lvl w:ilvl="0" w:tplc="667627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067D"/>
    <w:multiLevelType w:val="hybridMultilevel"/>
    <w:tmpl w:val="32E62316"/>
    <w:lvl w:ilvl="0" w:tplc="A4084A0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1BC2"/>
    <w:multiLevelType w:val="hybridMultilevel"/>
    <w:tmpl w:val="76E6CA84"/>
    <w:lvl w:ilvl="0" w:tplc="CC707C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1D61"/>
    <w:multiLevelType w:val="hybridMultilevel"/>
    <w:tmpl w:val="599AE982"/>
    <w:lvl w:ilvl="0" w:tplc="E780B07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4735"/>
    <w:multiLevelType w:val="hybridMultilevel"/>
    <w:tmpl w:val="0B90F102"/>
    <w:lvl w:ilvl="0" w:tplc="7C4E484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25442"/>
    <w:rsid w:val="000679D3"/>
    <w:rsid w:val="000702EB"/>
    <w:rsid w:val="00074CB2"/>
    <w:rsid w:val="0008782A"/>
    <w:rsid w:val="000959AD"/>
    <w:rsid w:val="000979B7"/>
    <w:rsid w:val="000C313A"/>
    <w:rsid w:val="000E1734"/>
    <w:rsid w:val="00116230"/>
    <w:rsid w:val="00121B5E"/>
    <w:rsid w:val="001240D1"/>
    <w:rsid w:val="0012656D"/>
    <w:rsid w:val="00127359"/>
    <w:rsid w:val="00136025"/>
    <w:rsid w:val="00136A05"/>
    <w:rsid w:val="00143580"/>
    <w:rsid w:val="00145AE9"/>
    <w:rsid w:val="001569E3"/>
    <w:rsid w:val="00175A80"/>
    <w:rsid w:val="001800F8"/>
    <w:rsid w:val="00191880"/>
    <w:rsid w:val="00194CE3"/>
    <w:rsid w:val="00197515"/>
    <w:rsid w:val="001B1719"/>
    <w:rsid w:val="001B442F"/>
    <w:rsid w:val="001C3BAA"/>
    <w:rsid w:val="001E7417"/>
    <w:rsid w:val="00226053"/>
    <w:rsid w:val="002312BC"/>
    <w:rsid w:val="00260891"/>
    <w:rsid w:val="00264950"/>
    <w:rsid w:val="00266162"/>
    <w:rsid w:val="00270233"/>
    <w:rsid w:val="002912EB"/>
    <w:rsid w:val="00294D33"/>
    <w:rsid w:val="002B4271"/>
    <w:rsid w:val="002C5139"/>
    <w:rsid w:val="002C7883"/>
    <w:rsid w:val="002D232E"/>
    <w:rsid w:val="002F0131"/>
    <w:rsid w:val="002F073C"/>
    <w:rsid w:val="00304AF6"/>
    <w:rsid w:val="003108DB"/>
    <w:rsid w:val="0032432A"/>
    <w:rsid w:val="00326870"/>
    <w:rsid w:val="00336985"/>
    <w:rsid w:val="0034704E"/>
    <w:rsid w:val="0036337C"/>
    <w:rsid w:val="00364C33"/>
    <w:rsid w:val="00364CB0"/>
    <w:rsid w:val="00367A4D"/>
    <w:rsid w:val="0037079B"/>
    <w:rsid w:val="0037297D"/>
    <w:rsid w:val="003769BB"/>
    <w:rsid w:val="0038238F"/>
    <w:rsid w:val="003855F1"/>
    <w:rsid w:val="003942FA"/>
    <w:rsid w:val="003A2B0B"/>
    <w:rsid w:val="003B3DC2"/>
    <w:rsid w:val="003B564C"/>
    <w:rsid w:val="003C69EF"/>
    <w:rsid w:val="0041425E"/>
    <w:rsid w:val="004274F7"/>
    <w:rsid w:val="004304E4"/>
    <w:rsid w:val="00444726"/>
    <w:rsid w:val="0044513B"/>
    <w:rsid w:val="00446032"/>
    <w:rsid w:val="00447D36"/>
    <w:rsid w:val="00456D26"/>
    <w:rsid w:val="0047064B"/>
    <w:rsid w:val="00481CFF"/>
    <w:rsid w:val="004A4DE9"/>
    <w:rsid w:val="004D2E51"/>
    <w:rsid w:val="004D337D"/>
    <w:rsid w:val="004E3099"/>
    <w:rsid w:val="005023DC"/>
    <w:rsid w:val="005074C0"/>
    <w:rsid w:val="00534A47"/>
    <w:rsid w:val="00534C7D"/>
    <w:rsid w:val="00537932"/>
    <w:rsid w:val="00563A38"/>
    <w:rsid w:val="00567FD0"/>
    <w:rsid w:val="00573617"/>
    <w:rsid w:val="005820BC"/>
    <w:rsid w:val="00587503"/>
    <w:rsid w:val="00593411"/>
    <w:rsid w:val="005A2691"/>
    <w:rsid w:val="005A3912"/>
    <w:rsid w:val="005B6FBF"/>
    <w:rsid w:val="005C3D9A"/>
    <w:rsid w:val="005C7CB7"/>
    <w:rsid w:val="005D1A4E"/>
    <w:rsid w:val="005E11FE"/>
    <w:rsid w:val="005F081A"/>
    <w:rsid w:val="005F46E2"/>
    <w:rsid w:val="00626A2A"/>
    <w:rsid w:val="00634B17"/>
    <w:rsid w:val="00640039"/>
    <w:rsid w:val="00687EB8"/>
    <w:rsid w:val="00693090"/>
    <w:rsid w:val="00694F81"/>
    <w:rsid w:val="006A44B8"/>
    <w:rsid w:val="006B3594"/>
    <w:rsid w:val="006B4559"/>
    <w:rsid w:val="006B4930"/>
    <w:rsid w:val="006D2F49"/>
    <w:rsid w:val="006D54F1"/>
    <w:rsid w:val="006F77BC"/>
    <w:rsid w:val="00707377"/>
    <w:rsid w:val="0071062F"/>
    <w:rsid w:val="0073548F"/>
    <w:rsid w:val="0074046C"/>
    <w:rsid w:val="00745690"/>
    <w:rsid w:val="007469C9"/>
    <w:rsid w:val="00772FB5"/>
    <w:rsid w:val="00774D32"/>
    <w:rsid w:val="0079299A"/>
    <w:rsid w:val="007A5421"/>
    <w:rsid w:val="007B5473"/>
    <w:rsid w:val="007B6ECF"/>
    <w:rsid w:val="007C2E77"/>
    <w:rsid w:val="007C6258"/>
    <w:rsid w:val="007D2F9C"/>
    <w:rsid w:val="007D6DFE"/>
    <w:rsid w:val="007E51F0"/>
    <w:rsid w:val="007E5D3A"/>
    <w:rsid w:val="007F184E"/>
    <w:rsid w:val="00820E9F"/>
    <w:rsid w:val="0082131A"/>
    <w:rsid w:val="008473CA"/>
    <w:rsid w:val="00872B8E"/>
    <w:rsid w:val="008737A1"/>
    <w:rsid w:val="00874349"/>
    <w:rsid w:val="00881819"/>
    <w:rsid w:val="008828B1"/>
    <w:rsid w:val="008925CA"/>
    <w:rsid w:val="008A0DAC"/>
    <w:rsid w:val="008A5AF3"/>
    <w:rsid w:val="008A5D2A"/>
    <w:rsid w:val="008B7F22"/>
    <w:rsid w:val="008C3262"/>
    <w:rsid w:val="008C334D"/>
    <w:rsid w:val="008E79B7"/>
    <w:rsid w:val="00903A4E"/>
    <w:rsid w:val="009337DF"/>
    <w:rsid w:val="00936759"/>
    <w:rsid w:val="0094177C"/>
    <w:rsid w:val="00942E8C"/>
    <w:rsid w:val="00955212"/>
    <w:rsid w:val="00974AF2"/>
    <w:rsid w:val="00992B3F"/>
    <w:rsid w:val="009A0DE5"/>
    <w:rsid w:val="009B06A3"/>
    <w:rsid w:val="009B2193"/>
    <w:rsid w:val="009B72A0"/>
    <w:rsid w:val="009C0C8B"/>
    <w:rsid w:val="009C1E8F"/>
    <w:rsid w:val="009D0AA6"/>
    <w:rsid w:val="009E2C66"/>
    <w:rsid w:val="009E5610"/>
    <w:rsid w:val="009E6435"/>
    <w:rsid w:val="009F613A"/>
    <w:rsid w:val="00A0564F"/>
    <w:rsid w:val="00A134E2"/>
    <w:rsid w:val="00A241EF"/>
    <w:rsid w:val="00A25CD0"/>
    <w:rsid w:val="00A360CE"/>
    <w:rsid w:val="00A46F5B"/>
    <w:rsid w:val="00A56E4F"/>
    <w:rsid w:val="00A614AA"/>
    <w:rsid w:val="00A92DD2"/>
    <w:rsid w:val="00A97CA4"/>
    <w:rsid w:val="00AA42E5"/>
    <w:rsid w:val="00AC4B84"/>
    <w:rsid w:val="00AE761B"/>
    <w:rsid w:val="00AF0441"/>
    <w:rsid w:val="00B04953"/>
    <w:rsid w:val="00B05A2F"/>
    <w:rsid w:val="00B55E76"/>
    <w:rsid w:val="00B6285B"/>
    <w:rsid w:val="00B8110E"/>
    <w:rsid w:val="00B833B8"/>
    <w:rsid w:val="00B84F5C"/>
    <w:rsid w:val="00BB27EA"/>
    <w:rsid w:val="00BB61CF"/>
    <w:rsid w:val="00BC5D34"/>
    <w:rsid w:val="00BC6828"/>
    <w:rsid w:val="00BD2B28"/>
    <w:rsid w:val="00BF21CB"/>
    <w:rsid w:val="00C02B6A"/>
    <w:rsid w:val="00C03D43"/>
    <w:rsid w:val="00C158A1"/>
    <w:rsid w:val="00C43D4E"/>
    <w:rsid w:val="00C73B8A"/>
    <w:rsid w:val="00C9159A"/>
    <w:rsid w:val="00C950F8"/>
    <w:rsid w:val="00CB11BE"/>
    <w:rsid w:val="00CC574E"/>
    <w:rsid w:val="00CD2C6C"/>
    <w:rsid w:val="00CE278E"/>
    <w:rsid w:val="00D00B9B"/>
    <w:rsid w:val="00D13422"/>
    <w:rsid w:val="00D325E0"/>
    <w:rsid w:val="00D357A7"/>
    <w:rsid w:val="00D46718"/>
    <w:rsid w:val="00D505BD"/>
    <w:rsid w:val="00D57ECF"/>
    <w:rsid w:val="00D60825"/>
    <w:rsid w:val="00D65625"/>
    <w:rsid w:val="00D70EEE"/>
    <w:rsid w:val="00D71B54"/>
    <w:rsid w:val="00D727DF"/>
    <w:rsid w:val="00D87A0D"/>
    <w:rsid w:val="00D93DF8"/>
    <w:rsid w:val="00DA53B4"/>
    <w:rsid w:val="00DA704B"/>
    <w:rsid w:val="00DB11A8"/>
    <w:rsid w:val="00DB63CB"/>
    <w:rsid w:val="00DC750B"/>
    <w:rsid w:val="00DD175B"/>
    <w:rsid w:val="00DD2BC8"/>
    <w:rsid w:val="00DE2F00"/>
    <w:rsid w:val="00DF1C57"/>
    <w:rsid w:val="00DF5FE1"/>
    <w:rsid w:val="00DF6E96"/>
    <w:rsid w:val="00E232BB"/>
    <w:rsid w:val="00E47373"/>
    <w:rsid w:val="00E51622"/>
    <w:rsid w:val="00E5623A"/>
    <w:rsid w:val="00E56F4B"/>
    <w:rsid w:val="00E718AB"/>
    <w:rsid w:val="00E77ACC"/>
    <w:rsid w:val="00E81DAF"/>
    <w:rsid w:val="00E87A95"/>
    <w:rsid w:val="00E923AF"/>
    <w:rsid w:val="00E9430D"/>
    <w:rsid w:val="00E96E8E"/>
    <w:rsid w:val="00ED346A"/>
    <w:rsid w:val="00EF2F55"/>
    <w:rsid w:val="00EF7FE5"/>
    <w:rsid w:val="00F06469"/>
    <w:rsid w:val="00F11D87"/>
    <w:rsid w:val="00F26A13"/>
    <w:rsid w:val="00F30008"/>
    <w:rsid w:val="00F31D56"/>
    <w:rsid w:val="00F46AEA"/>
    <w:rsid w:val="00F526B5"/>
    <w:rsid w:val="00FB2F8E"/>
    <w:rsid w:val="00FD2D88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8D8B"/>
  <w15:docId w15:val="{339ED648-08BA-413F-BA24-A14B74D4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Caption">
    <w:name w:val="caption"/>
    <w:next w:val="Normal"/>
    <w:qFormat/>
    <w:rsid w:val="00942E8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customStyle="1" w:styleId="Default">
    <w:name w:val="Default"/>
    <w:rsid w:val="002B4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734"/>
    <w:pPr>
      <w:ind w:left="720"/>
      <w:contextualSpacing/>
    </w:pPr>
  </w:style>
  <w:style w:type="character" w:customStyle="1" w:styleId="fontstyle01">
    <w:name w:val="fontstyle01"/>
    <w:basedOn w:val="DefaultParagraphFont"/>
    <w:rsid w:val="00A25CD0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4546-7F71-4057-A07E-D225BAA6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User250</dc:creator>
  <cp:lastModifiedBy>Author</cp:lastModifiedBy>
  <cp:revision>2</cp:revision>
  <cp:lastPrinted>2017-02-28T15:51:00Z</cp:lastPrinted>
  <dcterms:created xsi:type="dcterms:W3CDTF">2021-09-22T12:20:00Z</dcterms:created>
  <dcterms:modified xsi:type="dcterms:W3CDTF">2021-09-22T12:20:00Z</dcterms:modified>
</cp:coreProperties>
</file>