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F10C13" w:rsidRDefault="007A251A" w:rsidP="000C7ACD">
      <w:pPr>
        <w:keepLines/>
        <w:jc w:val="center"/>
        <w:rPr>
          <w:rFonts w:ascii="Calibri Light" w:hAnsi="Calibri Light" w:cs="Calibri Light"/>
          <w:b/>
          <w:sz w:val="36"/>
          <w:szCs w:val="36"/>
        </w:rPr>
      </w:pPr>
      <w:r w:rsidRPr="00F10C13">
        <w:rPr>
          <w:rFonts w:ascii="Calibri Light" w:hAnsi="Calibri Light" w:cs="Calibri Light"/>
          <w:b/>
          <w:sz w:val="36"/>
          <w:szCs w:val="36"/>
        </w:rPr>
        <w:t>INVITATION TO TENDER</w:t>
      </w:r>
    </w:p>
    <w:p w14:paraId="119EAF1C" w14:textId="77777777" w:rsidR="00341D21" w:rsidRPr="00F10C13" w:rsidRDefault="00341D21" w:rsidP="000C7ACD">
      <w:pPr>
        <w:keepLines/>
        <w:jc w:val="center"/>
        <w:rPr>
          <w:rFonts w:ascii="Calibri Light" w:hAnsi="Calibri Light" w:cs="Calibri Light"/>
          <w:b/>
          <w:sz w:val="36"/>
          <w:szCs w:val="36"/>
        </w:rPr>
      </w:pPr>
    </w:p>
    <w:p w14:paraId="4D285E7E" w14:textId="099C46BF" w:rsidR="0082634A" w:rsidRPr="00F10C13" w:rsidRDefault="000C7ACD" w:rsidP="000C7ACD">
      <w:pPr>
        <w:keepLines/>
        <w:jc w:val="center"/>
        <w:rPr>
          <w:rFonts w:ascii="Calibri Light" w:hAnsi="Calibri Light" w:cs="Calibri Light"/>
          <w:b/>
          <w:sz w:val="36"/>
          <w:szCs w:val="36"/>
          <w:lang w:val="en-GB"/>
        </w:rPr>
      </w:pPr>
      <w:r w:rsidRPr="00F10C13">
        <w:rPr>
          <w:rFonts w:ascii="Calibri Light" w:hAnsi="Calibri Light" w:cs="Calibri Light"/>
          <w:b/>
          <w:sz w:val="36"/>
          <w:szCs w:val="36"/>
          <w:lang w:val="en-GB"/>
        </w:rPr>
        <w:t xml:space="preserve">PROCUREMENT FOR PROJECT: </w:t>
      </w:r>
      <w:r w:rsidR="00672DDD" w:rsidRPr="00F10C13">
        <w:rPr>
          <w:rFonts w:ascii="Calibri Light" w:hAnsi="Calibri Light" w:cs="Calibri Light"/>
          <w:b/>
          <w:sz w:val="36"/>
          <w:szCs w:val="36"/>
          <w:lang w:val="en-GB"/>
        </w:rPr>
        <w:t>ARES - Development of a new product from recycled alloys</w:t>
      </w:r>
    </w:p>
    <w:p w14:paraId="429CAD72" w14:textId="77777777" w:rsidR="000C7ACD" w:rsidRPr="00F10C13" w:rsidRDefault="000C7ACD" w:rsidP="000C7ACD">
      <w:pPr>
        <w:keepLines/>
        <w:jc w:val="center"/>
        <w:rPr>
          <w:rFonts w:ascii="Calibri Light" w:hAnsi="Calibri Light" w:cs="Calibri Light"/>
          <w:b/>
          <w:sz w:val="36"/>
          <w:szCs w:val="36"/>
        </w:rPr>
      </w:pPr>
    </w:p>
    <w:p w14:paraId="027E2E0C" w14:textId="77777777" w:rsidR="00341D21" w:rsidRPr="00F10C13" w:rsidRDefault="00341D21" w:rsidP="000C7ACD">
      <w:pPr>
        <w:keepLines/>
        <w:jc w:val="center"/>
        <w:rPr>
          <w:rFonts w:ascii="Calibri Light" w:hAnsi="Calibri Light" w:cs="Calibri Light"/>
          <w:b/>
          <w:sz w:val="36"/>
          <w:szCs w:val="36"/>
        </w:rPr>
      </w:pPr>
    </w:p>
    <w:p w14:paraId="17157D1D" w14:textId="6EEA8357" w:rsidR="006F6435" w:rsidRPr="00F10C13" w:rsidRDefault="000C7ACD" w:rsidP="006F6435">
      <w:pPr>
        <w:keepLines/>
        <w:jc w:val="center"/>
        <w:rPr>
          <w:rFonts w:ascii="Calibri Light" w:hAnsi="Calibri Light" w:cs="Calibri Light"/>
          <w:b/>
          <w:bCs/>
          <w:i/>
          <w:iCs/>
          <w:sz w:val="36"/>
          <w:szCs w:val="36"/>
          <w:u w:val="single"/>
        </w:rPr>
      </w:pPr>
      <w:bookmarkStart w:id="1" w:name="_Hlk44509487"/>
      <w:r w:rsidRPr="00F10C13">
        <w:rPr>
          <w:rFonts w:ascii="Calibri Light" w:hAnsi="Calibri Light" w:cs="Calibri Light"/>
          <w:b/>
          <w:sz w:val="36"/>
          <w:szCs w:val="36"/>
        </w:rPr>
        <w:t>SUBJECT OF PROCUREMENT:</w:t>
      </w:r>
      <w:bookmarkStart w:id="2" w:name="_Hlk43948560"/>
      <w:r w:rsidR="00B50D35" w:rsidRPr="00F10C13">
        <w:rPr>
          <w:rFonts w:ascii="Calibri Light" w:hAnsi="Calibri Light" w:cs="Calibri Light"/>
          <w:b/>
          <w:sz w:val="36"/>
          <w:szCs w:val="36"/>
        </w:rPr>
        <w:t xml:space="preserve"> </w:t>
      </w:r>
      <w:bookmarkStart w:id="3" w:name="_Hlk73438381"/>
      <w:r w:rsidR="00CD2D08" w:rsidRPr="00F10C13">
        <w:rPr>
          <w:rFonts w:ascii="Calibri Light" w:hAnsi="Calibri Light" w:cs="Calibri Light"/>
          <w:b/>
          <w:bCs/>
          <w:i/>
          <w:iCs/>
          <w:sz w:val="36"/>
          <w:szCs w:val="36"/>
        </w:rPr>
        <w:t>Infra-red online equipment for wet coating Cr and Zr</w:t>
      </w:r>
      <w:bookmarkEnd w:id="3"/>
    </w:p>
    <w:p w14:paraId="29C4DB24" w14:textId="2E6D82E0" w:rsidR="000C7ACD" w:rsidRPr="00F10C13" w:rsidRDefault="000C7ACD" w:rsidP="000C7ACD">
      <w:pPr>
        <w:keepLines/>
        <w:jc w:val="center"/>
        <w:rPr>
          <w:rFonts w:ascii="Calibri Light" w:hAnsi="Calibri Light" w:cs="Calibri Light"/>
          <w:b/>
          <w:sz w:val="36"/>
          <w:szCs w:val="36"/>
        </w:rPr>
      </w:pPr>
    </w:p>
    <w:bookmarkEnd w:id="1"/>
    <w:p w14:paraId="27BD162A" w14:textId="77777777" w:rsidR="000C7ACD" w:rsidRPr="00F10C13" w:rsidRDefault="000C7ACD" w:rsidP="000C7ACD">
      <w:pPr>
        <w:keepLines/>
        <w:jc w:val="center"/>
        <w:rPr>
          <w:rFonts w:ascii="Calibri Light" w:hAnsi="Calibri Light" w:cs="Calibri Light"/>
          <w:b/>
          <w:sz w:val="36"/>
          <w:szCs w:val="36"/>
        </w:rPr>
      </w:pPr>
    </w:p>
    <w:p w14:paraId="7DEF7FB9" w14:textId="77777777" w:rsidR="00A91830" w:rsidRPr="00F10C13"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F10C13" w:rsidRDefault="0082634A" w:rsidP="00A91830">
      <w:pPr>
        <w:keepLines/>
        <w:jc w:val="center"/>
        <w:rPr>
          <w:rFonts w:ascii="Calibri Light" w:hAnsi="Calibri Light" w:cs="Calibri Light"/>
          <w:b/>
          <w:i/>
          <w:iCs/>
          <w:color w:val="808080" w:themeColor="background1" w:themeShade="80"/>
          <w:sz w:val="36"/>
          <w:szCs w:val="36"/>
        </w:rPr>
      </w:pPr>
      <w:r w:rsidRPr="00F10C13">
        <w:rPr>
          <w:rFonts w:ascii="Calibri Light" w:hAnsi="Calibri Light" w:cs="Calibri Light"/>
          <w:b/>
          <w:i/>
          <w:iCs/>
          <w:color w:val="808080" w:themeColor="background1" w:themeShade="80"/>
          <w:sz w:val="36"/>
          <w:szCs w:val="36"/>
        </w:rPr>
        <w:t>POZIV NA DOSTAVU PONUDA</w:t>
      </w:r>
    </w:p>
    <w:p w14:paraId="2A75A1DA" w14:textId="77777777" w:rsidR="0082634A" w:rsidRPr="00F10C13"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F10C13"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F10C13" w:rsidRDefault="0082634A" w:rsidP="0082634A">
      <w:pPr>
        <w:keepLines/>
        <w:jc w:val="center"/>
        <w:rPr>
          <w:rFonts w:ascii="Calibri Light" w:hAnsi="Calibri Light" w:cs="Calibri Light"/>
          <w:b/>
          <w:i/>
          <w:iCs/>
          <w:color w:val="808080" w:themeColor="background1" w:themeShade="80"/>
          <w:sz w:val="36"/>
          <w:szCs w:val="36"/>
        </w:rPr>
      </w:pPr>
      <w:r w:rsidRPr="00F10C13">
        <w:rPr>
          <w:rFonts w:ascii="Calibri Light" w:hAnsi="Calibri Light" w:cs="Calibri Light"/>
          <w:b/>
          <w:i/>
          <w:iCs/>
          <w:color w:val="808080" w:themeColor="background1" w:themeShade="80"/>
          <w:sz w:val="36"/>
          <w:szCs w:val="36"/>
        </w:rPr>
        <w:t>NAZIV PROJEKTA:</w:t>
      </w:r>
      <w:r w:rsidR="00F614B8" w:rsidRPr="00F10C13">
        <w:rPr>
          <w:rFonts w:ascii="Calibri Light" w:hAnsi="Calibri Light" w:cs="Calibri Light"/>
          <w:b/>
          <w:i/>
          <w:iCs/>
          <w:color w:val="808080" w:themeColor="background1" w:themeShade="80"/>
          <w:sz w:val="36"/>
          <w:szCs w:val="36"/>
        </w:rPr>
        <w:t xml:space="preserve"> </w:t>
      </w:r>
      <w:r w:rsidR="000F1B58" w:rsidRPr="00F10C13">
        <w:rPr>
          <w:rFonts w:ascii="Calibri" w:eastAsiaTheme="minorHAnsi" w:hAnsi="Calibri" w:cs="Calibri"/>
          <w:sz w:val="20"/>
          <w:szCs w:val="20"/>
          <w:lang w:eastAsia="en-US" w:bidi="ar-SA"/>
        </w:rPr>
        <w:t xml:space="preserve"> </w:t>
      </w:r>
      <w:r w:rsidR="00672DDD" w:rsidRPr="00F10C13">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F10C13"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F10C13" w:rsidRDefault="00F614B8" w:rsidP="0082634A">
      <w:pPr>
        <w:keepLines/>
        <w:jc w:val="center"/>
        <w:rPr>
          <w:rFonts w:ascii="Calibri Light" w:hAnsi="Calibri Light" w:cs="Calibri Light"/>
          <w:b/>
          <w:i/>
          <w:iCs/>
          <w:color w:val="808080" w:themeColor="background1" w:themeShade="80"/>
          <w:sz w:val="36"/>
          <w:szCs w:val="36"/>
        </w:rPr>
      </w:pPr>
    </w:p>
    <w:p w14:paraId="5CECACB7" w14:textId="5E12B584" w:rsidR="0082634A" w:rsidRPr="006F6435" w:rsidRDefault="0082634A" w:rsidP="0082634A">
      <w:pPr>
        <w:keepLines/>
        <w:jc w:val="center"/>
        <w:rPr>
          <w:rFonts w:ascii="Calibri Light" w:hAnsi="Calibri Light" w:cs="Calibri Light"/>
          <w:b/>
          <w:i/>
          <w:iCs/>
          <w:color w:val="808080" w:themeColor="background1" w:themeShade="80"/>
          <w:sz w:val="36"/>
          <w:szCs w:val="36"/>
        </w:rPr>
      </w:pPr>
      <w:r w:rsidRPr="00F10C13">
        <w:rPr>
          <w:rFonts w:ascii="Calibri Light" w:hAnsi="Calibri Light" w:cs="Calibri Light"/>
          <w:b/>
          <w:i/>
          <w:iCs/>
          <w:color w:val="808080" w:themeColor="background1" w:themeShade="80"/>
          <w:sz w:val="36"/>
          <w:szCs w:val="36"/>
        </w:rPr>
        <w:t xml:space="preserve">NAZIV NABAVE: </w:t>
      </w:r>
      <w:bookmarkStart w:id="4" w:name="_Hlk73438412"/>
      <w:bookmarkStart w:id="5" w:name="_Hlk45294727"/>
      <w:r w:rsidR="00CD2D08" w:rsidRPr="00F10C13">
        <w:rPr>
          <w:rFonts w:ascii="Calibri Light" w:hAnsi="Calibri Light" w:cs="Calibri Light"/>
          <w:b/>
          <w:bCs/>
          <w:i/>
          <w:iCs/>
          <w:color w:val="808080" w:themeColor="background1" w:themeShade="80"/>
          <w:sz w:val="36"/>
          <w:szCs w:val="36"/>
        </w:rPr>
        <w:t>Infra-red online uređaj za mokro mjerenje Cr i Zr</w:t>
      </w:r>
      <w:bookmarkEnd w:id="4"/>
    </w:p>
    <w:bookmarkEnd w:id="2"/>
    <w:bookmarkEnd w:id="5"/>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E955C7E" w14:textId="77777777" w:rsidR="0062423F" w:rsidRDefault="0062423F" w:rsidP="00CD2D08">
      <w:pPr>
        <w:keepLines/>
        <w:rPr>
          <w:rFonts w:ascii="Calibri Light" w:hAnsi="Calibri Light" w:cs="Calibri Light"/>
          <w:b/>
          <w:sz w:val="28"/>
          <w:szCs w:val="28"/>
        </w:rPr>
      </w:pPr>
    </w:p>
    <w:p w14:paraId="61E4538B" w14:textId="0847D460" w:rsidR="00712FA7" w:rsidRPr="00886D8C" w:rsidRDefault="00712FA7" w:rsidP="00FB1120">
      <w:pPr>
        <w:keepLines/>
        <w:jc w:val="center"/>
        <w:rPr>
          <w:rFonts w:ascii="Calibri Light" w:hAnsi="Calibri Light" w:cs="Calibri Light"/>
          <w:b/>
          <w:sz w:val="28"/>
          <w:szCs w:val="28"/>
        </w:rPr>
      </w:pPr>
      <w:r w:rsidRPr="00CD622E">
        <w:rPr>
          <w:rFonts w:ascii="Calibri Light" w:hAnsi="Calibri Light" w:cs="Calibri Light"/>
          <w:b/>
          <w:sz w:val="28"/>
          <w:szCs w:val="28"/>
        </w:rPr>
        <w:lastRenderedPageBreak/>
        <w:t>0</w:t>
      </w:r>
      <w:r w:rsidR="00CD2D08">
        <w:rPr>
          <w:rFonts w:ascii="Calibri Light" w:hAnsi="Calibri Light" w:cs="Calibri Light"/>
          <w:b/>
          <w:sz w:val="28"/>
          <w:szCs w:val="28"/>
        </w:rPr>
        <w:t>8</w:t>
      </w:r>
      <w:r w:rsidR="000C6467" w:rsidRPr="00CD622E">
        <w:rPr>
          <w:rFonts w:ascii="Calibri Light" w:hAnsi="Calibri Light" w:cs="Calibri Light"/>
          <w:b/>
          <w:sz w:val="28"/>
          <w:szCs w:val="28"/>
        </w:rPr>
        <w:t>/2021</w:t>
      </w:r>
      <w:r w:rsidRPr="00886D8C">
        <w:rPr>
          <w:rFonts w:ascii="Calibri Light" w:hAnsi="Calibri Light" w:cs="Calibri Light"/>
          <w:b/>
          <w:sz w:val="28"/>
          <w:szCs w:val="28"/>
        </w:rPr>
        <w:t xml:space="preserve">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6"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7" w:name="_Hlk43947953"/>
      <w:r w:rsidR="00C81E6D" w:rsidRPr="00C81E6D">
        <w:rPr>
          <w:rFonts w:ascii="Calibri Light" w:hAnsi="Calibri Light" w:cs="Calibri Light"/>
          <w:b/>
          <w:bCs/>
          <w:sz w:val="22"/>
          <w:szCs w:val="22"/>
        </w:rPr>
        <w:t>ALUFLEXPACK NOVI d.o.o.</w:t>
      </w:r>
    </w:p>
    <w:bookmarkEnd w:id="6"/>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7"/>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sidRPr="00DA7D47">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7F6F03EA" w:rsidR="00A11D2A" w:rsidRPr="004144DB"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 xml:space="preserve">rules on </w:t>
      </w:r>
      <w:r w:rsidR="00EE6028" w:rsidRPr="004144DB">
        <w:rPr>
          <w:rFonts w:ascii="Calibri Light" w:hAnsi="Calibri Light" w:cs="Calibri Light"/>
          <w:b/>
          <w:bCs/>
          <w:sz w:val="22"/>
          <w:szCs w:val="22"/>
          <w:lang w:val="en-GB"/>
        </w:rPr>
        <w:t>the procedures for procurement by contracting authorities</w:t>
      </w:r>
      <w:r w:rsidRPr="004144DB">
        <w:rPr>
          <w:rFonts w:ascii="Calibri Light" w:hAnsi="Calibri Light" w:cs="Calibri Light"/>
          <w:b/>
          <w:bCs/>
          <w:sz w:val="22"/>
          <w:szCs w:val="22"/>
          <w:lang w:val="en-GB"/>
        </w:rPr>
        <w:t xml:space="preserve"> that are not</w:t>
      </w:r>
      <w:r w:rsidR="00A91830"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subject</w:t>
      </w:r>
      <w:r w:rsidRPr="004144DB">
        <w:rPr>
          <w:rFonts w:ascii="Calibri Light" w:hAnsi="Calibri Light" w:cs="Calibri Light"/>
          <w:b/>
          <w:bCs/>
          <w:sz w:val="22"/>
          <w:szCs w:val="22"/>
          <w:lang w:val="en-GB"/>
        </w:rPr>
        <w:t xml:space="preserve"> to Public Procurement</w:t>
      </w:r>
      <w:r w:rsidR="006704BF"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 xml:space="preserve">Act </w:t>
      </w:r>
      <w:r w:rsidR="006704BF" w:rsidRPr="004144DB">
        <w:rPr>
          <w:rFonts w:ascii="Calibri Light" w:hAnsi="Calibri Light" w:cs="Calibri Light"/>
          <w:b/>
          <w:bCs/>
          <w:sz w:val="22"/>
          <w:szCs w:val="22"/>
          <w:lang w:val="en-GB"/>
        </w:rPr>
        <w:t>(v.</w:t>
      </w:r>
      <w:r w:rsidR="00E3361C" w:rsidRPr="004144DB">
        <w:rPr>
          <w:rFonts w:ascii="Calibri Light" w:hAnsi="Calibri Light" w:cs="Calibri Light"/>
          <w:b/>
          <w:bCs/>
          <w:sz w:val="22"/>
          <w:szCs w:val="22"/>
          <w:lang w:val="en-GB"/>
        </w:rPr>
        <w:t>5</w:t>
      </w:r>
      <w:r w:rsidR="006704BF" w:rsidRPr="004144DB">
        <w:rPr>
          <w:rFonts w:ascii="Calibri Light" w:hAnsi="Calibri Light" w:cs="Calibri Light"/>
          <w:b/>
          <w:bCs/>
          <w:sz w:val="22"/>
          <w:szCs w:val="22"/>
          <w:lang w:val="en-GB"/>
        </w:rPr>
        <w:t>.</w:t>
      </w:r>
      <w:r w:rsidR="00D22092" w:rsidRPr="004144DB">
        <w:rPr>
          <w:rFonts w:ascii="Calibri Light" w:hAnsi="Calibri Light" w:cs="Calibri Light"/>
          <w:b/>
          <w:bCs/>
          <w:sz w:val="22"/>
          <w:szCs w:val="22"/>
          <w:lang w:val="en-GB"/>
        </w:rPr>
        <w:t>0</w:t>
      </w:r>
      <w:r w:rsidR="006704BF" w:rsidRPr="004144DB">
        <w:rPr>
          <w:rFonts w:ascii="Calibri Light" w:hAnsi="Calibri Light" w:cs="Calibri Light"/>
          <w:b/>
          <w:bCs/>
          <w:sz w:val="22"/>
          <w:szCs w:val="22"/>
          <w:lang w:val="en-GB"/>
        </w:rPr>
        <w:t>)</w:t>
      </w:r>
      <w:r w:rsidR="00EE6028" w:rsidRPr="004144DB">
        <w:rPr>
          <w:rFonts w:ascii="Calibri Light" w:hAnsi="Calibri Light" w:cs="Calibri Light"/>
          <w:b/>
          <w:bCs/>
          <w:sz w:val="22"/>
          <w:szCs w:val="22"/>
          <w:lang w:val="en-GB"/>
        </w:rPr>
        <w:t xml:space="preserve"> (hereinafter: Rules). </w:t>
      </w:r>
      <w:r w:rsidRPr="004144DB">
        <w:rPr>
          <w:rFonts w:ascii="Calibri Light" w:hAnsi="Calibri Light" w:cs="Calibri Light"/>
          <w:b/>
          <w:bCs/>
          <w:sz w:val="22"/>
          <w:szCs w:val="22"/>
          <w:lang w:val="en-GB"/>
        </w:rPr>
        <w:t>According to</w:t>
      </w:r>
      <w:r w:rsidR="00EE6028" w:rsidRPr="004144DB">
        <w:rPr>
          <w:rFonts w:ascii="Calibri Light" w:hAnsi="Calibri Light" w:cs="Calibri Light"/>
          <w:b/>
          <w:bCs/>
          <w:sz w:val="22"/>
          <w:szCs w:val="22"/>
          <w:lang w:val="en-GB"/>
        </w:rPr>
        <w:t xml:space="preserve"> the Rules</w:t>
      </w:r>
      <w:r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Invitation to Tender</w:t>
      </w:r>
      <w:r w:rsidRPr="004144DB">
        <w:rPr>
          <w:rFonts w:ascii="Calibri Light" w:hAnsi="Calibri Light" w:cs="Calibri Light"/>
          <w:b/>
          <w:bCs/>
          <w:sz w:val="22"/>
          <w:szCs w:val="22"/>
          <w:lang w:val="en-GB"/>
        </w:rPr>
        <w:t xml:space="preserve"> with all accompanying annexes is published on the website </w:t>
      </w:r>
      <w:hyperlink r:id="rId11" w:history="1">
        <w:r w:rsidRPr="004144DB">
          <w:rPr>
            <w:rStyle w:val="Hyperlink"/>
            <w:rFonts w:ascii="Calibri Light" w:hAnsi="Calibri Light" w:cs="Calibri Light"/>
            <w:b/>
            <w:bCs/>
            <w:sz w:val="22"/>
            <w:szCs w:val="22"/>
          </w:rPr>
          <w:t>http://www.strukturnifondovi.hr</w:t>
        </w:r>
      </w:hyperlink>
      <w:r w:rsidRPr="004144DB">
        <w:rPr>
          <w:rFonts w:ascii="Calibri Light" w:hAnsi="Calibri Light" w:cs="Calibri Light"/>
          <w:b/>
          <w:bCs/>
          <w:sz w:val="22"/>
          <w:szCs w:val="22"/>
        </w:rPr>
        <w:t>./</w:t>
      </w:r>
    </w:p>
    <w:p w14:paraId="06995806" w14:textId="5F296916"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se provodi temeljem </w:t>
      </w:r>
      <w:r w:rsidR="009845EC" w:rsidRPr="004144DB">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4144DB">
        <w:rPr>
          <w:rFonts w:ascii="Calibri Light" w:hAnsi="Calibri Light" w:cs="Calibri Light"/>
          <w:b/>
          <w:bCs/>
          <w:i/>
          <w:iCs/>
          <w:color w:val="808080" w:themeColor="background1" w:themeShade="80"/>
          <w:sz w:val="22"/>
          <w:szCs w:val="22"/>
        </w:rPr>
        <w:t>(v.</w:t>
      </w:r>
      <w:r w:rsidR="00E3361C" w:rsidRPr="004144DB">
        <w:rPr>
          <w:rFonts w:ascii="Calibri Light" w:hAnsi="Calibri Light" w:cs="Calibri Light"/>
          <w:b/>
          <w:bCs/>
          <w:i/>
          <w:iCs/>
          <w:color w:val="808080" w:themeColor="background1" w:themeShade="80"/>
          <w:sz w:val="22"/>
          <w:szCs w:val="22"/>
        </w:rPr>
        <w:t>5</w:t>
      </w:r>
      <w:r w:rsidR="006704BF"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6704BF"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(dalje u tekstu: Pravila). </w:t>
      </w:r>
      <w:r w:rsidRPr="004144DB">
        <w:rPr>
          <w:rFonts w:ascii="Calibri Light" w:hAnsi="Calibri Light" w:cs="Calibri Light"/>
          <w:b/>
          <w:bCs/>
          <w:i/>
          <w:iCs/>
          <w:color w:val="808080" w:themeColor="background1" w:themeShade="80"/>
          <w:sz w:val="22"/>
          <w:szCs w:val="22"/>
        </w:rPr>
        <w:t>Sukladno</w:t>
      </w:r>
      <w:r w:rsidR="00EE6028" w:rsidRPr="004144DB">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2C69A884"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 xml:space="preserve">EVIDENCIJSKI </w:t>
      </w:r>
      <w:r w:rsidRPr="00F10C13">
        <w:rPr>
          <w:rFonts w:ascii="Calibri Light" w:hAnsi="Calibri Light" w:cs="Calibri Light"/>
          <w:b/>
          <w:bCs/>
          <w:i/>
          <w:iCs/>
          <w:color w:val="808080" w:themeColor="background1" w:themeShade="80"/>
          <w:sz w:val="22"/>
          <w:szCs w:val="22"/>
        </w:rPr>
        <w:t>BROJ NABAVE</w:t>
      </w:r>
      <w:r w:rsidRPr="00F10C13">
        <w:rPr>
          <w:rFonts w:ascii="Calibri Light" w:hAnsi="Calibri Light" w:cs="Calibri Light"/>
          <w:sz w:val="22"/>
          <w:szCs w:val="22"/>
        </w:rPr>
        <w:t>:</w:t>
      </w:r>
      <w:r w:rsidR="00712FA7" w:rsidRPr="00F10C13">
        <w:rPr>
          <w:rFonts w:ascii="Calibri Light" w:hAnsi="Calibri Light" w:cs="Calibri Light"/>
          <w:sz w:val="22"/>
          <w:szCs w:val="22"/>
        </w:rPr>
        <w:t xml:space="preserve"> </w:t>
      </w:r>
      <w:r w:rsidR="00712FA7" w:rsidRPr="00F10C13">
        <w:rPr>
          <w:rFonts w:ascii="Calibri Light" w:hAnsi="Calibri Light" w:cs="Calibri Light"/>
          <w:b/>
          <w:bCs/>
          <w:sz w:val="22"/>
          <w:szCs w:val="22"/>
        </w:rPr>
        <w:t>0</w:t>
      </w:r>
      <w:r w:rsidR="00CD2D08" w:rsidRPr="00F10C13">
        <w:rPr>
          <w:rFonts w:ascii="Calibri Light" w:hAnsi="Calibri Light" w:cs="Calibri Light"/>
          <w:b/>
          <w:bCs/>
          <w:sz w:val="22"/>
          <w:szCs w:val="22"/>
        </w:rPr>
        <w:t>8</w:t>
      </w:r>
      <w:r w:rsidR="000C6467" w:rsidRPr="00F10C13">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The list of economic operators with whom the Contracting Authority is considered to be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64DACA47"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AG,  CHE-379.203.800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4144DB" w:rsidRDefault="00D84D50" w:rsidP="0082634A">
      <w:pPr>
        <w:keepLines/>
        <w:spacing w:line="360" w:lineRule="auto"/>
        <w:jc w:val="both"/>
        <w:rPr>
          <w:rFonts w:ascii="Calibri Light" w:hAnsi="Calibri Light" w:cs="Calibri Light"/>
          <w:i/>
          <w:iCs/>
          <w:color w:val="808080" w:themeColor="background1" w:themeShade="80"/>
          <w:sz w:val="22"/>
          <w:szCs w:val="22"/>
        </w:rPr>
      </w:pPr>
      <w:r w:rsidRPr="004144DB">
        <w:rPr>
          <w:rFonts w:ascii="Calibri Light" w:hAnsi="Calibri Light" w:cs="Calibri Light"/>
          <w:b/>
          <w:bCs/>
          <w:sz w:val="22"/>
          <w:szCs w:val="22"/>
        </w:rPr>
        <w:t>5</w:t>
      </w:r>
      <w:r w:rsidR="0082634A" w:rsidRPr="004144DB">
        <w:rPr>
          <w:rFonts w:ascii="Calibri Light" w:hAnsi="Calibri Light" w:cs="Calibri Light"/>
          <w:b/>
          <w:bCs/>
          <w:sz w:val="22"/>
          <w:szCs w:val="22"/>
        </w:rPr>
        <w:t xml:space="preserve">. </w:t>
      </w:r>
      <w:r w:rsidR="006704BF" w:rsidRPr="004144DB">
        <w:rPr>
          <w:rFonts w:ascii="Calibri Light" w:hAnsi="Calibri Light" w:cs="Calibri Light"/>
          <w:b/>
          <w:bCs/>
          <w:sz w:val="22"/>
          <w:szCs w:val="22"/>
        </w:rPr>
        <w:t>TYPE OF PROCUREMENT PROCEDURE/</w:t>
      </w:r>
      <w:r w:rsidR="0082634A" w:rsidRPr="004144DB">
        <w:rPr>
          <w:rFonts w:ascii="Calibri Light" w:hAnsi="Calibri Light" w:cs="Calibri Light"/>
          <w:b/>
          <w:bCs/>
          <w:i/>
          <w:iCs/>
          <w:color w:val="808080" w:themeColor="background1" w:themeShade="80"/>
          <w:sz w:val="22"/>
          <w:szCs w:val="22"/>
        </w:rPr>
        <w:t>VRSTA POSTUPKA</w:t>
      </w:r>
      <w:r w:rsidR="006704BF" w:rsidRPr="004144DB">
        <w:rPr>
          <w:rFonts w:ascii="Calibri Light" w:hAnsi="Calibri Light" w:cs="Calibri Light"/>
          <w:b/>
          <w:bCs/>
          <w:i/>
          <w:iCs/>
          <w:color w:val="808080" w:themeColor="background1" w:themeShade="80"/>
          <w:sz w:val="22"/>
          <w:szCs w:val="22"/>
        </w:rPr>
        <w:t xml:space="preserve"> NABAVE</w:t>
      </w:r>
      <w:r w:rsidR="0082634A" w:rsidRPr="004144DB">
        <w:rPr>
          <w:rFonts w:ascii="Calibri Light" w:hAnsi="Calibri Light" w:cs="Calibri Light"/>
          <w:i/>
          <w:iCs/>
          <w:color w:val="808080" w:themeColor="background1" w:themeShade="80"/>
          <w:sz w:val="22"/>
          <w:szCs w:val="22"/>
        </w:rPr>
        <w:t xml:space="preserve">: </w:t>
      </w:r>
    </w:p>
    <w:p w14:paraId="66FB7551" w14:textId="11AC6862" w:rsidR="006704BF" w:rsidRPr="004144DB" w:rsidRDefault="00D356BF" w:rsidP="00B630BC">
      <w:pPr>
        <w:keepLines/>
        <w:spacing w:line="360" w:lineRule="auto"/>
        <w:jc w:val="both"/>
        <w:rPr>
          <w:rFonts w:ascii="Calibri Light" w:hAnsi="Calibri Light" w:cs="Calibri Light"/>
          <w:b/>
          <w:bCs/>
          <w:color w:val="000000" w:themeColor="text1"/>
          <w:sz w:val="22"/>
          <w:szCs w:val="22"/>
          <w:lang w:val="en-GB"/>
        </w:rPr>
      </w:pPr>
      <w:r w:rsidRPr="004144DB">
        <w:rPr>
          <w:rFonts w:ascii="Calibri Light" w:hAnsi="Calibri Light" w:cs="Calibri Light"/>
          <w:b/>
          <w:bCs/>
          <w:color w:val="000000" w:themeColor="text1"/>
          <w:sz w:val="22"/>
          <w:szCs w:val="22"/>
          <w:lang w:val="en-GB"/>
        </w:rPr>
        <w:t>Supply of goods</w:t>
      </w:r>
      <w:r w:rsidR="006704BF" w:rsidRPr="004144DB">
        <w:rPr>
          <w:rFonts w:ascii="Calibri Light" w:hAnsi="Calibri Light" w:cs="Calibri Light"/>
          <w:b/>
          <w:bCs/>
          <w:color w:val="000000" w:themeColor="text1"/>
          <w:sz w:val="22"/>
          <w:szCs w:val="22"/>
          <w:lang w:val="en-GB"/>
        </w:rPr>
        <w:t xml:space="preserve"> </w:t>
      </w:r>
      <w:r w:rsidR="000D2BBC" w:rsidRPr="004144DB">
        <w:rPr>
          <w:rFonts w:ascii="Calibri Light" w:hAnsi="Calibri Light" w:cs="Calibri Light"/>
          <w:b/>
          <w:bCs/>
          <w:color w:val="000000" w:themeColor="text1"/>
          <w:sz w:val="22"/>
          <w:szCs w:val="22"/>
          <w:lang w:val="en-GB"/>
        </w:rPr>
        <w:t>are</w:t>
      </w:r>
      <w:r w:rsidR="006704BF" w:rsidRPr="004144DB">
        <w:rPr>
          <w:rFonts w:ascii="Calibri Light" w:hAnsi="Calibri Light" w:cs="Calibri Light"/>
          <w:b/>
          <w:bCs/>
          <w:color w:val="000000" w:themeColor="text1"/>
          <w:sz w:val="22"/>
          <w:szCs w:val="22"/>
          <w:lang w:val="en-GB"/>
        </w:rPr>
        <w:t xml:space="preserve"> carried out</w:t>
      </w:r>
      <w:r w:rsidR="00B630BC" w:rsidRPr="004144DB">
        <w:rPr>
          <w:rFonts w:ascii="Calibri Light" w:hAnsi="Calibri Light" w:cs="Calibri Light"/>
          <w:b/>
          <w:bCs/>
          <w:color w:val="000000" w:themeColor="text1"/>
          <w:sz w:val="22"/>
          <w:szCs w:val="22"/>
          <w:lang w:val="en-GB"/>
        </w:rPr>
        <w:t xml:space="preserve"> according to </w:t>
      </w:r>
      <w:r w:rsidR="00EE6028" w:rsidRPr="004144DB">
        <w:rPr>
          <w:rFonts w:ascii="Calibri Light" w:hAnsi="Calibri Light" w:cs="Calibri Light"/>
          <w:b/>
          <w:bCs/>
          <w:color w:val="000000" w:themeColor="text1"/>
          <w:sz w:val="22"/>
          <w:szCs w:val="22"/>
          <w:lang w:val="en-GB"/>
        </w:rPr>
        <w:t xml:space="preserve">the </w:t>
      </w:r>
      <w:r w:rsidR="00337C54" w:rsidRPr="004144DB">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sidRPr="004144DB">
        <w:rPr>
          <w:rFonts w:ascii="Calibri Light" w:hAnsi="Calibri Light" w:cs="Calibri Light"/>
          <w:b/>
          <w:bCs/>
          <w:color w:val="000000" w:themeColor="text1"/>
          <w:sz w:val="22"/>
          <w:szCs w:val="22"/>
          <w:lang w:val="en-GB"/>
        </w:rPr>
        <w:t>5</w:t>
      </w:r>
      <w:r w:rsidR="00337C54" w:rsidRPr="004144DB">
        <w:rPr>
          <w:rFonts w:ascii="Calibri Light" w:hAnsi="Calibri Light" w:cs="Calibri Light"/>
          <w:b/>
          <w:bCs/>
          <w:color w:val="000000" w:themeColor="text1"/>
          <w:sz w:val="22"/>
          <w:szCs w:val="22"/>
          <w:lang w:val="en-GB"/>
        </w:rPr>
        <w:t>.</w:t>
      </w:r>
      <w:r w:rsidR="00D22092" w:rsidRPr="004144DB">
        <w:rPr>
          <w:rFonts w:ascii="Calibri Light" w:hAnsi="Calibri Light" w:cs="Calibri Light"/>
          <w:b/>
          <w:bCs/>
          <w:color w:val="000000" w:themeColor="text1"/>
          <w:sz w:val="22"/>
          <w:szCs w:val="22"/>
          <w:lang w:val="en-GB"/>
        </w:rPr>
        <w:t>0</w:t>
      </w:r>
      <w:r w:rsidR="00337C54" w:rsidRPr="004144DB">
        <w:rPr>
          <w:rFonts w:ascii="Calibri Light" w:hAnsi="Calibri Light" w:cs="Calibri Light"/>
          <w:b/>
          <w:bCs/>
          <w:color w:val="000000" w:themeColor="text1"/>
          <w:sz w:val="22"/>
          <w:szCs w:val="22"/>
          <w:lang w:val="en-GB"/>
        </w:rPr>
        <w:t>)</w:t>
      </w:r>
      <w:r w:rsidR="00EE6028" w:rsidRPr="004144DB">
        <w:rPr>
          <w:rFonts w:ascii="Calibri Light" w:hAnsi="Calibri Light" w:cs="Calibri Light"/>
          <w:b/>
          <w:bCs/>
          <w:color w:val="000000" w:themeColor="text1"/>
          <w:sz w:val="22"/>
          <w:szCs w:val="22"/>
          <w:lang w:val="en-GB"/>
        </w:rPr>
        <w:t xml:space="preserve">. </w:t>
      </w:r>
      <w:r w:rsidR="00FC5B8A" w:rsidRPr="004144DB">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4144DB">
        <w:rPr>
          <w:rFonts w:ascii="Calibri Light" w:hAnsi="Calibri Light" w:cs="Calibri Light"/>
          <w:b/>
          <w:bCs/>
          <w:color w:val="000000" w:themeColor="text1"/>
          <w:sz w:val="22"/>
          <w:szCs w:val="22"/>
          <w:lang w:val="en-GB"/>
        </w:rPr>
        <w:t>prevail. /</w:t>
      </w:r>
    </w:p>
    <w:p w14:paraId="59012193" w14:textId="448A1F12"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w:t>
      </w:r>
      <w:r w:rsidR="004211F9" w:rsidRPr="004144DB">
        <w:rPr>
          <w:rFonts w:ascii="Calibri Light" w:hAnsi="Calibri Light" w:cs="Calibri Light"/>
          <w:b/>
          <w:bCs/>
          <w:i/>
          <w:iCs/>
          <w:color w:val="808080" w:themeColor="background1" w:themeShade="80"/>
          <w:sz w:val="22"/>
          <w:szCs w:val="22"/>
        </w:rPr>
        <w:t>robe</w:t>
      </w:r>
      <w:r w:rsidR="006E0F14" w:rsidRPr="004144DB">
        <w:rPr>
          <w:rFonts w:ascii="Calibri Light" w:hAnsi="Calibri Light" w:cs="Calibri Light"/>
          <w:b/>
          <w:bCs/>
          <w:i/>
          <w:iCs/>
          <w:color w:val="808080" w:themeColor="background1" w:themeShade="80"/>
          <w:sz w:val="22"/>
          <w:szCs w:val="22"/>
        </w:rPr>
        <w:t xml:space="preserve"> </w:t>
      </w:r>
      <w:r w:rsidRPr="004144DB">
        <w:rPr>
          <w:rFonts w:ascii="Calibri Light" w:hAnsi="Calibri Light" w:cs="Calibri Light"/>
          <w:b/>
          <w:bCs/>
          <w:i/>
          <w:iCs/>
          <w:color w:val="808080" w:themeColor="background1" w:themeShade="80"/>
          <w:sz w:val="22"/>
          <w:szCs w:val="22"/>
        </w:rPr>
        <w:t xml:space="preserve">provodi se temeljem </w:t>
      </w:r>
      <w:r w:rsidR="00337C54" w:rsidRPr="004144DB">
        <w:rPr>
          <w:rFonts w:ascii="Calibri Light" w:hAnsi="Calibri Light" w:cs="Calibri Light"/>
          <w:b/>
          <w:bCs/>
          <w:i/>
          <w:iCs/>
          <w:color w:val="808080" w:themeColor="background1" w:themeShade="80"/>
          <w:sz w:val="22"/>
          <w:szCs w:val="22"/>
        </w:rPr>
        <w:t>Pravila o provedbi postupaka nabava za neobveznike Zakona o javnoj nabavi (v.</w:t>
      </w:r>
      <w:r w:rsidR="00E3361C" w:rsidRPr="004144DB">
        <w:rPr>
          <w:rFonts w:ascii="Calibri Light" w:hAnsi="Calibri Light" w:cs="Calibri Light"/>
          <w:b/>
          <w:bCs/>
          <w:i/>
          <w:iCs/>
          <w:color w:val="808080" w:themeColor="background1" w:themeShade="80"/>
          <w:sz w:val="22"/>
          <w:szCs w:val="22"/>
        </w:rPr>
        <w:t>5</w:t>
      </w:r>
      <w:r w:rsidR="00337C54"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337C54"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w:t>
      </w:r>
      <w:r w:rsidR="00FC5B8A" w:rsidRPr="004144DB">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w:t>
      </w:r>
      <w:r w:rsidR="00FC5B8A" w:rsidRPr="00E3361C">
        <w:rPr>
          <w:rFonts w:ascii="Calibri Light" w:hAnsi="Calibri Light" w:cs="Calibri Light"/>
          <w:b/>
          <w:bCs/>
          <w:i/>
          <w:iCs/>
          <w:color w:val="808080" w:themeColor="background1" w:themeShade="80"/>
          <w:sz w:val="22"/>
          <w:szCs w:val="22"/>
        </w:rPr>
        <w:t xml:space="preserve">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40DC9682"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w:t>
      </w:r>
      <w:r w:rsidRPr="00F10C13">
        <w:rPr>
          <w:rFonts w:ascii="Calibri Light" w:hAnsi="Calibri Light" w:cs="Calibri Light"/>
          <w:b/>
          <w:sz w:val="22"/>
          <w:szCs w:val="22"/>
          <w:lang w:val="en-GB"/>
        </w:rPr>
        <w:t xml:space="preserve">delivery of </w:t>
      </w:r>
      <w:r w:rsidR="00CD2D08" w:rsidRPr="00F10C13">
        <w:rPr>
          <w:rFonts w:ascii="Calibri Light" w:hAnsi="Calibri Light" w:cs="Calibri Light"/>
          <w:b/>
          <w:bCs/>
          <w:sz w:val="22"/>
          <w:szCs w:val="22"/>
        </w:rPr>
        <w:t>Infra-red online equipment for wet coating Cr and Zr</w:t>
      </w:r>
      <w:r w:rsidR="00D34D79" w:rsidRPr="00F10C13">
        <w:rPr>
          <w:rFonts w:ascii="Calibri Light" w:hAnsi="Calibri Light" w:cs="Calibri Light"/>
          <w:b/>
          <w:bCs/>
          <w:sz w:val="22"/>
          <w:szCs w:val="22"/>
          <w:lang w:val="en-US"/>
        </w:rPr>
        <w:t xml:space="preserve"> </w:t>
      </w:r>
      <w:r w:rsidRPr="00F10C13">
        <w:rPr>
          <w:rFonts w:ascii="Calibri Light" w:hAnsi="Calibri Light" w:cs="Calibri Light"/>
          <w:b/>
          <w:sz w:val="22"/>
          <w:szCs w:val="22"/>
          <w:lang w:val="en-GB"/>
        </w:rPr>
        <w:t>in</w:t>
      </w:r>
      <w:r w:rsidRPr="00CD622E">
        <w:rPr>
          <w:rFonts w:ascii="Calibri Light" w:hAnsi="Calibri Light" w:cs="Calibri Light"/>
          <w:b/>
          <w:sz w:val="22"/>
          <w:szCs w:val="22"/>
          <w:lang w:val="en-GB"/>
        </w:rPr>
        <w:t xml:space="preserve"> accordance</w:t>
      </w:r>
      <w:r w:rsidRPr="00E3361C">
        <w:rPr>
          <w:rFonts w:ascii="Calibri Light" w:hAnsi="Calibri Light" w:cs="Calibri Light"/>
          <w:b/>
          <w:sz w:val="22"/>
          <w:szCs w:val="22"/>
          <w:lang w:val="en-GB"/>
        </w:rPr>
        <w:t xml:space="preserv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247B5D85" w14:textId="5F6D7F6B" w:rsidR="0042109A" w:rsidRPr="008273F3"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w:t>
      </w:r>
      <w:r w:rsidRPr="00CD622E">
        <w:rPr>
          <w:rFonts w:ascii="Calibri Light" w:hAnsi="Calibri Light" w:cs="Calibri Light"/>
          <w:b/>
          <w:i/>
          <w:iCs/>
          <w:color w:val="808080" w:themeColor="background1" w:themeShade="80"/>
          <w:sz w:val="22"/>
          <w:szCs w:val="22"/>
        </w:rPr>
        <w:t>je</w:t>
      </w:r>
      <w:r w:rsidR="00CD2D08">
        <w:rPr>
          <w:rFonts w:ascii="Calibri Light" w:hAnsi="Calibri Light" w:cs="Calibri Light"/>
          <w:b/>
          <w:i/>
          <w:iCs/>
          <w:color w:val="808080" w:themeColor="background1" w:themeShade="80"/>
          <w:sz w:val="22"/>
          <w:szCs w:val="22"/>
        </w:rPr>
        <w:t xml:space="preserve"> </w:t>
      </w:r>
      <w:r w:rsidR="00312733">
        <w:rPr>
          <w:rFonts w:ascii="Calibri Light" w:hAnsi="Calibri Light" w:cs="Calibri Light"/>
          <w:b/>
          <w:i/>
          <w:iCs/>
          <w:color w:val="808080" w:themeColor="background1" w:themeShade="80"/>
          <w:sz w:val="22"/>
          <w:szCs w:val="22"/>
        </w:rPr>
        <w:t>i</w:t>
      </w:r>
      <w:r w:rsidR="00CD2D08" w:rsidRPr="00F10C13">
        <w:rPr>
          <w:rFonts w:ascii="Calibri Light" w:hAnsi="Calibri Light" w:cs="Calibri Light"/>
          <w:b/>
          <w:i/>
          <w:iCs/>
          <w:color w:val="808080" w:themeColor="background1" w:themeShade="80"/>
          <w:sz w:val="22"/>
          <w:szCs w:val="22"/>
        </w:rPr>
        <w:t>sporuka</w:t>
      </w:r>
      <w:r w:rsidRPr="00F10C13">
        <w:rPr>
          <w:rFonts w:ascii="Calibri Light" w:hAnsi="Calibri Light" w:cs="Calibri Light"/>
          <w:b/>
          <w:i/>
          <w:iCs/>
          <w:color w:val="808080" w:themeColor="background1" w:themeShade="80"/>
          <w:sz w:val="22"/>
          <w:szCs w:val="22"/>
        </w:rPr>
        <w:t xml:space="preserve"> </w:t>
      </w:r>
      <w:r w:rsidR="00CD2D08" w:rsidRPr="00F10C13">
        <w:rPr>
          <w:rFonts w:ascii="Calibri Light" w:hAnsi="Calibri Light" w:cs="Calibri Light"/>
          <w:b/>
          <w:bCs/>
          <w:i/>
          <w:iCs/>
          <w:color w:val="808080" w:themeColor="background1" w:themeShade="80"/>
          <w:sz w:val="22"/>
          <w:szCs w:val="22"/>
        </w:rPr>
        <w:t xml:space="preserve">Infra-red online uređaja za mokro mjerenje Cr i Zr </w:t>
      </w:r>
      <w:r w:rsidRPr="00F10C13">
        <w:rPr>
          <w:rFonts w:ascii="Calibri Light" w:hAnsi="Calibri Light" w:cs="Calibri Light"/>
          <w:b/>
          <w:i/>
          <w:iCs/>
          <w:color w:val="808080" w:themeColor="background1" w:themeShade="80"/>
          <w:sz w:val="22"/>
          <w:szCs w:val="22"/>
        </w:rPr>
        <w:t>sukladno</w:t>
      </w:r>
      <w:r w:rsidRPr="00E3361C">
        <w:rPr>
          <w:rFonts w:ascii="Calibri Light" w:hAnsi="Calibri Light" w:cs="Calibri Light"/>
          <w:b/>
          <w:i/>
          <w:iCs/>
          <w:color w:val="808080" w:themeColor="background1" w:themeShade="80"/>
          <w:sz w:val="22"/>
          <w:szCs w:val="22"/>
        </w:rPr>
        <w:t xml:space="preserve"> Tehničkim specifikacijama koje čine Prilog 2. ovog Poziva na dostavu ponuda. Zahtjevi definirani Tehničkim specifikacijama predstavljaju minimalne tehničke karakteristike koje ponuđena roba mora zadovoljavati.</w:t>
      </w: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lastRenderedPageBreak/>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71895C33" w14:textId="77777777" w:rsidR="00E365B8" w:rsidRDefault="00E365B8" w:rsidP="00E365B8">
      <w:pPr>
        <w:keepLines/>
        <w:spacing w:line="360" w:lineRule="auto"/>
        <w:jc w:val="both"/>
        <w:rPr>
          <w:rFonts w:ascii="Calibri Light" w:hAnsi="Calibri Light" w:cs="Calibri Light"/>
          <w:bCs/>
          <w:i/>
          <w:iCs/>
          <w:sz w:val="22"/>
          <w:szCs w:val="22"/>
        </w:rPr>
      </w:pPr>
    </w:p>
    <w:p w14:paraId="324758F5" w14:textId="36BC027D" w:rsidR="00E365B8" w:rsidRDefault="00E365B8" w:rsidP="00E365B8">
      <w:pPr>
        <w:keepLines/>
        <w:spacing w:line="360" w:lineRule="auto"/>
        <w:jc w:val="both"/>
        <w:rPr>
          <w:rFonts w:ascii="Calibri Light" w:hAnsi="Calibri Light" w:cs="Calibri Light"/>
          <w:b/>
          <w:sz w:val="22"/>
          <w:szCs w:val="22"/>
        </w:rPr>
      </w:pPr>
      <w:r w:rsidRPr="00E365B8">
        <w:rPr>
          <w:rFonts w:ascii="Calibri Light" w:hAnsi="Calibri Light" w:cs="Calibri Light"/>
          <w:b/>
          <w:sz w:val="22"/>
          <w:szCs w:val="22"/>
        </w:rPr>
        <w:t xml:space="preserve">If the price of the offer without </w:t>
      </w:r>
      <w:r>
        <w:rPr>
          <w:rFonts w:ascii="Calibri Light" w:hAnsi="Calibri Light" w:cs="Calibri Light"/>
          <w:b/>
          <w:sz w:val="22"/>
          <w:szCs w:val="22"/>
        </w:rPr>
        <w:t>VAT</w:t>
      </w:r>
      <w:r w:rsidRPr="00E365B8">
        <w:rPr>
          <w:rFonts w:ascii="Calibri Light" w:hAnsi="Calibri Light" w:cs="Calibri Light"/>
          <w:b/>
          <w:sz w:val="22"/>
          <w:szCs w:val="22"/>
        </w:rPr>
        <w:t xml:space="preserve"> stated in the </w:t>
      </w:r>
      <w:r>
        <w:rPr>
          <w:rFonts w:ascii="Calibri Light" w:hAnsi="Calibri Light" w:cs="Calibri Light"/>
          <w:b/>
          <w:sz w:val="22"/>
          <w:szCs w:val="22"/>
        </w:rPr>
        <w:t>Price Schedule</w:t>
      </w:r>
      <w:r w:rsidRPr="00E365B8">
        <w:rPr>
          <w:rFonts w:ascii="Calibri Light" w:hAnsi="Calibri Light" w:cs="Calibri Light"/>
          <w:b/>
          <w:sz w:val="22"/>
          <w:szCs w:val="22"/>
        </w:rPr>
        <w:t xml:space="preserve"> does not correspond to the price of the offer without </w:t>
      </w:r>
      <w:r>
        <w:rPr>
          <w:rFonts w:ascii="Calibri Light" w:hAnsi="Calibri Light" w:cs="Calibri Light"/>
          <w:b/>
          <w:sz w:val="22"/>
          <w:szCs w:val="22"/>
        </w:rPr>
        <w:t xml:space="preserve">VAT </w:t>
      </w:r>
      <w:r w:rsidRPr="00E365B8">
        <w:rPr>
          <w:rFonts w:ascii="Calibri Light" w:hAnsi="Calibri Light" w:cs="Calibri Light"/>
          <w:b/>
          <w:sz w:val="22"/>
          <w:szCs w:val="22"/>
        </w:rPr>
        <w:t xml:space="preserve"> stated in the </w:t>
      </w:r>
      <w:r>
        <w:rPr>
          <w:rFonts w:ascii="Calibri Light" w:hAnsi="Calibri Light" w:cs="Calibri Light"/>
          <w:b/>
          <w:sz w:val="22"/>
          <w:szCs w:val="22"/>
        </w:rPr>
        <w:t>Tender List</w:t>
      </w:r>
      <w:r w:rsidRPr="00E365B8">
        <w:rPr>
          <w:rFonts w:ascii="Calibri Light" w:hAnsi="Calibri Light" w:cs="Calibri Light"/>
          <w:b/>
          <w:sz w:val="22"/>
          <w:szCs w:val="22"/>
        </w:rPr>
        <w:t>, the price of the offer without value added tax stated in the cost list is valid.</w:t>
      </w:r>
      <w:r>
        <w:rPr>
          <w:rFonts w:ascii="Calibri Light" w:hAnsi="Calibri Light" w:cs="Calibri Light"/>
          <w:b/>
          <w:sz w:val="22"/>
          <w:szCs w:val="22"/>
        </w:rPr>
        <w:t>/</w:t>
      </w:r>
    </w:p>
    <w:p w14:paraId="2D297865" w14:textId="77777777" w:rsidR="00E365B8" w:rsidRPr="00E365B8" w:rsidRDefault="00E365B8" w:rsidP="00E365B8">
      <w:pPr>
        <w:keepLines/>
        <w:spacing w:line="360" w:lineRule="auto"/>
        <w:jc w:val="both"/>
        <w:rPr>
          <w:rFonts w:ascii="Calibri Light" w:hAnsi="Calibri Light" w:cs="Calibri Light"/>
          <w:b/>
          <w:sz w:val="22"/>
          <w:szCs w:val="22"/>
        </w:rPr>
      </w:pPr>
    </w:p>
    <w:p w14:paraId="1EFF13F6" w14:textId="188F85BD" w:rsidR="00E365B8" w:rsidRPr="00E365B8" w:rsidRDefault="00E365B8" w:rsidP="00E365B8">
      <w:pPr>
        <w:keepLines/>
        <w:spacing w:line="360" w:lineRule="auto"/>
        <w:jc w:val="both"/>
        <w:rPr>
          <w:rFonts w:ascii="Calibri Light" w:hAnsi="Calibri Light" w:cs="Calibri Light"/>
          <w:b/>
          <w:i/>
          <w:iCs/>
          <w:color w:val="808080" w:themeColor="background1" w:themeShade="80"/>
          <w:sz w:val="22"/>
          <w:szCs w:val="22"/>
          <w:lang w:val="en-GB"/>
        </w:rPr>
      </w:pPr>
      <w:r w:rsidRPr="00E365B8">
        <w:rPr>
          <w:rFonts w:ascii="Calibri Light" w:hAnsi="Calibri Light" w:cs="Calibri Light"/>
          <w:b/>
          <w:i/>
          <w:iCs/>
          <w:color w:val="808080" w:themeColor="background1" w:themeShade="80"/>
          <w:sz w:val="22"/>
          <w:szCs w:val="22"/>
        </w:rPr>
        <w:t xml:space="preserve">Ako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 xml:space="preserve">roškovniku ne odgovara cijeni ponude bez poreza na dodanu vrijednost iskazanoj u </w:t>
      </w:r>
      <w:r w:rsidR="006B32E7">
        <w:rPr>
          <w:rFonts w:ascii="Calibri Light" w:hAnsi="Calibri Light" w:cs="Calibri Light"/>
          <w:b/>
          <w:i/>
          <w:iCs/>
          <w:color w:val="808080" w:themeColor="background1" w:themeShade="80"/>
          <w:sz w:val="22"/>
          <w:szCs w:val="22"/>
        </w:rPr>
        <w:t>P</w:t>
      </w:r>
      <w:r w:rsidRPr="00E365B8">
        <w:rPr>
          <w:rFonts w:ascii="Calibri Light" w:hAnsi="Calibri Light" w:cs="Calibri Light"/>
          <w:b/>
          <w:i/>
          <w:iCs/>
          <w:color w:val="808080" w:themeColor="background1" w:themeShade="80"/>
          <w:sz w:val="22"/>
          <w:szCs w:val="22"/>
        </w:rPr>
        <w:t xml:space="preserve">onudbenom listu, vrijedi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roškovniku.</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4510028" w14:textId="6AFFD8DE" w:rsidR="00582E72" w:rsidRDefault="00582E72" w:rsidP="00582E72">
      <w:pPr>
        <w:keepLines/>
        <w:spacing w:line="360" w:lineRule="auto"/>
        <w:rPr>
          <w:rFonts w:ascii="Calibri Light" w:hAnsi="Calibri Light" w:cs="Calibri Light"/>
          <w:b/>
          <w:sz w:val="22"/>
          <w:szCs w:val="22"/>
        </w:rPr>
      </w:pPr>
    </w:p>
    <w:p w14:paraId="1BF1D077" w14:textId="68AD7E7D" w:rsidR="00582E72" w:rsidRPr="00582E72" w:rsidRDefault="00582E72" w:rsidP="00582E72">
      <w:pPr>
        <w:keepLines/>
        <w:spacing w:line="360" w:lineRule="auto"/>
        <w:jc w:val="both"/>
        <w:rPr>
          <w:rFonts w:ascii="Calibri Light" w:hAnsi="Calibri Light" w:cs="Calibri Light"/>
          <w:b/>
          <w:sz w:val="22"/>
          <w:szCs w:val="22"/>
        </w:rPr>
      </w:pPr>
      <w:bookmarkStart w:id="8" w:name="_Hlk70948808"/>
      <w:r w:rsidRPr="00582E72">
        <w:rPr>
          <w:rFonts w:ascii="Calibri Light" w:hAnsi="Calibri Light" w:cs="Calibri Light"/>
          <w:b/>
          <w:sz w:val="22"/>
          <w:szCs w:val="22"/>
        </w:rPr>
        <w:t>If manufacturer/brand/model of supply or machine is stated in items of Payment Schedule and/or</w:t>
      </w:r>
    </w:p>
    <w:p w14:paraId="26D71556"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Technical specifications the equally valuable supplies can be offered. If the term “equivalent” is not</w:t>
      </w:r>
    </w:p>
    <w:p w14:paraId="245A4F3F"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expressly stated when naming the brand, it is considered that equally valuable supplies can be offered.</w:t>
      </w:r>
    </w:p>
    <w:p w14:paraId="379EF6E8"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tenderer offers equally valuable supplies by stating the name of the equivavlent supplies below the</w:t>
      </w:r>
    </w:p>
    <w:p w14:paraId="68730602"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 xml:space="preserve">exsiting item of Payment Schedule/Technical specifications./ </w:t>
      </w:r>
    </w:p>
    <w:p w14:paraId="67D35D35" w14:textId="77777777" w:rsidR="00582E72" w:rsidRDefault="00582E72" w:rsidP="00582E72">
      <w:pPr>
        <w:keepLines/>
        <w:spacing w:line="360" w:lineRule="auto"/>
        <w:jc w:val="both"/>
        <w:rPr>
          <w:rFonts w:ascii="Calibri Light" w:hAnsi="Calibri Light" w:cs="Calibri Light"/>
          <w:b/>
          <w:sz w:val="22"/>
          <w:szCs w:val="22"/>
        </w:rPr>
      </w:pPr>
    </w:p>
    <w:p w14:paraId="0FF3A9B8" w14:textId="5563918B"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lastRenderedPageBreak/>
        <w:t>Kod troškovničkih stavki i Tehničkih specifikacija kod kojih je naveden proizvođač/marka/tip opreme ili</w:t>
      </w:r>
    </w:p>
    <w:p w14:paraId="11C2A15B"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uređaja dozvoljeno je ponuditi jednakovrijednu robu (npr. oprema, uređaji). Ako pored naziva robne</w:t>
      </w:r>
    </w:p>
    <w:p w14:paraId="72B4EBA9"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marke nije naveden izraz „ili jednakovrijedno“, smatrat će se da je i u tom slučaju dozvoljeno ponuditi</w:t>
      </w:r>
    </w:p>
    <w:p w14:paraId="21C196C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jednakovrijednu robu. Jednakovrijedna roba nudi se na način da se u prostor ispod postojeće stavke</w:t>
      </w:r>
    </w:p>
    <w:p w14:paraId="1AC2F93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Troškovnika/Tehničke specifikacije upiše naziv jednakovrijednog proizvoda.</w:t>
      </w:r>
    </w:p>
    <w:p w14:paraId="7D4018A9" w14:textId="77777777" w:rsidR="00582E72" w:rsidRDefault="00582E72" w:rsidP="00582E72">
      <w:pPr>
        <w:keepLines/>
        <w:spacing w:line="360" w:lineRule="auto"/>
        <w:jc w:val="both"/>
        <w:rPr>
          <w:rFonts w:ascii="Calibri Light" w:hAnsi="Calibri Light" w:cs="Calibri Light"/>
          <w:b/>
          <w:sz w:val="22"/>
          <w:szCs w:val="22"/>
        </w:rPr>
      </w:pPr>
    </w:p>
    <w:p w14:paraId="44E04691" w14:textId="32ABA0AF"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Contracting Authority will not reject an offer in which the tenderer by any appropriate means</w:t>
      </w:r>
    </w:p>
    <w:p w14:paraId="6B00055C"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demonstrated that offered solutions are equally valuable as solutions requested in Technical</w:t>
      </w:r>
    </w:p>
    <w:p w14:paraId="7ADA8EB5" w14:textId="1EFF095A" w:rsid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specifications. The tenderer is obligated to submit the evidence of suh equality./</w:t>
      </w:r>
    </w:p>
    <w:p w14:paraId="39168236" w14:textId="77777777" w:rsidR="00582E72" w:rsidRPr="00582E72" w:rsidRDefault="00582E72" w:rsidP="00582E72">
      <w:pPr>
        <w:keepLines/>
        <w:spacing w:line="360" w:lineRule="auto"/>
        <w:jc w:val="both"/>
        <w:rPr>
          <w:rFonts w:ascii="Calibri Light" w:hAnsi="Calibri Light" w:cs="Calibri Light"/>
          <w:b/>
          <w:sz w:val="22"/>
          <w:szCs w:val="22"/>
        </w:rPr>
      </w:pPr>
    </w:p>
    <w:p w14:paraId="2DA1B25C"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Naručitelj neće odbiti ponudu Ponuditelja koji u svojoj ponudi na zadovoljavajući način, bilo kojim</w:t>
      </w:r>
    </w:p>
    <w:p w14:paraId="2F444FF6"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prikladnim sredstvom, dokaže da rješenja koja predlaže na jednakovrijedan način zadovoljavaju zahtjeve</w:t>
      </w:r>
    </w:p>
    <w:p w14:paraId="099A2276" w14:textId="6ABC505B" w:rsidR="00712FA7"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određene Tehničkim specifikacijama. Dokaz jednakovrijednosti mora podnijeti Ponuditelj.</w:t>
      </w:r>
      <w:bookmarkEnd w:id="8"/>
    </w:p>
    <w:p w14:paraId="61DB549A" w14:textId="77777777" w:rsidR="00582E72" w:rsidRPr="00E3361C" w:rsidRDefault="00582E72" w:rsidP="0082634A">
      <w:pPr>
        <w:keepLines/>
        <w:spacing w:line="360" w:lineRule="auto"/>
        <w:jc w:val="both"/>
        <w:rPr>
          <w:rFonts w:ascii="Calibri Light" w:hAnsi="Calibri Light" w:cs="Calibri Light"/>
          <w:b/>
          <w:sz w:val="22"/>
          <w:szCs w:val="22"/>
        </w:rPr>
      </w:pPr>
    </w:p>
    <w:p w14:paraId="086DCECE" w14:textId="7928CB7A" w:rsidR="0082634A" w:rsidRPr="00BD2F07" w:rsidRDefault="0082634A" w:rsidP="0082634A">
      <w:pPr>
        <w:keepLines/>
        <w:spacing w:line="360" w:lineRule="auto"/>
        <w:jc w:val="both"/>
        <w:rPr>
          <w:rFonts w:ascii="Calibri Light" w:hAnsi="Calibri Light" w:cs="Calibri Light"/>
          <w:b/>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BD2F07">
        <w:rPr>
          <w:rFonts w:ascii="Calibri Light" w:hAnsi="Calibri Light" w:cs="Calibri Light"/>
          <w:b/>
          <w:i/>
          <w:iCs/>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5E1DC9E0" w14:textId="520BA6F4" w:rsidR="00403DBF" w:rsidRPr="00590CF5" w:rsidRDefault="00403DBF" w:rsidP="00403DBF">
      <w:pPr>
        <w:keepLines/>
        <w:spacing w:line="360" w:lineRule="auto"/>
        <w:jc w:val="both"/>
        <w:rPr>
          <w:rFonts w:ascii="Calibri Light" w:hAnsi="Calibri Light" w:cs="Calibri Light"/>
          <w:b/>
          <w:sz w:val="22"/>
          <w:szCs w:val="22"/>
        </w:rPr>
      </w:pPr>
      <w:r w:rsidRPr="00590CF5">
        <w:rPr>
          <w:rFonts w:ascii="Calibri Light" w:hAnsi="Calibri Light" w:cs="Calibri Light"/>
          <w:b/>
          <w:sz w:val="22"/>
          <w:szCs w:val="22"/>
        </w:rPr>
        <w:t>Place of delivery is Delivery DAP in ALUFLEXPACK NOVI Ltd. - Plant Drniš Address: Stjepana Radića 65, 22 320 Drniš,</w:t>
      </w:r>
      <w:r w:rsidR="004E6647" w:rsidRPr="00590CF5">
        <w:rPr>
          <w:rFonts w:ascii="Calibri Light" w:hAnsi="Calibri Light" w:cs="Calibri Light"/>
          <w:b/>
          <w:sz w:val="22"/>
          <w:szCs w:val="22"/>
        </w:rPr>
        <w:t xml:space="preserve"> goods unpacked</w:t>
      </w:r>
      <w:r w:rsidRPr="00590CF5">
        <w:rPr>
          <w:rFonts w:ascii="Calibri Light" w:hAnsi="Calibri Light" w:cs="Calibri Light"/>
          <w:b/>
          <w:sz w:val="22"/>
          <w:szCs w:val="22"/>
        </w:rPr>
        <w:t xml:space="preserve"> according to INCOTERMS 20</w:t>
      </w:r>
      <w:r w:rsidR="005B201F" w:rsidRPr="00590CF5">
        <w:rPr>
          <w:rFonts w:ascii="Calibri Light" w:hAnsi="Calibri Light" w:cs="Calibri Light"/>
          <w:b/>
          <w:sz w:val="22"/>
          <w:szCs w:val="22"/>
        </w:rPr>
        <w:t>20</w:t>
      </w:r>
      <w:r w:rsidRPr="00590CF5">
        <w:rPr>
          <w:rFonts w:ascii="Calibri Light" w:hAnsi="Calibri Light" w:cs="Calibri Light"/>
          <w:b/>
          <w:sz w:val="22"/>
          <w:szCs w:val="22"/>
        </w:rPr>
        <w:t xml:space="preserve">  /</w:t>
      </w:r>
    </w:p>
    <w:p w14:paraId="6924C86C" w14:textId="77777777" w:rsidR="00403DBF" w:rsidRPr="00590CF5" w:rsidRDefault="00403DBF" w:rsidP="00403DBF">
      <w:pPr>
        <w:keepLines/>
        <w:spacing w:line="360" w:lineRule="auto"/>
        <w:jc w:val="both"/>
        <w:rPr>
          <w:rFonts w:ascii="Calibri Light" w:hAnsi="Calibri Light" w:cs="Calibri Light"/>
          <w:b/>
          <w:sz w:val="22"/>
          <w:szCs w:val="22"/>
        </w:rPr>
      </w:pPr>
    </w:p>
    <w:p w14:paraId="37D67B01" w14:textId="77777777" w:rsidR="00403DBF" w:rsidRPr="00590CF5" w:rsidRDefault="00403DBF" w:rsidP="00403DBF">
      <w:pPr>
        <w:keepLines/>
        <w:spacing w:line="360" w:lineRule="auto"/>
        <w:jc w:val="both"/>
        <w:rPr>
          <w:rFonts w:ascii="Calibri Light" w:hAnsi="Calibri Light" w:cs="Calibri Light"/>
          <w:b/>
          <w:i/>
          <w:iCs/>
          <w:color w:val="808080" w:themeColor="background1" w:themeShade="80"/>
          <w:sz w:val="22"/>
          <w:szCs w:val="22"/>
        </w:rPr>
      </w:pPr>
      <w:bookmarkStart w:id="9" w:name="_Hlk73439349"/>
      <w:r w:rsidRPr="00590CF5">
        <w:rPr>
          <w:rFonts w:ascii="Calibri Light" w:hAnsi="Calibri Light" w:cs="Calibri Light"/>
          <w:b/>
          <w:i/>
          <w:iCs/>
          <w:color w:val="808080" w:themeColor="background1" w:themeShade="80"/>
          <w:sz w:val="22"/>
          <w:szCs w:val="22"/>
        </w:rPr>
        <w:t>Dostava DAP u ALUFLEXPACK NOVI d.o.o. - Pogon Drniš</w:t>
      </w:r>
    </w:p>
    <w:p w14:paraId="3A39AD08" w14:textId="3082185B" w:rsidR="00403DBF" w:rsidRPr="00590CF5"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590CF5">
        <w:rPr>
          <w:rFonts w:ascii="Calibri Light" w:hAnsi="Calibri Light" w:cs="Calibri Light"/>
          <w:b/>
          <w:i/>
          <w:iCs/>
          <w:color w:val="808080" w:themeColor="background1" w:themeShade="80"/>
          <w:sz w:val="22"/>
          <w:szCs w:val="22"/>
        </w:rPr>
        <w:t xml:space="preserve">Adresa: Stjepana Radića 65, 22 320 Drniš, Hrvatska, </w:t>
      </w:r>
      <w:r w:rsidR="004E6647" w:rsidRPr="00590CF5">
        <w:rPr>
          <w:rFonts w:ascii="Calibri Light" w:hAnsi="Calibri Light" w:cs="Calibri Light"/>
          <w:b/>
          <w:i/>
          <w:iCs/>
          <w:color w:val="808080" w:themeColor="background1" w:themeShade="80"/>
          <w:sz w:val="22"/>
          <w:szCs w:val="22"/>
        </w:rPr>
        <w:t xml:space="preserve">roba raspakirana </w:t>
      </w:r>
      <w:r w:rsidRPr="00590CF5">
        <w:rPr>
          <w:rFonts w:ascii="Calibri Light" w:hAnsi="Calibri Light" w:cs="Calibri Light"/>
          <w:b/>
          <w:i/>
          <w:iCs/>
          <w:color w:val="808080" w:themeColor="background1" w:themeShade="80"/>
          <w:sz w:val="22"/>
          <w:szCs w:val="22"/>
        </w:rPr>
        <w:t>prema INCOTERMS 20</w:t>
      </w:r>
      <w:r w:rsidR="005B201F" w:rsidRPr="00590CF5">
        <w:rPr>
          <w:rFonts w:ascii="Calibri Light" w:hAnsi="Calibri Light" w:cs="Calibri Light"/>
          <w:b/>
          <w:i/>
          <w:iCs/>
          <w:color w:val="808080" w:themeColor="background1" w:themeShade="80"/>
          <w:sz w:val="22"/>
          <w:szCs w:val="22"/>
        </w:rPr>
        <w:t>2</w:t>
      </w:r>
      <w:r w:rsidRPr="00590CF5">
        <w:rPr>
          <w:rFonts w:ascii="Calibri Light" w:hAnsi="Calibri Light" w:cs="Calibri Light"/>
          <w:b/>
          <w:i/>
          <w:iCs/>
          <w:color w:val="808080" w:themeColor="background1" w:themeShade="80"/>
          <w:sz w:val="22"/>
          <w:szCs w:val="22"/>
        </w:rPr>
        <w:t>0</w:t>
      </w:r>
    </w:p>
    <w:bookmarkEnd w:id="9"/>
    <w:p w14:paraId="7C0E5FAE" w14:textId="77777777" w:rsidR="0082634A" w:rsidRPr="00590CF5" w:rsidRDefault="0082634A" w:rsidP="0082634A">
      <w:pPr>
        <w:keepLines/>
        <w:spacing w:line="360" w:lineRule="auto"/>
        <w:jc w:val="both"/>
        <w:rPr>
          <w:rFonts w:ascii="Calibri Light" w:hAnsi="Calibri Light" w:cs="Calibri Light"/>
          <w:sz w:val="22"/>
          <w:szCs w:val="22"/>
        </w:rPr>
      </w:pPr>
    </w:p>
    <w:p w14:paraId="4E7998E3" w14:textId="28CEB186" w:rsidR="0082634A" w:rsidRPr="00590CF5" w:rsidRDefault="0082634A" w:rsidP="0082634A">
      <w:pPr>
        <w:keepLines/>
        <w:spacing w:line="360" w:lineRule="auto"/>
        <w:jc w:val="both"/>
        <w:rPr>
          <w:rFonts w:ascii="Calibri Light" w:hAnsi="Calibri Light" w:cs="Calibri Light"/>
          <w:b/>
          <w:sz w:val="22"/>
          <w:szCs w:val="22"/>
        </w:rPr>
      </w:pPr>
      <w:r w:rsidRPr="00590CF5">
        <w:rPr>
          <w:rFonts w:ascii="Calibri Light" w:hAnsi="Calibri Light" w:cs="Calibri Light"/>
          <w:b/>
          <w:sz w:val="22"/>
          <w:szCs w:val="22"/>
        </w:rPr>
        <w:t xml:space="preserve">10. </w:t>
      </w:r>
      <w:r w:rsidR="001347DC" w:rsidRPr="00590CF5">
        <w:rPr>
          <w:rFonts w:ascii="Calibri Light" w:hAnsi="Calibri Light" w:cs="Calibri Light"/>
          <w:b/>
          <w:sz w:val="22"/>
          <w:szCs w:val="22"/>
        </w:rPr>
        <w:t>TIME LIMIT OF DELIVERY/</w:t>
      </w:r>
      <w:r w:rsidRPr="00590CF5">
        <w:rPr>
          <w:rFonts w:ascii="Calibri Light" w:hAnsi="Calibri Light" w:cs="Calibri Light"/>
          <w:b/>
          <w:i/>
          <w:iCs/>
          <w:color w:val="808080" w:themeColor="background1" w:themeShade="80"/>
          <w:sz w:val="22"/>
          <w:szCs w:val="22"/>
        </w:rPr>
        <w:t>ROK ISPORUKE PREDMETA NABAVE</w:t>
      </w:r>
    </w:p>
    <w:p w14:paraId="2EB19540" w14:textId="3A33C23D" w:rsidR="00452489" w:rsidRPr="00590CF5" w:rsidRDefault="00452489" w:rsidP="0082634A">
      <w:pPr>
        <w:keepLines/>
        <w:spacing w:line="360" w:lineRule="auto"/>
        <w:jc w:val="both"/>
        <w:rPr>
          <w:rFonts w:ascii="Calibri Light" w:hAnsi="Calibri Light" w:cs="Calibri Light"/>
          <w:b/>
          <w:sz w:val="22"/>
          <w:szCs w:val="22"/>
          <w:lang w:val="en-GB"/>
        </w:rPr>
      </w:pPr>
    </w:p>
    <w:p w14:paraId="6EAF7958" w14:textId="4177D217" w:rsidR="00C640BC" w:rsidRPr="00590CF5" w:rsidRDefault="0093693E" w:rsidP="0082634A">
      <w:pPr>
        <w:keepLines/>
        <w:spacing w:line="360" w:lineRule="auto"/>
        <w:jc w:val="both"/>
        <w:rPr>
          <w:rFonts w:ascii="Calibri Light" w:hAnsi="Calibri Light" w:cs="Calibri Light"/>
          <w:b/>
          <w:sz w:val="22"/>
          <w:szCs w:val="22"/>
          <w:lang w:val="en-GB"/>
        </w:rPr>
      </w:pPr>
      <w:r w:rsidRPr="00590CF5">
        <w:rPr>
          <w:rFonts w:ascii="Calibri Light" w:hAnsi="Calibri Light" w:cs="Calibri Light"/>
          <w:b/>
          <w:sz w:val="22"/>
          <w:szCs w:val="22"/>
          <w:lang w:val="en-GB"/>
        </w:rPr>
        <w:t>Time limit of delivery</w:t>
      </w:r>
      <w:r w:rsidR="000F2548" w:rsidRPr="00590CF5">
        <w:rPr>
          <w:rFonts w:ascii="Calibri Light" w:hAnsi="Calibri Light" w:cs="Calibri Light"/>
          <w:b/>
          <w:bCs/>
          <w:sz w:val="22"/>
          <w:szCs w:val="22"/>
          <w:lang w:val="en-GB"/>
        </w:rPr>
        <w:t xml:space="preserve"> </w:t>
      </w:r>
      <w:r w:rsidRPr="00590CF5">
        <w:rPr>
          <w:rFonts w:ascii="Calibri Light" w:hAnsi="Calibri Light" w:cs="Calibri Light"/>
          <w:b/>
          <w:sz w:val="22"/>
          <w:szCs w:val="22"/>
          <w:lang w:val="en-GB"/>
        </w:rPr>
        <w:t xml:space="preserve">is </w:t>
      </w:r>
      <w:r w:rsidR="005F4F66" w:rsidRPr="00590CF5">
        <w:rPr>
          <w:rFonts w:ascii="Calibri Light" w:hAnsi="Calibri Light" w:cs="Calibri Light"/>
          <w:b/>
          <w:sz w:val="22"/>
          <w:szCs w:val="22"/>
          <w:lang w:val="en-GB"/>
        </w:rPr>
        <w:t>15</w:t>
      </w:r>
      <w:r w:rsidR="00A70CA2" w:rsidRPr="00590CF5">
        <w:rPr>
          <w:rFonts w:ascii="Calibri Light" w:hAnsi="Calibri Light" w:cs="Calibri Light"/>
          <w:b/>
          <w:sz w:val="22"/>
          <w:szCs w:val="22"/>
          <w:lang w:val="en-GB"/>
        </w:rPr>
        <w:t xml:space="preserve"> </w:t>
      </w:r>
      <w:r w:rsidR="00C640BC" w:rsidRPr="00590CF5">
        <w:rPr>
          <w:rFonts w:ascii="Calibri Light" w:hAnsi="Calibri Light" w:cs="Calibri Light"/>
          <w:b/>
          <w:sz w:val="22"/>
          <w:szCs w:val="22"/>
          <w:lang w:val="en-GB"/>
        </w:rPr>
        <w:t xml:space="preserve">weeks after </w:t>
      </w:r>
      <w:r w:rsidRPr="00590CF5">
        <w:rPr>
          <w:rFonts w:ascii="Calibri Light" w:hAnsi="Calibri Light" w:cs="Calibri Light"/>
          <w:b/>
          <w:sz w:val="22"/>
          <w:szCs w:val="22"/>
          <w:lang w:val="en-GB"/>
        </w:rPr>
        <w:t>signing the contract.</w:t>
      </w:r>
    </w:p>
    <w:p w14:paraId="1951F622" w14:textId="77777777" w:rsidR="00C640BC" w:rsidRPr="00590CF5" w:rsidRDefault="00C640BC" w:rsidP="0082634A">
      <w:pPr>
        <w:keepLines/>
        <w:spacing w:line="360" w:lineRule="auto"/>
        <w:jc w:val="both"/>
        <w:rPr>
          <w:rFonts w:ascii="Calibri Light" w:hAnsi="Calibri Light" w:cs="Calibri Light"/>
          <w:b/>
          <w:sz w:val="22"/>
          <w:szCs w:val="22"/>
          <w:lang w:val="en-GB"/>
        </w:rPr>
      </w:pPr>
    </w:p>
    <w:p w14:paraId="70492FA2" w14:textId="01D78CC4" w:rsidR="00C640BC" w:rsidRPr="00ED2F2A" w:rsidRDefault="0093693E" w:rsidP="0082634A">
      <w:pPr>
        <w:keepLines/>
        <w:spacing w:line="360" w:lineRule="auto"/>
        <w:jc w:val="both"/>
        <w:rPr>
          <w:rFonts w:ascii="Calibri Light" w:hAnsi="Calibri Light" w:cs="Calibri Light"/>
          <w:b/>
          <w:i/>
          <w:iCs/>
          <w:color w:val="808080" w:themeColor="background1" w:themeShade="80"/>
          <w:sz w:val="22"/>
          <w:szCs w:val="22"/>
          <w:lang w:val="en-GB"/>
        </w:rPr>
      </w:pPr>
      <w:r w:rsidRPr="00590CF5">
        <w:rPr>
          <w:rFonts w:ascii="Calibri Light" w:hAnsi="Calibri Light" w:cs="Calibri Light"/>
          <w:b/>
          <w:i/>
          <w:iCs/>
          <w:color w:val="808080" w:themeColor="background1" w:themeShade="80"/>
          <w:sz w:val="22"/>
          <w:szCs w:val="22"/>
          <w:lang w:val="en-GB"/>
        </w:rPr>
        <w:t>R</w:t>
      </w:r>
      <w:r w:rsidR="00221384" w:rsidRPr="00590CF5">
        <w:rPr>
          <w:rFonts w:ascii="Calibri Light" w:hAnsi="Calibri Light" w:cs="Calibri Light"/>
          <w:b/>
          <w:i/>
          <w:iCs/>
          <w:color w:val="808080" w:themeColor="background1" w:themeShade="80"/>
          <w:sz w:val="22"/>
          <w:szCs w:val="22"/>
          <w:lang w:val="en-GB"/>
        </w:rPr>
        <w:t>o</w:t>
      </w:r>
      <w:r w:rsidRPr="00590CF5">
        <w:rPr>
          <w:rFonts w:ascii="Calibri Light" w:hAnsi="Calibri Light" w:cs="Calibri Light"/>
          <w:b/>
          <w:i/>
          <w:iCs/>
          <w:color w:val="808080" w:themeColor="background1" w:themeShade="80"/>
          <w:sz w:val="22"/>
          <w:szCs w:val="22"/>
          <w:lang w:val="en-GB"/>
        </w:rPr>
        <w:t>k isporuke</w:t>
      </w:r>
      <w:r w:rsidR="000F2548" w:rsidRPr="00590CF5">
        <w:rPr>
          <w:rFonts w:ascii="Calibri" w:hAnsi="Calibri" w:cs="Calibri"/>
          <w:i/>
          <w:color w:val="7F7F7F" w:themeColor="text1" w:themeTint="80"/>
          <w:sz w:val="22"/>
          <w:szCs w:val="22"/>
        </w:rPr>
        <w:t xml:space="preserve"> </w:t>
      </w:r>
      <w:r w:rsidRPr="00590CF5">
        <w:rPr>
          <w:rFonts w:ascii="Calibri Light" w:hAnsi="Calibri Light" w:cs="Calibri Light"/>
          <w:b/>
          <w:i/>
          <w:iCs/>
          <w:color w:val="808080" w:themeColor="background1" w:themeShade="80"/>
          <w:sz w:val="22"/>
          <w:szCs w:val="22"/>
          <w:lang w:val="en-GB"/>
        </w:rPr>
        <w:t xml:space="preserve">je </w:t>
      </w:r>
      <w:r w:rsidR="00C640BC" w:rsidRPr="00590CF5">
        <w:rPr>
          <w:rFonts w:ascii="Calibri Light" w:hAnsi="Calibri Light" w:cs="Calibri Light"/>
          <w:b/>
          <w:i/>
          <w:iCs/>
          <w:color w:val="808080" w:themeColor="background1" w:themeShade="80"/>
          <w:sz w:val="22"/>
          <w:szCs w:val="22"/>
          <w:lang w:val="en-GB"/>
        </w:rPr>
        <w:t>1</w:t>
      </w:r>
      <w:r w:rsidR="005F4F66" w:rsidRPr="00590CF5">
        <w:rPr>
          <w:rFonts w:ascii="Calibri Light" w:hAnsi="Calibri Light" w:cs="Calibri Light"/>
          <w:b/>
          <w:i/>
          <w:iCs/>
          <w:color w:val="808080" w:themeColor="background1" w:themeShade="80"/>
          <w:sz w:val="22"/>
          <w:szCs w:val="22"/>
          <w:lang w:val="en-GB"/>
        </w:rPr>
        <w:t>5</w:t>
      </w:r>
      <w:r w:rsidR="00C640BC" w:rsidRPr="00590CF5">
        <w:rPr>
          <w:rFonts w:ascii="Calibri Light" w:hAnsi="Calibri Light" w:cs="Calibri Light"/>
          <w:b/>
          <w:i/>
          <w:iCs/>
          <w:color w:val="808080" w:themeColor="background1" w:themeShade="80"/>
          <w:sz w:val="22"/>
          <w:szCs w:val="22"/>
          <w:lang w:val="en-GB"/>
        </w:rPr>
        <w:t xml:space="preserve"> tjedana nakon </w:t>
      </w:r>
      <w:r w:rsidRPr="00590CF5">
        <w:rPr>
          <w:rFonts w:ascii="Calibri Light" w:hAnsi="Calibri Light" w:cs="Calibri Light"/>
          <w:b/>
          <w:i/>
          <w:iCs/>
          <w:color w:val="808080" w:themeColor="background1" w:themeShade="80"/>
          <w:sz w:val="22"/>
          <w:szCs w:val="22"/>
          <w:lang w:val="en-GB"/>
        </w:rPr>
        <w:t>potpisa ugovora.</w:t>
      </w:r>
    </w:p>
    <w:p w14:paraId="315012B6" w14:textId="67EA8DDB" w:rsidR="00C640BC" w:rsidRDefault="00C640BC" w:rsidP="0082634A">
      <w:pPr>
        <w:keepLines/>
        <w:spacing w:line="360" w:lineRule="auto"/>
        <w:jc w:val="both"/>
        <w:rPr>
          <w:rFonts w:ascii="Calibri Light" w:hAnsi="Calibri Light" w:cs="Calibri Light"/>
          <w:b/>
          <w:sz w:val="22"/>
          <w:szCs w:val="22"/>
          <w:lang w:val="en-GB"/>
        </w:rPr>
      </w:pPr>
    </w:p>
    <w:p w14:paraId="2C50FE2D" w14:textId="77777777" w:rsidR="00C640BC" w:rsidRPr="00E3361C" w:rsidRDefault="00C640BC"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1D1DBD50" w14:textId="02EF74E1" w:rsidR="00331DA0" w:rsidRPr="00E3361C" w:rsidRDefault="00331DA0" w:rsidP="00331DA0">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FAF77AA" w14:textId="7F536003"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shall state the tender price in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Pr="008273F3" w:rsidRDefault="00E810FE" w:rsidP="002D2B82">
      <w:pPr>
        <w:keepLines/>
        <w:spacing w:line="360" w:lineRule="auto"/>
        <w:jc w:val="both"/>
        <w:rPr>
          <w:rFonts w:ascii="Calibri Light" w:hAnsi="Calibri Light" w:cs="Calibri Light"/>
          <w:b/>
          <w:bCs/>
          <w:sz w:val="22"/>
          <w:szCs w:val="22"/>
        </w:rPr>
      </w:pPr>
      <w:r w:rsidRPr="008273F3">
        <w:rPr>
          <w:rFonts w:ascii="Calibri Light" w:hAnsi="Calibri Light" w:cs="Calibri Light"/>
          <w:b/>
          <w:bCs/>
          <w:sz w:val="22"/>
          <w:szCs w:val="22"/>
        </w:rPr>
        <w:t>In the process of examination and evaluation of tenders, the Contracting Authority will compare the offered price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DB3CC3"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DB3CC3">
        <w:rPr>
          <w:rFonts w:ascii="Calibri Light" w:hAnsi="Calibri Light" w:cs="Calibri Light"/>
          <w:b/>
          <w:sz w:val="22"/>
          <w:szCs w:val="22"/>
        </w:rPr>
        <w:t xml:space="preserve">SUBMISSION OF </w:t>
      </w:r>
      <w:r w:rsidR="00E041E5" w:rsidRPr="00DB3CC3">
        <w:rPr>
          <w:rFonts w:ascii="Calibri Light" w:hAnsi="Calibri Light" w:cs="Calibri Light"/>
          <w:b/>
          <w:sz w:val="22"/>
          <w:szCs w:val="22"/>
        </w:rPr>
        <w:t>BIDS</w:t>
      </w:r>
      <w:r w:rsidR="00331DA0" w:rsidRPr="00DB3CC3">
        <w:rPr>
          <w:rFonts w:ascii="Calibri Light" w:hAnsi="Calibri Light" w:cs="Calibri Light"/>
          <w:b/>
          <w:sz w:val="22"/>
          <w:szCs w:val="22"/>
        </w:rPr>
        <w:t>/</w:t>
      </w:r>
      <w:r w:rsidR="00331DA0" w:rsidRPr="00DB3CC3">
        <w:rPr>
          <w:rFonts w:ascii="Calibri Light" w:hAnsi="Calibri Light" w:cs="Calibri Light"/>
          <w:b/>
          <w:i/>
          <w:iCs/>
          <w:color w:val="808080" w:themeColor="background1" w:themeShade="80"/>
          <w:sz w:val="22"/>
          <w:szCs w:val="22"/>
        </w:rPr>
        <w:t>DOSTAVA PONUDE</w:t>
      </w:r>
    </w:p>
    <w:p w14:paraId="725CD392" w14:textId="38729257"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F10C13">
        <w:rPr>
          <w:rFonts w:ascii="Calibri Light" w:hAnsi="Calibri Light" w:cs="Calibri Light"/>
          <w:b/>
          <w:sz w:val="22"/>
          <w:szCs w:val="22"/>
          <w:lang w:val="en-GB"/>
        </w:rPr>
        <w:t>The</w:t>
      </w:r>
      <w:r w:rsidR="00E041E5" w:rsidRPr="00F10C13">
        <w:rPr>
          <w:rFonts w:ascii="Calibri Light" w:hAnsi="Calibri Light" w:cs="Calibri Light"/>
          <w:b/>
          <w:sz w:val="22"/>
          <w:szCs w:val="22"/>
          <w:lang w:val="en-GB"/>
        </w:rPr>
        <w:t xml:space="preserve"> </w:t>
      </w:r>
      <w:r w:rsidR="00140D82" w:rsidRPr="00F10C13">
        <w:rPr>
          <w:rFonts w:ascii="Calibri Light" w:hAnsi="Calibri Light" w:cs="Calibri Light"/>
          <w:b/>
          <w:sz w:val="22"/>
          <w:szCs w:val="22"/>
          <w:lang w:val="en-GB"/>
        </w:rPr>
        <w:t>offer</w:t>
      </w:r>
      <w:r w:rsidRPr="00F10C13">
        <w:rPr>
          <w:rFonts w:ascii="Calibri Light" w:hAnsi="Calibri Light" w:cs="Calibri Light"/>
          <w:b/>
          <w:sz w:val="22"/>
          <w:szCs w:val="22"/>
          <w:lang w:val="en-GB"/>
        </w:rPr>
        <w:t xml:space="preserve"> shall be delivered </w:t>
      </w:r>
      <w:r w:rsidR="00B41CBC" w:rsidRPr="00F10C13">
        <w:rPr>
          <w:rFonts w:ascii="Calibri Light" w:hAnsi="Calibri Light" w:cs="Calibri Light"/>
          <w:b/>
          <w:sz w:val="22"/>
          <w:szCs w:val="22"/>
          <w:lang w:val="en-GB"/>
        </w:rPr>
        <w:t xml:space="preserve">at latest by </w:t>
      </w:r>
      <w:r w:rsidR="00B41CBC" w:rsidRPr="00F10C13">
        <w:rPr>
          <w:rFonts w:ascii="Calibri Light" w:hAnsi="Calibri Light" w:cs="Calibri Light"/>
          <w:b/>
          <w:color w:val="000000" w:themeColor="text1"/>
          <w:sz w:val="22"/>
          <w:szCs w:val="22"/>
          <w:lang w:val="en-GB"/>
        </w:rPr>
        <w:t>12:00h</w:t>
      </w:r>
      <w:r w:rsidR="00BA5BF0" w:rsidRPr="00F10C13">
        <w:rPr>
          <w:rFonts w:ascii="Calibri Light" w:hAnsi="Calibri Light" w:cs="Calibri Light"/>
          <w:b/>
          <w:color w:val="000000" w:themeColor="text1"/>
          <w:sz w:val="22"/>
          <w:szCs w:val="22"/>
          <w:lang w:val="en-GB"/>
        </w:rPr>
        <w:t xml:space="preserve"> (CET)</w:t>
      </w:r>
      <w:r w:rsidR="008273F3" w:rsidRPr="00F10C13">
        <w:rPr>
          <w:rFonts w:ascii="Calibri Light" w:hAnsi="Calibri Light" w:cs="Calibri Light"/>
          <w:b/>
          <w:color w:val="000000" w:themeColor="text1"/>
          <w:sz w:val="22"/>
          <w:szCs w:val="22"/>
          <w:lang w:val="en-GB"/>
        </w:rPr>
        <w:t xml:space="preserve">, </w:t>
      </w:r>
      <w:r w:rsidR="00FF0B14" w:rsidRPr="00F10C13">
        <w:rPr>
          <w:rFonts w:ascii="Calibri Light" w:hAnsi="Calibri Light" w:cs="Calibri Light"/>
          <w:b/>
          <w:color w:val="000000" w:themeColor="text1"/>
          <w:sz w:val="22"/>
          <w:szCs w:val="22"/>
          <w:lang w:val="en-GB"/>
        </w:rPr>
        <w:t>1</w:t>
      </w:r>
      <w:r w:rsidR="00C47574">
        <w:rPr>
          <w:rFonts w:ascii="Calibri Light" w:hAnsi="Calibri Light" w:cs="Calibri Light"/>
          <w:b/>
          <w:color w:val="000000" w:themeColor="text1"/>
          <w:sz w:val="22"/>
          <w:szCs w:val="22"/>
          <w:lang w:val="en-GB"/>
        </w:rPr>
        <w:t>8</w:t>
      </w:r>
      <w:r w:rsidR="008273F3" w:rsidRPr="00F10C13">
        <w:rPr>
          <w:rFonts w:ascii="Calibri Light" w:hAnsi="Calibri Light" w:cs="Calibri Light"/>
          <w:b/>
          <w:color w:val="000000" w:themeColor="text1"/>
          <w:sz w:val="22"/>
          <w:szCs w:val="22"/>
          <w:lang w:val="en-GB"/>
        </w:rPr>
        <w:t>.</w:t>
      </w:r>
      <w:r w:rsidR="00CD622E" w:rsidRPr="00F10C13">
        <w:rPr>
          <w:rFonts w:ascii="Calibri Light" w:hAnsi="Calibri Light" w:cs="Calibri Light"/>
          <w:b/>
          <w:color w:val="000000" w:themeColor="text1"/>
          <w:sz w:val="22"/>
          <w:szCs w:val="22"/>
          <w:lang w:val="en-GB"/>
        </w:rPr>
        <w:t>06</w:t>
      </w:r>
      <w:r w:rsidR="008273F3" w:rsidRPr="00F10C13">
        <w:rPr>
          <w:rFonts w:ascii="Calibri Light" w:hAnsi="Calibri Light" w:cs="Calibri Light"/>
          <w:b/>
          <w:color w:val="000000" w:themeColor="text1"/>
          <w:sz w:val="22"/>
          <w:szCs w:val="22"/>
          <w:lang w:val="en-GB"/>
        </w:rPr>
        <w:t xml:space="preserve">.2021 </w:t>
      </w:r>
      <w:r w:rsidR="00B41CBC" w:rsidRPr="00F10C13">
        <w:rPr>
          <w:rFonts w:ascii="Calibri Light" w:hAnsi="Calibri Light" w:cs="Calibri Light"/>
          <w:b/>
          <w:color w:val="000000" w:themeColor="text1"/>
          <w:sz w:val="22"/>
          <w:szCs w:val="22"/>
          <w:lang w:val="en-GB"/>
        </w:rPr>
        <w:t xml:space="preserve">in envelope </w:t>
      </w:r>
      <w:r w:rsidR="001C3FFD" w:rsidRPr="00F10C13">
        <w:rPr>
          <w:rFonts w:ascii="Calibri Light" w:hAnsi="Calibri Light" w:cs="Calibri Light"/>
          <w:b/>
          <w:sz w:val="22"/>
          <w:szCs w:val="22"/>
          <w:lang w:val="en-GB"/>
        </w:rPr>
        <w:t>to the</w:t>
      </w:r>
      <w:r w:rsidR="00B41CBC" w:rsidRPr="00F10C13">
        <w:rPr>
          <w:rFonts w:ascii="Calibri Light" w:hAnsi="Calibri Light" w:cs="Calibri Light"/>
          <w:b/>
          <w:sz w:val="22"/>
          <w:szCs w:val="22"/>
          <w:lang w:val="en-GB"/>
        </w:rPr>
        <w:t xml:space="preserve"> following address</w:t>
      </w:r>
      <w:r w:rsidR="00241A7E" w:rsidRPr="00F10C13">
        <w:rPr>
          <w:rFonts w:ascii="Calibri Light" w:hAnsi="Calibri Light" w:cs="Calibri Light"/>
          <w:b/>
          <w:sz w:val="22"/>
          <w:szCs w:val="22"/>
          <w:lang w:val="en-GB"/>
        </w:rPr>
        <w:t>:</w:t>
      </w:r>
      <w:r w:rsidR="001C3FFD" w:rsidRPr="00F10C13">
        <w:rPr>
          <w:rFonts w:ascii="Calibri Light" w:hAnsi="Calibri Light" w:cs="Calibri Light"/>
          <w:b/>
          <w:sz w:val="22"/>
          <w:szCs w:val="22"/>
          <w:lang w:val="en-GB"/>
        </w:rPr>
        <w:t>/</w:t>
      </w:r>
      <w:r w:rsidR="001C3FFD" w:rsidRPr="00F10C13">
        <w:rPr>
          <w:rFonts w:ascii="Calibri Light" w:hAnsi="Calibri Light" w:cs="Calibri Light"/>
          <w:b/>
          <w:i/>
          <w:iCs/>
          <w:color w:val="808080" w:themeColor="background1" w:themeShade="80"/>
          <w:sz w:val="22"/>
          <w:szCs w:val="22"/>
        </w:rPr>
        <w:t xml:space="preserve"> Ponude moraju biti dostavljene</w:t>
      </w:r>
      <w:r w:rsidR="00E6380D" w:rsidRPr="00F10C13">
        <w:rPr>
          <w:rFonts w:ascii="Calibri Light" w:hAnsi="Calibri Light" w:cs="Calibri Light"/>
          <w:b/>
          <w:i/>
          <w:iCs/>
          <w:color w:val="808080" w:themeColor="background1" w:themeShade="80"/>
          <w:sz w:val="22"/>
          <w:szCs w:val="22"/>
        </w:rPr>
        <w:t xml:space="preserve"> u zatvorenoj omotnici</w:t>
      </w:r>
      <w:r w:rsidR="001C3FFD" w:rsidRPr="00F10C13">
        <w:rPr>
          <w:rFonts w:ascii="Calibri Light" w:hAnsi="Calibri Light" w:cs="Calibri Light"/>
          <w:b/>
          <w:i/>
          <w:iCs/>
          <w:color w:val="808080" w:themeColor="background1" w:themeShade="80"/>
          <w:sz w:val="22"/>
          <w:szCs w:val="22"/>
        </w:rPr>
        <w:t xml:space="preserve"> </w:t>
      </w:r>
      <w:r w:rsidR="009A5F48" w:rsidRPr="00F10C13">
        <w:rPr>
          <w:rFonts w:ascii="Calibri Light" w:hAnsi="Calibri Light" w:cs="Calibri Light"/>
          <w:b/>
          <w:i/>
          <w:iCs/>
          <w:color w:val="808080" w:themeColor="background1" w:themeShade="80"/>
          <w:sz w:val="22"/>
          <w:szCs w:val="22"/>
        </w:rPr>
        <w:t xml:space="preserve">neposredno naručitelju ili poštanskom pošiljkom </w:t>
      </w:r>
      <w:r w:rsidR="001C3FFD" w:rsidRPr="00F10C13">
        <w:rPr>
          <w:rFonts w:ascii="Calibri Light" w:hAnsi="Calibri Light" w:cs="Calibri Light"/>
          <w:b/>
          <w:i/>
          <w:iCs/>
          <w:color w:val="808080" w:themeColor="background1" w:themeShade="80"/>
          <w:sz w:val="22"/>
          <w:szCs w:val="22"/>
        </w:rPr>
        <w:t xml:space="preserve">najkasnije </w:t>
      </w:r>
      <w:r w:rsidR="001C3FFD" w:rsidRPr="00F10C13">
        <w:rPr>
          <w:rFonts w:ascii="Calibri Light" w:hAnsi="Calibri Light" w:cs="Calibri Light"/>
          <w:b/>
          <w:color w:val="000000" w:themeColor="text1"/>
          <w:sz w:val="22"/>
          <w:szCs w:val="22"/>
        </w:rPr>
        <w:t>do 12:00h</w:t>
      </w:r>
      <w:r w:rsidR="00BA5BF0" w:rsidRPr="00F10C13">
        <w:rPr>
          <w:rFonts w:ascii="Calibri Light" w:hAnsi="Calibri Light" w:cs="Calibri Light"/>
          <w:b/>
          <w:color w:val="000000" w:themeColor="text1"/>
          <w:sz w:val="22"/>
          <w:szCs w:val="22"/>
        </w:rPr>
        <w:t xml:space="preserve"> (CET)</w:t>
      </w:r>
      <w:r w:rsidR="001C3FFD" w:rsidRPr="00F10C13">
        <w:rPr>
          <w:rFonts w:ascii="Calibri Light" w:hAnsi="Calibri Light" w:cs="Calibri Light"/>
          <w:b/>
          <w:color w:val="000000" w:themeColor="text1"/>
          <w:sz w:val="22"/>
          <w:szCs w:val="22"/>
        </w:rPr>
        <w:t xml:space="preserve">, </w:t>
      </w:r>
      <w:r w:rsidR="00FF0B14" w:rsidRPr="00F10C13">
        <w:rPr>
          <w:rFonts w:ascii="Calibri Light" w:hAnsi="Calibri Light" w:cs="Calibri Light"/>
          <w:b/>
          <w:color w:val="000000" w:themeColor="text1"/>
          <w:sz w:val="22"/>
          <w:szCs w:val="22"/>
        </w:rPr>
        <w:t>1</w:t>
      </w:r>
      <w:r w:rsidR="00C47574">
        <w:rPr>
          <w:rFonts w:ascii="Calibri Light" w:hAnsi="Calibri Light" w:cs="Calibri Light"/>
          <w:b/>
          <w:color w:val="000000" w:themeColor="text1"/>
          <w:sz w:val="22"/>
          <w:szCs w:val="22"/>
        </w:rPr>
        <w:t>8</w:t>
      </w:r>
      <w:r w:rsidR="008273F3" w:rsidRPr="00F10C13">
        <w:rPr>
          <w:rFonts w:ascii="Calibri Light" w:hAnsi="Calibri Light" w:cs="Calibri Light"/>
          <w:b/>
          <w:color w:val="000000" w:themeColor="text1"/>
          <w:sz w:val="22"/>
          <w:szCs w:val="22"/>
        </w:rPr>
        <w:t>.</w:t>
      </w:r>
      <w:r w:rsidR="00CD622E" w:rsidRPr="00F10C13">
        <w:rPr>
          <w:rFonts w:ascii="Calibri Light" w:hAnsi="Calibri Light" w:cs="Calibri Light"/>
          <w:b/>
          <w:color w:val="000000" w:themeColor="text1"/>
          <w:sz w:val="22"/>
          <w:szCs w:val="22"/>
        </w:rPr>
        <w:t>06</w:t>
      </w:r>
      <w:r w:rsidR="008273F3" w:rsidRPr="00F10C13">
        <w:rPr>
          <w:rFonts w:ascii="Calibri Light" w:hAnsi="Calibri Light" w:cs="Calibri Light"/>
          <w:b/>
          <w:color w:val="000000" w:themeColor="text1"/>
          <w:sz w:val="22"/>
          <w:szCs w:val="22"/>
        </w:rPr>
        <w:t>.2021</w:t>
      </w:r>
      <w:r w:rsidR="008273F3" w:rsidRPr="00F10C13">
        <w:rPr>
          <w:rFonts w:ascii="Calibri Light" w:hAnsi="Calibri Light" w:cs="Calibri Light"/>
          <w:b/>
          <w:i/>
          <w:iCs/>
          <w:color w:val="FF0000"/>
          <w:sz w:val="22"/>
          <w:szCs w:val="22"/>
        </w:rPr>
        <w:t>.</w:t>
      </w:r>
      <w:r w:rsidR="001C3FFD" w:rsidRPr="00F10C13">
        <w:rPr>
          <w:rFonts w:ascii="Calibri Light" w:hAnsi="Calibri Light" w:cs="Calibri Light"/>
          <w:b/>
          <w:i/>
          <w:iCs/>
          <w:color w:val="808080" w:themeColor="background1" w:themeShade="80"/>
          <w:sz w:val="22"/>
          <w:szCs w:val="22"/>
        </w:rPr>
        <w:t>. na sljedeću adresu</w:t>
      </w:r>
      <w:r w:rsidR="00B41CBC" w:rsidRPr="00F10C13">
        <w:rPr>
          <w:rFonts w:ascii="Calibri Light" w:hAnsi="Calibri Light" w:cs="Calibri Light"/>
          <w:b/>
          <w:sz w:val="22"/>
          <w:szCs w:val="22"/>
          <w:lang w:val="en-GB"/>
        </w:rPr>
        <w:t>:</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10" w:name="_Hlk58828908"/>
      <w:r w:rsidRPr="00C81E6D">
        <w:rPr>
          <w:rFonts w:ascii="Calibri Light" w:hAnsi="Calibri Light" w:cs="Calibri Light"/>
          <w:b/>
          <w:bCs/>
          <w:sz w:val="22"/>
          <w:szCs w:val="22"/>
        </w:rPr>
        <w:t>ALUFLEXPACK NOVI d.o.o</w:t>
      </w:r>
      <w:bookmarkEnd w:id="10"/>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013737CB" w:rsidR="001A5A0C" w:rsidRPr="00F10C13"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10C13">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F10C13">
                              <w:rPr>
                                <w:rFonts w:ascii="Akkurat Light Pro" w:eastAsia="Times New Roman" w:hAnsi="Akkurat Light Pro" w:cs="Calibri"/>
                                <w:b/>
                                <w:i/>
                                <w:iCs/>
                                <w:color w:val="808080" w:themeColor="background1" w:themeShade="80"/>
                                <w:sz w:val="22"/>
                                <w:szCs w:val="22"/>
                                <w:lang w:val="hr-HR" w:eastAsia="hr-HR" w:bidi="hr-HR"/>
                              </w:rPr>
                              <w:t>0</w:t>
                            </w:r>
                            <w:r w:rsidR="00FF0B14" w:rsidRPr="00F10C13">
                              <w:rPr>
                                <w:rFonts w:ascii="Akkurat Light Pro" w:eastAsia="Times New Roman" w:hAnsi="Akkurat Light Pro" w:cs="Calibri"/>
                                <w:b/>
                                <w:i/>
                                <w:iCs/>
                                <w:color w:val="808080" w:themeColor="background1" w:themeShade="80"/>
                                <w:sz w:val="22"/>
                                <w:szCs w:val="22"/>
                                <w:lang w:val="hr-HR" w:eastAsia="hr-HR" w:bidi="hr-HR"/>
                              </w:rPr>
                              <w:t>8</w:t>
                            </w:r>
                            <w:r w:rsidR="000C6467" w:rsidRPr="00F10C13">
                              <w:rPr>
                                <w:rFonts w:ascii="Akkurat Light Pro" w:eastAsia="Times New Roman" w:hAnsi="Akkurat Light Pro" w:cs="Calibri"/>
                                <w:b/>
                                <w:i/>
                                <w:iCs/>
                                <w:color w:val="808080" w:themeColor="background1" w:themeShade="80"/>
                                <w:sz w:val="22"/>
                                <w:szCs w:val="22"/>
                                <w:lang w:val="hr-HR" w:eastAsia="hr-HR" w:bidi="hr-HR"/>
                              </w:rPr>
                              <w:t>/2021</w:t>
                            </w:r>
                            <w:r w:rsidRPr="00F10C13">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2D0A9872" w:rsidR="001A5A0C" w:rsidRPr="00CD622E"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F10C13">
                              <w:rPr>
                                <w:rFonts w:ascii="Akkurat Light Pro" w:hAnsi="Akkurat Light Pro" w:cs="Calibri"/>
                                <w:b/>
                                <w:i/>
                                <w:iCs/>
                                <w:color w:val="808080" w:themeColor="background1" w:themeShade="80"/>
                                <w:sz w:val="22"/>
                                <w:szCs w:val="22"/>
                              </w:rPr>
                              <w:t xml:space="preserve">  </w:t>
                            </w:r>
                            <w:r w:rsidR="001A5A0C" w:rsidRPr="00F10C13">
                              <w:rPr>
                                <w:rFonts w:ascii="Akkurat Light Pro" w:hAnsi="Akkurat Light Pro" w:cs="Calibri"/>
                                <w:b/>
                                <w:i/>
                                <w:iCs/>
                                <w:color w:val="808080" w:themeColor="background1" w:themeShade="80"/>
                                <w:sz w:val="22"/>
                                <w:szCs w:val="22"/>
                              </w:rPr>
                              <w:t xml:space="preserve">Naziv nabave: </w:t>
                            </w:r>
                            <w:r w:rsidR="00FF0B14" w:rsidRPr="00F10C13">
                              <w:rPr>
                                <w:rFonts w:ascii="Akkurat Light Pro" w:hAnsi="Akkurat Light Pro" w:cs="Calibri"/>
                                <w:b/>
                                <w:bCs/>
                                <w:i/>
                                <w:iCs/>
                                <w:color w:val="808080" w:themeColor="background1" w:themeShade="80"/>
                                <w:sz w:val="22"/>
                                <w:szCs w:val="22"/>
                                <w:u w:val="single"/>
                              </w:rPr>
                              <w:t>Infra-red online uređaj za mokro mjerenje Cr i Zr</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CD622E">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013737CB" w:rsidR="001A5A0C" w:rsidRPr="00F10C13"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10C13">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F10C13">
                        <w:rPr>
                          <w:rFonts w:ascii="Akkurat Light Pro" w:eastAsia="Times New Roman" w:hAnsi="Akkurat Light Pro" w:cs="Calibri"/>
                          <w:b/>
                          <w:i/>
                          <w:iCs/>
                          <w:color w:val="808080" w:themeColor="background1" w:themeShade="80"/>
                          <w:sz w:val="22"/>
                          <w:szCs w:val="22"/>
                          <w:lang w:val="hr-HR" w:eastAsia="hr-HR" w:bidi="hr-HR"/>
                        </w:rPr>
                        <w:t>0</w:t>
                      </w:r>
                      <w:r w:rsidR="00FF0B14" w:rsidRPr="00F10C13">
                        <w:rPr>
                          <w:rFonts w:ascii="Akkurat Light Pro" w:eastAsia="Times New Roman" w:hAnsi="Akkurat Light Pro" w:cs="Calibri"/>
                          <w:b/>
                          <w:i/>
                          <w:iCs/>
                          <w:color w:val="808080" w:themeColor="background1" w:themeShade="80"/>
                          <w:sz w:val="22"/>
                          <w:szCs w:val="22"/>
                          <w:lang w:val="hr-HR" w:eastAsia="hr-HR" w:bidi="hr-HR"/>
                        </w:rPr>
                        <w:t>8</w:t>
                      </w:r>
                      <w:r w:rsidR="000C6467" w:rsidRPr="00F10C13">
                        <w:rPr>
                          <w:rFonts w:ascii="Akkurat Light Pro" w:eastAsia="Times New Roman" w:hAnsi="Akkurat Light Pro" w:cs="Calibri"/>
                          <w:b/>
                          <w:i/>
                          <w:iCs/>
                          <w:color w:val="808080" w:themeColor="background1" w:themeShade="80"/>
                          <w:sz w:val="22"/>
                          <w:szCs w:val="22"/>
                          <w:lang w:val="hr-HR" w:eastAsia="hr-HR" w:bidi="hr-HR"/>
                        </w:rPr>
                        <w:t>/2021</w:t>
                      </w:r>
                      <w:r w:rsidRPr="00F10C13">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2D0A9872" w:rsidR="001A5A0C" w:rsidRPr="00CD622E"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F10C13">
                        <w:rPr>
                          <w:rFonts w:ascii="Akkurat Light Pro" w:hAnsi="Akkurat Light Pro" w:cs="Calibri"/>
                          <w:b/>
                          <w:i/>
                          <w:iCs/>
                          <w:color w:val="808080" w:themeColor="background1" w:themeShade="80"/>
                          <w:sz w:val="22"/>
                          <w:szCs w:val="22"/>
                        </w:rPr>
                        <w:t xml:space="preserve">  </w:t>
                      </w:r>
                      <w:r w:rsidR="001A5A0C" w:rsidRPr="00F10C13">
                        <w:rPr>
                          <w:rFonts w:ascii="Akkurat Light Pro" w:hAnsi="Akkurat Light Pro" w:cs="Calibri"/>
                          <w:b/>
                          <w:i/>
                          <w:iCs/>
                          <w:color w:val="808080" w:themeColor="background1" w:themeShade="80"/>
                          <w:sz w:val="22"/>
                          <w:szCs w:val="22"/>
                        </w:rPr>
                        <w:t xml:space="preserve">Naziv nabave: </w:t>
                      </w:r>
                      <w:r w:rsidR="00FF0B14" w:rsidRPr="00F10C13">
                        <w:rPr>
                          <w:rFonts w:ascii="Akkurat Light Pro" w:hAnsi="Akkurat Light Pro" w:cs="Calibri"/>
                          <w:b/>
                          <w:bCs/>
                          <w:i/>
                          <w:iCs/>
                          <w:color w:val="808080" w:themeColor="background1" w:themeShade="80"/>
                          <w:sz w:val="22"/>
                          <w:szCs w:val="22"/>
                          <w:u w:val="single"/>
                        </w:rPr>
                        <w:t>Infra-red online uređaj za mokro mjerenje Cr i Zr</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CD622E">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74DA74B5" w:rsidR="001A5A0C" w:rsidRPr="00F10C13"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10C13">
                              <w:rPr>
                                <w:rFonts w:ascii="Akkurat Light Pro" w:eastAsia="Times New Roman" w:hAnsi="Akkurat Light Pro" w:cs="Calibri"/>
                                <w:b/>
                                <w:color w:val="auto"/>
                                <w:sz w:val="22"/>
                                <w:szCs w:val="22"/>
                                <w:lang w:val="en-GB" w:eastAsia="hr-HR" w:bidi="hr-HR"/>
                              </w:rPr>
                              <w:t>Procurement number: 0</w:t>
                            </w:r>
                            <w:r w:rsidR="00FF0B14" w:rsidRPr="00F10C13">
                              <w:rPr>
                                <w:rFonts w:ascii="Akkurat Light Pro" w:eastAsia="Times New Roman" w:hAnsi="Akkurat Light Pro" w:cs="Calibri"/>
                                <w:b/>
                                <w:color w:val="auto"/>
                                <w:sz w:val="22"/>
                                <w:szCs w:val="22"/>
                                <w:lang w:val="en-GB" w:eastAsia="hr-HR" w:bidi="hr-HR"/>
                              </w:rPr>
                              <w:t>8</w:t>
                            </w:r>
                            <w:r w:rsidR="000C6467" w:rsidRPr="00F10C13">
                              <w:rPr>
                                <w:rFonts w:ascii="Akkurat Light Pro" w:eastAsia="Times New Roman" w:hAnsi="Akkurat Light Pro" w:cs="Calibri"/>
                                <w:b/>
                                <w:color w:val="auto"/>
                                <w:sz w:val="22"/>
                                <w:szCs w:val="22"/>
                                <w:lang w:val="en-GB" w:eastAsia="hr-HR" w:bidi="hr-HR"/>
                              </w:rPr>
                              <w:t>/2021</w:t>
                            </w:r>
                          </w:p>
                          <w:p w14:paraId="3B9059B5" w14:textId="58192394" w:rsidR="005C5CE5" w:rsidRPr="005C5CE5" w:rsidRDefault="00BD2F07" w:rsidP="005C5CE5">
                            <w:pPr>
                              <w:pStyle w:val="Default"/>
                              <w:jc w:val="right"/>
                              <w:rPr>
                                <w:rFonts w:ascii="Akkurat Light Pro" w:hAnsi="Akkurat Light Pro" w:cs="Calibri"/>
                                <w:b/>
                                <w:bCs/>
                                <w:i/>
                                <w:iCs/>
                                <w:sz w:val="22"/>
                                <w:szCs w:val="22"/>
                                <w:u w:val="single"/>
                              </w:rPr>
                            </w:pPr>
                            <w:r w:rsidRPr="00F10C13">
                              <w:rPr>
                                <w:rFonts w:ascii="Akkurat Light Pro" w:eastAsia="Times New Roman" w:hAnsi="Akkurat Light Pro" w:cs="Calibri"/>
                                <w:b/>
                                <w:color w:val="auto"/>
                                <w:sz w:val="22"/>
                                <w:szCs w:val="22"/>
                                <w:lang w:val="en-GB" w:eastAsia="hr-HR" w:bidi="hr-HR"/>
                              </w:rPr>
                              <w:t xml:space="preserve">  </w:t>
                            </w:r>
                            <w:r w:rsidR="001A5A0C" w:rsidRPr="00F10C13">
                              <w:rPr>
                                <w:rFonts w:ascii="Akkurat Light Pro" w:eastAsia="Times New Roman" w:hAnsi="Akkurat Light Pro" w:cs="Calibri"/>
                                <w:b/>
                                <w:color w:val="auto"/>
                                <w:sz w:val="22"/>
                                <w:szCs w:val="22"/>
                                <w:lang w:val="en-GB" w:eastAsia="hr-HR" w:bidi="hr-HR"/>
                              </w:rPr>
                              <w:t xml:space="preserve">Procurement name: </w:t>
                            </w:r>
                            <w:r w:rsidR="00FF0B14" w:rsidRPr="00F10C13">
                              <w:rPr>
                                <w:rFonts w:ascii="Akkurat Light Pro" w:hAnsi="Akkurat Light Pro" w:cs="Calibri"/>
                                <w:b/>
                                <w:bCs/>
                                <w:i/>
                                <w:iCs/>
                                <w:sz w:val="22"/>
                                <w:szCs w:val="22"/>
                                <w:u w:val="single"/>
                                <w:lang w:val="en-US" w:bidi="hr-HR"/>
                              </w:rPr>
                              <w:t>Infra-red online equipment for wet coating Cr and Zr</w:t>
                            </w:r>
                          </w:p>
                          <w:p w14:paraId="129D548D" w14:textId="2BCE4B73"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74DA74B5" w:rsidR="001A5A0C" w:rsidRPr="00F10C13"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10C13">
                        <w:rPr>
                          <w:rFonts w:ascii="Akkurat Light Pro" w:eastAsia="Times New Roman" w:hAnsi="Akkurat Light Pro" w:cs="Calibri"/>
                          <w:b/>
                          <w:color w:val="auto"/>
                          <w:sz w:val="22"/>
                          <w:szCs w:val="22"/>
                          <w:lang w:val="en-GB" w:eastAsia="hr-HR" w:bidi="hr-HR"/>
                        </w:rPr>
                        <w:t>Procurement number: 0</w:t>
                      </w:r>
                      <w:r w:rsidR="00FF0B14" w:rsidRPr="00F10C13">
                        <w:rPr>
                          <w:rFonts w:ascii="Akkurat Light Pro" w:eastAsia="Times New Roman" w:hAnsi="Akkurat Light Pro" w:cs="Calibri"/>
                          <w:b/>
                          <w:color w:val="auto"/>
                          <w:sz w:val="22"/>
                          <w:szCs w:val="22"/>
                          <w:lang w:val="en-GB" w:eastAsia="hr-HR" w:bidi="hr-HR"/>
                        </w:rPr>
                        <w:t>8</w:t>
                      </w:r>
                      <w:r w:rsidR="000C6467" w:rsidRPr="00F10C13">
                        <w:rPr>
                          <w:rFonts w:ascii="Akkurat Light Pro" w:eastAsia="Times New Roman" w:hAnsi="Akkurat Light Pro" w:cs="Calibri"/>
                          <w:b/>
                          <w:color w:val="auto"/>
                          <w:sz w:val="22"/>
                          <w:szCs w:val="22"/>
                          <w:lang w:val="en-GB" w:eastAsia="hr-HR" w:bidi="hr-HR"/>
                        </w:rPr>
                        <w:t>/2021</w:t>
                      </w:r>
                    </w:p>
                    <w:p w14:paraId="3B9059B5" w14:textId="58192394" w:rsidR="005C5CE5" w:rsidRPr="005C5CE5" w:rsidRDefault="00BD2F07" w:rsidP="005C5CE5">
                      <w:pPr>
                        <w:pStyle w:val="Default"/>
                        <w:jc w:val="right"/>
                        <w:rPr>
                          <w:rFonts w:ascii="Akkurat Light Pro" w:hAnsi="Akkurat Light Pro" w:cs="Calibri"/>
                          <w:b/>
                          <w:bCs/>
                          <w:i/>
                          <w:iCs/>
                          <w:sz w:val="22"/>
                          <w:szCs w:val="22"/>
                          <w:u w:val="single"/>
                        </w:rPr>
                      </w:pPr>
                      <w:r w:rsidRPr="00F10C13">
                        <w:rPr>
                          <w:rFonts w:ascii="Akkurat Light Pro" w:eastAsia="Times New Roman" w:hAnsi="Akkurat Light Pro" w:cs="Calibri"/>
                          <w:b/>
                          <w:color w:val="auto"/>
                          <w:sz w:val="22"/>
                          <w:szCs w:val="22"/>
                          <w:lang w:val="en-GB" w:eastAsia="hr-HR" w:bidi="hr-HR"/>
                        </w:rPr>
                        <w:t xml:space="preserve">  </w:t>
                      </w:r>
                      <w:r w:rsidR="001A5A0C" w:rsidRPr="00F10C13">
                        <w:rPr>
                          <w:rFonts w:ascii="Akkurat Light Pro" w:eastAsia="Times New Roman" w:hAnsi="Akkurat Light Pro" w:cs="Calibri"/>
                          <w:b/>
                          <w:color w:val="auto"/>
                          <w:sz w:val="22"/>
                          <w:szCs w:val="22"/>
                          <w:lang w:val="en-GB" w:eastAsia="hr-HR" w:bidi="hr-HR"/>
                        </w:rPr>
                        <w:t xml:space="preserve">Procurement name: </w:t>
                      </w:r>
                      <w:r w:rsidR="00FF0B14" w:rsidRPr="00F10C13">
                        <w:rPr>
                          <w:rFonts w:ascii="Akkurat Light Pro" w:hAnsi="Akkurat Light Pro" w:cs="Calibri"/>
                          <w:b/>
                          <w:bCs/>
                          <w:i/>
                          <w:iCs/>
                          <w:sz w:val="22"/>
                          <w:szCs w:val="22"/>
                          <w:u w:val="single"/>
                          <w:lang w:val="en-US" w:bidi="hr-HR"/>
                        </w:rPr>
                        <w:t>Infra-red online equipment for wet coating Cr and Zr</w:t>
                      </w:r>
                    </w:p>
                    <w:p w14:paraId="129D548D" w14:textId="2BCE4B73"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35610526" w:rsidR="00CD280D"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660F5CB7" w14:textId="77777777" w:rsidR="008273F3" w:rsidRPr="00E3361C" w:rsidRDefault="008273F3"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18195D59"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(Annex 1 to </w:t>
      </w:r>
      <w:bookmarkStart w:id="11" w:name="_Hlk43951361"/>
      <w:r w:rsidR="00140D82" w:rsidRPr="00E3361C">
        <w:rPr>
          <w:rFonts w:ascii="Calibri Light" w:hAnsi="Calibri Light" w:cs="Calibri Light"/>
          <w:b/>
          <w:sz w:val="22"/>
          <w:szCs w:val="22"/>
          <w:lang w:val="en-GB"/>
        </w:rPr>
        <w:t>Invitation to Tender</w:t>
      </w:r>
      <w:bookmarkEnd w:id="11"/>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3CBAED21" w:rsidR="006F1C50"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6A27D0D2" w14:textId="77777777" w:rsidR="00C7182C" w:rsidRPr="00E3361C" w:rsidRDefault="00C7182C"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064631EA" w:rsidR="00684D40"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4DF58F89" w14:textId="79CA50FA" w:rsidR="000C5BF0" w:rsidRDefault="000C5BF0" w:rsidP="002725DA">
      <w:pPr>
        <w:keepLines/>
        <w:spacing w:line="360" w:lineRule="auto"/>
        <w:rPr>
          <w:rFonts w:ascii="Calibri Light" w:hAnsi="Calibri Light" w:cs="Calibri Light"/>
          <w:b/>
          <w:i/>
          <w:iCs/>
          <w:color w:val="808080" w:themeColor="background1" w:themeShade="80"/>
          <w:sz w:val="22"/>
          <w:szCs w:val="22"/>
        </w:rPr>
      </w:pPr>
      <w:bookmarkStart w:id="12" w:name="_Hlk70949499"/>
    </w:p>
    <w:p w14:paraId="293BED67" w14:textId="1A79CBBA" w:rsid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Based on the results of the review and evaluation of bids, the Contracting Authority will reject:</w:t>
      </w:r>
    </w:p>
    <w:p w14:paraId="4D896A8C" w14:textId="77777777" w:rsidR="002725DA" w:rsidRPr="002725DA" w:rsidRDefault="002725DA" w:rsidP="002725DA">
      <w:pPr>
        <w:keepLines/>
        <w:spacing w:line="360" w:lineRule="auto"/>
        <w:jc w:val="both"/>
        <w:rPr>
          <w:rFonts w:ascii="Calibri Light" w:hAnsi="Calibri Light" w:cs="Calibri Light"/>
          <w:b/>
          <w:color w:val="000000" w:themeColor="text1"/>
          <w:sz w:val="22"/>
          <w:szCs w:val="22"/>
        </w:rPr>
      </w:pPr>
    </w:p>
    <w:p w14:paraId="7B0F5225" w14:textId="401510CA"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that is not complete (it does not contain all the elements prescribed by the Invitation to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w:t>
      </w:r>
    </w:p>
    <w:p w14:paraId="15CF4B75" w14:textId="5C8CBF33"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 xml:space="preserve">Tender </w:t>
      </w:r>
      <w:r w:rsidRPr="002725DA">
        <w:rPr>
          <w:rFonts w:ascii="Calibri Light" w:hAnsi="Calibri Light" w:cs="Calibri Light"/>
          <w:b/>
          <w:color w:val="000000" w:themeColor="text1"/>
          <w:sz w:val="22"/>
          <w:szCs w:val="22"/>
        </w:rPr>
        <w:t xml:space="preserve">that does not comply with the provisions of the </w:t>
      </w:r>
      <w:r>
        <w:rPr>
          <w:rFonts w:ascii="Calibri Light" w:hAnsi="Calibri Light" w:cs="Calibri Light"/>
          <w:b/>
          <w:color w:val="000000" w:themeColor="text1"/>
          <w:sz w:val="22"/>
          <w:szCs w:val="22"/>
        </w:rPr>
        <w:t>I</w:t>
      </w:r>
      <w:r w:rsidRPr="002725DA">
        <w:rPr>
          <w:rFonts w:ascii="Calibri Light" w:hAnsi="Calibri Light" w:cs="Calibri Light"/>
          <w:b/>
          <w:color w:val="000000" w:themeColor="text1"/>
          <w:sz w:val="22"/>
          <w:szCs w:val="22"/>
        </w:rPr>
        <w:t xml:space="preserve">nvitation to </w:t>
      </w:r>
      <w:r>
        <w:rPr>
          <w:rFonts w:ascii="Calibri Light" w:hAnsi="Calibri Light" w:cs="Calibri Light"/>
          <w:b/>
          <w:color w:val="000000" w:themeColor="text1"/>
          <w:sz w:val="22"/>
          <w:szCs w:val="22"/>
        </w:rPr>
        <w:t>T</w:t>
      </w:r>
      <w:r w:rsidRPr="002725DA">
        <w:rPr>
          <w:rFonts w:ascii="Calibri Light" w:hAnsi="Calibri Light" w:cs="Calibri Light"/>
          <w:b/>
          <w:color w:val="000000" w:themeColor="text1"/>
          <w:sz w:val="22"/>
          <w:szCs w:val="22"/>
        </w:rPr>
        <w:t>ender,</w:t>
      </w:r>
    </w:p>
    <w:p w14:paraId="4C8E7E47" w14:textId="30C2373C"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price is not expressed in absolute amount,</w:t>
      </w:r>
    </w:p>
    <w:p w14:paraId="118F3B2B" w14:textId="0BA6A0CF"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containing errors, shortcomings or ambiguities if the errors, shortcomings or ambiguities are not remediable,</w:t>
      </w:r>
    </w:p>
    <w:p w14:paraId="3EDD9E23" w14:textId="56470729"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clarification or completion does not remove the error, deficiency or ambiguity,</w:t>
      </w:r>
    </w:p>
    <w:p w14:paraId="619186A5" w14:textId="5283A631"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for which the bidder has not accepted the correction of the calculation error</w:t>
      </w:r>
      <w:r>
        <w:rPr>
          <w:rFonts w:ascii="Calibri Light" w:hAnsi="Calibri Light" w:cs="Calibri Light"/>
          <w:b/>
          <w:color w:val="000000" w:themeColor="text1"/>
          <w:sz w:val="22"/>
          <w:szCs w:val="22"/>
        </w:rPr>
        <w:t>/</w:t>
      </w:r>
    </w:p>
    <w:p w14:paraId="0840DCE0" w14:textId="77777777" w:rsidR="002725DA" w:rsidRPr="002725DA" w:rsidRDefault="002725DA" w:rsidP="002725DA">
      <w:pPr>
        <w:keepLines/>
        <w:spacing w:line="360" w:lineRule="auto"/>
        <w:rPr>
          <w:rFonts w:ascii="Calibri Light" w:hAnsi="Calibri Light" w:cs="Calibri Light"/>
          <w:b/>
          <w:i/>
          <w:iCs/>
          <w:color w:val="808080" w:themeColor="background1" w:themeShade="80"/>
          <w:sz w:val="22"/>
          <w:szCs w:val="22"/>
        </w:rPr>
      </w:pPr>
    </w:p>
    <w:p w14:paraId="5949403C" w14:textId="1915CDC1" w:rsidR="000C5BF0" w:rsidRPr="002725DA" w:rsidRDefault="000C5BF0" w:rsidP="000C5BF0">
      <w:pPr>
        <w:keepLines/>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t>Naručitelj će na osnovi rezultata pregleda i ocjene ponuda odbiti :</w:t>
      </w:r>
    </w:p>
    <w:p w14:paraId="6A322BB7" w14:textId="250C0B2F"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t>ponudu koja nije cjelovita (ne sadrži sve Pozivom na dostavu ponuda propisane obveze elemente),</w:t>
      </w:r>
    </w:p>
    <w:p w14:paraId="21C3F73B" w14:textId="624607EE"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t>ponudu koja nije u skladu sa  odredbama poziva na dostavu ponuda,</w:t>
      </w:r>
    </w:p>
    <w:p w14:paraId="75F04D8D" w14:textId="304E9EBC"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t>ponudu u kojoj cijena nije iskazana u apsolutnom iznosu,</w:t>
      </w:r>
    </w:p>
    <w:p w14:paraId="1EDC0021" w14:textId="17EA00B4"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t>ponudu koja sadrži pogreške, nedostatke odnosno nejasnoće ako pogreške, nedostaci odnosno nejasnoće nisu uklonjive,</w:t>
      </w:r>
    </w:p>
    <w:p w14:paraId="78FDA6A9" w14:textId="50FE7428"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lastRenderedPageBreak/>
        <w:t xml:space="preserve">ponudu u kojoj pojašnjenjem ili upotpunjavanjem nije uklonjena pogreška, nedostatak </w:t>
      </w:r>
      <w:r w:rsidR="002725DA" w:rsidRPr="002725DA">
        <w:rPr>
          <w:rFonts w:ascii="Calibri Light" w:hAnsi="Calibri Light" w:cs="Calibri Light"/>
          <w:b/>
          <w:i/>
          <w:iCs/>
          <w:color w:val="808080" w:themeColor="background1" w:themeShade="80"/>
          <w:sz w:val="22"/>
          <w:szCs w:val="22"/>
          <w:lang w:val="en-GB"/>
        </w:rPr>
        <w:t xml:space="preserve">   </w:t>
      </w:r>
      <w:r w:rsidRPr="002725DA">
        <w:rPr>
          <w:rFonts w:ascii="Calibri Light" w:hAnsi="Calibri Light" w:cs="Calibri Light"/>
          <w:b/>
          <w:i/>
          <w:iCs/>
          <w:color w:val="808080" w:themeColor="background1" w:themeShade="80"/>
          <w:sz w:val="22"/>
          <w:szCs w:val="22"/>
          <w:lang w:val="en-GB"/>
        </w:rPr>
        <w:t>ili nejasnoća,</w:t>
      </w:r>
    </w:p>
    <w:p w14:paraId="35EF95D6" w14:textId="2F59E837"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r w:rsidRPr="002725DA">
        <w:rPr>
          <w:rFonts w:ascii="Calibri Light" w:hAnsi="Calibri Light" w:cs="Calibri Light"/>
          <w:b/>
          <w:i/>
          <w:iCs/>
          <w:color w:val="808080" w:themeColor="background1" w:themeShade="80"/>
          <w:sz w:val="22"/>
          <w:szCs w:val="22"/>
          <w:lang w:val="en-GB"/>
        </w:rPr>
        <w:t>ponudu za koju ponuditelj nije pisanim putem prihvatio ispravak računske pogreške,</w:t>
      </w:r>
    </w:p>
    <w:p w14:paraId="0EC8AA6E" w14:textId="77777777" w:rsidR="000C5BF0" w:rsidRDefault="000C5BF0" w:rsidP="0082634A">
      <w:pPr>
        <w:keepLines/>
        <w:spacing w:line="360" w:lineRule="auto"/>
        <w:jc w:val="both"/>
        <w:rPr>
          <w:rFonts w:ascii="Calibri Light" w:hAnsi="Calibri Light" w:cs="Calibri Light"/>
          <w:bCs/>
          <w:sz w:val="22"/>
          <w:szCs w:val="22"/>
          <w:lang w:val="en-GB"/>
        </w:rPr>
      </w:pPr>
    </w:p>
    <w:bookmarkEnd w:id="12"/>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14FA78B"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is not considered to be amendment of </w:t>
      </w:r>
      <w:r w:rsidR="00CA085F" w:rsidRPr="00E3361C">
        <w:rPr>
          <w:rFonts w:ascii="Calibri Light" w:hAnsi="Calibri Light" w:cs="Calibri Light"/>
          <w:b/>
          <w:sz w:val="22"/>
          <w:szCs w:val="22"/>
          <w:lang w:val="en-GB"/>
        </w:rPr>
        <w:t>tender. /</w:t>
      </w:r>
    </w:p>
    <w:p w14:paraId="4DD6FAE1" w14:textId="17DB7044"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DA7D47"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sz w:val="22"/>
          <w:szCs w:val="22"/>
        </w:rPr>
        <w:t>2</w:t>
      </w:r>
      <w:r w:rsidR="00D830A9" w:rsidRPr="00DA7D47">
        <w:rPr>
          <w:rFonts w:ascii="Calibri Light" w:hAnsi="Calibri Light" w:cs="Calibri Light"/>
          <w:b/>
          <w:sz w:val="22"/>
          <w:szCs w:val="22"/>
        </w:rPr>
        <w:t>1</w:t>
      </w:r>
      <w:r w:rsidRPr="00DA7D47">
        <w:rPr>
          <w:rFonts w:ascii="Calibri Light" w:hAnsi="Calibri Light" w:cs="Calibri Light"/>
          <w:b/>
          <w:sz w:val="22"/>
          <w:szCs w:val="22"/>
        </w:rPr>
        <w:t xml:space="preserve">. </w:t>
      </w:r>
      <w:r w:rsidR="00D830A9" w:rsidRPr="00DA7D47">
        <w:rPr>
          <w:rFonts w:ascii="Calibri Light" w:hAnsi="Calibri Light" w:cs="Calibri Light"/>
          <w:b/>
          <w:sz w:val="22"/>
          <w:szCs w:val="22"/>
        </w:rPr>
        <w:t>PAYMENT TERMS/</w:t>
      </w:r>
      <w:r w:rsidR="00D830A9" w:rsidRPr="00DA7D47">
        <w:rPr>
          <w:rFonts w:ascii="Calibri Light" w:hAnsi="Calibri Light" w:cs="Calibri Light"/>
          <w:b/>
          <w:i/>
          <w:iCs/>
          <w:color w:val="808080" w:themeColor="background1" w:themeShade="80"/>
          <w:sz w:val="22"/>
          <w:szCs w:val="22"/>
        </w:rPr>
        <w:t xml:space="preserve">UVJETI </w:t>
      </w:r>
      <w:r w:rsidRPr="00DA7D47">
        <w:rPr>
          <w:rFonts w:ascii="Calibri Light" w:hAnsi="Calibri Light" w:cs="Calibri Light"/>
          <w:b/>
          <w:i/>
          <w:iCs/>
          <w:color w:val="808080" w:themeColor="background1" w:themeShade="80"/>
          <w:sz w:val="22"/>
          <w:szCs w:val="22"/>
        </w:rPr>
        <w:t xml:space="preserve"> PLAĆANJA</w:t>
      </w:r>
    </w:p>
    <w:p w14:paraId="2C6F1CDF" w14:textId="77777777" w:rsidR="008273F3" w:rsidRPr="008273F3" w:rsidRDefault="008273F3" w:rsidP="008273F3">
      <w:pPr>
        <w:keepLines/>
        <w:spacing w:line="360" w:lineRule="auto"/>
        <w:jc w:val="both"/>
        <w:rPr>
          <w:rFonts w:ascii="Calibri Light" w:hAnsi="Calibri Light" w:cs="Calibri Light"/>
          <w:b/>
          <w:color w:val="000000" w:themeColor="text1"/>
          <w:sz w:val="22"/>
          <w:szCs w:val="22"/>
          <w:lang w:val="en-GB"/>
        </w:rPr>
      </w:pPr>
      <w:bookmarkStart w:id="13" w:name="_Hlk70419628"/>
      <w:r w:rsidRPr="008273F3">
        <w:rPr>
          <w:rFonts w:ascii="Calibri Light" w:hAnsi="Calibri Light" w:cs="Calibri Light"/>
          <w:b/>
          <w:color w:val="000000" w:themeColor="text1"/>
          <w:sz w:val="22"/>
          <w:szCs w:val="22"/>
          <w:lang w:val="en-GB"/>
        </w:rPr>
        <w:t>Payment conditions</w:t>
      </w:r>
    </w:p>
    <w:p w14:paraId="7F3648F0" w14:textId="4D75A41E" w:rsidR="007757C0" w:rsidRPr="001F001C" w:rsidRDefault="00FF0B14"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1F001C">
        <w:rPr>
          <w:rFonts w:ascii="Calibri Light" w:hAnsi="Calibri Light" w:cs="Calibri Light"/>
          <w:b/>
          <w:color w:val="000000" w:themeColor="text1"/>
          <w:sz w:val="22"/>
          <w:szCs w:val="22"/>
          <w:lang w:val="en-GB"/>
        </w:rPr>
        <w:t>4</w:t>
      </w:r>
      <w:r w:rsidR="007757C0" w:rsidRPr="001F001C">
        <w:rPr>
          <w:rFonts w:ascii="Calibri Light" w:hAnsi="Calibri Light" w:cs="Calibri Light"/>
          <w:b/>
          <w:color w:val="000000" w:themeColor="text1"/>
          <w:sz w:val="22"/>
          <w:szCs w:val="22"/>
          <w:lang w:val="en-GB"/>
        </w:rPr>
        <w:t>0% as down payment at the signing of the contract,</w:t>
      </w:r>
    </w:p>
    <w:p w14:paraId="508C24C4" w14:textId="6ABC0868" w:rsidR="00F10C13" w:rsidRPr="001F001C" w:rsidRDefault="00FF0B14" w:rsidP="00F10C13">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1F001C">
        <w:rPr>
          <w:rFonts w:ascii="Calibri Light" w:hAnsi="Calibri Light" w:cs="Calibri Light"/>
          <w:b/>
          <w:color w:val="000000" w:themeColor="text1"/>
          <w:sz w:val="22"/>
          <w:szCs w:val="22"/>
          <w:lang w:val="en-GB"/>
        </w:rPr>
        <w:t>4</w:t>
      </w:r>
      <w:r w:rsidR="007757C0" w:rsidRPr="001F001C">
        <w:rPr>
          <w:rFonts w:ascii="Calibri Light" w:hAnsi="Calibri Light" w:cs="Calibri Light"/>
          <w:b/>
          <w:color w:val="000000" w:themeColor="text1"/>
          <w:sz w:val="22"/>
          <w:szCs w:val="22"/>
          <w:lang w:val="en-GB"/>
        </w:rPr>
        <w:t xml:space="preserve">0% </w:t>
      </w:r>
      <w:r w:rsidR="001F001C" w:rsidRPr="001F001C">
        <w:rPr>
          <w:rFonts w:ascii="Calibri Light" w:hAnsi="Calibri Light" w:cs="Calibri Light"/>
          <w:b/>
          <w:bCs/>
          <w:color w:val="000000" w:themeColor="text1"/>
          <w:sz w:val="22"/>
          <w:szCs w:val="22"/>
        </w:rPr>
        <w:t xml:space="preserve"> </w:t>
      </w:r>
      <w:r w:rsidR="001F001C" w:rsidRPr="001F001C">
        <w:rPr>
          <w:rFonts w:ascii="Calibri Light" w:hAnsi="Calibri Light" w:cs="Calibri Light"/>
          <w:b/>
          <w:bCs/>
          <w:color w:val="000000" w:themeColor="text1"/>
          <w:sz w:val="22"/>
          <w:szCs w:val="22"/>
          <w:lang w:val="en-GB"/>
        </w:rPr>
        <w:t>after Seller’s confirmation equipment is ready for shipment</w:t>
      </w:r>
    </w:p>
    <w:p w14:paraId="77CD0657" w14:textId="025838FF" w:rsidR="00C56669" w:rsidRPr="001F001C" w:rsidRDefault="00FF0B14" w:rsidP="00F10C13">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sidRPr="001F001C">
        <w:rPr>
          <w:rFonts w:ascii="Calibri Light" w:hAnsi="Calibri Light" w:cs="Calibri Light"/>
          <w:b/>
          <w:color w:val="000000" w:themeColor="text1"/>
          <w:sz w:val="22"/>
          <w:szCs w:val="22"/>
          <w:lang w:val="en-GB"/>
        </w:rPr>
        <w:t>2</w:t>
      </w:r>
      <w:r w:rsidR="007757C0" w:rsidRPr="001F001C">
        <w:rPr>
          <w:rFonts w:ascii="Calibri Light" w:hAnsi="Calibri Light" w:cs="Calibri Light"/>
          <w:b/>
          <w:color w:val="000000" w:themeColor="text1"/>
          <w:sz w:val="22"/>
          <w:szCs w:val="22"/>
          <w:lang w:val="en-GB"/>
        </w:rPr>
        <w:t>0% at the Final Acceptance</w:t>
      </w:r>
      <w:r w:rsidR="001F001C">
        <w:rPr>
          <w:rFonts w:ascii="Calibri Light" w:hAnsi="Calibri Light" w:cs="Calibri Light"/>
          <w:b/>
          <w:color w:val="000000" w:themeColor="text1"/>
          <w:sz w:val="22"/>
          <w:szCs w:val="22"/>
          <w:lang w:val="en-GB"/>
        </w:rPr>
        <w:t xml:space="preserve"> and signed Final Acceptance</w:t>
      </w:r>
    </w:p>
    <w:bookmarkEnd w:id="13"/>
    <w:p w14:paraId="25053AA4" w14:textId="38780ACF" w:rsidR="008227F6" w:rsidRPr="008273F3" w:rsidRDefault="00531539" w:rsidP="008273F3">
      <w:pPr>
        <w:keepLines/>
        <w:spacing w:line="360" w:lineRule="auto"/>
        <w:jc w:val="both"/>
        <w:rPr>
          <w:rFonts w:ascii="Calibri Light" w:hAnsi="Calibri Light" w:cs="Calibri Light"/>
          <w:b/>
          <w:color w:val="000000" w:themeColor="text1"/>
          <w:sz w:val="22"/>
          <w:szCs w:val="22"/>
          <w:lang w:val="en-GB"/>
        </w:rPr>
      </w:pPr>
      <w:r w:rsidRPr="008273F3">
        <w:rPr>
          <w:rFonts w:ascii="Calibri Light" w:hAnsi="Calibri Light" w:cs="Calibri Light"/>
          <w:b/>
          <w:color w:val="000000" w:themeColor="text1"/>
          <w:sz w:val="22"/>
          <w:szCs w:val="22"/>
          <w:lang w:val="en-GB"/>
        </w:rPr>
        <w:t xml:space="preserve">The deadline for payment of a duly issued invoice is </w:t>
      </w:r>
      <w:r w:rsidR="009E17F7" w:rsidRPr="008273F3">
        <w:rPr>
          <w:rFonts w:ascii="Calibri Light" w:hAnsi="Calibri Light" w:cs="Calibri Light"/>
          <w:b/>
          <w:color w:val="000000" w:themeColor="text1"/>
          <w:sz w:val="22"/>
          <w:szCs w:val="22"/>
          <w:lang w:val="en-GB"/>
        </w:rPr>
        <w:t xml:space="preserve">no later than </w:t>
      </w:r>
      <w:r w:rsidR="008273F3" w:rsidRPr="008273F3">
        <w:rPr>
          <w:rFonts w:ascii="Calibri Light" w:hAnsi="Calibri Light" w:cs="Calibri Light"/>
          <w:b/>
          <w:color w:val="000000" w:themeColor="text1"/>
          <w:sz w:val="22"/>
          <w:szCs w:val="22"/>
          <w:lang w:val="en-GB"/>
        </w:rPr>
        <w:t>30</w:t>
      </w:r>
      <w:r w:rsidR="006B4A0B" w:rsidRPr="008273F3">
        <w:rPr>
          <w:rFonts w:ascii="Calibri Light" w:hAnsi="Calibri Light" w:cs="Calibri Light"/>
          <w:b/>
          <w:color w:val="000000" w:themeColor="text1"/>
          <w:sz w:val="22"/>
          <w:szCs w:val="22"/>
          <w:lang w:val="en-GB"/>
        </w:rPr>
        <w:t xml:space="preserve"> </w:t>
      </w:r>
      <w:r w:rsidRPr="008273F3">
        <w:rPr>
          <w:rFonts w:ascii="Calibri Light" w:hAnsi="Calibri Light" w:cs="Calibri Light"/>
          <w:b/>
          <w:color w:val="000000" w:themeColor="text1"/>
          <w:sz w:val="22"/>
          <w:szCs w:val="22"/>
          <w:lang w:val="en-GB"/>
        </w:rPr>
        <w:t xml:space="preserve">days from its </w:t>
      </w:r>
      <w:r w:rsidR="007A1979" w:rsidRPr="008273F3">
        <w:rPr>
          <w:rFonts w:ascii="Calibri Light" w:hAnsi="Calibri Light" w:cs="Calibri Light"/>
          <w:b/>
          <w:color w:val="000000" w:themeColor="text1"/>
          <w:sz w:val="22"/>
          <w:szCs w:val="22"/>
          <w:lang w:val="en-GB"/>
        </w:rPr>
        <w:t xml:space="preserve">receipt. </w:t>
      </w:r>
    </w:p>
    <w:p w14:paraId="0487D886" w14:textId="71FFAB2A" w:rsidR="00531539" w:rsidRDefault="008227F6" w:rsidP="00531539">
      <w:pPr>
        <w:keepLines/>
        <w:spacing w:line="360" w:lineRule="auto"/>
        <w:jc w:val="both"/>
        <w:rPr>
          <w:rFonts w:ascii="Calibri Light" w:hAnsi="Calibri Light" w:cs="Calibri Light"/>
          <w:b/>
          <w:color w:val="000000" w:themeColor="text1"/>
          <w:sz w:val="22"/>
          <w:szCs w:val="22"/>
          <w:lang w:val="en-GB"/>
        </w:rPr>
      </w:pPr>
      <w:r w:rsidRPr="00D467A0">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D467A0">
        <w:rPr>
          <w:rFonts w:ascii="Calibri Light" w:hAnsi="Calibri Light" w:cs="Calibri Light"/>
          <w:b/>
          <w:color w:val="000000" w:themeColor="text1"/>
          <w:sz w:val="22"/>
          <w:szCs w:val="22"/>
          <w:lang w:val="en-GB"/>
        </w:rPr>
        <w:t>E</w:t>
      </w:r>
      <w:r w:rsidR="00E30A75" w:rsidRPr="00D467A0">
        <w:rPr>
          <w:rFonts w:ascii="Calibri Light" w:hAnsi="Calibri Light" w:cs="Calibri Light"/>
          <w:b/>
          <w:color w:val="000000" w:themeColor="text1"/>
          <w:sz w:val="22"/>
          <w:szCs w:val="22"/>
          <w:lang w:val="en-GB"/>
        </w:rPr>
        <w:t>uro (</w:t>
      </w:r>
      <w:r w:rsidRPr="00D467A0">
        <w:rPr>
          <w:rFonts w:ascii="Calibri Light" w:hAnsi="Calibri Light" w:cs="Calibri Light"/>
          <w:b/>
          <w:color w:val="000000" w:themeColor="text1"/>
          <w:sz w:val="22"/>
          <w:szCs w:val="22"/>
          <w:lang w:val="en-GB"/>
        </w:rPr>
        <w:t>EUR</w:t>
      </w:r>
      <w:r w:rsidR="00E30A75" w:rsidRPr="00D467A0">
        <w:rPr>
          <w:rFonts w:ascii="Calibri Light" w:hAnsi="Calibri Light" w:cs="Calibri Light"/>
          <w:b/>
          <w:color w:val="000000" w:themeColor="text1"/>
          <w:sz w:val="22"/>
          <w:szCs w:val="22"/>
          <w:lang w:val="en-GB"/>
        </w:rPr>
        <w:t>)</w:t>
      </w:r>
      <w:r w:rsidRPr="00D467A0">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D467A0">
        <w:rPr>
          <w:rFonts w:ascii="Calibri Light" w:hAnsi="Calibri Light" w:cs="Calibri Light"/>
          <w:b/>
          <w:color w:val="000000" w:themeColor="text1"/>
          <w:sz w:val="22"/>
          <w:szCs w:val="22"/>
          <w:lang w:val="en-GB"/>
        </w:rPr>
        <w:t>o</w:t>
      </w:r>
      <w:r w:rsidRPr="00D467A0">
        <w:rPr>
          <w:rFonts w:ascii="Calibri Light" w:hAnsi="Calibri Light" w:cs="Calibri Light"/>
          <w:b/>
          <w:color w:val="000000" w:themeColor="text1"/>
          <w:sz w:val="22"/>
          <w:szCs w:val="22"/>
          <w:lang w:val="en-GB"/>
        </w:rPr>
        <w:t xml:space="preserve">atian currency (HRK). For payments in EUR, for HRK equivalent, </w:t>
      </w:r>
      <w:r w:rsidR="00F7016B" w:rsidRPr="00D467A0">
        <w:rPr>
          <w:rFonts w:ascii="Calibri Light" w:hAnsi="Calibri Light" w:cs="Calibri Light"/>
          <w:b/>
          <w:color w:val="000000" w:themeColor="text1"/>
          <w:sz w:val="22"/>
          <w:szCs w:val="22"/>
          <w:lang w:val="en-GB"/>
        </w:rPr>
        <w:t>middle</w:t>
      </w:r>
      <w:r w:rsidRPr="00D467A0">
        <w:rPr>
          <w:rFonts w:ascii="Calibri Light" w:hAnsi="Calibri Light" w:cs="Calibri Light"/>
          <w:b/>
          <w:color w:val="000000" w:themeColor="text1"/>
          <w:sz w:val="22"/>
          <w:szCs w:val="22"/>
          <w:lang w:val="en-GB"/>
        </w:rPr>
        <w:t xml:space="preserve"> rate of Croatian National Bank shall be vali</w:t>
      </w:r>
      <w:r w:rsidRPr="00DA7D47">
        <w:rPr>
          <w:rFonts w:ascii="Calibri Light" w:hAnsi="Calibri Light" w:cs="Calibri Light"/>
          <w:b/>
          <w:color w:val="000000" w:themeColor="text1"/>
          <w:sz w:val="22"/>
          <w:szCs w:val="22"/>
          <w:lang w:val="en-GB"/>
        </w:rPr>
        <w:t>d.</w:t>
      </w:r>
      <w:r w:rsidR="007A1979" w:rsidRPr="00DA7D47">
        <w:rPr>
          <w:rFonts w:ascii="Calibri Light" w:hAnsi="Calibri Light" w:cs="Calibri Light"/>
          <w:b/>
          <w:color w:val="000000" w:themeColor="text1"/>
          <w:sz w:val="22"/>
          <w:szCs w:val="22"/>
          <w:lang w:val="en-GB"/>
        </w:rPr>
        <w:t>/</w:t>
      </w:r>
    </w:p>
    <w:p w14:paraId="623ADE1B" w14:textId="77777777" w:rsidR="00FD47CE" w:rsidRDefault="00FD47CE" w:rsidP="00531539">
      <w:pPr>
        <w:keepLines/>
        <w:spacing w:line="360" w:lineRule="auto"/>
        <w:jc w:val="both"/>
        <w:rPr>
          <w:rFonts w:ascii="Calibri Light" w:hAnsi="Calibri Light" w:cs="Calibri Light"/>
          <w:b/>
          <w:color w:val="000000" w:themeColor="text1"/>
          <w:sz w:val="22"/>
          <w:szCs w:val="22"/>
          <w:lang w:val="en-GB"/>
        </w:rPr>
      </w:pPr>
    </w:p>
    <w:p w14:paraId="6A80B552" w14:textId="66B8EA3F" w:rsidR="00DA7D47" w:rsidRPr="00DA7D47" w:rsidRDefault="00DA7D47" w:rsidP="00531539">
      <w:pPr>
        <w:keepLines/>
        <w:spacing w:line="360" w:lineRule="auto"/>
        <w:jc w:val="both"/>
        <w:rPr>
          <w:rFonts w:ascii="Calibri Light" w:hAnsi="Calibri Light" w:cs="Calibri Light"/>
          <w:b/>
          <w:i/>
          <w:iCs/>
          <w:color w:val="808080" w:themeColor="background1" w:themeShade="80"/>
          <w:sz w:val="22"/>
          <w:szCs w:val="22"/>
          <w:lang w:val="en-GB"/>
        </w:rPr>
      </w:pPr>
      <w:bookmarkStart w:id="14" w:name="_Hlk70419642"/>
      <w:bookmarkStart w:id="15" w:name="_Hlk70425889"/>
      <w:r w:rsidRPr="00DA7D47">
        <w:rPr>
          <w:rFonts w:ascii="Calibri Light" w:hAnsi="Calibri Light" w:cs="Calibri Light"/>
          <w:b/>
          <w:i/>
          <w:iCs/>
          <w:color w:val="808080" w:themeColor="background1" w:themeShade="80"/>
          <w:sz w:val="22"/>
          <w:szCs w:val="22"/>
          <w:lang w:val="en-GB"/>
        </w:rPr>
        <w:t>Uvjeti plaćanja:</w:t>
      </w:r>
    </w:p>
    <w:p w14:paraId="76245FD9" w14:textId="16EF41F7" w:rsidR="00587296" w:rsidRPr="001F001C" w:rsidRDefault="000A4E10" w:rsidP="00587296">
      <w:pPr>
        <w:keepLines/>
        <w:spacing w:line="360" w:lineRule="auto"/>
        <w:jc w:val="both"/>
        <w:rPr>
          <w:rFonts w:ascii="Calibri Light" w:hAnsi="Calibri Light" w:cs="Calibri Light"/>
          <w:b/>
          <w:i/>
          <w:iCs/>
          <w:color w:val="808080" w:themeColor="background1" w:themeShade="80"/>
          <w:sz w:val="22"/>
          <w:szCs w:val="22"/>
        </w:rPr>
      </w:pPr>
      <w:r w:rsidRPr="001F001C">
        <w:rPr>
          <w:rFonts w:ascii="Calibri Light" w:hAnsi="Calibri Light" w:cs="Calibri Light"/>
          <w:b/>
          <w:i/>
          <w:iCs/>
          <w:color w:val="808080" w:themeColor="background1" w:themeShade="80"/>
          <w:sz w:val="22"/>
          <w:szCs w:val="22"/>
        </w:rPr>
        <w:t xml:space="preserve">- </w:t>
      </w:r>
      <w:bookmarkEnd w:id="14"/>
      <w:r w:rsidR="00587296" w:rsidRPr="001F001C">
        <w:rPr>
          <w:rFonts w:ascii="Calibri Light" w:hAnsi="Calibri Light" w:cs="Calibri Light"/>
          <w:b/>
          <w:i/>
          <w:iCs/>
          <w:color w:val="808080" w:themeColor="background1" w:themeShade="80"/>
          <w:sz w:val="22"/>
          <w:szCs w:val="22"/>
        </w:rPr>
        <w:t xml:space="preserve"> </w:t>
      </w:r>
      <w:r w:rsidR="00FF0B14" w:rsidRPr="001F001C">
        <w:rPr>
          <w:rFonts w:ascii="Calibri Light" w:hAnsi="Calibri Light" w:cs="Calibri Light"/>
          <w:b/>
          <w:i/>
          <w:iCs/>
          <w:color w:val="808080" w:themeColor="background1" w:themeShade="80"/>
          <w:sz w:val="22"/>
          <w:szCs w:val="22"/>
        </w:rPr>
        <w:t>4</w:t>
      </w:r>
      <w:r w:rsidR="00587296" w:rsidRPr="001F001C">
        <w:rPr>
          <w:rFonts w:ascii="Calibri Light" w:hAnsi="Calibri Light" w:cs="Calibri Light"/>
          <w:b/>
          <w:i/>
          <w:iCs/>
          <w:color w:val="808080" w:themeColor="background1" w:themeShade="80"/>
          <w:sz w:val="22"/>
          <w:szCs w:val="22"/>
        </w:rPr>
        <w:t>0%</w:t>
      </w:r>
      <w:r w:rsidR="00FF0B14" w:rsidRPr="001F001C">
        <w:rPr>
          <w:rFonts w:ascii="Calibri Light" w:hAnsi="Calibri Light" w:cs="Calibri Light"/>
          <w:b/>
          <w:i/>
          <w:iCs/>
          <w:color w:val="808080" w:themeColor="background1" w:themeShade="80"/>
          <w:sz w:val="22"/>
          <w:szCs w:val="22"/>
        </w:rPr>
        <w:t xml:space="preserve"> kao avans</w:t>
      </w:r>
      <w:r w:rsidR="00587296" w:rsidRPr="001F001C">
        <w:rPr>
          <w:rFonts w:ascii="Calibri Light" w:hAnsi="Calibri Light" w:cs="Calibri Light"/>
          <w:b/>
          <w:i/>
          <w:iCs/>
          <w:color w:val="808080" w:themeColor="background1" w:themeShade="80"/>
          <w:sz w:val="22"/>
          <w:szCs w:val="22"/>
        </w:rPr>
        <w:t xml:space="preserve"> kod potpisa ugovora</w:t>
      </w:r>
    </w:p>
    <w:p w14:paraId="6C7E06FC" w14:textId="04D71203" w:rsidR="00587296" w:rsidRPr="001F001C"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1F001C">
        <w:rPr>
          <w:rFonts w:ascii="Calibri Light" w:hAnsi="Calibri Light" w:cs="Calibri Light"/>
          <w:b/>
          <w:i/>
          <w:iCs/>
          <w:color w:val="808080" w:themeColor="background1" w:themeShade="80"/>
          <w:sz w:val="22"/>
          <w:szCs w:val="22"/>
        </w:rPr>
        <w:t xml:space="preserve">-  </w:t>
      </w:r>
      <w:r w:rsidR="00FF0B14" w:rsidRPr="001F001C">
        <w:rPr>
          <w:rFonts w:ascii="Calibri Light" w:hAnsi="Calibri Light" w:cs="Calibri Light"/>
          <w:b/>
          <w:i/>
          <w:iCs/>
          <w:color w:val="808080" w:themeColor="background1" w:themeShade="80"/>
          <w:sz w:val="22"/>
          <w:szCs w:val="22"/>
        </w:rPr>
        <w:t>4</w:t>
      </w:r>
      <w:r w:rsidRPr="001F001C">
        <w:rPr>
          <w:rFonts w:ascii="Calibri Light" w:hAnsi="Calibri Light" w:cs="Calibri Light"/>
          <w:b/>
          <w:i/>
          <w:iCs/>
          <w:color w:val="808080" w:themeColor="background1" w:themeShade="80"/>
          <w:sz w:val="22"/>
          <w:szCs w:val="22"/>
        </w:rPr>
        <w:t xml:space="preserve">0% </w:t>
      </w:r>
      <w:r w:rsidR="001F001C" w:rsidRPr="001F001C">
        <w:rPr>
          <w:rFonts w:ascii="Calibri Light" w:hAnsi="Calibri Light" w:cs="Calibri Light"/>
          <w:b/>
          <w:i/>
          <w:iCs/>
          <w:color w:val="808080" w:themeColor="background1" w:themeShade="80"/>
          <w:sz w:val="22"/>
          <w:szCs w:val="22"/>
        </w:rPr>
        <w:t>nakon potvrde Dobavljača da je uređaj spreman za isporuku</w:t>
      </w:r>
    </w:p>
    <w:p w14:paraId="14AE4A77" w14:textId="2F3E5C5A"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lang w:val="en-US"/>
        </w:rPr>
      </w:pPr>
      <w:r w:rsidRPr="001F001C">
        <w:rPr>
          <w:rFonts w:ascii="Calibri Light" w:hAnsi="Calibri Light" w:cs="Calibri Light"/>
          <w:b/>
          <w:i/>
          <w:iCs/>
          <w:color w:val="808080" w:themeColor="background1" w:themeShade="80"/>
          <w:sz w:val="22"/>
          <w:szCs w:val="22"/>
        </w:rPr>
        <w:t xml:space="preserve">-  </w:t>
      </w:r>
      <w:r w:rsidR="00FF0B14" w:rsidRPr="001F001C">
        <w:rPr>
          <w:rFonts w:ascii="Calibri Light" w:hAnsi="Calibri Light" w:cs="Calibri Light"/>
          <w:b/>
          <w:i/>
          <w:iCs/>
          <w:color w:val="808080" w:themeColor="background1" w:themeShade="80"/>
          <w:sz w:val="22"/>
          <w:szCs w:val="22"/>
        </w:rPr>
        <w:t>2</w:t>
      </w:r>
      <w:r w:rsidRPr="001F001C">
        <w:rPr>
          <w:rFonts w:ascii="Calibri Light" w:hAnsi="Calibri Light" w:cs="Calibri Light"/>
          <w:b/>
          <w:i/>
          <w:iCs/>
          <w:color w:val="808080" w:themeColor="background1" w:themeShade="80"/>
          <w:sz w:val="22"/>
          <w:szCs w:val="22"/>
        </w:rPr>
        <w:t>0% nakon završne instalacije i puštanja u rad</w:t>
      </w:r>
      <w:r w:rsidR="001F001C" w:rsidRPr="001F001C">
        <w:rPr>
          <w:rFonts w:ascii="Calibri Light" w:hAnsi="Calibri Light" w:cs="Calibri Light"/>
          <w:b/>
          <w:i/>
          <w:iCs/>
          <w:color w:val="808080" w:themeColor="background1" w:themeShade="80"/>
          <w:sz w:val="22"/>
          <w:szCs w:val="22"/>
        </w:rPr>
        <w:t xml:space="preserve"> i potpisivanja primopredajnog Zapisnika</w:t>
      </w:r>
    </w:p>
    <w:bookmarkEnd w:id="15"/>
    <w:p w14:paraId="39DED4D4" w14:textId="7D6B7CD6"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p>
    <w:p w14:paraId="52E8F613" w14:textId="3497966B" w:rsidR="00531539" w:rsidRPr="00E3361C"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lastRenderedPageBreak/>
        <w:t xml:space="preserve"> </w:t>
      </w:r>
      <w:r w:rsidR="00531539" w:rsidRPr="008273F3">
        <w:rPr>
          <w:rFonts w:ascii="Calibri Light" w:hAnsi="Calibri Light" w:cs="Calibri Light"/>
          <w:b/>
          <w:i/>
          <w:iCs/>
          <w:color w:val="808080" w:themeColor="background1" w:themeShade="80"/>
          <w:sz w:val="22"/>
          <w:szCs w:val="22"/>
        </w:rPr>
        <w:t xml:space="preserve">Rok plaćanja uredno ispostavljenog računa </w:t>
      </w:r>
      <w:r w:rsidR="009E17F7" w:rsidRPr="008273F3">
        <w:rPr>
          <w:rFonts w:ascii="Calibri Light" w:hAnsi="Calibri Light" w:cs="Calibri Light"/>
          <w:b/>
          <w:i/>
          <w:iCs/>
          <w:color w:val="808080" w:themeColor="background1" w:themeShade="80"/>
          <w:sz w:val="22"/>
          <w:szCs w:val="22"/>
        </w:rPr>
        <w:t>je</w:t>
      </w:r>
      <w:r w:rsidR="00531539" w:rsidRPr="008273F3">
        <w:rPr>
          <w:rFonts w:ascii="Calibri Light" w:hAnsi="Calibri Light" w:cs="Calibri Light"/>
          <w:b/>
          <w:i/>
          <w:iCs/>
          <w:color w:val="808080" w:themeColor="background1" w:themeShade="80"/>
          <w:sz w:val="22"/>
          <w:szCs w:val="22"/>
        </w:rPr>
        <w:t xml:space="preserve"> </w:t>
      </w:r>
      <w:r w:rsidR="009E17F7" w:rsidRPr="008273F3">
        <w:rPr>
          <w:rFonts w:ascii="Calibri Light" w:hAnsi="Calibri Light" w:cs="Calibri Light"/>
          <w:b/>
          <w:i/>
          <w:iCs/>
          <w:color w:val="808080" w:themeColor="background1" w:themeShade="80"/>
          <w:sz w:val="22"/>
          <w:szCs w:val="22"/>
        </w:rPr>
        <w:t>najkasnije</w:t>
      </w:r>
      <w:r w:rsidR="008273F3" w:rsidRPr="008273F3">
        <w:rPr>
          <w:rFonts w:ascii="Calibri Light" w:hAnsi="Calibri Light" w:cs="Calibri Light"/>
          <w:b/>
          <w:i/>
          <w:iCs/>
          <w:color w:val="808080" w:themeColor="background1" w:themeShade="80"/>
          <w:sz w:val="22"/>
          <w:szCs w:val="22"/>
        </w:rPr>
        <w:t xml:space="preserve">  30</w:t>
      </w:r>
      <w:r w:rsidR="00531539" w:rsidRPr="008273F3">
        <w:rPr>
          <w:rFonts w:ascii="Calibri Light" w:hAnsi="Calibri Light" w:cs="Calibri Light"/>
          <w:b/>
          <w:i/>
          <w:iCs/>
          <w:color w:val="808080" w:themeColor="background1" w:themeShade="80"/>
          <w:sz w:val="22"/>
          <w:szCs w:val="22"/>
        </w:rPr>
        <w:t xml:space="preserve"> dana</w:t>
      </w:r>
      <w:r w:rsidR="00531539" w:rsidRPr="008273F3">
        <w:rPr>
          <w:rFonts w:ascii="Calibri Light" w:hAnsi="Calibri Light" w:cs="Calibri Light"/>
          <w:b/>
          <w:i/>
          <w:iCs/>
          <w:color w:val="FF0000"/>
          <w:sz w:val="22"/>
          <w:szCs w:val="22"/>
        </w:rPr>
        <w:t xml:space="preserve"> </w:t>
      </w:r>
      <w:r w:rsidR="00531539" w:rsidRPr="008273F3">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533B394"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1. </w:t>
      </w:r>
      <w:r w:rsidR="00E365B8">
        <w:rPr>
          <w:rFonts w:ascii="Calibri Light" w:hAnsi="Calibri Light" w:cs="Calibri Light"/>
          <w:b/>
          <w:sz w:val="22"/>
          <w:szCs w:val="22"/>
        </w:rPr>
        <w:t>Tender List</w:t>
      </w:r>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86BE8" w14:textId="77777777" w:rsidR="002056F2" w:rsidRDefault="002056F2" w:rsidP="003D7E8D">
      <w:r>
        <w:separator/>
      </w:r>
    </w:p>
  </w:endnote>
  <w:endnote w:type="continuationSeparator" w:id="0">
    <w:p w14:paraId="581DE93E" w14:textId="77777777" w:rsidR="002056F2" w:rsidRDefault="002056F2"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kkurat Light Pro">
    <w:altName w:val="Cambria"/>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C0A19" w14:textId="77777777" w:rsidR="002056F2" w:rsidRDefault="002056F2" w:rsidP="003D7E8D">
      <w:r>
        <w:separator/>
      </w:r>
    </w:p>
  </w:footnote>
  <w:footnote w:type="continuationSeparator" w:id="0">
    <w:p w14:paraId="0CB6A81E" w14:textId="77777777" w:rsidR="002056F2" w:rsidRDefault="002056F2"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D7712A"/>
    <w:multiLevelType w:val="hybridMultilevel"/>
    <w:tmpl w:val="4210B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E43B81"/>
    <w:multiLevelType w:val="hybridMultilevel"/>
    <w:tmpl w:val="23804FBE"/>
    <w:lvl w:ilvl="0" w:tplc="11B4A9F2">
      <w:start w:val="10"/>
      <w:numFmt w:val="bullet"/>
      <w:lvlText w:val="-"/>
      <w:lvlJc w:val="left"/>
      <w:pPr>
        <w:ind w:left="408" w:hanging="360"/>
      </w:pPr>
      <w:rPr>
        <w:rFonts w:ascii="Calibri Light" w:eastAsia="Times New Roman" w:hAnsi="Calibri Light" w:cs="Calibri Light" w:hint="default"/>
      </w:rPr>
    </w:lvl>
    <w:lvl w:ilvl="1" w:tplc="041A0003" w:tentative="1">
      <w:start w:val="1"/>
      <w:numFmt w:val="bullet"/>
      <w:lvlText w:val="o"/>
      <w:lvlJc w:val="left"/>
      <w:pPr>
        <w:ind w:left="1128" w:hanging="360"/>
      </w:pPr>
      <w:rPr>
        <w:rFonts w:ascii="Courier New" w:hAnsi="Courier New" w:cs="Courier New" w:hint="default"/>
      </w:rPr>
    </w:lvl>
    <w:lvl w:ilvl="2" w:tplc="041A0005" w:tentative="1">
      <w:start w:val="1"/>
      <w:numFmt w:val="bullet"/>
      <w:lvlText w:val=""/>
      <w:lvlJc w:val="left"/>
      <w:pPr>
        <w:ind w:left="1848" w:hanging="360"/>
      </w:pPr>
      <w:rPr>
        <w:rFonts w:ascii="Wingdings" w:hAnsi="Wingdings" w:hint="default"/>
      </w:rPr>
    </w:lvl>
    <w:lvl w:ilvl="3" w:tplc="041A0001" w:tentative="1">
      <w:start w:val="1"/>
      <w:numFmt w:val="bullet"/>
      <w:lvlText w:val=""/>
      <w:lvlJc w:val="left"/>
      <w:pPr>
        <w:ind w:left="2568" w:hanging="360"/>
      </w:pPr>
      <w:rPr>
        <w:rFonts w:ascii="Symbol" w:hAnsi="Symbol" w:hint="default"/>
      </w:rPr>
    </w:lvl>
    <w:lvl w:ilvl="4" w:tplc="041A0003" w:tentative="1">
      <w:start w:val="1"/>
      <w:numFmt w:val="bullet"/>
      <w:lvlText w:val="o"/>
      <w:lvlJc w:val="left"/>
      <w:pPr>
        <w:ind w:left="3288" w:hanging="360"/>
      </w:pPr>
      <w:rPr>
        <w:rFonts w:ascii="Courier New" w:hAnsi="Courier New" w:cs="Courier New" w:hint="default"/>
      </w:rPr>
    </w:lvl>
    <w:lvl w:ilvl="5" w:tplc="041A0005" w:tentative="1">
      <w:start w:val="1"/>
      <w:numFmt w:val="bullet"/>
      <w:lvlText w:val=""/>
      <w:lvlJc w:val="left"/>
      <w:pPr>
        <w:ind w:left="4008" w:hanging="360"/>
      </w:pPr>
      <w:rPr>
        <w:rFonts w:ascii="Wingdings" w:hAnsi="Wingdings" w:hint="default"/>
      </w:rPr>
    </w:lvl>
    <w:lvl w:ilvl="6" w:tplc="041A0001" w:tentative="1">
      <w:start w:val="1"/>
      <w:numFmt w:val="bullet"/>
      <w:lvlText w:val=""/>
      <w:lvlJc w:val="left"/>
      <w:pPr>
        <w:ind w:left="4728" w:hanging="360"/>
      </w:pPr>
      <w:rPr>
        <w:rFonts w:ascii="Symbol" w:hAnsi="Symbol" w:hint="default"/>
      </w:rPr>
    </w:lvl>
    <w:lvl w:ilvl="7" w:tplc="041A0003" w:tentative="1">
      <w:start w:val="1"/>
      <w:numFmt w:val="bullet"/>
      <w:lvlText w:val="o"/>
      <w:lvlJc w:val="left"/>
      <w:pPr>
        <w:ind w:left="5448" w:hanging="360"/>
      </w:pPr>
      <w:rPr>
        <w:rFonts w:ascii="Courier New" w:hAnsi="Courier New" w:cs="Courier New" w:hint="default"/>
      </w:rPr>
    </w:lvl>
    <w:lvl w:ilvl="8" w:tplc="041A0005" w:tentative="1">
      <w:start w:val="1"/>
      <w:numFmt w:val="bullet"/>
      <w:lvlText w:val=""/>
      <w:lvlJc w:val="left"/>
      <w:pPr>
        <w:ind w:left="6168" w:hanging="360"/>
      </w:pPr>
      <w:rPr>
        <w:rFonts w:ascii="Wingdings" w:hAnsi="Wingdings" w:hint="default"/>
      </w:rPr>
    </w:lvl>
  </w:abstractNum>
  <w:abstractNum w:abstractNumId="7"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7C578B"/>
    <w:multiLevelType w:val="hybridMultilevel"/>
    <w:tmpl w:val="598CC344"/>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3"/>
  </w:num>
  <w:num w:numId="4">
    <w:abstractNumId w:val="15"/>
  </w:num>
  <w:num w:numId="5">
    <w:abstractNumId w:val="12"/>
  </w:num>
  <w:num w:numId="6">
    <w:abstractNumId w:val="7"/>
  </w:num>
  <w:num w:numId="7">
    <w:abstractNumId w:val="1"/>
  </w:num>
  <w:num w:numId="8">
    <w:abstractNumId w:val="0"/>
  </w:num>
  <w:num w:numId="9">
    <w:abstractNumId w:val="5"/>
  </w:num>
  <w:num w:numId="10">
    <w:abstractNumId w:val="9"/>
  </w:num>
  <w:num w:numId="11">
    <w:abstractNumId w:val="13"/>
  </w:num>
  <w:num w:numId="12">
    <w:abstractNumId w:val="2"/>
  </w:num>
  <w:num w:numId="13">
    <w:abstractNumId w:val="10"/>
  </w:num>
  <w:num w:numId="14">
    <w:abstractNumId w:val="6"/>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32C97"/>
    <w:rsid w:val="00037A03"/>
    <w:rsid w:val="0004311C"/>
    <w:rsid w:val="00055944"/>
    <w:rsid w:val="000566A9"/>
    <w:rsid w:val="0005711C"/>
    <w:rsid w:val="00060FE6"/>
    <w:rsid w:val="00063153"/>
    <w:rsid w:val="000719D0"/>
    <w:rsid w:val="000746FD"/>
    <w:rsid w:val="00074C43"/>
    <w:rsid w:val="00074E82"/>
    <w:rsid w:val="0007542E"/>
    <w:rsid w:val="0009373A"/>
    <w:rsid w:val="0009513E"/>
    <w:rsid w:val="000A2217"/>
    <w:rsid w:val="000A4E10"/>
    <w:rsid w:val="000A6368"/>
    <w:rsid w:val="000B42BD"/>
    <w:rsid w:val="000C36B6"/>
    <w:rsid w:val="000C5BF0"/>
    <w:rsid w:val="000C6467"/>
    <w:rsid w:val="000C6A35"/>
    <w:rsid w:val="000C7ACD"/>
    <w:rsid w:val="000D0AFD"/>
    <w:rsid w:val="000D2791"/>
    <w:rsid w:val="000D2BBC"/>
    <w:rsid w:val="000D51B5"/>
    <w:rsid w:val="000E0E16"/>
    <w:rsid w:val="000E1105"/>
    <w:rsid w:val="000E30A9"/>
    <w:rsid w:val="000E3EAC"/>
    <w:rsid w:val="000E46B5"/>
    <w:rsid w:val="000E4711"/>
    <w:rsid w:val="000E6AA8"/>
    <w:rsid w:val="000F0AF3"/>
    <w:rsid w:val="000F1167"/>
    <w:rsid w:val="000F1B58"/>
    <w:rsid w:val="000F2548"/>
    <w:rsid w:val="000F4F37"/>
    <w:rsid w:val="000F5521"/>
    <w:rsid w:val="0010462B"/>
    <w:rsid w:val="00106737"/>
    <w:rsid w:val="00113C87"/>
    <w:rsid w:val="0012260E"/>
    <w:rsid w:val="00125065"/>
    <w:rsid w:val="001337AE"/>
    <w:rsid w:val="001347DC"/>
    <w:rsid w:val="001407BE"/>
    <w:rsid w:val="00140D82"/>
    <w:rsid w:val="00142B10"/>
    <w:rsid w:val="0014541D"/>
    <w:rsid w:val="001514F9"/>
    <w:rsid w:val="0016050E"/>
    <w:rsid w:val="00173A5F"/>
    <w:rsid w:val="00173B05"/>
    <w:rsid w:val="0017449A"/>
    <w:rsid w:val="001860DA"/>
    <w:rsid w:val="00193095"/>
    <w:rsid w:val="00194FC1"/>
    <w:rsid w:val="001A3D7A"/>
    <w:rsid w:val="001A5A0C"/>
    <w:rsid w:val="001B14DE"/>
    <w:rsid w:val="001B1F8A"/>
    <w:rsid w:val="001B657B"/>
    <w:rsid w:val="001C3FFD"/>
    <w:rsid w:val="001D3D6F"/>
    <w:rsid w:val="001E01BB"/>
    <w:rsid w:val="001E156B"/>
    <w:rsid w:val="001E5C6F"/>
    <w:rsid w:val="001E6696"/>
    <w:rsid w:val="001F001C"/>
    <w:rsid w:val="001F186C"/>
    <w:rsid w:val="001F21BC"/>
    <w:rsid w:val="001F3A6B"/>
    <w:rsid w:val="001F7624"/>
    <w:rsid w:val="002056F2"/>
    <w:rsid w:val="00207A46"/>
    <w:rsid w:val="00213787"/>
    <w:rsid w:val="00214DAE"/>
    <w:rsid w:val="0021776A"/>
    <w:rsid w:val="00221384"/>
    <w:rsid w:val="002305AB"/>
    <w:rsid w:val="00230882"/>
    <w:rsid w:val="00237A7A"/>
    <w:rsid w:val="002415EC"/>
    <w:rsid w:val="00241A7E"/>
    <w:rsid w:val="002462DD"/>
    <w:rsid w:val="0025053F"/>
    <w:rsid w:val="00254019"/>
    <w:rsid w:val="00255F9C"/>
    <w:rsid w:val="00265341"/>
    <w:rsid w:val="002725DA"/>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2733"/>
    <w:rsid w:val="00313563"/>
    <w:rsid w:val="00316152"/>
    <w:rsid w:val="0032292E"/>
    <w:rsid w:val="00322CEF"/>
    <w:rsid w:val="00323B49"/>
    <w:rsid w:val="0032453D"/>
    <w:rsid w:val="00331DA0"/>
    <w:rsid w:val="00334625"/>
    <w:rsid w:val="00337C54"/>
    <w:rsid w:val="00341CAC"/>
    <w:rsid w:val="00341D21"/>
    <w:rsid w:val="00354E37"/>
    <w:rsid w:val="003637D0"/>
    <w:rsid w:val="00364C9B"/>
    <w:rsid w:val="00372AD0"/>
    <w:rsid w:val="00375B4A"/>
    <w:rsid w:val="00391CAD"/>
    <w:rsid w:val="0039257A"/>
    <w:rsid w:val="00396E94"/>
    <w:rsid w:val="003A2B9D"/>
    <w:rsid w:val="003B0965"/>
    <w:rsid w:val="003C0310"/>
    <w:rsid w:val="003C0490"/>
    <w:rsid w:val="003C1C34"/>
    <w:rsid w:val="003C3BF9"/>
    <w:rsid w:val="003C7AA5"/>
    <w:rsid w:val="003D62A7"/>
    <w:rsid w:val="003D7E8D"/>
    <w:rsid w:val="003E4071"/>
    <w:rsid w:val="003E57BB"/>
    <w:rsid w:val="003E5CBC"/>
    <w:rsid w:val="003F0713"/>
    <w:rsid w:val="003F64AB"/>
    <w:rsid w:val="003F77C2"/>
    <w:rsid w:val="00403DBF"/>
    <w:rsid w:val="00411C41"/>
    <w:rsid w:val="00411C7D"/>
    <w:rsid w:val="00412388"/>
    <w:rsid w:val="004144DB"/>
    <w:rsid w:val="00416643"/>
    <w:rsid w:val="0042109A"/>
    <w:rsid w:val="004211F9"/>
    <w:rsid w:val="0042749C"/>
    <w:rsid w:val="00434610"/>
    <w:rsid w:val="00441DF4"/>
    <w:rsid w:val="00446C90"/>
    <w:rsid w:val="00452489"/>
    <w:rsid w:val="004568F4"/>
    <w:rsid w:val="0046191E"/>
    <w:rsid w:val="00461979"/>
    <w:rsid w:val="004653AD"/>
    <w:rsid w:val="0047336F"/>
    <w:rsid w:val="00476F88"/>
    <w:rsid w:val="00486B0B"/>
    <w:rsid w:val="004962F8"/>
    <w:rsid w:val="004A17BA"/>
    <w:rsid w:val="004A4620"/>
    <w:rsid w:val="004A62A3"/>
    <w:rsid w:val="004D4851"/>
    <w:rsid w:val="004E4E0F"/>
    <w:rsid w:val="004E6647"/>
    <w:rsid w:val="004E7DD0"/>
    <w:rsid w:val="004F1422"/>
    <w:rsid w:val="004F782E"/>
    <w:rsid w:val="0050077B"/>
    <w:rsid w:val="0050158E"/>
    <w:rsid w:val="00505A2D"/>
    <w:rsid w:val="00511197"/>
    <w:rsid w:val="00516915"/>
    <w:rsid w:val="00517277"/>
    <w:rsid w:val="00523CEC"/>
    <w:rsid w:val="005259EF"/>
    <w:rsid w:val="00531539"/>
    <w:rsid w:val="00533737"/>
    <w:rsid w:val="005368FD"/>
    <w:rsid w:val="005450B3"/>
    <w:rsid w:val="00546273"/>
    <w:rsid w:val="00573981"/>
    <w:rsid w:val="00575FC8"/>
    <w:rsid w:val="005763EB"/>
    <w:rsid w:val="00580FA0"/>
    <w:rsid w:val="005817B6"/>
    <w:rsid w:val="00582E72"/>
    <w:rsid w:val="00583386"/>
    <w:rsid w:val="005835B0"/>
    <w:rsid w:val="00583B59"/>
    <w:rsid w:val="00587296"/>
    <w:rsid w:val="0058767F"/>
    <w:rsid w:val="00590CF5"/>
    <w:rsid w:val="0059145B"/>
    <w:rsid w:val="005929E4"/>
    <w:rsid w:val="00594961"/>
    <w:rsid w:val="00595FDC"/>
    <w:rsid w:val="005A50F6"/>
    <w:rsid w:val="005B201F"/>
    <w:rsid w:val="005B3AEF"/>
    <w:rsid w:val="005B3B74"/>
    <w:rsid w:val="005B4BA2"/>
    <w:rsid w:val="005C29BE"/>
    <w:rsid w:val="005C5CE5"/>
    <w:rsid w:val="005E48AD"/>
    <w:rsid w:val="005F4F66"/>
    <w:rsid w:val="0060033F"/>
    <w:rsid w:val="0060593E"/>
    <w:rsid w:val="0061139B"/>
    <w:rsid w:val="00614C8E"/>
    <w:rsid w:val="006232B4"/>
    <w:rsid w:val="0062423F"/>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2C4"/>
    <w:rsid w:val="00684D40"/>
    <w:rsid w:val="00685CC5"/>
    <w:rsid w:val="00686B70"/>
    <w:rsid w:val="00695E4A"/>
    <w:rsid w:val="00696D0C"/>
    <w:rsid w:val="006A0024"/>
    <w:rsid w:val="006A2AEF"/>
    <w:rsid w:val="006A778C"/>
    <w:rsid w:val="006B32E7"/>
    <w:rsid w:val="006B4A0B"/>
    <w:rsid w:val="006C0B18"/>
    <w:rsid w:val="006C3E7A"/>
    <w:rsid w:val="006C40D2"/>
    <w:rsid w:val="006E0F14"/>
    <w:rsid w:val="006E43A8"/>
    <w:rsid w:val="006F1C50"/>
    <w:rsid w:val="006F2B1D"/>
    <w:rsid w:val="006F6435"/>
    <w:rsid w:val="00702E69"/>
    <w:rsid w:val="00712FA7"/>
    <w:rsid w:val="00713375"/>
    <w:rsid w:val="00721047"/>
    <w:rsid w:val="00724D6B"/>
    <w:rsid w:val="00727634"/>
    <w:rsid w:val="007326AF"/>
    <w:rsid w:val="00732C93"/>
    <w:rsid w:val="007369DF"/>
    <w:rsid w:val="007457B2"/>
    <w:rsid w:val="00745EE3"/>
    <w:rsid w:val="007616E4"/>
    <w:rsid w:val="00762049"/>
    <w:rsid w:val="00763081"/>
    <w:rsid w:val="007666D8"/>
    <w:rsid w:val="00767C2D"/>
    <w:rsid w:val="007757C0"/>
    <w:rsid w:val="00776A43"/>
    <w:rsid w:val="007847A3"/>
    <w:rsid w:val="00784902"/>
    <w:rsid w:val="00792389"/>
    <w:rsid w:val="00792FF0"/>
    <w:rsid w:val="007939E3"/>
    <w:rsid w:val="007A002E"/>
    <w:rsid w:val="007A003E"/>
    <w:rsid w:val="007A1979"/>
    <w:rsid w:val="007A251A"/>
    <w:rsid w:val="007A3600"/>
    <w:rsid w:val="007A4075"/>
    <w:rsid w:val="007B31A8"/>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171FF"/>
    <w:rsid w:val="00820A47"/>
    <w:rsid w:val="008227F6"/>
    <w:rsid w:val="008233FF"/>
    <w:rsid w:val="0082634A"/>
    <w:rsid w:val="008273F3"/>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974AA"/>
    <w:rsid w:val="008C113E"/>
    <w:rsid w:val="008C5B6C"/>
    <w:rsid w:val="008E2134"/>
    <w:rsid w:val="008E572A"/>
    <w:rsid w:val="008F031E"/>
    <w:rsid w:val="008F3AA8"/>
    <w:rsid w:val="00901BF6"/>
    <w:rsid w:val="00912147"/>
    <w:rsid w:val="00912D6E"/>
    <w:rsid w:val="0092108C"/>
    <w:rsid w:val="009246D0"/>
    <w:rsid w:val="00926E32"/>
    <w:rsid w:val="00932D67"/>
    <w:rsid w:val="009345CA"/>
    <w:rsid w:val="0093693E"/>
    <w:rsid w:val="00936941"/>
    <w:rsid w:val="0094509A"/>
    <w:rsid w:val="00945DF3"/>
    <w:rsid w:val="00946A8A"/>
    <w:rsid w:val="00953365"/>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B76C6"/>
    <w:rsid w:val="009C43D8"/>
    <w:rsid w:val="009D07FC"/>
    <w:rsid w:val="009D4C4F"/>
    <w:rsid w:val="009D72E8"/>
    <w:rsid w:val="009E0C8D"/>
    <w:rsid w:val="009E17F7"/>
    <w:rsid w:val="009E4094"/>
    <w:rsid w:val="009F1EA4"/>
    <w:rsid w:val="00A00761"/>
    <w:rsid w:val="00A02699"/>
    <w:rsid w:val="00A03DBC"/>
    <w:rsid w:val="00A11D2A"/>
    <w:rsid w:val="00A1753C"/>
    <w:rsid w:val="00A33197"/>
    <w:rsid w:val="00A36F94"/>
    <w:rsid w:val="00A41EC8"/>
    <w:rsid w:val="00A574F6"/>
    <w:rsid w:val="00A61DE1"/>
    <w:rsid w:val="00A67691"/>
    <w:rsid w:val="00A70825"/>
    <w:rsid w:val="00A70CA2"/>
    <w:rsid w:val="00A71FDD"/>
    <w:rsid w:val="00A72F93"/>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8558A"/>
    <w:rsid w:val="00B949D7"/>
    <w:rsid w:val="00BA4D8F"/>
    <w:rsid w:val="00BA5BF0"/>
    <w:rsid w:val="00BA61CE"/>
    <w:rsid w:val="00BB314B"/>
    <w:rsid w:val="00BC65A0"/>
    <w:rsid w:val="00BD0735"/>
    <w:rsid w:val="00BD2F07"/>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2C6C"/>
    <w:rsid w:val="00C2370A"/>
    <w:rsid w:val="00C26E79"/>
    <w:rsid w:val="00C319D6"/>
    <w:rsid w:val="00C32607"/>
    <w:rsid w:val="00C327C4"/>
    <w:rsid w:val="00C34BE1"/>
    <w:rsid w:val="00C36EAB"/>
    <w:rsid w:val="00C37FAA"/>
    <w:rsid w:val="00C40A3B"/>
    <w:rsid w:val="00C4161D"/>
    <w:rsid w:val="00C44B0E"/>
    <w:rsid w:val="00C4518D"/>
    <w:rsid w:val="00C47574"/>
    <w:rsid w:val="00C50BB0"/>
    <w:rsid w:val="00C521B2"/>
    <w:rsid w:val="00C5243C"/>
    <w:rsid w:val="00C535F2"/>
    <w:rsid w:val="00C56669"/>
    <w:rsid w:val="00C569BB"/>
    <w:rsid w:val="00C6408E"/>
    <w:rsid w:val="00C640BC"/>
    <w:rsid w:val="00C65368"/>
    <w:rsid w:val="00C7182C"/>
    <w:rsid w:val="00C8151C"/>
    <w:rsid w:val="00C817AE"/>
    <w:rsid w:val="00C81E6D"/>
    <w:rsid w:val="00C83BC4"/>
    <w:rsid w:val="00C92B02"/>
    <w:rsid w:val="00C942A6"/>
    <w:rsid w:val="00CA085F"/>
    <w:rsid w:val="00CA0915"/>
    <w:rsid w:val="00CA4B4A"/>
    <w:rsid w:val="00CA758B"/>
    <w:rsid w:val="00CC4539"/>
    <w:rsid w:val="00CC48E1"/>
    <w:rsid w:val="00CD1311"/>
    <w:rsid w:val="00CD280D"/>
    <w:rsid w:val="00CD2D08"/>
    <w:rsid w:val="00CD622E"/>
    <w:rsid w:val="00CE56BF"/>
    <w:rsid w:val="00CF0B0C"/>
    <w:rsid w:val="00D0437E"/>
    <w:rsid w:val="00D07525"/>
    <w:rsid w:val="00D13AE4"/>
    <w:rsid w:val="00D15980"/>
    <w:rsid w:val="00D17DD3"/>
    <w:rsid w:val="00D20DE5"/>
    <w:rsid w:val="00D22092"/>
    <w:rsid w:val="00D3277E"/>
    <w:rsid w:val="00D340B0"/>
    <w:rsid w:val="00D34D79"/>
    <w:rsid w:val="00D356BF"/>
    <w:rsid w:val="00D35D90"/>
    <w:rsid w:val="00D36AC9"/>
    <w:rsid w:val="00D40547"/>
    <w:rsid w:val="00D452AF"/>
    <w:rsid w:val="00D467A0"/>
    <w:rsid w:val="00D5070D"/>
    <w:rsid w:val="00D51CC9"/>
    <w:rsid w:val="00D6199A"/>
    <w:rsid w:val="00D74173"/>
    <w:rsid w:val="00D764A7"/>
    <w:rsid w:val="00D821D8"/>
    <w:rsid w:val="00D830A9"/>
    <w:rsid w:val="00D83792"/>
    <w:rsid w:val="00D84D50"/>
    <w:rsid w:val="00D938D0"/>
    <w:rsid w:val="00D9438E"/>
    <w:rsid w:val="00D979C0"/>
    <w:rsid w:val="00DA4BB1"/>
    <w:rsid w:val="00DA7AA4"/>
    <w:rsid w:val="00DA7D47"/>
    <w:rsid w:val="00DB3CC3"/>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365B8"/>
    <w:rsid w:val="00E42F86"/>
    <w:rsid w:val="00E43E3A"/>
    <w:rsid w:val="00E517EA"/>
    <w:rsid w:val="00E564AB"/>
    <w:rsid w:val="00E57B94"/>
    <w:rsid w:val="00E61674"/>
    <w:rsid w:val="00E61855"/>
    <w:rsid w:val="00E62AEC"/>
    <w:rsid w:val="00E6380D"/>
    <w:rsid w:val="00E64413"/>
    <w:rsid w:val="00E7037D"/>
    <w:rsid w:val="00E70D9F"/>
    <w:rsid w:val="00E7161F"/>
    <w:rsid w:val="00E76283"/>
    <w:rsid w:val="00E76857"/>
    <w:rsid w:val="00E768C9"/>
    <w:rsid w:val="00E810FE"/>
    <w:rsid w:val="00E83CFA"/>
    <w:rsid w:val="00E84694"/>
    <w:rsid w:val="00E90DF5"/>
    <w:rsid w:val="00E9144B"/>
    <w:rsid w:val="00E92CA1"/>
    <w:rsid w:val="00EA145D"/>
    <w:rsid w:val="00EA2904"/>
    <w:rsid w:val="00EB02F9"/>
    <w:rsid w:val="00EC08C7"/>
    <w:rsid w:val="00EC2633"/>
    <w:rsid w:val="00EC7B2C"/>
    <w:rsid w:val="00ED1FAA"/>
    <w:rsid w:val="00ED2F2A"/>
    <w:rsid w:val="00ED3E54"/>
    <w:rsid w:val="00ED7367"/>
    <w:rsid w:val="00EE6028"/>
    <w:rsid w:val="00EF0BD1"/>
    <w:rsid w:val="00F01D3E"/>
    <w:rsid w:val="00F0445E"/>
    <w:rsid w:val="00F10C13"/>
    <w:rsid w:val="00F114E1"/>
    <w:rsid w:val="00F12A7A"/>
    <w:rsid w:val="00F17398"/>
    <w:rsid w:val="00F22593"/>
    <w:rsid w:val="00F25656"/>
    <w:rsid w:val="00F324CA"/>
    <w:rsid w:val="00F43C67"/>
    <w:rsid w:val="00F5692F"/>
    <w:rsid w:val="00F614B8"/>
    <w:rsid w:val="00F616E2"/>
    <w:rsid w:val="00F62524"/>
    <w:rsid w:val="00F64F42"/>
    <w:rsid w:val="00F7016B"/>
    <w:rsid w:val="00F710D2"/>
    <w:rsid w:val="00F724D3"/>
    <w:rsid w:val="00F94816"/>
    <w:rsid w:val="00FA2690"/>
    <w:rsid w:val="00FB1120"/>
    <w:rsid w:val="00FB7A67"/>
    <w:rsid w:val="00FC0D62"/>
    <w:rsid w:val="00FC208F"/>
    <w:rsid w:val="00FC3E53"/>
    <w:rsid w:val="00FC4BF5"/>
    <w:rsid w:val="00FC50E2"/>
    <w:rsid w:val="00FC5B8A"/>
    <w:rsid w:val="00FC6096"/>
    <w:rsid w:val="00FC60DE"/>
    <w:rsid w:val="00FC7FE6"/>
    <w:rsid w:val="00FD47CE"/>
    <w:rsid w:val="00FD6F70"/>
    <w:rsid w:val="00FE006A"/>
    <w:rsid w:val="00FE65BB"/>
    <w:rsid w:val="00FE71E1"/>
    <w:rsid w:val="00FF0B14"/>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688529568">
      <w:bodyDiv w:val="1"/>
      <w:marLeft w:val="0"/>
      <w:marRight w:val="0"/>
      <w:marTop w:val="0"/>
      <w:marBottom w:val="0"/>
      <w:divBdr>
        <w:top w:val="none" w:sz="0" w:space="0" w:color="auto"/>
        <w:left w:val="none" w:sz="0" w:space="0" w:color="auto"/>
        <w:bottom w:val="none" w:sz="0" w:space="0" w:color="auto"/>
        <w:right w:val="none" w:sz="0" w:space="0" w:color="auto"/>
      </w:divBdr>
    </w:div>
    <w:div w:id="769475562">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035694652">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1958484988">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yperlink" Target="mailto:marko.rak@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marko.rak@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3ADAC-7086-4FFF-ABF5-B3D6F400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4015</Words>
  <Characters>22892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2021-04-27T12:36:00Z</dcterms:created>
  <dcterms:modified xsi:type="dcterms:W3CDTF">2021-06-07T09:20:00Z</dcterms:modified>
</cp:coreProperties>
</file>