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D4348" w14:textId="77777777" w:rsidR="00686D1D" w:rsidRDefault="00686D1D" w:rsidP="00AF1C02">
      <w:pPr>
        <w:tabs>
          <w:tab w:val="left" w:pos="1635"/>
        </w:tabs>
        <w:rPr>
          <w:rFonts w:asciiTheme="minorHAnsi" w:hAnsiTheme="minorHAnsi" w:cstheme="minorHAnsi"/>
          <w:sz w:val="24"/>
          <w:szCs w:val="24"/>
        </w:rPr>
      </w:pPr>
    </w:p>
    <w:p w14:paraId="025AA13D" w14:textId="77777777" w:rsidR="000D556B" w:rsidRDefault="000D556B" w:rsidP="000D556B">
      <w:pPr>
        <w:rPr>
          <w:rFonts w:asciiTheme="minorHAnsi" w:hAnsiTheme="minorHAnsi" w:cstheme="minorHAnsi"/>
          <w:sz w:val="24"/>
          <w:szCs w:val="24"/>
        </w:rPr>
      </w:pPr>
    </w:p>
    <w:p w14:paraId="2D903F86" w14:textId="662C5157" w:rsidR="00797093" w:rsidRDefault="000D556B" w:rsidP="000D556B">
      <w:pPr>
        <w:tabs>
          <w:tab w:val="left" w:pos="153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4D39596F" w14:textId="2C28E791" w:rsidR="000D556B" w:rsidRDefault="000D556B" w:rsidP="000D556B">
      <w:pPr>
        <w:tabs>
          <w:tab w:val="left" w:pos="1530"/>
        </w:tabs>
        <w:rPr>
          <w:rFonts w:asciiTheme="minorHAnsi" w:hAnsiTheme="minorHAnsi" w:cstheme="minorHAnsi"/>
          <w:sz w:val="24"/>
          <w:szCs w:val="24"/>
        </w:rPr>
      </w:pPr>
    </w:p>
    <w:p w14:paraId="38488343" w14:textId="50E07628" w:rsidR="000D556B" w:rsidRDefault="000D556B" w:rsidP="000D556B">
      <w:pPr>
        <w:tabs>
          <w:tab w:val="left" w:pos="1530"/>
        </w:tabs>
        <w:rPr>
          <w:rFonts w:asciiTheme="minorHAnsi" w:hAnsiTheme="minorHAnsi" w:cstheme="minorHAnsi"/>
          <w:sz w:val="24"/>
          <w:szCs w:val="24"/>
        </w:rPr>
      </w:pPr>
    </w:p>
    <w:p w14:paraId="4E21CE0C" w14:textId="77777777" w:rsidR="000D556B" w:rsidRDefault="000D556B" w:rsidP="000D556B">
      <w:pPr>
        <w:tabs>
          <w:tab w:val="left" w:pos="1530"/>
        </w:tabs>
        <w:rPr>
          <w:rFonts w:asciiTheme="minorHAnsi" w:eastAsia="Calibri" w:hAnsiTheme="minorHAnsi" w:cstheme="minorHAnsi"/>
          <w:sz w:val="24"/>
          <w:szCs w:val="24"/>
        </w:rPr>
      </w:pPr>
    </w:p>
    <w:p w14:paraId="10521AB9" w14:textId="3653A30A" w:rsidR="00797093" w:rsidRPr="00797093" w:rsidRDefault="00797093" w:rsidP="00797093">
      <w:pPr>
        <w:tabs>
          <w:tab w:val="left" w:pos="1635"/>
        </w:tabs>
        <w:jc w:val="center"/>
        <w:rPr>
          <w:rFonts w:asciiTheme="minorHAnsi" w:eastAsia="Calibri" w:hAnsiTheme="minorHAnsi" w:cstheme="minorHAnsi"/>
          <w:i/>
          <w:iCs/>
          <w:sz w:val="24"/>
          <w:szCs w:val="24"/>
        </w:rPr>
      </w:pPr>
      <w:r w:rsidRPr="00797093">
        <w:rPr>
          <w:rFonts w:asciiTheme="minorHAnsi" w:eastAsia="Calibri" w:hAnsiTheme="minorHAnsi" w:cstheme="minorHAnsi"/>
          <w:sz w:val="24"/>
          <w:szCs w:val="24"/>
        </w:rPr>
        <w:t xml:space="preserve">VERTIKALNA CNC LINIJA ZA OBRADU STAKLA / </w:t>
      </w:r>
      <w:r w:rsidR="001D7F1F" w:rsidRPr="001D7F1F">
        <w:rPr>
          <w:rFonts w:asciiTheme="minorHAnsi" w:eastAsia="Calibri" w:hAnsiTheme="minorHAnsi" w:cstheme="minorHAnsi"/>
          <w:i/>
          <w:iCs/>
          <w:sz w:val="24"/>
          <w:szCs w:val="24"/>
        </w:rPr>
        <w:t xml:space="preserve">AUTOMATIC </w:t>
      </w:r>
      <w:proofErr w:type="spellStart"/>
      <w:r w:rsidR="001D7F1F" w:rsidRPr="001D7F1F">
        <w:rPr>
          <w:rFonts w:asciiTheme="minorHAnsi" w:eastAsia="Calibri" w:hAnsiTheme="minorHAnsi" w:cstheme="minorHAnsi"/>
          <w:i/>
          <w:iCs/>
          <w:sz w:val="24"/>
          <w:szCs w:val="24"/>
        </w:rPr>
        <w:t>VERTICAL</w:t>
      </w:r>
      <w:proofErr w:type="spellEnd"/>
      <w:r w:rsidR="001D7F1F" w:rsidRPr="001D7F1F">
        <w:rPr>
          <w:rFonts w:asciiTheme="minorHAnsi" w:eastAsia="Calibri" w:hAnsiTheme="minorHAnsi" w:cstheme="minorHAnsi"/>
          <w:i/>
          <w:iCs/>
          <w:sz w:val="24"/>
          <w:szCs w:val="24"/>
        </w:rPr>
        <w:t xml:space="preserve"> </w:t>
      </w:r>
      <w:proofErr w:type="spellStart"/>
      <w:r w:rsidR="001D7F1F" w:rsidRPr="001D7F1F">
        <w:rPr>
          <w:rFonts w:asciiTheme="minorHAnsi" w:eastAsia="Calibri" w:hAnsiTheme="minorHAnsi" w:cstheme="minorHAnsi"/>
          <w:i/>
          <w:iCs/>
          <w:sz w:val="24"/>
          <w:szCs w:val="24"/>
        </w:rPr>
        <w:t>MACHINE</w:t>
      </w:r>
      <w:proofErr w:type="spellEnd"/>
      <w:r w:rsidR="001D7F1F" w:rsidRPr="001D7F1F">
        <w:rPr>
          <w:rFonts w:asciiTheme="minorHAnsi" w:eastAsia="Calibri" w:hAnsiTheme="minorHAnsi" w:cstheme="minorHAnsi"/>
          <w:i/>
          <w:iCs/>
          <w:sz w:val="24"/>
          <w:szCs w:val="24"/>
        </w:rPr>
        <w:t xml:space="preserve"> FOR GLASS PROCESSING</w:t>
      </w:r>
    </w:p>
    <w:p w14:paraId="47C214EC" w14:textId="77777777" w:rsidR="00262D5A" w:rsidRPr="00DA5F1D" w:rsidRDefault="00262D5A" w:rsidP="00AF1C02">
      <w:pPr>
        <w:tabs>
          <w:tab w:val="left" w:pos="1635"/>
        </w:tabs>
        <w:rPr>
          <w:rFonts w:asciiTheme="minorHAnsi" w:hAnsiTheme="minorHAnsi" w:cstheme="minorHAnsi"/>
          <w:sz w:val="24"/>
          <w:szCs w:val="24"/>
        </w:rPr>
      </w:pPr>
    </w:p>
    <w:p w14:paraId="2DC0418E" w14:textId="6C820697" w:rsidR="00AF1C02" w:rsidRPr="00DA5F1D" w:rsidRDefault="00252762" w:rsidP="0061729C">
      <w:pPr>
        <w:tabs>
          <w:tab w:val="left" w:pos="6075"/>
        </w:tabs>
        <w:rPr>
          <w:rFonts w:asciiTheme="minorHAnsi" w:hAnsiTheme="minorHAnsi" w:cstheme="minorHAnsi"/>
          <w:sz w:val="24"/>
          <w:szCs w:val="24"/>
        </w:rPr>
      </w:pPr>
      <w:r w:rsidRPr="00DA5F1D">
        <w:rPr>
          <w:rFonts w:asciiTheme="minorHAnsi" w:hAnsiTheme="minorHAnsi" w:cstheme="minorHAnsi"/>
          <w:sz w:val="24"/>
          <w:szCs w:val="24"/>
        </w:rPr>
        <w:tab/>
      </w:r>
    </w:p>
    <w:p w14:paraId="439F9DE8" w14:textId="77777777" w:rsidR="00AF1C02" w:rsidRPr="00DA5F1D" w:rsidRDefault="00AF1C02" w:rsidP="00AF1C02">
      <w:pPr>
        <w:tabs>
          <w:tab w:val="left" w:pos="1635"/>
        </w:tabs>
        <w:rPr>
          <w:rFonts w:asciiTheme="minorHAnsi" w:hAnsiTheme="minorHAnsi" w:cstheme="minorHAnsi"/>
          <w:sz w:val="24"/>
          <w:szCs w:val="24"/>
        </w:rPr>
      </w:pPr>
    </w:p>
    <w:p w14:paraId="5D79A565" w14:textId="025A31A6" w:rsidR="00D934B0" w:rsidRPr="00DA5F1D" w:rsidRDefault="00D934B0" w:rsidP="00D934B0">
      <w:pPr>
        <w:suppressAutoHyphens w:val="0"/>
        <w:overflowPunct/>
        <w:autoSpaceDE/>
        <w:autoSpaceDN/>
        <w:adjustRightInd/>
        <w:spacing w:after="5" w:line="249" w:lineRule="auto"/>
        <w:ind w:left="10" w:right="2" w:hanging="10"/>
        <w:jc w:val="center"/>
        <w:textAlignment w:val="auto"/>
        <w:rPr>
          <w:rFonts w:asciiTheme="minorHAnsi" w:eastAsia="Calibri" w:hAnsiTheme="minorHAnsi" w:cstheme="minorHAnsi"/>
          <w:b/>
          <w:sz w:val="24"/>
          <w:szCs w:val="24"/>
        </w:rPr>
      </w:pPr>
      <w:r w:rsidRPr="00DA5F1D">
        <w:rPr>
          <w:rFonts w:asciiTheme="minorHAnsi" w:eastAsia="Calibri" w:hAnsiTheme="minorHAnsi" w:cstheme="minorHAnsi"/>
          <w:b/>
          <w:sz w:val="24"/>
          <w:szCs w:val="24"/>
        </w:rPr>
        <w:t>PRILOG III - TEHNIČKE SPECIFIKACIJE</w:t>
      </w:r>
      <w:r w:rsidRPr="00DA5F1D">
        <w:rPr>
          <w:rFonts w:asciiTheme="minorHAnsi" w:hAnsiTheme="minorHAnsi" w:cstheme="minorHAnsi"/>
          <w:b/>
          <w:bCs/>
          <w:sz w:val="24"/>
          <w:szCs w:val="24"/>
          <w:lang w:val="en-GB"/>
        </w:rPr>
        <w:t xml:space="preserve">/ </w:t>
      </w:r>
      <w:r w:rsidRPr="00DA5F1D">
        <w:rPr>
          <w:rFonts w:asciiTheme="minorHAnsi" w:hAnsiTheme="minorHAnsi" w:cstheme="minorHAnsi"/>
          <w:b/>
          <w:bCs/>
          <w:i/>
          <w:sz w:val="24"/>
          <w:szCs w:val="24"/>
          <w:lang w:val="en-GB"/>
        </w:rPr>
        <w:t>Annex 3 –</w:t>
      </w:r>
      <w:r w:rsidRPr="00DA5F1D">
        <w:rPr>
          <w:rFonts w:asciiTheme="minorHAnsi" w:hAnsiTheme="minorHAnsi" w:cstheme="minorHAnsi"/>
          <w:b/>
          <w:bCs/>
          <w:i/>
          <w:sz w:val="24"/>
          <w:szCs w:val="24"/>
          <w:lang w:val="en-GB" w:eastAsia="en-US"/>
        </w:rPr>
        <w:t>TEHNICAL SPECIFICATION</w:t>
      </w:r>
    </w:p>
    <w:p w14:paraId="1ECB04E9" w14:textId="77777777" w:rsidR="00D934B0" w:rsidRPr="00DA5F1D" w:rsidRDefault="00D934B0" w:rsidP="00D934B0">
      <w:pPr>
        <w:widowControl w:val="0"/>
        <w:suppressAutoHyphens w:val="0"/>
        <w:overflowPunct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  <w:lang w:val="en-GB" w:eastAsia="en-US"/>
        </w:rPr>
      </w:pPr>
    </w:p>
    <w:p w14:paraId="6D8823BA" w14:textId="77777777" w:rsidR="00D934B0" w:rsidRPr="00DA5F1D" w:rsidRDefault="00D934B0" w:rsidP="00D934B0">
      <w:pPr>
        <w:widowControl w:val="0"/>
        <w:tabs>
          <w:tab w:val="left" w:pos="4695"/>
        </w:tabs>
        <w:suppressAutoHyphens w:val="0"/>
        <w:overflowPunct/>
        <w:textAlignment w:val="auto"/>
        <w:rPr>
          <w:rFonts w:asciiTheme="minorHAnsi" w:hAnsiTheme="minorHAnsi" w:cstheme="minorHAnsi"/>
          <w:b/>
          <w:bCs/>
          <w:sz w:val="24"/>
          <w:szCs w:val="24"/>
          <w:lang w:val="en-GB" w:eastAsia="en-US"/>
        </w:rPr>
      </w:pPr>
      <w:r w:rsidRPr="00DA5F1D">
        <w:rPr>
          <w:rFonts w:asciiTheme="minorHAnsi" w:hAnsiTheme="minorHAnsi" w:cstheme="minorHAnsi"/>
          <w:b/>
          <w:bCs/>
          <w:sz w:val="24"/>
          <w:szCs w:val="24"/>
          <w:lang w:val="en-GB" w:eastAsia="en-US"/>
        </w:rPr>
        <w:tab/>
      </w:r>
    </w:p>
    <w:p w14:paraId="4D8AEEB1" w14:textId="77777777" w:rsidR="000E44A5" w:rsidRPr="00DA5F1D" w:rsidRDefault="000E44A5" w:rsidP="008D29ED">
      <w:pPr>
        <w:jc w:val="both"/>
        <w:rPr>
          <w:rFonts w:asciiTheme="minorHAnsi" w:eastAsia="Calibri" w:hAnsiTheme="minorHAnsi" w:cstheme="minorHAnsi"/>
          <w:b/>
          <w:i/>
          <w:sz w:val="24"/>
          <w:szCs w:val="24"/>
          <w:lang w:eastAsia="en-US"/>
        </w:rPr>
      </w:pPr>
    </w:p>
    <w:p w14:paraId="2106F0D8" w14:textId="44CC6E4B" w:rsidR="000E44A5" w:rsidRPr="00DA5F1D" w:rsidRDefault="008D29ED" w:rsidP="000E44A5">
      <w:pPr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DA5F1D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Napomena: </w:t>
      </w:r>
      <w:r w:rsidR="000E44A5" w:rsidRPr="00DA5F1D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Za sve tehničke specifikacije koje upućuju na proizvod ili uslugu određenog proizvođača odnosno pružatelja usluge podrazumijeva se da se odnose na taj proizvod ili uslugu ili jednakovrijedan proizvod ili uslugu.</w:t>
      </w:r>
    </w:p>
    <w:p w14:paraId="58F10570" w14:textId="41FB65D2" w:rsidR="008D29ED" w:rsidRPr="00DA5F1D" w:rsidRDefault="000E44A5" w:rsidP="000E44A5">
      <w:pPr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DA5F1D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Ako nije drugačije definirano, zahtjevi definirani ovim Tehničkim specifikacijama predstavljaju minimalne tehničke karakteristike koje ponuđena </w:t>
      </w:r>
      <w:r w:rsidR="00925FA3" w:rsidRPr="00DA5F1D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usluga</w:t>
      </w:r>
      <w:r w:rsidR="0035499D" w:rsidRPr="00DA5F1D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/roba</w:t>
      </w:r>
      <w:r w:rsidRPr="00DA5F1D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mora zadovoljavati.</w:t>
      </w:r>
    </w:p>
    <w:p w14:paraId="4BEECD99" w14:textId="77777777" w:rsidR="000E44A5" w:rsidRPr="00DA5F1D" w:rsidRDefault="000E44A5" w:rsidP="000E44A5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D72E542" w14:textId="01172ADB" w:rsidR="00D934B0" w:rsidRPr="00DA5F1D" w:rsidRDefault="00D934B0" w:rsidP="00FE66C8">
      <w:pPr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Note: </w:t>
      </w:r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All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technical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specifications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that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refer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to a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product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or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service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of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a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particular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manufacturer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or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service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provider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are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understood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to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refer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to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that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product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or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service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or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equivalent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product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or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service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.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Unless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otherwise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specified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,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the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requirements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defined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in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these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Technical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Specifications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represent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the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minimum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technical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characteristics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that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the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service</w:t>
      </w:r>
      <w:proofErr w:type="spellEnd"/>
      <w:r w:rsidR="0035499D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/ </w:t>
      </w:r>
      <w:proofErr w:type="spellStart"/>
      <w:r w:rsidR="0035499D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goods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offered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must </w:t>
      </w:r>
      <w:proofErr w:type="spellStart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satisfy</w:t>
      </w:r>
      <w:proofErr w:type="spellEnd"/>
      <w:r w:rsidR="00FE66C8" w:rsidRPr="00DA5F1D">
        <w:rPr>
          <w:rFonts w:asciiTheme="minorHAnsi" w:hAnsiTheme="minorHAnsi" w:cstheme="minorHAnsi"/>
          <w:b/>
          <w:bCs/>
          <w:i/>
          <w:sz w:val="24"/>
          <w:szCs w:val="24"/>
        </w:rPr>
        <w:t>.</w:t>
      </w:r>
    </w:p>
    <w:p w14:paraId="7BD1E84B" w14:textId="77777777" w:rsidR="00D934B0" w:rsidRPr="00DA5F1D" w:rsidRDefault="00D934B0" w:rsidP="00D934B0">
      <w:pPr>
        <w:suppressAutoHyphens w:val="0"/>
        <w:overflowPunct/>
        <w:autoSpaceDE/>
        <w:autoSpaceDN/>
        <w:adjustRightInd/>
        <w:spacing w:after="160" w:line="259" w:lineRule="auto"/>
        <w:ind w:left="567"/>
        <w:textAlignment w:val="auto"/>
        <w:rPr>
          <w:rFonts w:asciiTheme="minorHAnsi" w:eastAsia="Calibri" w:hAnsiTheme="minorHAnsi" w:cstheme="minorHAnsi"/>
          <w:b/>
          <w:sz w:val="24"/>
          <w:szCs w:val="24"/>
          <w:lang w:val="en-GB" w:eastAsia="en-US"/>
        </w:rPr>
      </w:pPr>
    </w:p>
    <w:p w14:paraId="3EC984D9" w14:textId="77777777" w:rsidR="00D934B0" w:rsidRPr="00DA5F1D" w:rsidRDefault="00D934B0" w:rsidP="00D934B0">
      <w:pPr>
        <w:tabs>
          <w:tab w:val="left" w:pos="1905"/>
        </w:tabs>
        <w:rPr>
          <w:rFonts w:asciiTheme="minorHAnsi" w:hAnsiTheme="minorHAnsi" w:cstheme="minorHAnsi"/>
          <w:sz w:val="24"/>
          <w:szCs w:val="24"/>
        </w:rPr>
      </w:pPr>
    </w:p>
    <w:p w14:paraId="53FA5F8F" w14:textId="77777777" w:rsidR="00202E40" w:rsidRPr="00DA5F1D" w:rsidRDefault="00202E40" w:rsidP="00D934B0">
      <w:pPr>
        <w:tabs>
          <w:tab w:val="left" w:pos="1905"/>
        </w:tabs>
        <w:rPr>
          <w:rFonts w:asciiTheme="minorHAnsi" w:hAnsiTheme="minorHAnsi" w:cstheme="minorHAnsi"/>
          <w:sz w:val="24"/>
          <w:szCs w:val="24"/>
        </w:rPr>
      </w:pPr>
    </w:p>
    <w:p w14:paraId="6C29776F" w14:textId="77777777" w:rsidR="00FE66C8" w:rsidRPr="00DA5F1D" w:rsidRDefault="00FE66C8" w:rsidP="00D934B0">
      <w:pPr>
        <w:widowControl w:val="0"/>
        <w:suppressAutoHyphens w:val="0"/>
        <w:overflowPunct/>
        <w:autoSpaceDE/>
        <w:autoSpaceDN/>
        <w:adjustRightInd/>
        <w:textAlignment w:val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p w14:paraId="0DD7DF54" w14:textId="77777777" w:rsidR="00FE66C8" w:rsidRPr="00DA5F1D" w:rsidRDefault="00FE66C8" w:rsidP="00D934B0">
      <w:pPr>
        <w:widowControl w:val="0"/>
        <w:suppressAutoHyphens w:val="0"/>
        <w:overflowPunct/>
        <w:autoSpaceDE/>
        <w:autoSpaceDN/>
        <w:adjustRightInd/>
        <w:textAlignment w:val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p w14:paraId="2D9F52B0" w14:textId="77777777" w:rsidR="00FE66C8" w:rsidRPr="00DA5F1D" w:rsidRDefault="00FE66C8" w:rsidP="00D934B0">
      <w:pPr>
        <w:widowControl w:val="0"/>
        <w:suppressAutoHyphens w:val="0"/>
        <w:overflowPunct/>
        <w:autoSpaceDE/>
        <w:autoSpaceDN/>
        <w:adjustRightInd/>
        <w:textAlignment w:val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p w14:paraId="6828F5FE" w14:textId="77777777" w:rsidR="00FE66C8" w:rsidRPr="00DA5F1D" w:rsidRDefault="00FE66C8" w:rsidP="00D934B0">
      <w:pPr>
        <w:widowControl w:val="0"/>
        <w:suppressAutoHyphens w:val="0"/>
        <w:overflowPunct/>
        <w:autoSpaceDE/>
        <w:autoSpaceDN/>
        <w:adjustRightInd/>
        <w:textAlignment w:val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p w14:paraId="2C5F6E39" w14:textId="77777777" w:rsidR="00A71C08" w:rsidRPr="00DA5F1D" w:rsidRDefault="00A71C08" w:rsidP="00A71C08">
      <w:pPr>
        <w:suppressAutoHyphens w:val="0"/>
        <w:overflowPunct/>
        <w:autoSpaceDE/>
        <w:autoSpaceDN/>
        <w:adjustRightInd/>
        <w:spacing w:after="160" w:line="259" w:lineRule="auto"/>
        <w:ind w:left="567" w:hanging="567"/>
        <w:jc w:val="both"/>
        <w:textAlignment w:val="auto"/>
        <w:rPr>
          <w:rFonts w:asciiTheme="minorHAnsi" w:eastAsia="Calibri" w:hAnsiTheme="minorHAnsi" w:cstheme="minorHAnsi"/>
          <w:b/>
          <w:sz w:val="24"/>
          <w:szCs w:val="24"/>
          <w:lang w:val="en-GB" w:eastAsia="en-US"/>
        </w:rPr>
      </w:pPr>
    </w:p>
    <w:p w14:paraId="774929AE" w14:textId="41B6C5C4" w:rsidR="00A71C08" w:rsidRPr="00DA5F1D" w:rsidRDefault="00A71C08" w:rsidP="00A71C08">
      <w:pPr>
        <w:suppressAutoHyphens w:val="0"/>
        <w:overflowPunct/>
        <w:autoSpaceDE/>
        <w:autoSpaceDN/>
        <w:adjustRightInd/>
        <w:spacing w:line="259" w:lineRule="auto"/>
        <w:ind w:left="567" w:hanging="567"/>
        <w:jc w:val="both"/>
        <w:textAlignment w:val="auto"/>
        <w:rPr>
          <w:rFonts w:asciiTheme="minorHAnsi" w:eastAsia="Calibri" w:hAnsiTheme="minorHAnsi" w:cstheme="minorHAnsi"/>
          <w:b/>
          <w:sz w:val="24"/>
          <w:szCs w:val="24"/>
          <w:lang w:val="en-GB" w:eastAsia="en-US"/>
        </w:rPr>
      </w:pPr>
    </w:p>
    <w:tbl>
      <w:tblPr>
        <w:tblStyle w:val="Reetkatablice"/>
        <w:tblW w:w="14897" w:type="dxa"/>
        <w:jc w:val="center"/>
        <w:tblLayout w:type="fixed"/>
        <w:tblLook w:val="04A0" w:firstRow="1" w:lastRow="0" w:firstColumn="1" w:lastColumn="0" w:noHBand="0" w:noVBand="1"/>
      </w:tblPr>
      <w:tblGrid>
        <w:gridCol w:w="5906"/>
        <w:gridCol w:w="5996"/>
        <w:gridCol w:w="1560"/>
        <w:gridCol w:w="1435"/>
      </w:tblGrid>
      <w:tr w:rsidR="005059BF" w:rsidRPr="005059BF" w14:paraId="32C3F4DA" w14:textId="77777777" w:rsidTr="009F4B98">
        <w:trPr>
          <w:trHeight w:val="529"/>
          <w:jc w:val="center"/>
        </w:trPr>
        <w:tc>
          <w:tcPr>
            <w:tcW w:w="11902" w:type="dxa"/>
            <w:gridSpan w:val="2"/>
            <w:shd w:val="clear" w:color="auto" w:fill="BFBFBF" w:themeFill="background1" w:themeFillShade="BF"/>
            <w:vAlign w:val="center"/>
          </w:tcPr>
          <w:p w14:paraId="78D6972C" w14:textId="77777777" w:rsidR="005059BF" w:rsidRPr="005059BF" w:rsidRDefault="005059BF" w:rsidP="005059BF">
            <w:pPr>
              <w:suppressAutoHyphens w:val="0"/>
              <w:overflowPunct/>
              <w:autoSpaceDE/>
              <w:autoSpaceDN/>
              <w:adjustRightInd/>
              <w:spacing w:after="160" w:line="259" w:lineRule="auto"/>
              <w:ind w:left="567" w:hanging="567"/>
              <w:jc w:val="both"/>
              <w:textAlignment w:val="auto"/>
              <w:rPr>
                <w:rFonts w:ascii="Calibri" w:eastAsia="Calibri" w:hAnsi="Calibri" w:cstheme="minorHAnsi"/>
                <w:b/>
                <w:sz w:val="24"/>
                <w:szCs w:val="24"/>
              </w:rPr>
            </w:pPr>
            <w:r w:rsidRPr="005059BF">
              <w:rPr>
                <w:rFonts w:ascii="Calibri" w:eastAsia="Calibri" w:hAnsi="Calibri" w:cstheme="minorHAnsi"/>
                <w:b/>
                <w:sz w:val="24"/>
                <w:szCs w:val="24"/>
              </w:rPr>
              <w:t xml:space="preserve">Tehničke specifikacije/ </w:t>
            </w:r>
            <w:proofErr w:type="spellStart"/>
            <w:r w:rsidRPr="005059BF">
              <w:rPr>
                <w:rFonts w:ascii="Calibri" w:eastAsia="Calibri" w:hAnsi="Calibri" w:cstheme="minorHAnsi"/>
                <w:b/>
                <w:sz w:val="24"/>
                <w:szCs w:val="24"/>
              </w:rPr>
              <w:t>Tehnical</w:t>
            </w:r>
            <w:proofErr w:type="spellEnd"/>
            <w:r w:rsidRPr="005059BF">
              <w:rPr>
                <w:rFonts w:ascii="Calibri" w:eastAsia="Calibri" w:hAnsi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5059BF">
              <w:rPr>
                <w:rFonts w:ascii="Calibri" w:eastAsia="Calibri" w:hAnsi="Calibri" w:cstheme="minorHAnsi"/>
                <w:b/>
                <w:sz w:val="24"/>
                <w:szCs w:val="24"/>
              </w:rPr>
              <w:t>specifications</w:t>
            </w:r>
            <w:proofErr w:type="spellEnd"/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5B726FE3" w14:textId="1398861E" w:rsidR="005059BF" w:rsidRPr="005059BF" w:rsidRDefault="005059BF" w:rsidP="005059BF">
            <w:pPr>
              <w:suppressAutoHyphens w:val="0"/>
              <w:overflowPunct/>
              <w:autoSpaceDE/>
              <w:autoSpaceDN/>
              <w:adjustRightInd/>
              <w:ind w:left="567" w:hanging="567"/>
              <w:textAlignment w:val="auto"/>
              <w:rPr>
                <w:rFonts w:ascii="Calibri" w:eastAsia="Calibri" w:hAnsi="Calibri" w:cstheme="minorHAnsi"/>
                <w:b/>
                <w:sz w:val="20"/>
                <w:szCs w:val="20"/>
              </w:rPr>
            </w:pPr>
            <w:r w:rsidRPr="005059BF">
              <w:rPr>
                <w:rFonts w:ascii="Calibri" w:eastAsia="Calibri" w:hAnsi="Calibri" w:cstheme="minorHAnsi"/>
                <w:b/>
                <w:sz w:val="20"/>
                <w:szCs w:val="20"/>
              </w:rPr>
              <w:t>Jedinica</w:t>
            </w:r>
            <w:r w:rsidR="009F4B98" w:rsidRPr="009F4B98">
              <w:rPr>
                <w:rFonts w:ascii="Calibri" w:eastAsia="Calibri" w:hAnsi="Calibri" w:cstheme="minorHAnsi"/>
                <w:b/>
                <w:sz w:val="20"/>
                <w:szCs w:val="20"/>
              </w:rPr>
              <w:t xml:space="preserve"> </w:t>
            </w:r>
            <w:r w:rsidRPr="005059BF">
              <w:rPr>
                <w:rFonts w:ascii="Calibri" w:eastAsia="Calibri" w:hAnsi="Calibri" w:cstheme="minorHAnsi"/>
                <w:b/>
                <w:sz w:val="20"/>
                <w:szCs w:val="20"/>
              </w:rPr>
              <w:t>mjere/</w:t>
            </w:r>
          </w:p>
          <w:p w14:paraId="503B4FE0" w14:textId="77777777" w:rsidR="005059BF" w:rsidRPr="005059BF" w:rsidRDefault="005059BF" w:rsidP="005059BF">
            <w:pPr>
              <w:suppressAutoHyphens w:val="0"/>
              <w:overflowPunct/>
              <w:autoSpaceDE/>
              <w:autoSpaceDN/>
              <w:adjustRightInd/>
              <w:ind w:left="567" w:hanging="567"/>
              <w:jc w:val="both"/>
              <w:textAlignment w:val="auto"/>
              <w:rPr>
                <w:rFonts w:ascii="Calibri" w:eastAsia="Calibri" w:hAnsi="Calibri" w:cstheme="minorHAnsi"/>
                <w:b/>
                <w:sz w:val="24"/>
                <w:szCs w:val="24"/>
              </w:rPr>
            </w:pPr>
            <w:proofErr w:type="spellStart"/>
            <w:r w:rsidRPr="005059BF">
              <w:rPr>
                <w:rFonts w:ascii="Calibri" w:eastAsia="Calibri" w:hAnsi="Calibri" w:cstheme="minorHAnsi"/>
                <w:b/>
                <w:sz w:val="20"/>
                <w:szCs w:val="20"/>
              </w:rPr>
              <w:t>Unit</w:t>
            </w:r>
            <w:proofErr w:type="spellEnd"/>
            <w:r w:rsidRPr="005059BF">
              <w:rPr>
                <w:rFonts w:ascii="Calibri" w:eastAsia="Calibri" w:hAnsi="Calibr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35" w:type="dxa"/>
            <w:shd w:val="clear" w:color="auto" w:fill="BFBFBF" w:themeFill="background1" w:themeFillShade="BF"/>
            <w:vAlign w:val="center"/>
          </w:tcPr>
          <w:p w14:paraId="0E741A3F" w14:textId="77777777" w:rsidR="005059BF" w:rsidRPr="005059BF" w:rsidRDefault="005059BF" w:rsidP="005059BF">
            <w:pPr>
              <w:suppressAutoHyphens w:val="0"/>
              <w:overflowPunct/>
              <w:autoSpaceDE/>
              <w:autoSpaceDN/>
              <w:adjustRightInd/>
              <w:ind w:left="567" w:hanging="567"/>
              <w:textAlignment w:val="auto"/>
              <w:rPr>
                <w:rFonts w:ascii="Calibri" w:eastAsia="Calibri" w:hAnsi="Calibri" w:cstheme="minorHAnsi"/>
                <w:b/>
                <w:sz w:val="20"/>
                <w:szCs w:val="20"/>
              </w:rPr>
            </w:pPr>
            <w:r w:rsidRPr="005059BF">
              <w:rPr>
                <w:rFonts w:ascii="Calibri" w:eastAsia="Calibri" w:hAnsi="Calibri" w:cstheme="minorHAnsi"/>
                <w:b/>
                <w:sz w:val="20"/>
                <w:szCs w:val="20"/>
              </w:rPr>
              <w:t>Količina/</w:t>
            </w:r>
          </w:p>
          <w:p w14:paraId="171F9C82" w14:textId="77777777" w:rsidR="005059BF" w:rsidRPr="005059BF" w:rsidRDefault="005059BF" w:rsidP="005059BF">
            <w:pPr>
              <w:suppressAutoHyphens w:val="0"/>
              <w:overflowPunct/>
              <w:autoSpaceDE/>
              <w:autoSpaceDN/>
              <w:adjustRightInd/>
              <w:ind w:left="567" w:hanging="567"/>
              <w:jc w:val="both"/>
              <w:textAlignment w:val="auto"/>
              <w:rPr>
                <w:rFonts w:ascii="Calibri" w:eastAsia="Calibri" w:hAnsi="Calibri" w:cstheme="minorHAnsi"/>
                <w:b/>
                <w:sz w:val="24"/>
                <w:szCs w:val="24"/>
              </w:rPr>
            </w:pPr>
            <w:proofErr w:type="spellStart"/>
            <w:r w:rsidRPr="005059BF">
              <w:rPr>
                <w:rFonts w:ascii="Calibri" w:hAnsi="Calibri" w:cstheme="minorHAnsi"/>
                <w:b/>
                <w:bCs/>
                <w:sz w:val="20"/>
                <w:szCs w:val="20"/>
              </w:rPr>
              <w:t>Q</w:t>
            </w:r>
            <w:r w:rsidRPr="005059BF">
              <w:rPr>
                <w:rFonts w:ascii="Calibri" w:eastAsia="Calibri" w:hAnsi="Calibri" w:cstheme="minorHAnsi"/>
                <w:b/>
                <w:sz w:val="20"/>
                <w:szCs w:val="20"/>
              </w:rPr>
              <w:t>uantity</w:t>
            </w:r>
            <w:proofErr w:type="spellEnd"/>
          </w:p>
        </w:tc>
      </w:tr>
      <w:tr w:rsidR="005059BF" w:rsidRPr="005059BF" w14:paraId="2B3AC2E4" w14:textId="77777777" w:rsidTr="009F4B98">
        <w:trPr>
          <w:trHeight w:val="6023"/>
          <w:jc w:val="center"/>
        </w:trPr>
        <w:tc>
          <w:tcPr>
            <w:tcW w:w="5906" w:type="dxa"/>
            <w:vAlign w:val="center"/>
          </w:tcPr>
          <w:p w14:paraId="006DFAA3" w14:textId="77777777" w:rsidR="00067FCE" w:rsidRDefault="00067FCE" w:rsidP="005059BF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eastAsia="Calibri" w:hAnsi="Calibri" w:cstheme="minorHAnsi"/>
                <w:b/>
                <w:sz w:val="24"/>
                <w:szCs w:val="24"/>
              </w:rPr>
            </w:pPr>
          </w:p>
          <w:p w14:paraId="06DF5288" w14:textId="77777777" w:rsidR="00067FCE" w:rsidRDefault="00067FCE" w:rsidP="005059BF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eastAsia="Calibri" w:hAnsi="Calibri" w:cstheme="minorHAnsi"/>
                <w:b/>
                <w:sz w:val="24"/>
                <w:szCs w:val="24"/>
              </w:rPr>
            </w:pPr>
          </w:p>
          <w:p w14:paraId="22952FEE" w14:textId="1634E91A" w:rsidR="005059BF" w:rsidRPr="005059BF" w:rsidRDefault="005059BF" w:rsidP="005059BF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eastAsia="Calibri" w:hAnsi="Calibri" w:cstheme="minorHAnsi"/>
                <w:b/>
                <w:sz w:val="24"/>
                <w:szCs w:val="24"/>
              </w:rPr>
            </w:pPr>
            <w:r w:rsidRPr="005059BF">
              <w:rPr>
                <w:rFonts w:ascii="Calibri" w:eastAsia="Calibri" w:hAnsi="Calibri" w:cstheme="minorHAnsi"/>
                <w:b/>
                <w:sz w:val="24"/>
                <w:szCs w:val="24"/>
              </w:rPr>
              <w:t>VERTIKALNA CNC LINIJA ZA OBRADU STAKLA</w:t>
            </w:r>
          </w:p>
          <w:p w14:paraId="505C840B" w14:textId="77777777" w:rsidR="005059BF" w:rsidRPr="005059BF" w:rsidRDefault="005059BF" w:rsidP="005059BF">
            <w:p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eastAsia="Calibri" w:hAnsi="Calibri" w:cstheme="minorHAnsi"/>
                <w:b/>
                <w:sz w:val="24"/>
                <w:szCs w:val="24"/>
              </w:rPr>
            </w:pPr>
          </w:p>
          <w:p w14:paraId="084277E3" w14:textId="77777777" w:rsidR="005059BF" w:rsidRPr="005059BF" w:rsidRDefault="005059BF" w:rsidP="005059BF">
            <w:pPr>
              <w:numPr>
                <w:ilvl w:val="0"/>
                <w:numId w:val="30"/>
              </w:num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eastAsia="Calibri" w:hAnsi="Calibri" w:cstheme="minorHAnsi"/>
                <w:bCs/>
                <w:sz w:val="24"/>
                <w:szCs w:val="24"/>
              </w:rPr>
            </w:pPr>
            <w:r w:rsidRPr="005059BF">
              <w:rPr>
                <w:rFonts w:ascii="Calibri" w:eastAsia="Calibri" w:hAnsi="Calibri" w:cstheme="minorHAnsi"/>
                <w:bCs/>
                <w:sz w:val="24"/>
                <w:szCs w:val="24"/>
              </w:rPr>
              <w:t>Postupci obrade koji se mogu izvesti uključuju zasebnu jedinicu za brušenje i poliranje ruba stakla i zasebnu jedinicu za bušenje i glodanje koje se spajaju u liniju za obradu stakla</w:t>
            </w:r>
          </w:p>
          <w:p w14:paraId="78FDE36D" w14:textId="77777777" w:rsidR="005059BF" w:rsidRPr="005059BF" w:rsidRDefault="005059BF" w:rsidP="005059BF">
            <w:pPr>
              <w:numPr>
                <w:ilvl w:val="0"/>
                <w:numId w:val="30"/>
              </w:numPr>
              <w:suppressAutoHyphens w:val="0"/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Calibri" w:eastAsia="Calibri" w:hAnsi="Calibri" w:cstheme="minorHAnsi"/>
                <w:bCs/>
                <w:sz w:val="24"/>
                <w:szCs w:val="24"/>
              </w:rPr>
            </w:pPr>
            <w:r w:rsidRPr="005059BF">
              <w:rPr>
                <w:rFonts w:ascii="Calibri" w:eastAsia="Calibri" w:hAnsi="Calibri" w:cstheme="minorHAnsi"/>
                <w:bCs/>
                <w:sz w:val="24"/>
                <w:szCs w:val="24"/>
              </w:rPr>
              <w:t>Obrada stakala nepravilnog oblika</w:t>
            </w:r>
          </w:p>
          <w:p w14:paraId="3F0AD3FE" w14:textId="77777777" w:rsidR="005059BF" w:rsidRPr="005059BF" w:rsidRDefault="005059BF" w:rsidP="005059BF">
            <w:pPr>
              <w:numPr>
                <w:ilvl w:val="0"/>
                <w:numId w:val="30"/>
              </w:numPr>
              <w:suppressAutoHyphens w:val="0"/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Dimenzije staklene ploče za obradu: </w:t>
            </w:r>
          </w:p>
          <w:p w14:paraId="1D7399CE" w14:textId="77777777" w:rsidR="005059BF" w:rsidRPr="005059BF" w:rsidRDefault="005059BF" w:rsidP="005059BF">
            <w:pPr>
              <w:ind w:left="720"/>
              <w:contextualSpacing/>
              <w:jc w:val="both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maksimum 4500 mm x 2500 mm </w:t>
            </w:r>
          </w:p>
          <w:p w14:paraId="76E04834" w14:textId="77777777" w:rsidR="005059BF" w:rsidRPr="005059BF" w:rsidRDefault="005059BF" w:rsidP="005059BF">
            <w:pPr>
              <w:numPr>
                <w:ilvl w:val="0"/>
                <w:numId w:val="30"/>
              </w:numPr>
              <w:suppressAutoHyphens w:val="0"/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Debljina stakla u procesu obrade i manipulacije: od 3 do 25 mm </w:t>
            </w:r>
          </w:p>
          <w:p w14:paraId="153EE0F7" w14:textId="77777777" w:rsidR="005059BF" w:rsidRPr="005059BF" w:rsidRDefault="005059BF" w:rsidP="005059BF">
            <w:pPr>
              <w:numPr>
                <w:ilvl w:val="0"/>
                <w:numId w:val="30"/>
              </w:numPr>
              <w:suppressAutoHyphens w:val="0"/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Debljina stakla u procesu poliranja: do 19 mm </w:t>
            </w:r>
          </w:p>
          <w:p w14:paraId="284910C4" w14:textId="77777777" w:rsidR="005059BF" w:rsidRPr="005059BF" w:rsidRDefault="005059BF" w:rsidP="005059BF">
            <w:pPr>
              <w:numPr>
                <w:ilvl w:val="0"/>
                <w:numId w:val="30"/>
              </w:numPr>
              <w:suppressAutoHyphens w:val="0"/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Maksimalna težina staklene ploče: 200 kg/m</w:t>
            </w:r>
          </w:p>
          <w:p w14:paraId="1614E90D" w14:textId="77777777" w:rsidR="005059BF" w:rsidRPr="005059BF" w:rsidRDefault="005059BF" w:rsidP="005059BF">
            <w:pPr>
              <w:numPr>
                <w:ilvl w:val="0"/>
                <w:numId w:val="30"/>
              </w:numPr>
              <w:suppressAutoHyphens w:val="0"/>
              <w:overflowPunct/>
              <w:autoSpaceDE/>
              <w:autoSpaceDN/>
              <w:adjustRightInd/>
              <w:contextualSpacing/>
              <w:jc w:val="both"/>
              <w:textAlignment w:val="auto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Sustav za filtriranje vode (centrifuga) za svaku cjelinu posebno (2 komada)</w:t>
            </w:r>
          </w:p>
          <w:p w14:paraId="3B3D53E4" w14:textId="77777777" w:rsidR="005059BF" w:rsidRPr="005059BF" w:rsidRDefault="005059BF" w:rsidP="005059BF">
            <w:pPr>
              <w:numPr>
                <w:ilvl w:val="0"/>
                <w:numId w:val="30"/>
              </w:numPr>
              <w:suppressAutoHyphens w:val="0"/>
              <w:overflowPunct/>
              <w:autoSpaceDE/>
              <w:autoSpaceDN/>
              <w:adjustRightInd/>
              <w:contextualSpacing/>
              <w:textAlignment w:val="auto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Sustav internetsko – modemskog dijagnostičkog nadzora s udaljenim pristupom</w:t>
            </w:r>
          </w:p>
          <w:p w14:paraId="3AC82633" w14:textId="77777777" w:rsidR="005059BF" w:rsidRPr="005059BF" w:rsidRDefault="005059BF" w:rsidP="005059BF">
            <w:pPr>
              <w:numPr>
                <w:ilvl w:val="0"/>
                <w:numId w:val="30"/>
              </w:numPr>
              <w:suppressAutoHyphens w:val="0"/>
              <w:overflowPunct/>
              <w:autoSpaceDE/>
              <w:autoSpaceDN/>
              <w:adjustRightInd/>
              <w:contextualSpacing/>
              <w:textAlignment w:val="auto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Jamstveni rok: minimalno 24 (dvadeset i četiri mjeseca) od dana prihvata </w:t>
            </w:r>
          </w:p>
          <w:p w14:paraId="2B6E3A3C" w14:textId="77777777" w:rsidR="005059BF" w:rsidRPr="005059BF" w:rsidRDefault="005059BF" w:rsidP="005059BF">
            <w:pPr>
              <w:ind w:left="720"/>
              <w:contextualSpacing/>
              <w:jc w:val="both"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5996" w:type="dxa"/>
            <w:vAlign w:val="center"/>
          </w:tcPr>
          <w:p w14:paraId="3EBCE31E" w14:textId="77777777" w:rsidR="005059BF" w:rsidRPr="005059BF" w:rsidRDefault="005059BF" w:rsidP="005059BF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eastAsia="Calibri" w:hAnsi="Calibri" w:cstheme="minorHAnsi"/>
                <w:b/>
                <w:sz w:val="24"/>
                <w:szCs w:val="24"/>
              </w:rPr>
            </w:pPr>
            <w:bookmarkStart w:id="0" w:name="_Hlk74392577"/>
          </w:p>
          <w:p w14:paraId="6F61CF23" w14:textId="77777777" w:rsidR="005059BF" w:rsidRPr="005059BF" w:rsidRDefault="005059BF" w:rsidP="005059BF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eastAsia="Calibri" w:hAnsi="Calibri" w:cstheme="minorHAnsi"/>
                <w:b/>
                <w:sz w:val="24"/>
                <w:szCs w:val="24"/>
                <w:lang w:val="en"/>
              </w:rPr>
            </w:pPr>
            <w:r w:rsidRPr="005059BF">
              <w:rPr>
                <w:rFonts w:ascii="Calibri" w:eastAsia="Calibri" w:hAnsi="Calibri" w:cstheme="minorHAnsi"/>
                <w:b/>
                <w:sz w:val="24"/>
                <w:szCs w:val="24"/>
              </w:rPr>
              <w:t xml:space="preserve">AUTOMATIC </w:t>
            </w:r>
            <w:proofErr w:type="spellStart"/>
            <w:r w:rsidRPr="005059BF">
              <w:rPr>
                <w:rFonts w:ascii="Calibri" w:eastAsia="Calibri" w:hAnsi="Calibri" w:cstheme="minorHAnsi"/>
                <w:b/>
                <w:sz w:val="24"/>
                <w:szCs w:val="24"/>
              </w:rPr>
              <w:t>VERTICAL</w:t>
            </w:r>
            <w:proofErr w:type="spellEnd"/>
            <w:r w:rsidRPr="005059BF">
              <w:rPr>
                <w:rFonts w:ascii="Calibri" w:eastAsia="Calibri" w:hAnsi="Calibr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5059BF">
              <w:rPr>
                <w:rFonts w:ascii="Calibri" w:eastAsia="Calibri" w:hAnsi="Calibri" w:cstheme="minorHAnsi"/>
                <w:b/>
                <w:sz w:val="24"/>
                <w:szCs w:val="24"/>
              </w:rPr>
              <w:t>MACHINE</w:t>
            </w:r>
            <w:proofErr w:type="spellEnd"/>
            <w:r w:rsidRPr="005059BF">
              <w:rPr>
                <w:rFonts w:ascii="Calibri" w:eastAsia="Calibri" w:hAnsi="Calibri" w:cstheme="minorHAnsi"/>
                <w:b/>
                <w:sz w:val="24"/>
                <w:szCs w:val="24"/>
              </w:rPr>
              <w:t xml:space="preserve"> </w:t>
            </w:r>
            <w:r w:rsidRPr="005059BF">
              <w:rPr>
                <w:rFonts w:ascii="Calibri" w:eastAsia="Calibri" w:hAnsi="Calibri" w:cstheme="minorHAnsi"/>
                <w:b/>
                <w:sz w:val="24"/>
                <w:szCs w:val="24"/>
                <w:lang w:val="en"/>
              </w:rPr>
              <w:t>FOR GLASS PROCESSING</w:t>
            </w:r>
          </w:p>
          <w:p w14:paraId="1654585F" w14:textId="77777777" w:rsidR="005059BF" w:rsidRPr="005059BF" w:rsidRDefault="005059BF" w:rsidP="005059BF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eastAsia="Calibri" w:hAnsi="Calibri" w:cstheme="minorHAnsi"/>
                <w:b/>
                <w:sz w:val="24"/>
                <w:szCs w:val="24"/>
              </w:rPr>
            </w:pPr>
          </w:p>
          <w:bookmarkEnd w:id="0"/>
          <w:p w14:paraId="3CCEE24B" w14:textId="77777777" w:rsidR="005059BF" w:rsidRPr="005059BF" w:rsidRDefault="005059BF" w:rsidP="005059BF">
            <w:pPr>
              <w:numPr>
                <w:ilvl w:val="0"/>
                <w:numId w:val="27"/>
              </w:numPr>
              <w:suppressAutoHyphens w:val="0"/>
              <w:overflowPunct/>
              <w:autoSpaceDE/>
              <w:autoSpaceDN/>
              <w:adjustRightInd/>
              <w:jc w:val="both"/>
              <w:textAlignment w:val="auto"/>
              <w:rPr>
                <w:rFonts w:ascii="Calibri" w:eastAsia="Calibri" w:hAnsi="Calibri" w:cstheme="minorHAnsi"/>
                <w:bCs/>
                <w:sz w:val="24"/>
                <w:szCs w:val="24"/>
              </w:rPr>
            </w:pPr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Processing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operations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that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can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be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performed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r w:rsidRPr="005059BF">
              <w:rPr>
                <w:rFonts w:ascii="Calibri" w:eastAsia="Calibri" w:hAnsi="Calibri" w:cstheme="minorHAnsi"/>
                <w:sz w:val="24"/>
                <w:szCs w:val="24"/>
                <w:lang w:val="en"/>
              </w:rPr>
              <w:t>include a separate rough edge grinding unit, a polished edge grinding unit and a separate vertical drilling and milling unit that are joined into a glass processing line</w:t>
            </w:r>
          </w:p>
          <w:p w14:paraId="67CC3069" w14:textId="77777777" w:rsidR="005059BF" w:rsidRPr="005059BF" w:rsidRDefault="005059BF" w:rsidP="005059BF">
            <w:pPr>
              <w:numPr>
                <w:ilvl w:val="0"/>
                <w:numId w:val="27"/>
              </w:numPr>
              <w:suppressAutoHyphens w:val="0"/>
              <w:overflowPunct/>
              <w:autoSpaceDE/>
              <w:autoSpaceDN/>
              <w:adjustRightInd/>
              <w:ind w:left="357"/>
              <w:contextualSpacing/>
              <w:textAlignment w:val="auto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5059BF">
              <w:rPr>
                <w:rFonts w:ascii="Calibri" w:eastAsia="Calibri" w:hAnsi="Calibri" w:cstheme="minorHAnsi"/>
                <w:iCs/>
                <w:sz w:val="24"/>
                <w:szCs w:val="24"/>
              </w:rPr>
              <w:t xml:space="preserve">Processing </w:t>
            </w:r>
            <w:proofErr w:type="spellStart"/>
            <w:r w:rsidRPr="005059BF">
              <w:rPr>
                <w:rFonts w:ascii="Calibri" w:eastAsia="Calibri" w:hAnsi="Calibri" w:cstheme="minorHAnsi"/>
                <w:iCs/>
                <w:sz w:val="24"/>
                <w:szCs w:val="24"/>
              </w:rPr>
              <w:t>of</w:t>
            </w:r>
            <w:proofErr w:type="spellEnd"/>
            <w:r w:rsidRPr="005059BF">
              <w:rPr>
                <w:rFonts w:ascii="Calibri" w:eastAsia="Calibri" w:hAnsi="Calibri" w:cstheme="minorHAnsi"/>
                <w:iCs/>
                <w:sz w:val="24"/>
                <w:szCs w:val="24"/>
              </w:rPr>
              <w:t xml:space="preserve"> </w:t>
            </w:r>
            <w:proofErr w:type="spellStart"/>
            <w:r w:rsidRPr="005059BF">
              <w:rPr>
                <w:rFonts w:ascii="Calibri" w:eastAsia="Calibri" w:hAnsi="Calibri" w:cstheme="minorHAnsi"/>
                <w:iCs/>
                <w:sz w:val="24"/>
                <w:szCs w:val="24"/>
              </w:rPr>
              <w:t>shaped</w:t>
            </w:r>
            <w:proofErr w:type="spellEnd"/>
            <w:r w:rsidRPr="005059BF">
              <w:rPr>
                <w:rFonts w:ascii="Calibri" w:eastAsia="Calibri" w:hAnsi="Calibri" w:cstheme="minorHAnsi"/>
                <w:iCs/>
                <w:sz w:val="24"/>
                <w:szCs w:val="24"/>
              </w:rPr>
              <w:t xml:space="preserve"> </w:t>
            </w:r>
            <w:proofErr w:type="spellStart"/>
            <w:r w:rsidRPr="005059BF">
              <w:rPr>
                <w:rFonts w:ascii="Calibri" w:eastAsia="Calibri" w:hAnsi="Calibri" w:cstheme="minorHAnsi"/>
                <w:iCs/>
                <w:sz w:val="24"/>
                <w:szCs w:val="24"/>
              </w:rPr>
              <w:t>panes</w:t>
            </w:r>
            <w:proofErr w:type="spellEnd"/>
          </w:p>
          <w:p w14:paraId="1F6A0BD5" w14:textId="77777777" w:rsidR="005059BF" w:rsidRPr="005059BF" w:rsidRDefault="005059BF" w:rsidP="005059BF">
            <w:pPr>
              <w:numPr>
                <w:ilvl w:val="0"/>
                <w:numId w:val="27"/>
              </w:numPr>
              <w:suppressAutoHyphens w:val="0"/>
              <w:overflowPunct/>
              <w:autoSpaceDE/>
              <w:autoSpaceDN/>
              <w:adjustRightInd/>
              <w:ind w:left="357"/>
              <w:contextualSpacing/>
              <w:textAlignment w:val="auto"/>
              <w:rPr>
                <w:rFonts w:ascii="Calibri" w:eastAsia="Calibri" w:hAnsi="Calibri" w:cstheme="minorHAnsi"/>
                <w:bCs/>
                <w:sz w:val="24"/>
                <w:szCs w:val="24"/>
              </w:rPr>
            </w:pPr>
            <w:r w:rsidRPr="005059BF">
              <w:rPr>
                <w:rFonts w:ascii="Calibri" w:eastAsia="Calibri" w:hAnsi="Calibri" w:cstheme="minorHAnsi"/>
                <w:bCs/>
                <w:sz w:val="24"/>
                <w:szCs w:val="24"/>
                <w:lang w:val="en-GB"/>
              </w:rPr>
              <w:t xml:space="preserve">Range of glass size working ability: </w:t>
            </w:r>
          </w:p>
          <w:p w14:paraId="42549C22" w14:textId="77777777" w:rsidR="005059BF" w:rsidRPr="005059BF" w:rsidRDefault="005059BF" w:rsidP="005059BF">
            <w:pPr>
              <w:suppressAutoHyphens w:val="0"/>
              <w:overflowPunct/>
              <w:ind w:left="357"/>
              <w:contextualSpacing/>
              <w:textAlignment w:val="auto"/>
              <w:rPr>
                <w:rFonts w:ascii="Calibri" w:eastAsia="Calibri" w:hAnsi="Calibri" w:cstheme="minorHAnsi"/>
                <w:sz w:val="24"/>
                <w:szCs w:val="24"/>
              </w:rPr>
            </w:pP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maximum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4500 mm x 2500 mm</w:t>
            </w:r>
          </w:p>
          <w:p w14:paraId="42F68F34" w14:textId="77777777" w:rsidR="005059BF" w:rsidRPr="005059BF" w:rsidRDefault="005059BF" w:rsidP="005059BF">
            <w:pPr>
              <w:numPr>
                <w:ilvl w:val="0"/>
                <w:numId w:val="27"/>
              </w:numPr>
              <w:suppressAutoHyphens w:val="0"/>
              <w:overflowPunct/>
              <w:autoSpaceDE/>
              <w:autoSpaceDN/>
              <w:adjustRightInd/>
              <w:ind w:left="357"/>
              <w:contextualSpacing/>
              <w:textAlignment w:val="auto"/>
              <w:rPr>
                <w:rFonts w:ascii="Calibri" w:eastAsia="Calibri" w:hAnsi="Calibri" w:cstheme="minorHAnsi"/>
                <w:bCs/>
                <w:sz w:val="24"/>
                <w:szCs w:val="24"/>
              </w:rPr>
            </w:pPr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Processing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glass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pane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thickness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: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from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3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up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to 25 mm </w:t>
            </w:r>
          </w:p>
          <w:p w14:paraId="07E0A957" w14:textId="77777777" w:rsidR="005059BF" w:rsidRPr="005059BF" w:rsidRDefault="005059BF" w:rsidP="005059BF">
            <w:pPr>
              <w:numPr>
                <w:ilvl w:val="0"/>
                <w:numId w:val="27"/>
              </w:numPr>
              <w:suppressAutoHyphens w:val="0"/>
              <w:overflowPunct/>
              <w:autoSpaceDE/>
              <w:autoSpaceDN/>
              <w:adjustRightInd/>
              <w:ind w:left="357"/>
              <w:contextualSpacing/>
              <w:textAlignment w:val="auto"/>
              <w:rPr>
                <w:rFonts w:ascii="Calibri" w:eastAsia="Calibri" w:hAnsi="Calibri" w:cstheme="minorHAnsi"/>
                <w:bCs/>
                <w:sz w:val="24"/>
                <w:szCs w:val="24"/>
              </w:rPr>
            </w:pPr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Glass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pane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thickness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in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polishing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process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: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up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to 19 mm</w:t>
            </w:r>
          </w:p>
          <w:p w14:paraId="50CD3437" w14:textId="77777777" w:rsidR="005059BF" w:rsidRPr="005059BF" w:rsidRDefault="005059BF" w:rsidP="005059BF">
            <w:pPr>
              <w:numPr>
                <w:ilvl w:val="0"/>
                <w:numId w:val="27"/>
              </w:numPr>
              <w:suppressAutoHyphens w:val="0"/>
              <w:overflowPunct/>
              <w:autoSpaceDE/>
              <w:autoSpaceDN/>
              <w:adjustRightInd/>
              <w:ind w:left="357"/>
              <w:contextualSpacing/>
              <w:textAlignment w:val="auto"/>
              <w:rPr>
                <w:rFonts w:ascii="Calibri" w:eastAsia="Calibri" w:hAnsi="Calibri" w:cstheme="minorHAnsi"/>
                <w:sz w:val="24"/>
                <w:szCs w:val="24"/>
              </w:rPr>
            </w:pP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Maximum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transportable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pane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weight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: 200 kg/m</w:t>
            </w:r>
          </w:p>
          <w:p w14:paraId="6B58F200" w14:textId="77777777" w:rsidR="005059BF" w:rsidRPr="005059BF" w:rsidRDefault="005059BF" w:rsidP="005059BF">
            <w:pPr>
              <w:numPr>
                <w:ilvl w:val="0"/>
                <w:numId w:val="27"/>
              </w:numPr>
              <w:suppressAutoHyphens w:val="0"/>
              <w:overflowPunct/>
              <w:autoSpaceDE/>
              <w:autoSpaceDN/>
              <w:adjustRightInd/>
              <w:ind w:left="357"/>
              <w:contextualSpacing/>
              <w:textAlignment w:val="auto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Water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filtering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system (centrifuge) for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each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processing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unit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(2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pieces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)</w:t>
            </w:r>
          </w:p>
          <w:p w14:paraId="4E48E9E7" w14:textId="77777777" w:rsidR="005059BF" w:rsidRPr="005059BF" w:rsidRDefault="005059BF" w:rsidP="005059BF">
            <w:pPr>
              <w:numPr>
                <w:ilvl w:val="0"/>
                <w:numId w:val="27"/>
              </w:numPr>
              <w:suppressAutoHyphens w:val="0"/>
              <w:overflowPunct/>
              <w:autoSpaceDE/>
              <w:autoSpaceDN/>
              <w:adjustRightInd/>
              <w:ind w:left="357"/>
              <w:contextualSpacing/>
              <w:textAlignment w:val="auto"/>
              <w:rPr>
                <w:rFonts w:ascii="Calibri" w:eastAsia="Calibri" w:hAnsi="Calibri" w:cstheme="minorHAnsi"/>
                <w:bCs/>
                <w:sz w:val="24"/>
                <w:szCs w:val="24"/>
              </w:rPr>
            </w:pPr>
            <w:r w:rsidRPr="005059BF">
              <w:rPr>
                <w:rFonts w:ascii="Calibri" w:eastAsia="Calibri" w:hAnsi="Calibri" w:cstheme="minorHAnsi"/>
                <w:bCs/>
                <w:sz w:val="24"/>
                <w:szCs w:val="24"/>
                <w:lang w:val="en"/>
              </w:rPr>
              <w:t>Remote access Internet - modem diagnostic monitoring system</w:t>
            </w:r>
            <w:r w:rsidRPr="005059BF">
              <w:rPr>
                <w:rFonts w:ascii="Calibri" w:eastAsia="Calibri" w:hAnsi="Calibri" w:cstheme="minorHAnsi"/>
                <w:bCs/>
                <w:sz w:val="24"/>
                <w:szCs w:val="24"/>
              </w:rPr>
              <w:t xml:space="preserve"> </w:t>
            </w:r>
          </w:p>
          <w:p w14:paraId="5E421F27" w14:textId="77777777" w:rsidR="005059BF" w:rsidRPr="005059BF" w:rsidRDefault="005059BF" w:rsidP="005059BF">
            <w:pPr>
              <w:numPr>
                <w:ilvl w:val="0"/>
                <w:numId w:val="27"/>
              </w:numPr>
              <w:suppressAutoHyphens w:val="0"/>
              <w:overflowPunct/>
              <w:autoSpaceDE/>
              <w:autoSpaceDN/>
              <w:adjustRightInd/>
              <w:ind w:left="357"/>
              <w:contextualSpacing/>
              <w:textAlignment w:val="auto"/>
              <w:rPr>
                <w:rFonts w:ascii="Calibri" w:eastAsia="Calibri" w:hAnsi="Calibri" w:cstheme="minorHAnsi"/>
                <w:sz w:val="24"/>
                <w:szCs w:val="24"/>
              </w:rPr>
            </w:pP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Warranty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:  minimum 24 (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twenty-four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)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months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from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acceptance</w:t>
            </w:r>
            <w:proofErr w:type="spellEnd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statement</w:t>
            </w:r>
            <w:proofErr w:type="spellEnd"/>
          </w:p>
          <w:p w14:paraId="29B20C03" w14:textId="77777777" w:rsidR="005059BF" w:rsidRPr="005059BF" w:rsidRDefault="005059BF" w:rsidP="005059BF">
            <w:pPr>
              <w:ind w:left="357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E8397B2" w14:textId="77777777" w:rsidR="005059BF" w:rsidRPr="005059BF" w:rsidRDefault="005059BF" w:rsidP="005059BF">
            <w:pPr>
              <w:spacing w:after="160" w:line="259" w:lineRule="auto"/>
              <w:ind w:left="567" w:hanging="567"/>
              <w:jc w:val="center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kom</w:t>
            </w:r>
          </w:p>
        </w:tc>
        <w:tc>
          <w:tcPr>
            <w:tcW w:w="1435" w:type="dxa"/>
            <w:vAlign w:val="center"/>
          </w:tcPr>
          <w:p w14:paraId="095F61E2" w14:textId="77777777" w:rsidR="005059BF" w:rsidRPr="005059BF" w:rsidRDefault="005059BF" w:rsidP="005059BF">
            <w:pPr>
              <w:spacing w:after="160" w:line="259" w:lineRule="auto"/>
              <w:ind w:left="567" w:hanging="567"/>
              <w:jc w:val="center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5059BF">
              <w:rPr>
                <w:rFonts w:ascii="Calibri" w:eastAsia="Calibri" w:hAnsi="Calibri" w:cstheme="minorHAnsi"/>
                <w:sz w:val="24"/>
                <w:szCs w:val="24"/>
              </w:rPr>
              <w:t>1</w:t>
            </w:r>
          </w:p>
        </w:tc>
      </w:tr>
    </w:tbl>
    <w:p w14:paraId="0E941BFB" w14:textId="77777777" w:rsidR="0098173F" w:rsidRPr="00DA5F1D" w:rsidRDefault="0098173F" w:rsidP="00F5426A">
      <w:pPr>
        <w:widowControl w:val="0"/>
        <w:ind w:left="6373" w:hanging="6373"/>
        <w:rPr>
          <w:rFonts w:asciiTheme="minorHAnsi" w:hAnsiTheme="minorHAnsi" w:cstheme="minorHAnsi"/>
          <w:bCs/>
          <w:sz w:val="24"/>
          <w:szCs w:val="24"/>
        </w:rPr>
      </w:pPr>
    </w:p>
    <w:p w14:paraId="2F55DFF7" w14:textId="77777777" w:rsidR="0098173F" w:rsidRPr="00DA5F1D" w:rsidRDefault="003A6CBD" w:rsidP="00F5426A">
      <w:pPr>
        <w:widowControl w:val="0"/>
        <w:ind w:left="6373" w:hanging="6373"/>
        <w:rPr>
          <w:rFonts w:asciiTheme="minorHAnsi" w:eastAsia="Calibri" w:hAnsiTheme="minorHAnsi" w:cstheme="minorHAnsi"/>
          <w:sz w:val="24"/>
          <w:szCs w:val="24"/>
        </w:rPr>
      </w:pPr>
      <w:r w:rsidRPr="00DA5F1D">
        <w:rPr>
          <w:rFonts w:asciiTheme="minorHAnsi" w:hAnsiTheme="minorHAnsi" w:cstheme="minorHAnsi"/>
          <w:bCs/>
          <w:sz w:val="24"/>
          <w:szCs w:val="24"/>
        </w:rPr>
        <w:t xml:space="preserve">U/ </w:t>
      </w:r>
      <w:r w:rsidRPr="00DA5F1D">
        <w:rPr>
          <w:rFonts w:asciiTheme="minorHAnsi" w:hAnsiTheme="minorHAnsi" w:cstheme="minorHAnsi"/>
          <w:bCs/>
          <w:i/>
          <w:sz w:val="24"/>
          <w:szCs w:val="24"/>
        </w:rPr>
        <w:t>IN</w:t>
      </w:r>
      <w:r w:rsidR="00D934B0" w:rsidRPr="00DA5F1D">
        <w:rPr>
          <w:rFonts w:asciiTheme="minorHAnsi" w:hAnsiTheme="minorHAnsi" w:cstheme="minorHAnsi"/>
          <w:bCs/>
          <w:sz w:val="24"/>
          <w:szCs w:val="24"/>
        </w:rPr>
        <w:t>_</w:t>
      </w:r>
      <w:r w:rsidR="00142D54" w:rsidRPr="00DA5F1D">
        <w:rPr>
          <w:rFonts w:asciiTheme="minorHAnsi" w:hAnsiTheme="minorHAnsi" w:cstheme="minorHAnsi"/>
          <w:bCs/>
          <w:sz w:val="24"/>
          <w:szCs w:val="24"/>
        </w:rPr>
        <w:t>___________</w:t>
      </w:r>
      <w:r w:rsidRPr="00DA5F1D">
        <w:rPr>
          <w:rFonts w:asciiTheme="minorHAnsi" w:hAnsiTheme="minorHAnsi" w:cstheme="minorHAnsi"/>
          <w:bCs/>
          <w:sz w:val="24"/>
          <w:szCs w:val="24"/>
        </w:rPr>
        <w:t>______</w:t>
      </w:r>
      <w:r w:rsidR="00142D54" w:rsidRPr="00DA5F1D">
        <w:rPr>
          <w:rFonts w:asciiTheme="minorHAnsi" w:hAnsiTheme="minorHAnsi" w:cstheme="minorHAnsi"/>
          <w:bCs/>
          <w:sz w:val="24"/>
          <w:szCs w:val="24"/>
        </w:rPr>
        <w:t>, __/__/20__.</w:t>
      </w:r>
      <w:r w:rsidR="00F5426A" w:rsidRPr="00DA5F1D">
        <w:rPr>
          <w:rFonts w:asciiTheme="minorHAnsi" w:hAnsiTheme="minorHAnsi" w:cstheme="minorHAnsi"/>
          <w:bCs/>
          <w:sz w:val="24"/>
          <w:szCs w:val="24"/>
        </w:rPr>
        <w:t xml:space="preserve">                             </w:t>
      </w:r>
      <w:r w:rsidR="0098173F" w:rsidRPr="00DA5F1D">
        <w:rPr>
          <w:rFonts w:asciiTheme="minorHAnsi" w:hAnsiTheme="minorHAnsi" w:cstheme="minorHAnsi"/>
          <w:bCs/>
          <w:sz w:val="24"/>
          <w:szCs w:val="24"/>
        </w:rPr>
        <w:t xml:space="preserve">           </w:t>
      </w:r>
      <w:r w:rsidR="00F5426A" w:rsidRPr="00DA5F1D">
        <w:rPr>
          <w:rFonts w:asciiTheme="minorHAnsi" w:hAnsiTheme="minorHAnsi" w:cstheme="minorHAnsi"/>
          <w:bCs/>
          <w:sz w:val="24"/>
          <w:szCs w:val="24"/>
        </w:rPr>
        <w:t xml:space="preserve">   </w:t>
      </w:r>
      <w:r w:rsidR="00D934B0" w:rsidRPr="00DA5F1D">
        <w:rPr>
          <w:rFonts w:asciiTheme="minorHAnsi" w:eastAsia="Calibri" w:hAnsiTheme="minorHAnsi" w:cstheme="minorHAnsi"/>
          <w:sz w:val="24"/>
          <w:szCs w:val="24"/>
        </w:rPr>
        <w:t xml:space="preserve">ZA PONUDITELJA/ ON </w:t>
      </w:r>
      <w:proofErr w:type="spellStart"/>
      <w:r w:rsidR="00D934B0" w:rsidRPr="00DA5F1D">
        <w:rPr>
          <w:rFonts w:asciiTheme="minorHAnsi" w:eastAsia="Calibri" w:hAnsiTheme="minorHAnsi" w:cstheme="minorHAnsi"/>
          <w:sz w:val="24"/>
          <w:szCs w:val="24"/>
        </w:rPr>
        <w:t>BEHALF</w:t>
      </w:r>
      <w:proofErr w:type="spellEnd"/>
      <w:r w:rsidR="00D934B0" w:rsidRPr="00DA5F1D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D934B0" w:rsidRPr="00DA5F1D">
        <w:rPr>
          <w:rFonts w:asciiTheme="minorHAnsi" w:eastAsia="Calibri" w:hAnsiTheme="minorHAnsi" w:cstheme="minorHAnsi"/>
          <w:sz w:val="24"/>
          <w:szCs w:val="24"/>
        </w:rPr>
        <w:t>OF</w:t>
      </w:r>
      <w:proofErr w:type="spellEnd"/>
      <w:r w:rsidR="00D934B0" w:rsidRPr="00DA5F1D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D934B0" w:rsidRPr="00DA5F1D">
        <w:rPr>
          <w:rFonts w:asciiTheme="minorHAnsi" w:eastAsia="Calibri" w:hAnsiTheme="minorHAnsi" w:cstheme="minorHAnsi"/>
          <w:sz w:val="24"/>
          <w:szCs w:val="24"/>
        </w:rPr>
        <w:t>THE</w:t>
      </w:r>
      <w:proofErr w:type="spellEnd"/>
      <w:r w:rsidR="00F5426A" w:rsidRPr="00DA5F1D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="00F5426A" w:rsidRPr="00DA5F1D">
        <w:rPr>
          <w:rFonts w:asciiTheme="minorHAnsi" w:eastAsia="Calibri" w:hAnsiTheme="minorHAnsi" w:cstheme="minorHAnsi"/>
          <w:sz w:val="24"/>
          <w:szCs w:val="24"/>
        </w:rPr>
        <w:t>TENDERER</w:t>
      </w:r>
      <w:proofErr w:type="spellEnd"/>
      <w:r w:rsidR="00F5426A" w:rsidRPr="00DA5F1D">
        <w:rPr>
          <w:rFonts w:asciiTheme="minorHAnsi" w:eastAsia="Calibri" w:hAnsiTheme="minorHAnsi" w:cstheme="minorHAnsi"/>
          <w:sz w:val="24"/>
          <w:szCs w:val="24"/>
        </w:rPr>
        <w:t xml:space="preserve">:                        </w:t>
      </w:r>
    </w:p>
    <w:p w14:paraId="515432C8" w14:textId="77777777" w:rsidR="0098173F" w:rsidRPr="00DA5F1D" w:rsidRDefault="0098173F" w:rsidP="00F5426A">
      <w:pPr>
        <w:widowControl w:val="0"/>
        <w:ind w:left="6373" w:hanging="6373"/>
        <w:rPr>
          <w:rFonts w:asciiTheme="minorHAnsi" w:eastAsia="Calibri" w:hAnsiTheme="minorHAnsi" w:cstheme="minorHAnsi"/>
          <w:sz w:val="24"/>
          <w:szCs w:val="24"/>
        </w:rPr>
      </w:pPr>
    </w:p>
    <w:p w14:paraId="36D76575" w14:textId="2C612287" w:rsidR="00F5426A" w:rsidRPr="00DA5F1D" w:rsidRDefault="00F5426A" w:rsidP="0098173F">
      <w:pPr>
        <w:widowControl w:val="0"/>
        <w:ind w:left="6373" w:hanging="709"/>
        <w:rPr>
          <w:rFonts w:asciiTheme="minorHAnsi" w:eastAsia="Calibri" w:hAnsiTheme="minorHAnsi" w:cstheme="minorHAnsi"/>
          <w:sz w:val="24"/>
          <w:szCs w:val="24"/>
        </w:rPr>
      </w:pPr>
      <w:r w:rsidRPr="00DA5F1D">
        <w:rPr>
          <w:rFonts w:asciiTheme="minorHAnsi" w:eastAsia="Calibri" w:hAnsiTheme="minorHAnsi" w:cstheme="minorHAnsi"/>
          <w:sz w:val="24"/>
          <w:szCs w:val="24"/>
        </w:rPr>
        <w:t>____________________________________________________________________</w:t>
      </w:r>
      <w:r w:rsidR="0098173F" w:rsidRPr="00DA5F1D">
        <w:rPr>
          <w:rFonts w:asciiTheme="minorHAnsi" w:eastAsia="Calibri" w:hAnsiTheme="minorHAnsi" w:cstheme="minorHAnsi"/>
          <w:sz w:val="24"/>
          <w:szCs w:val="24"/>
        </w:rPr>
        <w:t>______</w:t>
      </w:r>
    </w:p>
    <w:p w14:paraId="1B69D872" w14:textId="406DE058" w:rsidR="00797093" w:rsidRPr="00067FCE" w:rsidRDefault="00F5426A" w:rsidP="00067FCE">
      <w:pPr>
        <w:widowControl w:val="0"/>
        <w:ind w:left="6373" w:hanging="709"/>
        <w:rPr>
          <w:rFonts w:asciiTheme="minorHAnsi" w:eastAsia="Calibri" w:hAnsiTheme="minorHAnsi" w:cstheme="minorHAnsi"/>
          <w:sz w:val="24"/>
          <w:szCs w:val="24"/>
        </w:rPr>
      </w:pPr>
      <w:r w:rsidRPr="00DA5F1D">
        <w:rPr>
          <w:rFonts w:asciiTheme="minorHAnsi" w:eastAsia="Calibri" w:hAnsiTheme="minorHAnsi" w:cstheme="minorHAnsi"/>
          <w:sz w:val="24"/>
          <w:szCs w:val="24"/>
        </w:rPr>
        <w:t xml:space="preserve">(ime, prezime i potpis ovlaštene osobe/ </w:t>
      </w:r>
      <w:proofErr w:type="spellStart"/>
      <w:r w:rsidRPr="00DA5F1D">
        <w:rPr>
          <w:rFonts w:asciiTheme="minorHAnsi" w:eastAsia="Calibri" w:hAnsiTheme="minorHAnsi" w:cstheme="minorHAnsi"/>
          <w:sz w:val="24"/>
          <w:szCs w:val="24"/>
        </w:rPr>
        <w:t>name</w:t>
      </w:r>
      <w:proofErr w:type="spellEnd"/>
      <w:r w:rsidRPr="00DA5F1D">
        <w:rPr>
          <w:rFonts w:asciiTheme="minorHAnsi" w:eastAsia="Calibri" w:hAnsiTheme="minorHAnsi" w:cstheme="minorHAnsi"/>
          <w:sz w:val="24"/>
          <w:szCs w:val="24"/>
        </w:rPr>
        <w:t xml:space="preserve">, signature </w:t>
      </w:r>
      <w:proofErr w:type="spellStart"/>
      <w:r w:rsidRPr="00DA5F1D">
        <w:rPr>
          <w:rFonts w:asciiTheme="minorHAnsi" w:eastAsia="Calibri" w:hAnsiTheme="minorHAnsi" w:cstheme="minorHAnsi"/>
          <w:sz w:val="24"/>
          <w:szCs w:val="24"/>
        </w:rPr>
        <w:t>of</w:t>
      </w:r>
      <w:proofErr w:type="spellEnd"/>
      <w:r w:rsidRPr="00DA5F1D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DA5F1D">
        <w:rPr>
          <w:rFonts w:asciiTheme="minorHAnsi" w:eastAsia="Calibri" w:hAnsiTheme="minorHAnsi" w:cstheme="minorHAnsi"/>
          <w:sz w:val="24"/>
          <w:szCs w:val="24"/>
        </w:rPr>
        <w:t>the</w:t>
      </w:r>
      <w:proofErr w:type="spellEnd"/>
      <w:r w:rsidRPr="00DA5F1D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DA5F1D">
        <w:rPr>
          <w:rFonts w:asciiTheme="minorHAnsi" w:eastAsia="Calibri" w:hAnsiTheme="minorHAnsi" w:cstheme="minorHAnsi"/>
          <w:sz w:val="24"/>
          <w:szCs w:val="24"/>
        </w:rPr>
        <w:t>authorised</w:t>
      </w:r>
      <w:proofErr w:type="spellEnd"/>
      <w:r w:rsidRPr="00DA5F1D">
        <w:rPr>
          <w:rFonts w:asciiTheme="minorHAnsi" w:eastAsia="Calibri" w:hAnsiTheme="minorHAnsi" w:cstheme="minorHAnsi"/>
          <w:sz w:val="24"/>
          <w:szCs w:val="24"/>
        </w:rPr>
        <w:t xml:space="preserve"> </w:t>
      </w:r>
      <w:proofErr w:type="spellStart"/>
      <w:r w:rsidRPr="00DA5F1D">
        <w:rPr>
          <w:rFonts w:asciiTheme="minorHAnsi" w:eastAsia="Calibri" w:hAnsiTheme="minorHAnsi" w:cstheme="minorHAnsi"/>
          <w:sz w:val="24"/>
          <w:szCs w:val="24"/>
        </w:rPr>
        <w:t>representative</w:t>
      </w:r>
      <w:proofErr w:type="spellEnd"/>
      <w:r w:rsidRPr="00DA5F1D">
        <w:rPr>
          <w:rFonts w:asciiTheme="minorHAnsi" w:eastAsiaTheme="minorHAnsi" w:hAnsiTheme="minorHAnsi" w:cstheme="minorHAnsi"/>
          <w:sz w:val="24"/>
          <w:szCs w:val="24"/>
          <w:lang w:eastAsia="en-US"/>
        </w:rPr>
        <w:t>)</w:t>
      </w:r>
    </w:p>
    <w:sectPr w:rsidR="00797093" w:rsidRPr="00067FCE" w:rsidSect="000D556B">
      <w:footerReference w:type="default" r:id="rId8"/>
      <w:headerReference w:type="first" r:id="rId9"/>
      <w:footerReference w:type="first" r:id="rId10"/>
      <w:footnotePr>
        <w:pos w:val="beneathText"/>
      </w:footnotePr>
      <w:pgSz w:w="16837" w:h="11905" w:orient="landscape"/>
      <w:pgMar w:top="737" w:right="851" w:bottom="706" w:left="992" w:header="425" w:footer="720" w:gutter="0"/>
      <w:pgNumType w:start="2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4E7D1" w14:textId="77777777" w:rsidR="00807BD2" w:rsidRDefault="00807BD2" w:rsidP="00FA343F">
      <w:r>
        <w:separator/>
      </w:r>
    </w:p>
  </w:endnote>
  <w:endnote w:type="continuationSeparator" w:id="0">
    <w:p w14:paraId="227E268B" w14:textId="77777777" w:rsidR="00807BD2" w:rsidRDefault="00807BD2" w:rsidP="00FA3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9BF5F" w14:textId="77777777" w:rsidR="00535ABB" w:rsidRDefault="00535ABB">
    <w:pPr>
      <w:pStyle w:val="Podnoje"/>
      <w:jc w:val="right"/>
    </w:pPr>
  </w:p>
  <w:p w14:paraId="23BF7ED3" w14:textId="77777777" w:rsidR="00535ABB" w:rsidRDefault="00535AB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1339C" w14:textId="77777777" w:rsidR="00535ABB" w:rsidRDefault="00535ABB">
    <w:pPr>
      <w:pStyle w:val="Podnoje"/>
      <w:jc w:val="right"/>
    </w:pPr>
  </w:p>
  <w:p w14:paraId="7525BB84" w14:textId="3748757D" w:rsidR="00535ABB" w:rsidRPr="00BB4696" w:rsidRDefault="00535ABB" w:rsidP="001E24D8">
    <w:pPr>
      <w:pStyle w:val="Podnoje"/>
      <w:rPr>
        <w:rFonts w:asciiTheme="minorHAnsi" w:hAnsi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9BE7F" w14:textId="77777777" w:rsidR="00807BD2" w:rsidRDefault="00807BD2" w:rsidP="00FA343F">
      <w:r>
        <w:separator/>
      </w:r>
    </w:p>
  </w:footnote>
  <w:footnote w:type="continuationSeparator" w:id="0">
    <w:p w14:paraId="050975B6" w14:textId="77777777" w:rsidR="00807BD2" w:rsidRDefault="00807BD2" w:rsidP="00FA3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788F" w14:textId="77777777" w:rsidR="00535ABB" w:rsidRDefault="00535ABB" w:rsidP="00E27463">
    <w:pPr>
      <w:pStyle w:val="Zaglavlje"/>
      <w:jc w:val="center"/>
    </w:pPr>
    <w:r>
      <w:tab/>
    </w:r>
    <w:r>
      <w:tab/>
    </w:r>
  </w:p>
  <w:p w14:paraId="4DA9C929" w14:textId="77777777" w:rsidR="00535ABB" w:rsidRPr="00A56177" w:rsidRDefault="00535ABB" w:rsidP="00E27463">
    <w:pPr>
      <w:pStyle w:val="Zaglavlje"/>
      <w:jc w:val="center"/>
      <w:rPr>
        <w:rFonts w:ascii="Calibri" w:hAnsi="Calibri"/>
        <w:sz w:val="22"/>
        <w:szCs w:val="22"/>
        <w:lang w:val="en-US"/>
      </w:rPr>
    </w:pPr>
    <w:r>
      <w:tab/>
    </w:r>
    <w:r>
      <w:tab/>
    </w:r>
  </w:p>
  <w:p w14:paraId="0597011E" w14:textId="77777777" w:rsidR="00535ABB" w:rsidRPr="000809B5" w:rsidRDefault="00535ABB" w:rsidP="00E27463">
    <w:pPr>
      <w:spacing w:after="160" w:line="259" w:lineRule="auto"/>
      <w:jc w:val="right"/>
      <w:rPr>
        <w:rFonts w:ascii="Calibri" w:eastAsia="Calibri" w:hAnsi="Calibri" w:cs="Calibri"/>
        <w:color w:val="5B9BD5"/>
        <w:sz w:val="22"/>
        <w:szCs w:val="22"/>
      </w:rPr>
    </w:pPr>
  </w:p>
  <w:p w14:paraId="0D129080" w14:textId="77777777" w:rsidR="00535ABB" w:rsidRDefault="00535ABB" w:rsidP="00E27463">
    <w:pPr>
      <w:pStyle w:val="Zaglavlje"/>
      <w:tabs>
        <w:tab w:val="clear" w:pos="4703"/>
        <w:tab w:val="clear" w:pos="9406"/>
        <w:tab w:val="left" w:pos="936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libri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1DD3018"/>
    <w:multiLevelType w:val="hybridMultilevel"/>
    <w:tmpl w:val="7632E6A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85FC3"/>
    <w:multiLevelType w:val="hybridMultilevel"/>
    <w:tmpl w:val="E180851A"/>
    <w:lvl w:ilvl="0" w:tplc="E38AB2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B5EA4"/>
    <w:multiLevelType w:val="hybridMultilevel"/>
    <w:tmpl w:val="F2B80A9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B6628"/>
    <w:multiLevelType w:val="multilevel"/>
    <w:tmpl w:val="D68649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9B6143"/>
    <w:multiLevelType w:val="multilevel"/>
    <w:tmpl w:val="34A055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6" w15:restartNumberingAfterBreak="0">
    <w:nsid w:val="1147147F"/>
    <w:multiLevelType w:val="multilevel"/>
    <w:tmpl w:val="F940A5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15063F4"/>
    <w:multiLevelType w:val="hybridMultilevel"/>
    <w:tmpl w:val="A58ECBF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FD38DF"/>
    <w:multiLevelType w:val="hybridMultilevel"/>
    <w:tmpl w:val="DF1261D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3E5ECD"/>
    <w:multiLevelType w:val="multilevel"/>
    <w:tmpl w:val="3A6CB76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" w:hanging="1800"/>
      </w:pPr>
      <w:rPr>
        <w:rFonts w:hint="default"/>
      </w:rPr>
    </w:lvl>
  </w:abstractNum>
  <w:abstractNum w:abstractNumId="10" w15:restartNumberingAfterBreak="0">
    <w:nsid w:val="1F105E95"/>
    <w:multiLevelType w:val="hybridMultilevel"/>
    <w:tmpl w:val="A67A23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B7B76"/>
    <w:multiLevelType w:val="multilevel"/>
    <w:tmpl w:val="BF3E31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  <w:color w:val="000000" w:themeColor="text1"/>
      </w:rPr>
    </w:lvl>
    <w:lvl w:ilvl="1">
      <w:start w:val="3"/>
      <w:numFmt w:val="decimal"/>
      <w:isLgl/>
      <w:lvlText w:val="%1.%2."/>
      <w:lvlJc w:val="left"/>
      <w:pPr>
        <w:ind w:left="765" w:hanging="720"/>
      </w:pPr>
      <w:rPr>
        <w:rFonts w:hint="default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6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2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12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8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85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4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45" w:hanging="1800"/>
      </w:pPr>
      <w:rPr>
        <w:rFonts w:hint="default"/>
        <w:color w:val="000000"/>
      </w:rPr>
    </w:lvl>
  </w:abstractNum>
  <w:abstractNum w:abstractNumId="12" w15:restartNumberingAfterBreak="0">
    <w:nsid w:val="234832A3"/>
    <w:multiLevelType w:val="multilevel"/>
    <w:tmpl w:val="9FC6042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3" w15:restartNumberingAfterBreak="0">
    <w:nsid w:val="24CC5A8A"/>
    <w:multiLevelType w:val="hybridMultilevel"/>
    <w:tmpl w:val="40BE42A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89F073B"/>
    <w:multiLevelType w:val="hybridMultilevel"/>
    <w:tmpl w:val="55FE622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D445A"/>
    <w:multiLevelType w:val="multilevel"/>
    <w:tmpl w:val="C672AFFA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2B5B7351"/>
    <w:multiLevelType w:val="multilevel"/>
    <w:tmpl w:val="B89CD200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2D1A07B9"/>
    <w:multiLevelType w:val="multilevel"/>
    <w:tmpl w:val="00000003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libri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310A7DFE"/>
    <w:multiLevelType w:val="hybridMultilevel"/>
    <w:tmpl w:val="25628DAA"/>
    <w:lvl w:ilvl="0" w:tplc="D92C2E8C">
      <w:start w:val="7"/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65AC7"/>
    <w:multiLevelType w:val="hybridMultilevel"/>
    <w:tmpl w:val="FCDABD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C04F7A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27A8A"/>
    <w:multiLevelType w:val="multilevel"/>
    <w:tmpl w:val="80B8A2F2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862" w:hanging="720"/>
      </w:pPr>
      <w:rPr>
        <w:rFonts w:hint="default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1" w15:restartNumberingAfterBreak="0">
    <w:nsid w:val="37284AA4"/>
    <w:multiLevelType w:val="hybridMultilevel"/>
    <w:tmpl w:val="5F4A0340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BF3FE3"/>
    <w:multiLevelType w:val="hybridMultilevel"/>
    <w:tmpl w:val="F2EA902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2C1A69"/>
    <w:multiLevelType w:val="multilevel"/>
    <w:tmpl w:val="A808CF3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>
      <w:start w:val="6"/>
      <w:numFmt w:val="bullet"/>
      <w:lvlText w:val="-"/>
      <w:lvlJc w:val="left"/>
      <w:pPr>
        <w:ind w:left="2689" w:hanging="360"/>
      </w:pPr>
      <w:rPr>
        <w:rFonts w:ascii="Calibri" w:eastAsia="Calibri" w:hAnsi="Calibri" w:cs="Times New Roman" w:hint="default"/>
      </w:r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B3B6A22"/>
    <w:multiLevelType w:val="multilevel"/>
    <w:tmpl w:val="00000003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libri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4DED4E64"/>
    <w:multiLevelType w:val="hybridMultilevel"/>
    <w:tmpl w:val="D9DC49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A6D9D"/>
    <w:multiLevelType w:val="multilevel"/>
    <w:tmpl w:val="F00A310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7B209F5"/>
    <w:multiLevelType w:val="hybridMultilevel"/>
    <w:tmpl w:val="4334948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0637DD"/>
    <w:multiLevelType w:val="hybridMultilevel"/>
    <w:tmpl w:val="B7F820C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5CF20142"/>
    <w:multiLevelType w:val="hybridMultilevel"/>
    <w:tmpl w:val="E8127782"/>
    <w:lvl w:ilvl="0" w:tplc="03B0D7A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68F52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5EAA66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D60696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EA3B2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BACC2C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D2D47"/>
    <w:multiLevelType w:val="hybridMultilevel"/>
    <w:tmpl w:val="F088116A"/>
    <w:lvl w:ilvl="0" w:tplc="657A7AA4">
      <w:start w:val="1"/>
      <w:numFmt w:val="decimal"/>
      <w:lvlText w:val="1.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884093"/>
    <w:multiLevelType w:val="hybridMultilevel"/>
    <w:tmpl w:val="1250E082"/>
    <w:lvl w:ilvl="0" w:tplc="D92C2E8C">
      <w:start w:val="7"/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525428"/>
    <w:multiLevelType w:val="multilevel"/>
    <w:tmpl w:val="B89CD200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3"/>
  </w:num>
  <w:num w:numId="2">
    <w:abstractNumId w:val="11"/>
  </w:num>
  <w:num w:numId="3">
    <w:abstractNumId w:val="18"/>
  </w:num>
  <w:num w:numId="4">
    <w:abstractNumId w:val="32"/>
  </w:num>
  <w:num w:numId="5">
    <w:abstractNumId w:val="0"/>
  </w:num>
  <w:num w:numId="6">
    <w:abstractNumId w:val="12"/>
  </w:num>
  <w:num w:numId="7">
    <w:abstractNumId w:val="20"/>
  </w:num>
  <w:num w:numId="8">
    <w:abstractNumId w:val="21"/>
  </w:num>
  <w:num w:numId="9">
    <w:abstractNumId w:val="30"/>
  </w:num>
  <w:num w:numId="10">
    <w:abstractNumId w:val="31"/>
  </w:num>
  <w:num w:numId="11">
    <w:abstractNumId w:val="29"/>
  </w:num>
  <w:num w:numId="12">
    <w:abstractNumId w:val="7"/>
  </w:num>
  <w:num w:numId="13">
    <w:abstractNumId w:val="27"/>
  </w:num>
  <w:num w:numId="14">
    <w:abstractNumId w:val="8"/>
  </w:num>
  <w:num w:numId="15">
    <w:abstractNumId w:val="33"/>
  </w:num>
  <w:num w:numId="16">
    <w:abstractNumId w:val="15"/>
  </w:num>
  <w:num w:numId="17">
    <w:abstractNumId w:val="9"/>
  </w:num>
  <w:num w:numId="18">
    <w:abstractNumId w:val="13"/>
  </w:num>
  <w:num w:numId="19">
    <w:abstractNumId w:val="17"/>
  </w:num>
  <w:num w:numId="20">
    <w:abstractNumId w:val="24"/>
  </w:num>
  <w:num w:numId="21">
    <w:abstractNumId w:val="16"/>
  </w:num>
  <w:num w:numId="22">
    <w:abstractNumId w:val="1"/>
  </w:num>
  <w:num w:numId="23">
    <w:abstractNumId w:val="3"/>
  </w:num>
  <w:num w:numId="24">
    <w:abstractNumId w:val="14"/>
  </w:num>
  <w:num w:numId="25">
    <w:abstractNumId w:val="2"/>
  </w:num>
  <w:num w:numId="26">
    <w:abstractNumId w:val="25"/>
  </w:num>
  <w:num w:numId="27">
    <w:abstractNumId w:val="28"/>
  </w:num>
  <w:num w:numId="28">
    <w:abstractNumId w:val="22"/>
  </w:num>
  <w:num w:numId="29">
    <w:abstractNumId w:val="6"/>
  </w:num>
  <w:num w:numId="30">
    <w:abstractNumId w:val="19"/>
  </w:num>
  <w:num w:numId="31">
    <w:abstractNumId w:val="10"/>
  </w:num>
  <w:num w:numId="32">
    <w:abstractNumId w:val="4"/>
  </w:num>
  <w:num w:numId="33">
    <w:abstractNumId w:val="5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EB7"/>
    <w:rsid w:val="00004B5F"/>
    <w:rsid w:val="00017BC0"/>
    <w:rsid w:val="00024BC1"/>
    <w:rsid w:val="000307A7"/>
    <w:rsid w:val="00034381"/>
    <w:rsid w:val="00034D6A"/>
    <w:rsid w:val="00054338"/>
    <w:rsid w:val="0006373E"/>
    <w:rsid w:val="00064779"/>
    <w:rsid w:val="00064910"/>
    <w:rsid w:val="00067FCE"/>
    <w:rsid w:val="00073034"/>
    <w:rsid w:val="00073A88"/>
    <w:rsid w:val="00086A9A"/>
    <w:rsid w:val="0009061F"/>
    <w:rsid w:val="00090A10"/>
    <w:rsid w:val="000936E3"/>
    <w:rsid w:val="00097FEC"/>
    <w:rsid w:val="000B242D"/>
    <w:rsid w:val="000C3C99"/>
    <w:rsid w:val="000C3EF8"/>
    <w:rsid w:val="000D556B"/>
    <w:rsid w:val="000D6257"/>
    <w:rsid w:val="000D7E76"/>
    <w:rsid w:val="000E27F1"/>
    <w:rsid w:val="000E309A"/>
    <w:rsid w:val="000E44A5"/>
    <w:rsid w:val="000F249A"/>
    <w:rsid w:val="000F546A"/>
    <w:rsid w:val="0010255B"/>
    <w:rsid w:val="001105AF"/>
    <w:rsid w:val="00111676"/>
    <w:rsid w:val="00111F0A"/>
    <w:rsid w:val="00114619"/>
    <w:rsid w:val="001149F3"/>
    <w:rsid w:val="00126005"/>
    <w:rsid w:val="00132A4B"/>
    <w:rsid w:val="00141F2D"/>
    <w:rsid w:val="00142D54"/>
    <w:rsid w:val="001518B9"/>
    <w:rsid w:val="00151BAB"/>
    <w:rsid w:val="00156DC1"/>
    <w:rsid w:val="00157025"/>
    <w:rsid w:val="00160888"/>
    <w:rsid w:val="00191362"/>
    <w:rsid w:val="00195566"/>
    <w:rsid w:val="001971C9"/>
    <w:rsid w:val="001A1CF3"/>
    <w:rsid w:val="001A2918"/>
    <w:rsid w:val="001A2ED2"/>
    <w:rsid w:val="001A433A"/>
    <w:rsid w:val="001A43E6"/>
    <w:rsid w:val="001B3231"/>
    <w:rsid w:val="001B59EB"/>
    <w:rsid w:val="001B725C"/>
    <w:rsid w:val="001C0A22"/>
    <w:rsid w:val="001C194D"/>
    <w:rsid w:val="001C6EA7"/>
    <w:rsid w:val="001D5328"/>
    <w:rsid w:val="001D7F1F"/>
    <w:rsid w:val="001E24D8"/>
    <w:rsid w:val="001E2A9B"/>
    <w:rsid w:val="001E765C"/>
    <w:rsid w:val="001F5E52"/>
    <w:rsid w:val="00200CDC"/>
    <w:rsid w:val="00202E40"/>
    <w:rsid w:val="002061B6"/>
    <w:rsid w:val="00207375"/>
    <w:rsid w:val="00207F74"/>
    <w:rsid w:val="00210C63"/>
    <w:rsid w:val="00213964"/>
    <w:rsid w:val="00215C7C"/>
    <w:rsid w:val="0021702D"/>
    <w:rsid w:val="002179F9"/>
    <w:rsid w:val="00222870"/>
    <w:rsid w:val="0022334E"/>
    <w:rsid w:val="00233BB8"/>
    <w:rsid w:val="0023600F"/>
    <w:rsid w:val="00242C22"/>
    <w:rsid w:val="00252762"/>
    <w:rsid w:val="00255F17"/>
    <w:rsid w:val="00262D5A"/>
    <w:rsid w:val="00264EDD"/>
    <w:rsid w:val="0026531C"/>
    <w:rsid w:val="00266926"/>
    <w:rsid w:val="0027074F"/>
    <w:rsid w:val="00270FCE"/>
    <w:rsid w:val="002863EF"/>
    <w:rsid w:val="00291804"/>
    <w:rsid w:val="002925B3"/>
    <w:rsid w:val="002964F9"/>
    <w:rsid w:val="002A7DFA"/>
    <w:rsid w:val="002B1D2E"/>
    <w:rsid w:val="002B207D"/>
    <w:rsid w:val="002B2946"/>
    <w:rsid w:val="002B7059"/>
    <w:rsid w:val="002C41F9"/>
    <w:rsid w:val="002C621A"/>
    <w:rsid w:val="002C6966"/>
    <w:rsid w:val="002D7A3B"/>
    <w:rsid w:val="002E2E6C"/>
    <w:rsid w:val="002E494F"/>
    <w:rsid w:val="002E50E5"/>
    <w:rsid w:val="002E5C8E"/>
    <w:rsid w:val="002F459F"/>
    <w:rsid w:val="002F6278"/>
    <w:rsid w:val="00300061"/>
    <w:rsid w:val="00301C61"/>
    <w:rsid w:val="00302DB5"/>
    <w:rsid w:val="003054C7"/>
    <w:rsid w:val="00307853"/>
    <w:rsid w:val="0032331C"/>
    <w:rsid w:val="0032418C"/>
    <w:rsid w:val="00325A83"/>
    <w:rsid w:val="00327751"/>
    <w:rsid w:val="00327AD5"/>
    <w:rsid w:val="003301BF"/>
    <w:rsid w:val="0033650E"/>
    <w:rsid w:val="003438E5"/>
    <w:rsid w:val="00344722"/>
    <w:rsid w:val="00350639"/>
    <w:rsid w:val="00351EBC"/>
    <w:rsid w:val="0035499D"/>
    <w:rsid w:val="00357B24"/>
    <w:rsid w:val="0036583D"/>
    <w:rsid w:val="00367050"/>
    <w:rsid w:val="0037366D"/>
    <w:rsid w:val="00374B69"/>
    <w:rsid w:val="00377C21"/>
    <w:rsid w:val="00377D23"/>
    <w:rsid w:val="00377DB1"/>
    <w:rsid w:val="00381560"/>
    <w:rsid w:val="0038276B"/>
    <w:rsid w:val="00385AA6"/>
    <w:rsid w:val="00394EB4"/>
    <w:rsid w:val="0039695D"/>
    <w:rsid w:val="003A0853"/>
    <w:rsid w:val="003A4EF3"/>
    <w:rsid w:val="003A68C3"/>
    <w:rsid w:val="003A6CBD"/>
    <w:rsid w:val="003A78F7"/>
    <w:rsid w:val="003B378D"/>
    <w:rsid w:val="003B4DCC"/>
    <w:rsid w:val="003B56C8"/>
    <w:rsid w:val="003C1896"/>
    <w:rsid w:val="003D3115"/>
    <w:rsid w:val="003D68CF"/>
    <w:rsid w:val="003E0CA3"/>
    <w:rsid w:val="003E7052"/>
    <w:rsid w:val="003F451D"/>
    <w:rsid w:val="00403617"/>
    <w:rsid w:val="004047F8"/>
    <w:rsid w:val="00405910"/>
    <w:rsid w:val="00410D6F"/>
    <w:rsid w:val="004159D8"/>
    <w:rsid w:val="00420ECB"/>
    <w:rsid w:val="00421432"/>
    <w:rsid w:val="00427F24"/>
    <w:rsid w:val="004307EB"/>
    <w:rsid w:val="00436E90"/>
    <w:rsid w:val="00440D85"/>
    <w:rsid w:val="0044259B"/>
    <w:rsid w:val="00442A38"/>
    <w:rsid w:val="00446E4D"/>
    <w:rsid w:val="00450BC3"/>
    <w:rsid w:val="00452D7B"/>
    <w:rsid w:val="00454898"/>
    <w:rsid w:val="0047497D"/>
    <w:rsid w:val="00474E0D"/>
    <w:rsid w:val="0048259B"/>
    <w:rsid w:val="00487093"/>
    <w:rsid w:val="004875B7"/>
    <w:rsid w:val="00487A15"/>
    <w:rsid w:val="00491B86"/>
    <w:rsid w:val="004951CE"/>
    <w:rsid w:val="004A54B6"/>
    <w:rsid w:val="004A5C3B"/>
    <w:rsid w:val="004B3F51"/>
    <w:rsid w:val="004C7E7F"/>
    <w:rsid w:val="004D13C6"/>
    <w:rsid w:val="004D4ABD"/>
    <w:rsid w:val="004D505F"/>
    <w:rsid w:val="004E3E29"/>
    <w:rsid w:val="004E3F3F"/>
    <w:rsid w:val="004E3F66"/>
    <w:rsid w:val="004F1EF5"/>
    <w:rsid w:val="004F41EA"/>
    <w:rsid w:val="004F503F"/>
    <w:rsid w:val="004F64BD"/>
    <w:rsid w:val="005059BF"/>
    <w:rsid w:val="00524EB7"/>
    <w:rsid w:val="0053479C"/>
    <w:rsid w:val="00535ABB"/>
    <w:rsid w:val="0054118D"/>
    <w:rsid w:val="005453EC"/>
    <w:rsid w:val="005470A8"/>
    <w:rsid w:val="00550DAB"/>
    <w:rsid w:val="00552863"/>
    <w:rsid w:val="00553922"/>
    <w:rsid w:val="00570AFD"/>
    <w:rsid w:val="0057170A"/>
    <w:rsid w:val="0057766D"/>
    <w:rsid w:val="005816E2"/>
    <w:rsid w:val="00584832"/>
    <w:rsid w:val="00590ADB"/>
    <w:rsid w:val="00593A5F"/>
    <w:rsid w:val="00593B88"/>
    <w:rsid w:val="00596B26"/>
    <w:rsid w:val="00597002"/>
    <w:rsid w:val="005A02C1"/>
    <w:rsid w:val="005B0BA1"/>
    <w:rsid w:val="005B2C2D"/>
    <w:rsid w:val="005B2E9B"/>
    <w:rsid w:val="005B4F5D"/>
    <w:rsid w:val="005C403E"/>
    <w:rsid w:val="005D1228"/>
    <w:rsid w:val="005D3AFD"/>
    <w:rsid w:val="005D5FFB"/>
    <w:rsid w:val="005D627A"/>
    <w:rsid w:val="005E6089"/>
    <w:rsid w:val="005E6247"/>
    <w:rsid w:val="005F3BF9"/>
    <w:rsid w:val="00601954"/>
    <w:rsid w:val="00607480"/>
    <w:rsid w:val="0061729C"/>
    <w:rsid w:val="00617EC5"/>
    <w:rsid w:val="0062231C"/>
    <w:rsid w:val="0062668A"/>
    <w:rsid w:val="00626F2D"/>
    <w:rsid w:val="00627331"/>
    <w:rsid w:val="00630A29"/>
    <w:rsid w:val="00646EA9"/>
    <w:rsid w:val="00653BD9"/>
    <w:rsid w:val="00654955"/>
    <w:rsid w:val="00654CB9"/>
    <w:rsid w:val="00654F20"/>
    <w:rsid w:val="00655738"/>
    <w:rsid w:val="00655BED"/>
    <w:rsid w:val="00656934"/>
    <w:rsid w:val="00665FE8"/>
    <w:rsid w:val="00666ED9"/>
    <w:rsid w:val="006765DD"/>
    <w:rsid w:val="00682E16"/>
    <w:rsid w:val="00686D1D"/>
    <w:rsid w:val="00694D4C"/>
    <w:rsid w:val="006A7B71"/>
    <w:rsid w:val="006B244B"/>
    <w:rsid w:val="006B2C1E"/>
    <w:rsid w:val="006B397E"/>
    <w:rsid w:val="006C338B"/>
    <w:rsid w:val="006D1C4C"/>
    <w:rsid w:val="006D2BDB"/>
    <w:rsid w:val="006D308E"/>
    <w:rsid w:val="006D55B2"/>
    <w:rsid w:val="006E27C8"/>
    <w:rsid w:val="006E38C4"/>
    <w:rsid w:val="006F0182"/>
    <w:rsid w:val="006F0A6E"/>
    <w:rsid w:val="006F11C2"/>
    <w:rsid w:val="006F576D"/>
    <w:rsid w:val="00714117"/>
    <w:rsid w:val="00724CAF"/>
    <w:rsid w:val="0073083D"/>
    <w:rsid w:val="00745F64"/>
    <w:rsid w:val="00746996"/>
    <w:rsid w:val="00746BD3"/>
    <w:rsid w:val="00751CFF"/>
    <w:rsid w:val="007649A6"/>
    <w:rsid w:val="00770C34"/>
    <w:rsid w:val="00771F04"/>
    <w:rsid w:val="00773A22"/>
    <w:rsid w:val="0078744B"/>
    <w:rsid w:val="00787AAF"/>
    <w:rsid w:val="0079227D"/>
    <w:rsid w:val="00797093"/>
    <w:rsid w:val="007B0B2B"/>
    <w:rsid w:val="007B0E15"/>
    <w:rsid w:val="007B5AA8"/>
    <w:rsid w:val="007B638A"/>
    <w:rsid w:val="007B779A"/>
    <w:rsid w:val="007C0CF5"/>
    <w:rsid w:val="007C1359"/>
    <w:rsid w:val="007D52EE"/>
    <w:rsid w:val="007D645C"/>
    <w:rsid w:val="007E0506"/>
    <w:rsid w:val="007E62E2"/>
    <w:rsid w:val="007F2412"/>
    <w:rsid w:val="007F2DB2"/>
    <w:rsid w:val="007F43CA"/>
    <w:rsid w:val="007F5925"/>
    <w:rsid w:val="008032E4"/>
    <w:rsid w:val="00807BD2"/>
    <w:rsid w:val="00810636"/>
    <w:rsid w:val="00812975"/>
    <w:rsid w:val="00820038"/>
    <w:rsid w:val="008272D8"/>
    <w:rsid w:val="00833B4B"/>
    <w:rsid w:val="00837C37"/>
    <w:rsid w:val="0084123E"/>
    <w:rsid w:val="00842BB6"/>
    <w:rsid w:val="00854DF1"/>
    <w:rsid w:val="00856A5E"/>
    <w:rsid w:val="00857795"/>
    <w:rsid w:val="00866EF0"/>
    <w:rsid w:val="0087141B"/>
    <w:rsid w:val="0087181F"/>
    <w:rsid w:val="00871BCC"/>
    <w:rsid w:val="00872373"/>
    <w:rsid w:val="00884202"/>
    <w:rsid w:val="0088630E"/>
    <w:rsid w:val="00890641"/>
    <w:rsid w:val="008A0BB8"/>
    <w:rsid w:val="008A3B18"/>
    <w:rsid w:val="008A4F4D"/>
    <w:rsid w:val="008A6D33"/>
    <w:rsid w:val="008B0611"/>
    <w:rsid w:val="008B2149"/>
    <w:rsid w:val="008C3765"/>
    <w:rsid w:val="008C5BF1"/>
    <w:rsid w:val="008C6AD1"/>
    <w:rsid w:val="008C6FF5"/>
    <w:rsid w:val="008D29ED"/>
    <w:rsid w:val="008D4251"/>
    <w:rsid w:val="008D7E74"/>
    <w:rsid w:val="008E767B"/>
    <w:rsid w:val="008F24FE"/>
    <w:rsid w:val="008F360C"/>
    <w:rsid w:val="008F4745"/>
    <w:rsid w:val="008F6C18"/>
    <w:rsid w:val="0090150A"/>
    <w:rsid w:val="00910840"/>
    <w:rsid w:val="009145D4"/>
    <w:rsid w:val="00914DA5"/>
    <w:rsid w:val="009156F1"/>
    <w:rsid w:val="00920E01"/>
    <w:rsid w:val="0092544C"/>
    <w:rsid w:val="00925FA3"/>
    <w:rsid w:val="00930496"/>
    <w:rsid w:val="00936051"/>
    <w:rsid w:val="00936D92"/>
    <w:rsid w:val="00944B7E"/>
    <w:rsid w:val="00973FC1"/>
    <w:rsid w:val="009740E8"/>
    <w:rsid w:val="009763F0"/>
    <w:rsid w:val="0098173F"/>
    <w:rsid w:val="00982026"/>
    <w:rsid w:val="00984489"/>
    <w:rsid w:val="00997790"/>
    <w:rsid w:val="009A06FC"/>
    <w:rsid w:val="009C0E72"/>
    <w:rsid w:val="009C7476"/>
    <w:rsid w:val="009D079B"/>
    <w:rsid w:val="009D1560"/>
    <w:rsid w:val="009E7764"/>
    <w:rsid w:val="009F3783"/>
    <w:rsid w:val="009F4935"/>
    <w:rsid w:val="009F4B98"/>
    <w:rsid w:val="00A05BEC"/>
    <w:rsid w:val="00A06A99"/>
    <w:rsid w:val="00A06CDA"/>
    <w:rsid w:val="00A07793"/>
    <w:rsid w:val="00A152C7"/>
    <w:rsid w:val="00A178F5"/>
    <w:rsid w:val="00A2046E"/>
    <w:rsid w:val="00A20501"/>
    <w:rsid w:val="00A21238"/>
    <w:rsid w:val="00A22B0C"/>
    <w:rsid w:val="00A26F0A"/>
    <w:rsid w:val="00A3203B"/>
    <w:rsid w:val="00A322E1"/>
    <w:rsid w:val="00A406A6"/>
    <w:rsid w:val="00A43DDF"/>
    <w:rsid w:val="00A47C83"/>
    <w:rsid w:val="00A53369"/>
    <w:rsid w:val="00A607C9"/>
    <w:rsid w:val="00A6162C"/>
    <w:rsid w:val="00A71C08"/>
    <w:rsid w:val="00A72549"/>
    <w:rsid w:val="00A7541D"/>
    <w:rsid w:val="00A7598B"/>
    <w:rsid w:val="00A801D7"/>
    <w:rsid w:val="00A86329"/>
    <w:rsid w:val="00A86C04"/>
    <w:rsid w:val="00A90F15"/>
    <w:rsid w:val="00A92A15"/>
    <w:rsid w:val="00A93901"/>
    <w:rsid w:val="00AA1124"/>
    <w:rsid w:val="00AA295E"/>
    <w:rsid w:val="00AA7016"/>
    <w:rsid w:val="00AB2D4E"/>
    <w:rsid w:val="00AB33FA"/>
    <w:rsid w:val="00AC211D"/>
    <w:rsid w:val="00AC49F1"/>
    <w:rsid w:val="00AC510B"/>
    <w:rsid w:val="00AD044D"/>
    <w:rsid w:val="00AD7BDB"/>
    <w:rsid w:val="00AE5520"/>
    <w:rsid w:val="00AE77DC"/>
    <w:rsid w:val="00AF1C02"/>
    <w:rsid w:val="00AF34CE"/>
    <w:rsid w:val="00AF40D0"/>
    <w:rsid w:val="00AF522B"/>
    <w:rsid w:val="00AF59A1"/>
    <w:rsid w:val="00B018BD"/>
    <w:rsid w:val="00B0260E"/>
    <w:rsid w:val="00B040D9"/>
    <w:rsid w:val="00B069DB"/>
    <w:rsid w:val="00B15913"/>
    <w:rsid w:val="00B1699C"/>
    <w:rsid w:val="00B22662"/>
    <w:rsid w:val="00B27A3A"/>
    <w:rsid w:val="00B36F70"/>
    <w:rsid w:val="00B372D4"/>
    <w:rsid w:val="00B37EAC"/>
    <w:rsid w:val="00B41F7B"/>
    <w:rsid w:val="00B420ED"/>
    <w:rsid w:val="00B422DC"/>
    <w:rsid w:val="00B43F69"/>
    <w:rsid w:val="00B528F9"/>
    <w:rsid w:val="00B52D24"/>
    <w:rsid w:val="00B605D3"/>
    <w:rsid w:val="00B61453"/>
    <w:rsid w:val="00B62EC6"/>
    <w:rsid w:val="00B63EA3"/>
    <w:rsid w:val="00B64986"/>
    <w:rsid w:val="00B6529D"/>
    <w:rsid w:val="00B678EA"/>
    <w:rsid w:val="00B70106"/>
    <w:rsid w:val="00B72533"/>
    <w:rsid w:val="00B73004"/>
    <w:rsid w:val="00B73A7A"/>
    <w:rsid w:val="00B7582D"/>
    <w:rsid w:val="00B846FA"/>
    <w:rsid w:val="00B868AB"/>
    <w:rsid w:val="00B931AC"/>
    <w:rsid w:val="00B942D3"/>
    <w:rsid w:val="00B95A12"/>
    <w:rsid w:val="00BA5420"/>
    <w:rsid w:val="00BA74FA"/>
    <w:rsid w:val="00BB4696"/>
    <w:rsid w:val="00BC2DBA"/>
    <w:rsid w:val="00BC3959"/>
    <w:rsid w:val="00BC4A0A"/>
    <w:rsid w:val="00BD0AB6"/>
    <w:rsid w:val="00BD22F0"/>
    <w:rsid w:val="00BE20E7"/>
    <w:rsid w:val="00BE5C33"/>
    <w:rsid w:val="00BF111C"/>
    <w:rsid w:val="00BF1C7B"/>
    <w:rsid w:val="00BF30C9"/>
    <w:rsid w:val="00BF7121"/>
    <w:rsid w:val="00C02044"/>
    <w:rsid w:val="00C04DC2"/>
    <w:rsid w:val="00C059C6"/>
    <w:rsid w:val="00C12B98"/>
    <w:rsid w:val="00C22A44"/>
    <w:rsid w:val="00C22F4F"/>
    <w:rsid w:val="00C26151"/>
    <w:rsid w:val="00C268B9"/>
    <w:rsid w:val="00C36016"/>
    <w:rsid w:val="00C40846"/>
    <w:rsid w:val="00C418D2"/>
    <w:rsid w:val="00C41EB3"/>
    <w:rsid w:val="00C4754B"/>
    <w:rsid w:val="00C4799E"/>
    <w:rsid w:val="00C52AE3"/>
    <w:rsid w:val="00C5621B"/>
    <w:rsid w:val="00C57341"/>
    <w:rsid w:val="00C628DC"/>
    <w:rsid w:val="00C665D9"/>
    <w:rsid w:val="00C6760F"/>
    <w:rsid w:val="00C73E05"/>
    <w:rsid w:val="00C745BE"/>
    <w:rsid w:val="00C878A9"/>
    <w:rsid w:val="00C93A62"/>
    <w:rsid w:val="00C93FB8"/>
    <w:rsid w:val="00C9443B"/>
    <w:rsid w:val="00C95983"/>
    <w:rsid w:val="00C96D45"/>
    <w:rsid w:val="00C97B9C"/>
    <w:rsid w:val="00C97BE2"/>
    <w:rsid w:val="00CA2E5E"/>
    <w:rsid w:val="00CB652A"/>
    <w:rsid w:val="00CC1C51"/>
    <w:rsid w:val="00CC7BEF"/>
    <w:rsid w:val="00CD3FD2"/>
    <w:rsid w:val="00CD7CA3"/>
    <w:rsid w:val="00CE2FB9"/>
    <w:rsid w:val="00CE4A23"/>
    <w:rsid w:val="00CE6521"/>
    <w:rsid w:val="00CF176A"/>
    <w:rsid w:val="00CF17BD"/>
    <w:rsid w:val="00CF279B"/>
    <w:rsid w:val="00CF368B"/>
    <w:rsid w:val="00CF5FB3"/>
    <w:rsid w:val="00D0484B"/>
    <w:rsid w:val="00D05DE1"/>
    <w:rsid w:val="00D07E87"/>
    <w:rsid w:val="00D10F40"/>
    <w:rsid w:val="00D1115E"/>
    <w:rsid w:val="00D2381A"/>
    <w:rsid w:val="00D32B99"/>
    <w:rsid w:val="00D3641A"/>
    <w:rsid w:val="00D42465"/>
    <w:rsid w:val="00D4268B"/>
    <w:rsid w:val="00D568F5"/>
    <w:rsid w:val="00D603DB"/>
    <w:rsid w:val="00D64AE8"/>
    <w:rsid w:val="00D659A3"/>
    <w:rsid w:val="00D72C81"/>
    <w:rsid w:val="00D8202E"/>
    <w:rsid w:val="00D84E98"/>
    <w:rsid w:val="00D86833"/>
    <w:rsid w:val="00D87B8D"/>
    <w:rsid w:val="00D91CDC"/>
    <w:rsid w:val="00D934B0"/>
    <w:rsid w:val="00D97FD0"/>
    <w:rsid w:val="00DA272A"/>
    <w:rsid w:val="00DA5F1D"/>
    <w:rsid w:val="00DA6BBD"/>
    <w:rsid w:val="00DA7F98"/>
    <w:rsid w:val="00DB2D22"/>
    <w:rsid w:val="00DB702A"/>
    <w:rsid w:val="00DC49CA"/>
    <w:rsid w:val="00DC5747"/>
    <w:rsid w:val="00DD7F4C"/>
    <w:rsid w:val="00DE4023"/>
    <w:rsid w:val="00DE58D3"/>
    <w:rsid w:val="00DF5CD1"/>
    <w:rsid w:val="00DF7B06"/>
    <w:rsid w:val="00E10F4C"/>
    <w:rsid w:val="00E172E8"/>
    <w:rsid w:val="00E230CA"/>
    <w:rsid w:val="00E269C5"/>
    <w:rsid w:val="00E27463"/>
    <w:rsid w:val="00E4012F"/>
    <w:rsid w:val="00E54301"/>
    <w:rsid w:val="00E56BF5"/>
    <w:rsid w:val="00E63BC2"/>
    <w:rsid w:val="00E63BDA"/>
    <w:rsid w:val="00E63E9B"/>
    <w:rsid w:val="00E64D74"/>
    <w:rsid w:val="00E72FB5"/>
    <w:rsid w:val="00E73764"/>
    <w:rsid w:val="00E82D1B"/>
    <w:rsid w:val="00E923BF"/>
    <w:rsid w:val="00E97BEF"/>
    <w:rsid w:val="00EB30E7"/>
    <w:rsid w:val="00EB3177"/>
    <w:rsid w:val="00EB35CF"/>
    <w:rsid w:val="00EB677D"/>
    <w:rsid w:val="00EB70B9"/>
    <w:rsid w:val="00EC0628"/>
    <w:rsid w:val="00EC09B7"/>
    <w:rsid w:val="00EC1E95"/>
    <w:rsid w:val="00EC4243"/>
    <w:rsid w:val="00EC6F0D"/>
    <w:rsid w:val="00ED6211"/>
    <w:rsid w:val="00EE6743"/>
    <w:rsid w:val="00EE7ECC"/>
    <w:rsid w:val="00EF09BA"/>
    <w:rsid w:val="00F01460"/>
    <w:rsid w:val="00F02473"/>
    <w:rsid w:val="00F10985"/>
    <w:rsid w:val="00F1618E"/>
    <w:rsid w:val="00F232A2"/>
    <w:rsid w:val="00F26BEC"/>
    <w:rsid w:val="00F271DE"/>
    <w:rsid w:val="00F32B4E"/>
    <w:rsid w:val="00F34481"/>
    <w:rsid w:val="00F40B6C"/>
    <w:rsid w:val="00F41B61"/>
    <w:rsid w:val="00F453A1"/>
    <w:rsid w:val="00F53E95"/>
    <w:rsid w:val="00F5426A"/>
    <w:rsid w:val="00F56830"/>
    <w:rsid w:val="00F57EBB"/>
    <w:rsid w:val="00F618F0"/>
    <w:rsid w:val="00F64D3A"/>
    <w:rsid w:val="00F7022B"/>
    <w:rsid w:val="00F739B2"/>
    <w:rsid w:val="00F73F53"/>
    <w:rsid w:val="00F74D93"/>
    <w:rsid w:val="00F87F43"/>
    <w:rsid w:val="00F976C6"/>
    <w:rsid w:val="00FA00CC"/>
    <w:rsid w:val="00FA343F"/>
    <w:rsid w:val="00FA345D"/>
    <w:rsid w:val="00FA4545"/>
    <w:rsid w:val="00FA505A"/>
    <w:rsid w:val="00FC5ACF"/>
    <w:rsid w:val="00FC72E9"/>
    <w:rsid w:val="00FE155F"/>
    <w:rsid w:val="00FE5C72"/>
    <w:rsid w:val="00FE66C8"/>
    <w:rsid w:val="00FF61CB"/>
    <w:rsid w:val="00FF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9C50F"/>
  <w15:docId w15:val="{55706F94-931B-4222-8C5C-D931D552A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7BE2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32"/>
      <w:szCs w:val="32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FA343F"/>
    <w:pPr>
      <w:keepNext/>
      <w:outlineLvl w:val="1"/>
    </w:pPr>
    <w:rPr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524EB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C22A44"/>
    <w:rPr>
      <w:color w:val="0000FF" w:themeColor="hyperlink"/>
      <w:u w:val="single"/>
    </w:rPr>
  </w:style>
  <w:style w:type="character" w:styleId="Referencakomentara">
    <w:name w:val="annotation reference"/>
    <w:basedOn w:val="Zadanifontodlomka"/>
    <w:uiPriority w:val="99"/>
    <w:semiHidden/>
    <w:unhideWhenUsed/>
    <w:rsid w:val="00C22A4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22A44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22A4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22A4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22A4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22A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22A44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9"/>
    <w:rsid w:val="00FA343F"/>
    <w:rPr>
      <w:rFonts w:ascii="Times New Roman" w:eastAsia="Times New Roman" w:hAnsi="Times New Roman" w:cs="Times New Roman"/>
      <w:sz w:val="28"/>
      <w:szCs w:val="32"/>
      <w:lang w:eastAsia="hr-HR"/>
    </w:rPr>
  </w:style>
  <w:style w:type="paragraph" w:styleId="Zaglavlje">
    <w:name w:val="header"/>
    <w:basedOn w:val="Normal"/>
    <w:link w:val="ZaglavljeChar"/>
    <w:uiPriority w:val="99"/>
    <w:rsid w:val="00FA343F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A343F"/>
    <w:rPr>
      <w:rFonts w:ascii="Times New Roman" w:eastAsia="Times New Roman" w:hAnsi="Times New Roman" w:cs="Times New Roman"/>
      <w:sz w:val="32"/>
      <w:szCs w:val="32"/>
      <w:lang w:eastAsia="hr-HR"/>
    </w:rPr>
  </w:style>
  <w:style w:type="paragraph" w:styleId="Podnoje">
    <w:name w:val="footer"/>
    <w:basedOn w:val="Normal"/>
    <w:link w:val="PodnojeChar"/>
    <w:uiPriority w:val="99"/>
    <w:rsid w:val="00FA343F"/>
    <w:pPr>
      <w:tabs>
        <w:tab w:val="center" w:pos="4703"/>
        <w:tab w:val="right" w:pos="94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A343F"/>
    <w:rPr>
      <w:rFonts w:ascii="Times New Roman" w:eastAsia="Times New Roman" w:hAnsi="Times New Roman" w:cs="Times New Roman"/>
      <w:sz w:val="32"/>
      <w:szCs w:val="32"/>
      <w:lang w:eastAsia="hr-HR"/>
    </w:rPr>
  </w:style>
  <w:style w:type="paragraph" w:styleId="Odlomakpopisa">
    <w:name w:val="List Paragraph"/>
    <w:basedOn w:val="Normal"/>
    <w:qFormat/>
    <w:rsid w:val="00FA343F"/>
    <w:pPr>
      <w:ind w:left="720"/>
      <w:contextualSpacing/>
    </w:pPr>
  </w:style>
  <w:style w:type="paragraph" w:styleId="Tekstfusnote">
    <w:name w:val="footnote text"/>
    <w:basedOn w:val="Normal"/>
    <w:link w:val="TekstfusnoteChar"/>
    <w:rsid w:val="00FA343F"/>
    <w:pPr>
      <w:widowControl w:val="0"/>
      <w:suppressAutoHyphens w:val="0"/>
      <w:overflowPunct/>
      <w:autoSpaceDE/>
      <w:autoSpaceDN/>
      <w:adjustRightInd/>
      <w:spacing w:before="100" w:after="100"/>
      <w:textAlignment w:val="auto"/>
    </w:pPr>
    <w:rPr>
      <w:sz w:val="20"/>
      <w:szCs w:val="20"/>
      <w:lang w:val="en-US" w:eastAsia="en-US"/>
    </w:rPr>
  </w:style>
  <w:style w:type="character" w:customStyle="1" w:styleId="TekstfusnoteChar">
    <w:name w:val="Tekst fusnote Char"/>
    <w:basedOn w:val="Zadanifontodlomka"/>
    <w:link w:val="Tekstfusnote"/>
    <w:rsid w:val="00FA343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rsid w:val="00FA343F"/>
    <w:rPr>
      <w:rFonts w:cs="Times New Roman"/>
      <w:vertAlign w:val="superscript"/>
    </w:rPr>
  </w:style>
  <w:style w:type="paragraph" w:customStyle="1" w:styleId="footnotedescription">
    <w:name w:val="footnote description"/>
    <w:next w:val="Normal"/>
    <w:link w:val="footnotedescriptionChar"/>
    <w:hidden/>
    <w:rsid w:val="00AF1C02"/>
    <w:pPr>
      <w:spacing w:after="39" w:line="259" w:lineRule="auto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AF1C02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AF1C02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1">
    <w:name w:val="TableGrid1"/>
    <w:rsid w:val="00AF1C02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262D5A"/>
    <w:pPr>
      <w:spacing w:after="0" w:line="240" w:lineRule="auto"/>
    </w:pPr>
    <w:rPr>
      <w:rFonts w:eastAsia="DengXian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837C3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37C37"/>
    <w:pPr>
      <w:suppressLineNumbers/>
    </w:pPr>
  </w:style>
  <w:style w:type="paragraph" w:customStyle="1" w:styleId="Blockquote">
    <w:name w:val="Blockquote"/>
    <w:basedOn w:val="Normal"/>
    <w:rsid w:val="00607480"/>
    <w:pPr>
      <w:widowControl w:val="0"/>
      <w:suppressAutoHyphens w:val="0"/>
      <w:overflowPunct/>
      <w:autoSpaceDE/>
      <w:autoSpaceDN/>
      <w:adjustRightInd/>
      <w:spacing w:before="100" w:after="100"/>
      <w:ind w:left="360" w:right="360"/>
      <w:textAlignment w:val="auto"/>
    </w:pPr>
    <w:rPr>
      <w:sz w:val="24"/>
      <w:szCs w:val="20"/>
      <w:lang w:val="en-US" w:eastAsia="en-US"/>
    </w:rPr>
  </w:style>
  <w:style w:type="table" w:styleId="Reetkatablice">
    <w:name w:val="Table Grid"/>
    <w:basedOn w:val="Obinatablica"/>
    <w:uiPriority w:val="99"/>
    <w:rsid w:val="006074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F271DE"/>
    <w:rPr>
      <w:rFonts w:ascii="Consolas" w:hAnsi="Consolas"/>
      <w:sz w:val="20"/>
      <w:szCs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F271DE"/>
    <w:rPr>
      <w:rFonts w:ascii="Consolas" w:eastAsia="Times New Roman" w:hAnsi="Consolas" w:cs="Times New Roman"/>
      <w:sz w:val="20"/>
      <w:szCs w:val="20"/>
      <w:lang w:eastAsia="hr-HR"/>
    </w:rPr>
  </w:style>
  <w:style w:type="table" w:customStyle="1" w:styleId="TableGrid10">
    <w:name w:val="Table Grid1"/>
    <w:basedOn w:val="Obinatablica"/>
    <w:next w:val="Reetkatablice"/>
    <w:uiPriority w:val="99"/>
    <w:rsid w:val="00C97B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link w:val="BezproredaChar"/>
    <w:uiPriority w:val="1"/>
    <w:qFormat/>
    <w:rsid w:val="00CF17BD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BezproredaChar">
    <w:name w:val="Bez proreda Char"/>
    <w:basedOn w:val="Zadanifontodlomka"/>
    <w:link w:val="Bezproreda"/>
    <w:uiPriority w:val="1"/>
    <w:rsid w:val="00CF17BD"/>
    <w:rPr>
      <w:rFonts w:eastAsiaTheme="minorEastAsia"/>
      <w:lang w:val="en-US" w:eastAsia="ja-JP"/>
    </w:rPr>
  </w:style>
  <w:style w:type="character" w:styleId="Nerijeenospominjanje">
    <w:name w:val="Unresolved Mention"/>
    <w:basedOn w:val="Zadanifontodlomka"/>
    <w:uiPriority w:val="99"/>
    <w:semiHidden/>
    <w:unhideWhenUsed/>
    <w:rsid w:val="008412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ED0CB-C406-4401-BEE2-4F149C3D8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</dc:creator>
  <cp:lastModifiedBy>Maja</cp:lastModifiedBy>
  <cp:revision>3</cp:revision>
  <cp:lastPrinted>2020-06-25T06:55:00Z</cp:lastPrinted>
  <dcterms:created xsi:type="dcterms:W3CDTF">2021-06-17T11:22:00Z</dcterms:created>
  <dcterms:modified xsi:type="dcterms:W3CDTF">2021-06-18T08:32:00Z</dcterms:modified>
</cp:coreProperties>
</file>