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2D007" w14:textId="5F113FEC" w:rsidR="00036691" w:rsidRPr="00036691" w:rsidRDefault="00036691" w:rsidP="00036691">
      <w:pPr>
        <w:jc w:val="both"/>
        <w:rPr>
          <w:b/>
          <w:bCs/>
        </w:rPr>
      </w:pPr>
      <w:r w:rsidRPr="00036691">
        <w:rPr>
          <w:b/>
          <w:bCs/>
        </w:rPr>
        <w:t xml:space="preserve">PRILOG V / </w:t>
      </w:r>
      <w:r w:rsidRPr="00036691">
        <w:rPr>
          <w:b/>
          <w:bCs/>
          <w:color w:val="2F5496" w:themeColor="accent1" w:themeShade="BF"/>
        </w:rPr>
        <w:t>ANNEX V</w:t>
      </w:r>
    </w:p>
    <w:p w14:paraId="096B0833" w14:textId="77777777" w:rsidR="00036691" w:rsidRDefault="00036691" w:rsidP="000C0AD1">
      <w:pPr>
        <w:jc w:val="center"/>
      </w:pPr>
    </w:p>
    <w:p w14:paraId="47D48D85" w14:textId="1F889A23" w:rsidR="002E6240" w:rsidRDefault="000C0AD1" w:rsidP="000C0AD1">
      <w:pPr>
        <w:jc w:val="center"/>
        <w:rPr>
          <w:rFonts w:cstheme="minorHAnsi"/>
          <w:color w:val="2F5496" w:themeColor="accent1" w:themeShade="BF"/>
          <w:spacing w:val="-1"/>
          <w:lang w:val="en-GB"/>
        </w:rPr>
      </w:pPr>
      <w:r>
        <w:t xml:space="preserve">TEHNIČKE SPECIFIKACIJE </w:t>
      </w:r>
      <w:r w:rsidR="00036691">
        <w:t xml:space="preserve"> - Grupa </w:t>
      </w:r>
      <w:r w:rsidR="00653A94">
        <w:t>2</w:t>
      </w:r>
      <w:r w:rsidR="00036691">
        <w:t xml:space="preserve"> / </w:t>
      </w:r>
      <w:r w:rsidR="00036691" w:rsidRPr="00036691">
        <w:rPr>
          <w:color w:val="2F5496" w:themeColor="accent1" w:themeShade="BF"/>
        </w:rPr>
        <w:t xml:space="preserve">TECHNICAL SPECIFICATION – Group </w:t>
      </w:r>
      <w:r w:rsidR="00653A94">
        <w:rPr>
          <w:color w:val="2F5496" w:themeColor="accent1" w:themeShade="BF"/>
        </w:rPr>
        <w:t>2</w:t>
      </w:r>
      <w:r w:rsidR="00EE6F49" w:rsidRPr="00EE6F49">
        <w:t xml:space="preserve"> </w:t>
      </w:r>
      <w:r w:rsidR="00EE6F49">
        <w:t xml:space="preserve">- </w:t>
      </w:r>
      <w:r w:rsidR="00EE6F49" w:rsidRPr="00653A94">
        <w:t>Stroj za profiliranje lima ekspandiranjem /</w:t>
      </w:r>
      <w:r w:rsidR="00EE6F49" w:rsidRPr="00653A94">
        <w:rPr>
          <w:rFonts w:cstheme="minorHAnsi"/>
          <w:spacing w:val="-1"/>
          <w:lang w:val="en-GB"/>
        </w:rPr>
        <w:t xml:space="preserve"> </w:t>
      </w:r>
      <w:r w:rsidR="00EE6F49" w:rsidRPr="00653A94">
        <w:rPr>
          <w:rFonts w:cstheme="minorHAnsi"/>
          <w:color w:val="2F5496" w:themeColor="accent1" w:themeShade="BF"/>
          <w:spacing w:val="-1"/>
          <w:lang w:val="en-GB"/>
        </w:rPr>
        <w:t>Machine for sheet metal profiling by expansion technology</w:t>
      </w:r>
    </w:p>
    <w:p w14:paraId="568DF858" w14:textId="77777777" w:rsidR="00EE6F49" w:rsidRDefault="00EE6F49" w:rsidP="000C0AD1">
      <w:pPr>
        <w:jc w:val="center"/>
      </w:pPr>
    </w:p>
    <w:p w14:paraId="6A5F3287" w14:textId="77777777" w:rsidR="00EE6F49" w:rsidRPr="00EE6F49" w:rsidRDefault="00EE6F49" w:rsidP="00EE6F49">
      <w:pPr>
        <w:jc w:val="both"/>
        <w:rPr>
          <w:color w:val="2F5496" w:themeColor="accent1" w:themeShade="BF"/>
        </w:rPr>
      </w:pPr>
      <w:r>
        <w:t xml:space="preserve">Tehničke specifikacije sastavni su dio ovog Poziva na dostavu ponude te se iste nalaze u privitku. / </w:t>
      </w:r>
      <w:proofErr w:type="spellStart"/>
      <w:r w:rsidRPr="00EE6F49">
        <w:rPr>
          <w:color w:val="2F5496" w:themeColor="accent1" w:themeShade="BF"/>
        </w:rPr>
        <w:t>Technical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specifications</w:t>
      </w:r>
      <w:proofErr w:type="spellEnd"/>
      <w:r w:rsidRPr="00EE6F49">
        <w:rPr>
          <w:color w:val="2F5496" w:themeColor="accent1" w:themeShade="BF"/>
        </w:rPr>
        <w:t xml:space="preserve"> are integral </w:t>
      </w:r>
      <w:proofErr w:type="spellStart"/>
      <w:r w:rsidRPr="00EE6F49">
        <w:rPr>
          <w:color w:val="2F5496" w:themeColor="accent1" w:themeShade="BF"/>
        </w:rPr>
        <w:t>part</w:t>
      </w:r>
      <w:proofErr w:type="spellEnd"/>
      <w:r w:rsidRPr="00EE6F49">
        <w:rPr>
          <w:color w:val="2F5496" w:themeColor="accent1" w:themeShade="BF"/>
        </w:rPr>
        <w:t xml:space="preserve"> of </w:t>
      </w:r>
      <w:proofErr w:type="spellStart"/>
      <w:r w:rsidRPr="00EE6F49">
        <w:rPr>
          <w:color w:val="2F5496" w:themeColor="accent1" w:themeShade="BF"/>
        </w:rPr>
        <w:t>this</w:t>
      </w:r>
      <w:proofErr w:type="spellEnd"/>
      <w:r w:rsidRPr="00EE6F49">
        <w:rPr>
          <w:color w:val="2F5496" w:themeColor="accent1" w:themeShade="BF"/>
        </w:rPr>
        <w:t xml:space="preserve"> Tender </w:t>
      </w:r>
      <w:proofErr w:type="spellStart"/>
      <w:r w:rsidRPr="00EE6F49">
        <w:rPr>
          <w:color w:val="2F5496" w:themeColor="accent1" w:themeShade="BF"/>
        </w:rPr>
        <w:t>documentation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and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can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be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found</w:t>
      </w:r>
      <w:proofErr w:type="spellEnd"/>
      <w:r w:rsidRPr="00EE6F49">
        <w:rPr>
          <w:color w:val="2F5496" w:themeColor="accent1" w:themeShade="BF"/>
        </w:rPr>
        <w:t xml:space="preserve"> as </w:t>
      </w:r>
      <w:proofErr w:type="spellStart"/>
      <w:r w:rsidRPr="00EE6F49">
        <w:rPr>
          <w:color w:val="2F5496" w:themeColor="accent1" w:themeShade="BF"/>
        </w:rPr>
        <w:t>an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attachments</w:t>
      </w:r>
      <w:proofErr w:type="spellEnd"/>
      <w:r w:rsidRPr="00EE6F49">
        <w:rPr>
          <w:color w:val="2F5496" w:themeColor="accent1" w:themeShade="BF"/>
        </w:rPr>
        <w:t xml:space="preserve"> to </w:t>
      </w:r>
      <w:proofErr w:type="spellStart"/>
      <w:r w:rsidRPr="00EE6F49">
        <w:rPr>
          <w:color w:val="2F5496" w:themeColor="accent1" w:themeShade="BF"/>
        </w:rPr>
        <w:t>this</w:t>
      </w:r>
      <w:proofErr w:type="spellEnd"/>
      <w:r w:rsidRPr="00EE6F49">
        <w:rPr>
          <w:color w:val="2F5496" w:themeColor="accent1" w:themeShade="BF"/>
        </w:rPr>
        <w:t xml:space="preserve"> Tender </w:t>
      </w:r>
      <w:proofErr w:type="spellStart"/>
      <w:r w:rsidRPr="00EE6F49">
        <w:rPr>
          <w:color w:val="2F5496" w:themeColor="accent1" w:themeShade="BF"/>
        </w:rPr>
        <w:t>documentation</w:t>
      </w:r>
      <w:proofErr w:type="spellEnd"/>
      <w:r w:rsidRPr="00EE6F49">
        <w:rPr>
          <w:color w:val="2F5496" w:themeColor="accent1" w:themeShade="BF"/>
        </w:rPr>
        <w:t>.</w:t>
      </w:r>
    </w:p>
    <w:p w14:paraId="1FF6AB64" w14:textId="7E45828F" w:rsidR="00653A94" w:rsidRPr="00EE6F49" w:rsidRDefault="00EE6F49" w:rsidP="00EE6F49">
      <w:pPr>
        <w:jc w:val="both"/>
        <w:rPr>
          <w:color w:val="2F5496" w:themeColor="accent1" w:themeShade="BF"/>
        </w:rPr>
      </w:pPr>
      <w:r>
        <w:t xml:space="preserve">Ponuda mora zadovoljiti sve tražene tehničke karakteristike, te obuhvatiti sve stavke iz tehničke specifikacije koje predstavljaju minimalne tehničke karakteristike. Ponuditelj OBAVEZNO POPUNJAVA stupac 3. Upisati ponuđeno DA/NE, definirajući nudi li traženo u stupcu 1. Kako bi se ponuda smatrala valjanom, ponuđeni predmet nabave mora zadovoljiti sve što je traženo u obrascu Tehničkih specifikacija. / </w:t>
      </w:r>
      <w:proofErr w:type="spellStart"/>
      <w:r w:rsidRPr="00EE6F49">
        <w:rPr>
          <w:color w:val="2F5496" w:themeColor="accent1" w:themeShade="BF"/>
        </w:rPr>
        <w:t>Tenderer</w:t>
      </w:r>
      <w:proofErr w:type="spellEnd"/>
      <w:r w:rsidRPr="00EE6F49">
        <w:rPr>
          <w:color w:val="2F5496" w:themeColor="accent1" w:themeShade="BF"/>
        </w:rPr>
        <w:t xml:space="preserve"> must </w:t>
      </w:r>
      <w:proofErr w:type="spellStart"/>
      <w:r w:rsidRPr="00EE6F49">
        <w:rPr>
          <w:color w:val="2F5496" w:themeColor="accent1" w:themeShade="BF"/>
        </w:rPr>
        <w:t>satisfy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all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the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required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technical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specifications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and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include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all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items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in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the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technical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specification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that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represent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the</w:t>
      </w:r>
      <w:proofErr w:type="spellEnd"/>
      <w:r w:rsidRPr="00EE6F49">
        <w:rPr>
          <w:color w:val="2F5496" w:themeColor="accent1" w:themeShade="BF"/>
        </w:rPr>
        <w:t xml:space="preserve"> minimum </w:t>
      </w:r>
      <w:proofErr w:type="spellStart"/>
      <w:r w:rsidRPr="00EE6F49">
        <w:rPr>
          <w:color w:val="2F5496" w:themeColor="accent1" w:themeShade="BF"/>
        </w:rPr>
        <w:t>technical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specifications</w:t>
      </w:r>
      <w:proofErr w:type="spellEnd"/>
      <w:r w:rsidRPr="00EE6F49">
        <w:rPr>
          <w:color w:val="2F5496" w:themeColor="accent1" w:themeShade="BF"/>
        </w:rPr>
        <w:t xml:space="preserve">. </w:t>
      </w:r>
      <w:proofErr w:type="spellStart"/>
      <w:r w:rsidRPr="00EE6F49">
        <w:rPr>
          <w:color w:val="2F5496" w:themeColor="accent1" w:themeShade="BF"/>
        </w:rPr>
        <w:t>Tenderer</w:t>
      </w:r>
      <w:proofErr w:type="spellEnd"/>
      <w:r w:rsidRPr="00EE6F49">
        <w:rPr>
          <w:color w:val="2F5496" w:themeColor="accent1" w:themeShade="BF"/>
        </w:rPr>
        <w:t xml:space="preserve"> MUST COMPLETE </w:t>
      </w:r>
      <w:proofErr w:type="spellStart"/>
      <w:r w:rsidRPr="00EE6F49">
        <w:rPr>
          <w:color w:val="2F5496" w:themeColor="accent1" w:themeShade="BF"/>
        </w:rPr>
        <w:t>Column</w:t>
      </w:r>
      <w:proofErr w:type="spellEnd"/>
      <w:r w:rsidRPr="00EE6F49">
        <w:rPr>
          <w:color w:val="2F5496" w:themeColor="accent1" w:themeShade="BF"/>
        </w:rPr>
        <w:t xml:space="preserve"> 4. Enter </w:t>
      </w:r>
      <w:proofErr w:type="spellStart"/>
      <w:r w:rsidRPr="00EE6F49">
        <w:rPr>
          <w:color w:val="2F5496" w:themeColor="accent1" w:themeShade="BF"/>
        </w:rPr>
        <w:t>the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offered</w:t>
      </w:r>
      <w:proofErr w:type="spellEnd"/>
      <w:r w:rsidRPr="00EE6F49">
        <w:rPr>
          <w:color w:val="2F5496" w:themeColor="accent1" w:themeShade="BF"/>
        </w:rPr>
        <w:t xml:space="preserve"> YES / NO, </w:t>
      </w:r>
      <w:proofErr w:type="spellStart"/>
      <w:r w:rsidRPr="00EE6F49">
        <w:rPr>
          <w:color w:val="2F5496" w:themeColor="accent1" w:themeShade="BF"/>
        </w:rPr>
        <w:t>defining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whether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the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Bid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is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requested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in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Column</w:t>
      </w:r>
      <w:proofErr w:type="spellEnd"/>
      <w:r w:rsidRPr="00EE6F49">
        <w:rPr>
          <w:color w:val="2F5496" w:themeColor="accent1" w:themeShade="BF"/>
        </w:rPr>
        <w:t xml:space="preserve"> 2. For </w:t>
      </w:r>
      <w:proofErr w:type="spellStart"/>
      <w:r w:rsidRPr="00EE6F49">
        <w:rPr>
          <w:color w:val="2F5496" w:themeColor="accent1" w:themeShade="BF"/>
        </w:rPr>
        <w:t>the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Tenders</w:t>
      </w:r>
      <w:proofErr w:type="spellEnd"/>
      <w:r w:rsidRPr="00EE6F49">
        <w:rPr>
          <w:color w:val="2F5496" w:themeColor="accent1" w:themeShade="BF"/>
        </w:rPr>
        <w:t xml:space="preserve"> to </w:t>
      </w:r>
      <w:proofErr w:type="spellStart"/>
      <w:r w:rsidRPr="00EE6F49">
        <w:rPr>
          <w:color w:val="2F5496" w:themeColor="accent1" w:themeShade="BF"/>
        </w:rPr>
        <w:t>be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considered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valid</w:t>
      </w:r>
      <w:proofErr w:type="spellEnd"/>
      <w:r w:rsidRPr="00EE6F49">
        <w:rPr>
          <w:color w:val="2F5496" w:themeColor="accent1" w:themeShade="BF"/>
        </w:rPr>
        <w:t xml:space="preserve">, </w:t>
      </w:r>
      <w:proofErr w:type="spellStart"/>
      <w:r w:rsidRPr="00EE6F49">
        <w:rPr>
          <w:color w:val="2F5496" w:themeColor="accent1" w:themeShade="BF"/>
        </w:rPr>
        <w:t>the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economic</w:t>
      </w:r>
      <w:proofErr w:type="spellEnd"/>
      <w:r w:rsidRPr="00EE6F49">
        <w:rPr>
          <w:color w:val="2F5496" w:themeColor="accent1" w:themeShade="BF"/>
        </w:rPr>
        <w:t xml:space="preserve"> operator must </w:t>
      </w:r>
      <w:proofErr w:type="spellStart"/>
      <w:r w:rsidRPr="00EE6F49">
        <w:rPr>
          <w:color w:val="2F5496" w:themeColor="accent1" w:themeShade="BF"/>
        </w:rPr>
        <w:t>satisfy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all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required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in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the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Technical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Specifications</w:t>
      </w:r>
      <w:proofErr w:type="spellEnd"/>
      <w:r w:rsidRPr="00EE6F49">
        <w:rPr>
          <w:color w:val="2F5496" w:themeColor="accent1" w:themeShade="BF"/>
        </w:rPr>
        <w:t xml:space="preserve"> </w:t>
      </w:r>
      <w:proofErr w:type="spellStart"/>
      <w:r w:rsidRPr="00EE6F49">
        <w:rPr>
          <w:color w:val="2F5496" w:themeColor="accent1" w:themeShade="BF"/>
        </w:rPr>
        <w:t>form</w:t>
      </w:r>
      <w:proofErr w:type="spellEnd"/>
      <w:r w:rsidRPr="00EE6F49">
        <w:rPr>
          <w:color w:val="2F5496" w:themeColor="accent1" w:themeShade="BF"/>
        </w:rPr>
        <w:t>.</w:t>
      </w:r>
    </w:p>
    <w:p w14:paraId="5519D266" w14:textId="47F436DD" w:rsidR="00653A94" w:rsidRPr="00653A94" w:rsidRDefault="00653A94" w:rsidP="00653A94">
      <w:pPr>
        <w:jc w:val="center"/>
        <w:rPr>
          <w:color w:val="2F5496" w:themeColor="accent1" w:themeShade="BF"/>
          <w:u w:val="single"/>
        </w:rPr>
      </w:pPr>
    </w:p>
    <w:tbl>
      <w:tblPr>
        <w:tblStyle w:val="TableGrid"/>
        <w:tblW w:w="14460" w:type="dxa"/>
        <w:tblInd w:w="-431" w:type="dxa"/>
        <w:tblLook w:val="04A0" w:firstRow="1" w:lastRow="0" w:firstColumn="1" w:lastColumn="0" w:noHBand="0" w:noVBand="1"/>
      </w:tblPr>
      <w:tblGrid>
        <w:gridCol w:w="4832"/>
        <w:gridCol w:w="4821"/>
        <w:gridCol w:w="2680"/>
        <w:gridCol w:w="2127"/>
      </w:tblGrid>
      <w:tr w:rsidR="00EE6F49" w:rsidRPr="00653A94" w14:paraId="4B836897" w14:textId="73F1F44D" w:rsidTr="007752BF">
        <w:tc>
          <w:tcPr>
            <w:tcW w:w="4832" w:type="dxa"/>
          </w:tcPr>
          <w:p w14:paraId="5AA9804D" w14:textId="28B25CBC" w:rsidR="00EE6F49" w:rsidRPr="00653A94" w:rsidRDefault="00EE6F49" w:rsidP="00EE6F49">
            <w:pPr>
              <w:spacing w:after="160" w:line="259" w:lineRule="auto"/>
              <w:jc w:val="center"/>
              <w:rPr>
                <w:u w:val="single"/>
              </w:rPr>
            </w:pPr>
            <w:r w:rsidRPr="00E836B9">
              <w:t>Opis</w:t>
            </w:r>
          </w:p>
        </w:tc>
        <w:tc>
          <w:tcPr>
            <w:tcW w:w="4821" w:type="dxa"/>
          </w:tcPr>
          <w:p w14:paraId="63583F5B" w14:textId="53BCD271" w:rsidR="00EE6F49" w:rsidRPr="00653A94" w:rsidRDefault="00EE6F49" w:rsidP="00EE6F49">
            <w:pPr>
              <w:spacing w:after="160" w:line="259" w:lineRule="auto"/>
              <w:jc w:val="center"/>
              <w:rPr>
                <w:color w:val="2F5496" w:themeColor="accent1" w:themeShade="BF"/>
                <w:u w:val="single"/>
                <w:lang w:val="en-AU"/>
              </w:rPr>
            </w:pPr>
            <w:proofErr w:type="spellStart"/>
            <w:r w:rsidRPr="00195718">
              <w:rPr>
                <w:color w:val="2F5496" w:themeColor="accent1" w:themeShade="BF"/>
              </w:rPr>
              <w:t>Description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0A94" w14:textId="0DE211B2" w:rsidR="00EE6F49" w:rsidRDefault="00EE6F49" w:rsidP="00EE6F49">
            <w:pPr>
              <w:jc w:val="center"/>
              <w:rPr>
                <w:color w:val="2F5496" w:themeColor="accent1" w:themeShade="BF"/>
                <w:u w:val="single"/>
                <w:lang w:val="en-AU"/>
              </w:rPr>
            </w:pPr>
            <w:r w:rsidRPr="00195718">
              <w:t>Upisati ponuđeno DA/NE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19F2" w14:textId="34CD8892" w:rsidR="00EE6F49" w:rsidRDefault="00EE6F49" w:rsidP="00EE6F49">
            <w:pPr>
              <w:jc w:val="center"/>
              <w:rPr>
                <w:color w:val="2F5496" w:themeColor="accent1" w:themeShade="BF"/>
                <w:u w:val="single"/>
                <w:lang w:val="en-AU"/>
              </w:rPr>
            </w:pPr>
            <w:r w:rsidRPr="00195718">
              <w:rPr>
                <w:color w:val="2F5496" w:themeColor="accent1" w:themeShade="BF"/>
              </w:rPr>
              <w:t xml:space="preserve">Enter </w:t>
            </w:r>
            <w:proofErr w:type="spellStart"/>
            <w:r w:rsidRPr="00195718">
              <w:rPr>
                <w:color w:val="2F5496" w:themeColor="accent1" w:themeShade="BF"/>
              </w:rPr>
              <w:t>the</w:t>
            </w:r>
            <w:proofErr w:type="spellEnd"/>
            <w:r w:rsidRPr="00195718">
              <w:rPr>
                <w:color w:val="2F5496" w:themeColor="accent1" w:themeShade="BF"/>
              </w:rPr>
              <w:t xml:space="preserve"> </w:t>
            </w:r>
            <w:proofErr w:type="spellStart"/>
            <w:r w:rsidRPr="00195718">
              <w:rPr>
                <w:color w:val="2F5496" w:themeColor="accent1" w:themeShade="BF"/>
              </w:rPr>
              <w:t>offered</w:t>
            </w:r>
            <w:proofErr w:type="spellEnd"/>
            <w:r w:rsidRPr="00195718">
              <w:rPr>
                <w:color w:val="2F5496" w:themeColor="accent1" w:themeShade="BF"/>
              </w:rPr>
              <w:t xml:space="preserve"> YES/NO</w:t>
            </w:r>
          </w:p>
        </w:tc>
      </w:tr>
      <w:tr w:rsidR="00EE6F49" w:rsidRPr="00653A94" w14:paraId="7BDD0068" w14:textId="77777777" w:rsidTr="007752BF">
        <w:tc>
          <w:tcPr>
            <w:tcW w:w="4832" w:type="dxa"/>
          </w:tcPr>
          <w:p w14:paraId="4BE35F03" w14:textId="4BFD17A3" w:rsidR="00EE6F49" w:rsidRPr="00653A94" w:rsidRDefault="00EE6F49" w:rsidP="00EE6F49">
            <w:pPr>
              <w:jc w:val="center"/>
              <w:rPr>
                <w:u w:val="single"/>
              </w:rPr>
            </w:pPr>
            <w:r>
              <w:t>1</w:t>
            </w:r>
          </w:p>
        </w:tc>
        <w:tc>
          <w:tcPr>
            <w:tcW w:w="4821" w:type="dxa"/>
          </w:tcPr>
          <w:p w14:paraId="6CC0D7CB" w14:textId="4780B6CF" w:rsidR="00EE6F49" w:rsidRDefault="00EE6F49" w:rsidP="00EE6F49">
            <w:pPr>
              <w:jc w:val="center"/>
              <w:rPr>
                <w:color w:val="2F5496" w:themeColor="accent1" w:themeShade="BF"/>
                <w:u w:val="single"/>
                <w:lang w:val="en-AU"/>
              </w:rPr>
            </w:pPr>
            <w:r>
              <w:rPr>
                <w:color w:val="2F5496" w:themeColor="accent1" w:themeShade="BF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818E" w14:textId="2FF200F0" w:rsidR="00EE6F49" w:rsidRDefault="00EE6F49" w:rsidP="00EE6F49">
            <w:pPr>
              <w:jc w:val="center"/>
              <w:rPr>
                <w:color w:val="2F5496" w:themeColor="accent1" w:themeShade="BF"/>
                <w:u w:val="single"/>
                <w:lang w:val="en-AU"/>
              </w:rPr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F357" w14:textId="721AB394" w:rsidR="00EE6F49" w:rsidRDefault="00EE6F49" w:rsidP="00EE6F49">
            <w:pPr>
              <w:jc w:val="center"/>
              <w:rPr>
                <w:color w:val="2F5496" w:themeColor="accent1" w:themeShade="BF"/>
                <w:u w:val="single"/>
                <w:lang w:val="en-AU"/>
              </w:rPr>
            </w:pPr>
            <w:r>
              <w:rPr>
                <w:color w:val="2F5496" w:themeColor="accent1" w:themeShade="BF"/>
              </w:rPr>
              <w:t>4</w:t>
            </w:r>
          </w:p>
        </w:tc>
      </w:tr>
      <w:tr w:rsidR="00EE6F49" w:rsidRPr="00653A94" w14:paraId="43D0229D" w14:textId="4A8E2903" w:rsidTr="00EE6F49">
        <w:tc>
          <w:tcPr>
            <w:tcW w:w="4832" w:type="dxa"/>
          </w:tcPr>
          <w:p w14:paraId="0B503D3A" w14:textId="77777777" w:rsidR="00EE6F49" w:rsidRPr="00653A94" w:rsidRDefault="00EE6F49" w:rsidP="00D63D86">
            <w:pPr>
              <w:spacing w:after="160" w:line="259" w:lineRule="auto"/>
              <w:jc w:val="both"/>
            </w:pPr>
            <w:r w:rsidRPr="00653A94">
              <w:t>Mogućnost profiliranja lima 0,6mm do 1mm debljine</w:t>
            </w:r>
          </w:p>
        </w:tc>
        <w:tc>
          <w:tcPr>
            <w:tcW w:w="4821" w:type="dxa"/>
          </w:tcPr>
          <w:p w14:paraId="2049A1C7" w14:textId="77777777" w:rsidR="00EE6F49" w:rsidRPr="00653A94" w:rsidRDefault="00EE6F49" w:rsidP="00D63D86">
            <w:pPr>
              <w:spacing w:after="160" w:line="259" w:lineRule="auto"/>
              <w:jc w:val="both"/>
              <w:rPr>
                <w:color w:val="2F5496" w:themeColor="accent1" w:themeShade="BF"/>
                <w:lang w:val="en-AU"/>
              </w:rPr>
            </w:pPr>
            <w:r w:rsidRPr="00653A94">
              <w:rPr>
                <w:color w:val="2F5496" w:themeColor="accent1" w:themeShade="BF"/>
                <w:lang w:val="en-AU"/>
              </w:rPr>
              <w:t>Possibility to form sheet metal 0,6 to 1mm thick</w:t>
            </w:r>
          </w:p>
        </w:tc>
        <w:tc>
          <w:tcPr>
            <w:tcW w:w="2680" w:type="dxa"/>
          </w:tcPr>
          <w:p w14:paraId="737716DB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  <w:tc>
          <w:tcPr>
            <w:tcW w:w="2127" w:type="dxa"/>
          </w:tcPr>
          <w:p w14:paraId="4AC83899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</w:tr>
      <w:tr w:rsidR="00EE6F49" w:rsidRPr="00653A94" w14:paraId="297757A0" w14:textId="7E301D9F" w:rsidTr="00EE6F49">
        <w:tc>
          <w:tcPr>
            <w:tcW w:w="4832" w:type="dxa"/>
          </w:tcPr>
          <w:p w14:paraId="22CCBA47" w14:textId="77777777" w:rsidR="00EE6F49" w:rsidRPr="00653A94" w:rsidRDefault="00EE6F49" w:rsidP="00D63D86">
            <w:pPr>
              <w:spacing w:after="160" w:line="259" w:lineRule="auto"/>
              <w:jc w:val="both"/>
            </w:pPr>
            <w:r w:rsidRPr="00653A94">
              <w:t>Mogućnost profiliranja cilindara 100 do 315mm promjera</w:t>
            </w:r>
          </w:p>
        </w:tc>
        <w:tc>
          <w:tcPr>
            <w:tcW w:w="4821" w:type="dxa"/>
          </w:tcPr>
          <w:p w14:paraId="2312F615" w14:textId="77777777" w:rsidR="00EE6F49" w:rsidRPr="00653A94" w:rsidRDefault="00EE6F49" w:rsidP="00D63D86">
            <w:pPr>
              <w:spacing w:after="160" w:line="259" w:lineRule="auto"/>
              <w:jc w:val="both"/>
              <w:rPr>
                <w:color w:val="2F5496" w:themeColor="accent1" w:themeShade="BF"/>
                <w:lang w:val="en-AU"/>
              </w:rPr>
            </w:pPr>
            <w:r w:rsidRPr="00653A94">
              <w:rPr>
                <w:color w:val="2F5496" w:themeColor="accent1" w:themeShade="BF"/>
                <w:lang w:val="en-AU"/>
              </w:rPr>
              <w:t>Possibility to form sheet metal casing with diameter 100 to 315mm</w:t>
            </w:r>
          </w:p>
        </w:tc>
        <w:tc>
          <w:tcPr>
            <w:tcW w:w="2680" w:type="dxa"/>
          </w:tcPr>
          <w:p w14:paraId="417CECA9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  <w:tc>
          <w:tcPr>
            <w:tcW w:w="2127" w:type="dxa"/>
          </w:tcPr>
          <w:p w14:paraId="16ED4703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</w:tr>
      <w:tr w:rsidR="00EE6F49" w:rsidRPr="00653A94" w14:paraId="0F2F5F22" w14:textId="27CA0772" w:rsidTr="00EE6F49">
        <w:tc>
          <w:tcPr>
            <w:tcW w:w="4832" w:type="dxa"/>
          </w:tcPr>
          <w:p w14:paraId="6269605A" w14:textId="77777777" w:rsidR="00EE6F49" w:rsidRPr="00653A94" w:rsidRDefault="00EE6F49" w:rsidP="00D63D86">
            <w:pPr>
              <w:spacing w:after="160" w:line="259" w:lineRule="auto"/>
              <w:jc w:val="both"/>
            </w:pPr>
            <w:r w:rsidRPr="00653A94">
              <w:t xml:space="preserve">Mogućnost profilirana cilindara 40 do 350mm dužine </w:t>
            </w:r>
          </w:p>
        </w:tc>
        <w:tc>
          <w:tcPr>
            <w:tcW w:w="4821" w:type="dxa"/>
          </w:tcPr>
          <w:p w14:paraId="7FA2449E" w14:textId="77777777" w:rsidR="00EE6F49" w:rsidRPr="00653A94" w:rsidRDefault="00EE6F49" w:rsidP="00D63D86">
            <w:pPr>
              <w:spacing w:after="160" w:line="259" w:lineRule="auto"/>
              <w:jc w:val="both"/>
              <w:rPr>
                <w:color w:val="2F5496" w:themeColor="accent1" w:themeShade="BF"/>
                <w:lang w:val="en-AU"/>
              </w:rPr>
            </w:pPr>
            <w:r w:rsidRPr="00653A94">
              <w:rPr>
                <w:color w:val="2F5496" w:themeColor="accent1" w:themeShade="BF"/>
                <w:lang w:val="en-AU"/>
              </w:rPr>
              <w:t>Possibility to form sheet metal casing with length 40 to 350mm</w:t>
            </w:r>
          </w:p>
        </w:tc>
        <w:tc>
          <w:tcPr>
            <w:tcW w:w="2680" w:type="dxa"/>
          </w:tcPr>
          <w:p w14:paraId="5D83027E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  <w:tc>
          <w:tcPr>
            <w:tcW w:w="2127" w:type="dxa"/>
          </w:tcPr>
          <w:p w14:paraId="0C8C7397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</w:tr>
      <w:tr w:rsidR="00EE6F49" w:rsidRPr="00653A94" w14:paraId="3FFEF0B3" w14:textId="033B0CCD" w:rsidTr="00EE6F49">
        <w:tc>
          <w:tcPr>
            <w:tcW w:w="4832" w:type="dxa"/>
          </w:tcPr>
          <w:p w14:paraId="27614709" w14:textId="77777777" w:rsidR="00EE6F49" w:rsidRPr="00653A94" w:rsidRDefault="00EE6F49" w:rsidP="00D63D86">
            <w:pPr>
              <w:spacing w:after="160" w:line="259" w:lineRule="auto"/>
              <w:jc w:val="both"/>
            </w:pPr>
            <w:r w:rsidRPr="00653A94">
              <w:t>Kružnost profiliranih dijelova unutar 1mm neovisno o promjeru</w:t>
            </w:r>
          </w:p>
        </w:tc>
        <w:tc>
          <w:tcPr>
            <w:tcW w:w="4821" w:type="dxa"/>
          </w:tcPr>
          <w:p w14:paraId="59EEFA23" w14:textId="77777777" w:rsidR="00EE6F49" w:rsidRPr="00653A94" w:rsidRDefault="00EE6F49" w:rsidP="00D63D86">
            <w:pPr>
              <w:spacing w:after="160" w:line="259" w:lineRule="auto"/>
              <w:jc w:val="both"/>
              <w:rPr>
                <w:color w:val="2F5496" w:themeColor="accent1" w:themeShade="BF"/>
                <w:lang w:val="en-AU"/>
              </w:rPr>
            </w:pPr>
            <w:r w:rsidRPr="00653A94">
              <w:rPr>
                <w:color w:val="2F5496" w:themeColor="accent1" w:themeShade="BF"/>
                <w:lang w:val="en-AU"/>
              </w:rPr>
              <w:t xml:space="preserve">Roundness of formed casings </w:t>
            </w:r>
            <w:proofErr w:type="gramStart"/>
            <w:r w:rsidRPr="00653A94">
              <w:rPr>
                <w:color w:val="2F5496" w:themeColor="accent1" w:themeShade="BF"/>
                <w:lang w:val="en-AU"/>
              </w:rPr>
              <w:t>have to</w:t>
            </w:r>
            <w:proofErr w:type="gramEnd"/>
            <w:r w:rsidRPr="00653A94">
              <w:rPr>
                <w:color w:val="2F5496" w:themeColor="accent1" w:themeShade="BF"/>
                <w:lang w:val="en-AU"/>
              </w:rPr>
              <w:t xml:space="preserve"> be within 1mm  </w:t>
            </w:r>
          </w:p>
        </w:tc>
        <w:tc>
          <w:tcPr>
            <w:tcW w:w="2680" w:type="dxa"/>
          </w:tcPr>
          <w:p w14:paraId="4E1A15D4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  <w:tc>
          <w:tcPr>
            <w:tcW w:w="2127" w:type="dxa"/>
          </w:tcPr>
          <w:p w14:paraId="0B66B6A5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</w:tr>
      <w:tr w:rsidR="00EE6F49" w:rsidRPr="00653A94" w14:paraId="46E27100" w14:textId="7E7984D3" w:rsidTr="00EE6F49">
        <w:tc>
          <w:tcPr>
            <w:tcW w:w="4832" w:type="dxa"/>
          </w:tcPr>
          <w:p w14:paraId="3264D0A7" w14:textId="77777777" w:rsidR="00EE6F49" w:rsidRPr="00653A94" w:rsidRDefault="00EE6F49" w:rsidP="00D63D86">
            <w:pPr>
              <w:spacing w:after="160" w:line="259" w:lineRule="auto"/>
              <w:jc w:val="both"/>
            </w:pPr>
            <w:r w:rsidRPr="00653A94">
              <w:lastRenderedPageBreak/>
              <w:t>Dvije glave za profiliranje (fino i grubo)</w:t>
            </w:r>
          </w:p>
        </w:tc>
        <w:tc>
          <w:tcPr>
            <w:tcW w:w="4821" w:type="dxa"/>
          </w:tcPr>
          <w:p w14:paraId="60A57766" w14:textId="77777777" w:rsidR="00EE6F49" w:rsidRPr="00653A94" w:rsidRDefault="00EE6F49" w:rsidP="00D63D86">
            <w:pPr>
              <w:spacing w:after="160" w:line="259" w:lineRule="auto"/>
              <w:jc w:val="both"/>
              <w:rPr>
                <w:color w:val="2F5496" w:themeColor="accent1" w:themeShade="BF"/>
                <w:lang w:val="en-AU"/>
              </w:rPr>
            </w:pPr>
            <w:r w:rsidRPr="00653A94">
              <w:rPr>
                <w:color w:val="2F5496" w:themeColor="accent1" w:themeShade="BF"/>
                <w:lang w:val="en-AU"/>
              </w:rPr>
              <w:t>Two units for fine and rough forming</w:t>
            </w:r>
          </w:p>
        </w:tc>
        <w:tc>
          <w:tcPr>
            <w:tcW w:w="2680" w:type="dxa"/>
          </w:tcPr>
          <w:p w14:paraId="577995C0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  <w:tc>
          <w:tcPr>
            <w:tcW w:w="2127" w:type="dxa"/>
          </w:tcPr>
          <w:p w14:paraId="16E97BEC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</w:tr>
      <w:tr w:rsidR="00EE6F49" w:rsidRPr="00653A94" w14:paraId="7AB6DCC6" w14:textId="1643B8DF" w:rsidTr="00EE6F49">
        <w:tc>
          <w:tcPr>
            <w:tcW w:w="4832" w:type="dxa"/>
          </w:tcPr>
          <w:p w14:paraId="7815EAE2" w14:textId="77777777" w:rsidR="00EE6F49" w:rsidRPr="00653A94" w:rsidRDefault="00EE6F49" w:rsidP="00D63D86">
            <w:pPr>
              <w:spacing w:after="160" w:line="259" w:lineRule="auto"/>
              <w:jc w:val="both"/>
            </w:pPr>
            <w:r w:rsidRPr="00653A94">
              <w:t xml:space="preserve">Sva </w:t>
            </w:r>
            <w:proofErr w:type="spellStart"/>
            <w:r w:rsidRPr="00653A94">
              <w:t>prednamještanja</w:t>
            </w:r>
            <w:proofErr w:type="spellEnd"/>
            <w:r w:rsidRPr="00653A94">
              <w:t xml:space="preserve"> stroja moraju biti </w:t>
            </w:r>
            <w:proofErr w:type="spellStart"/>
            <w:r w:rsidRPr="00653A94">
              <w:t>servo</w:t>
            </w:r>
            <w:proofErr w:type="spellEnd"/>
            <w:r w:rsidRPr="00653A94">
              <w:t xml:space="preserve"> upravljana</w:t>
            </w:r>
          </w:p>
        </w:tc>
        <w:tc>
          <w:tcPr>
            <w:tcW w:w="4821" w:type="dxa"/>
          </w:tcPr>
          <w:p w14:paraId="7BE0D0CA" w14:textId="77777777" w:rsidR="00EE6F49" w:rsidRPr="00653A94" w:rsidRDefault="00EE6F49" w:rsidP="00D63D86">
            <w:pPr>
              <w:spacing w:after="160" w:line="259" w:lineRule="auto"/>
              <w:jc w:val="both"/>
              <w:rPr>
                <w:color w:val="2F5496" w:themeColor="accent1" w:themeShade="BF"/>
                <w:lang w:val="en-AU"/>
              </w:rPr>
            </w:pPr>
            <w:r w:rsidRPr="00653A94">
              <w:rPr>
                <w:color w:val="2F5496" w:themeColor="accent1" w:themeShade="BF"/>
                <w:lang w:val="en-AU"/>
              </w:rPr>
              <w:t xml:space="preserve">All machine movements </w:t>
            </w:r>
            <w:proofErr w:type="gramStart"/>
            <w:r w:rsidRPr="00653A94">
              <w:rPr>
                <w:color w:val="2F5496" w:themeColor="accent1" w:themeShade="BF"/>
                <w:lang w:val="en-AU"/>
              </w:rPr>
              <w:t>have to</w:t>
            </w:r>
            <w:proofErr w:type="gramEnd"/>
            <w:r w:rsidRPr="00653A94">
              <w:rPr>
                <w:color w:val="2F5496" w:themeColor="accent1" w:themeShade="BF"/>
                <w:lang w:val="en-AU"/>
              </w:rPr>
              <w:t xml:space="preserve"> be servo operated</w:t>
            </w:r>
          </w:p>
        </w:tc>
        <w:tc>
          <w:tcPr>
            <w:tcW w:w="2680" w:type="dxa"/>
          </w:tcPr>
          <w:p w14:paraId="42A0FA8C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  <w:tc>
          <w:tcPr>
            <w:tcW w:w="2127" w:type="dxa"/>
          </w:tcPr>
          <w:p w14:paraId="3F17F5F7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</w:tr>
      <w:tr w:rsidR="00EE6F49" w:rsidRPr="00653A94" w14:paraId="5025F4C2" w14:textId="1543CBFD" w:rsidTr="00EE6F49">
        <w:tc>
          <w:tcPr>
            <w:tcW w:w="4832" w:type="dxa"/>
          </w:tcPr>
          <w:p w14:paraId="5440A0D3" w14:textId="77777777" w:rsidR="00EE6F49" w:rsidRPr="00653A94" w:rsidRDefault="00EE6F49" w:rsidP="00D63D86">
            <w:pPr>
              <w:spacing w:after="160" w:line="259" w:lineRule="auto"/>
              <w:jc w:val="both"/>
            </w:pPr>
            <w:r w:rsidRPr="00653A94">
              <w:t>Instalacija stroja i puštanje u rad kod kupca</w:t>
            </w:r>
          </w:p>
        </w:tc>
        <w:tc>
          <w:tcPr>
            <w:tcW w:w="4821" w:type="dxa"/>
          </w:tcPr>
          <w:p w14:paraId="4E669319" w14:textId="77777777" w:rsidR="00EE6F49" w:rsidRPr="00653A94" w:rsidRDefault="00EE6F49" w:rsidP="00D63D86">
            <w:pPr>
              <w:spacing w:after="160" w:line="259" w:lineRule="auto"/>
              <w:jc w:val="both"/>
              <w:rPr>
                <w:color w:val="2F5496" w:themeColor="accent1" w:themeShade="BF"/>
                <w:lang w:val="en-AU"/>
              </w:rPr>
            </w:pPr>
            <w:r w:rsidRPr="00653A94">
              <w:rPr>
                <w:color w:val="2F5496" w:themeColor="accent1" w:themeShade="BF"/>
                <w:lang w:val="en-AU"/>
              </w:rPr>
              <w:t>Installation of machine at customer site</w:t>
            </w:r>
          </w:p>
        </w:tc>
        <w:tc>
          <w:tcPr>
            <w:tcW w:w="2680" w:type="dxa"/>
          </w:tcPr>
          <w:p w14:paraId="28DA89FB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  <w:tc>
          <w:tcPr>
            <w:tcW w:w="2127" w:type="dxa"/>
          </w:tcPr>
          <w:p w14:paraId="64F578C8" w14:textId="77777777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</w:tr>
      <w:tr w:rsidR="00EE6F49" w:rsidRPr="00653A94" w14:paraId="72191DCB" w14:textId="3827829F" w:rsidTr="00EE6F49">
        <w:tc>
          <w:tcPr>
            <w:tcW w:w="4832" w:type="dxa"/>
          </w:tcPr>
          <w:p w14:paraId="7F8AB754" w14:textId="0D581F51" w:rsidR="00EE6F49" w:rsidRPr="00D63D86" w:rsidRDefault="00EE6F49" w:rsidP="00D63D86">
            <w:pPr>
              <w:jc w:val="both"/>
            </w:pPr>
            <w:r w:rsidRPr="00D63D86">
              <w:t>Mogućnost izrade utora za 3 priložena nacrta proizvoda: 100009364, 648.01.01.01,</w:t>
            </w:r>
            <w:r>
              <w:t xml:space="preserve"> </w:t>
            </w:r>
            <w:r w:rsidRPr="00D63D86">
              <w:t>648.01.01.02</w:t>
            </w:r>
          </w:p>
          <w:p w14:paraId="72EAC40E" w14:textId="77777777" w:rsidR="00EE6F49" w:rsidRPr="00653A94" w:rsidRDefault="00EE6F49" w:rsidP="00D63D86">
            <w:pPr>
              <w:jc w:val="both"/>
            </w:pPr>
          </w:p>
        </w:tc>
        <w:tc>
          <w:tcPr>
            <w:tcW w:w="4821" w:type="dxa"/>
          </w:tcPr>
          <w:p w14:paraId="3370311E" w14:textId="7431E878" w:rsidR="00EE6F49" w:rsidRPr="00653A94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  <w:r w:rsidRPr="00D63D86">
              <w:rPr>
                <w:color w:val="2F5496" w:themeColor="accent1" w:themeShade="BF"/>
                <w:lang w:val="en-AU"/>
              </w:rPr>
              <w:t>Possibility of making grooves for 3 attached product designs</w:t>
            </w:r>
            <w:r>
              <w:rPr>
                <w:color w:val="2F5496" w:themeColor="accent1" w:themeShade="BF"/>
                <w:lang w:val="en-AU"/>
              </w:rPr>
              <w:t xml:space="preserve">: </w:t>
            </w:r>
            <w:r w:rsidRPr="00D63D86">
              <w:rPr>
                <w:color w:val="2F5496" w:themeColor="accent1" w:themeShade="BF"/>
              </w:rPr>
              <w:t>100009364, 648.01.01.01, 648.01.01.02</w:t>
            </w:r>
          </w:p>
        </w:tc>
        <w:tc>
          <w:tcPr>
            <w:tcW w:w="2680" w:type="dxa"/>
          </w:tcPr>
          <w:p w14:paraId="17E4F09A" w14:textId="77777777" w:rsidR="00EE6F49" w:rsidRPr="00D63D86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  <w:tc>
          <w:tcPr>
            <w:tcW w:w="2127" w:type="dxa"/>
          </w:tcPr>
          <w:p w14:paraId="5ECAF22A" w14:textId="77777777" w:rsidR="00EE6F49" w:rsidRPr="00D63D86" w:rsidRDefault="00EE6F49" w:rsidP="00D63D86">
            <w:pPr>
              <w:jc w:val="both"/>
              <w:rPr>
                <w:color w:val="2F5496" w:themeColor="accent1" w:themeShade="BF"/>
                <w:lang w:val="en-AU"/>
              </w:rPr>
            </w:pPr>
          </w:p>
        </w:tc>
      </w:tr>
    </w:tbl>
    <w:p w14:paraId="2583A1B4" w14:textId="77777777" w:rsidR="00653A94" w:rsidRPr="00653A94" w:rsidRDefault="00653A94" w:rsidP="00653A94">
      <w:pPr>
        <w:jc w:val="center"/>
        <w:rPr>
          <w:u w:val="single"/>
        </w:rPr>
      </w:pPr>
    </w:p>
    <w:p w14:paraId="0B1365EA" w14:textId="5FD75164" w:rsidR="000C0AD1" w:rsidRDefault="000C0AD1" w:rsidP="00653A94">
      <w:pPr>
        <w:jc w:val="center"/>
      </w:pPr>
    </w:p>
    <w:sectPr w:rsidR="000C0AD1" w:rsidSect="00EE6F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D1"/>
    <w:rsid w:val="00017E0A"/>
    <w:rsid w:val="00036691"/>
    <w:rsid w:val="000C0AD1"/>
    <w:rsid w:val="000C498D"/>
    <w:rsid w:val="00211BB9"/>
    <w:rsid w:val="00273DB3"/>
    <w:rsid w:val="002E6240"/>
    <w:rsid w:val="003E12C9"/>
    <w:rsid w:val="00534321"/>
    <w:rsid w:val="00653A94"/>
    <w:rsid w:val="008609C3"/>
    <w:rsid w:val="00A117BD"/>
    <w:rsid w:val="00C04425"/>
    <w:rsid w:val="00C14E68"/>
    <w:rsid w:val="00C1554D"/>
    <w:rsid w:val="00D46921"/>
    <w:rsid w:val="00D63D86"/>
    <w:rsid w:val="00EE1085"/>
    <w:rsid w:val="00EE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E7D09"/>
  <w15:chartTrackingRefBased/>
  <w15:docId w15:val="{B0EBE3C7-7FDD-47FA-A07E-112BFA43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8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Duvnjak</dc:creator>
  <cp:keywords/>
  <dc:description/>
  <cp:lastModifiedBy>Author</cp:lastModifiedBy>
  <cp:revision>5</cp:revision>
  <dcterms:created xsi:type="dcterms:W3CDTF">2021-05-24T12:27:00Z</dcterms:created>
  <dcterms:modified xsi:type="dcterms:W3CDTF">2021-05-27T15:42:00Z</dcterms:modified>
</cp:coreProperties>
</file>