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95A16" w14:textId="77777777" w:rsidR="0077031F" w:rsidRPr="008F0295" w:rsidRDefault="0077031F" w:rsidP="00552480">
      <w:pPr>
        <w:spacing w:line="276" w:lineRule="auto"/>
        <w:ind w:left="100"/>
        <w:rPr>
          <w:rFonts w:ascii="Arial" w:hAnsi="Arial" w:cs="Arial"/>
          <w:b/>
          <w:bCs/>
          <w:sz w:val="20"/>
          <w:szCs w:val="20"/>
        </w:rPr>
      </w:pPr>
    </w:p>
    <w:p w14:paraId="5CCD3C1E" w14:textId="087B1393" w:rsidR="00FC1BA8" w:rsidRDefault="003D4387" w:rsidP="004A1C4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F0295">
        <w:rPr>
          <w:rFonts w:ascii="Arial" w:hAnsi="Arial" w:cs="Arial"/>
          <w:b/>
          <w:bCs/>
          <w:sz w:val="20"/>
          <w:szCs w:val="20"/>
        </w:rPr>
        <w:t xml:space="preserve">Prilog 2. </w:t>
      </w:r>
      <w:r w:rsidR="00704D5D" w:rsidRPr="008F0295">
        <w:rPr>
          <w:rFonts w:ascii="Arial" w:hAnsi="Arial" w:cs="Arial"/>
          <w:b/>
          <w:bCs/>
          <w:sz w:val="20"/>
          <w:szCs w:val="20"/>
        </w:rPr>
        <w:t>Opis poslova</w:t>
      </w:r>
    </w:p>
    <w:p w14:paraId="74AA9D28" w14:textId="77777777" w:rsidR="004A1C47" w:rsidRPr="004A1C47" w:rsidRDefault="004A1C47" w:rsidP="004A1C4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8882E67" w14:textId="24937CF0" w:rsidR="00FC1BA8" w:rsidRPr="00FC1BA8" w:rsidRDefault="00FC1BA8" w:rsidP="00FC1BA8">
      <w:pPr>
        <w:spacing w:line="276" w:lineRule="auto"/>
        <w:ind w:left="100"/>
        <w:jc w:val="both"/>
        <w:rPr>
          <w:rFonts w:ascii="Arial" w:hAnsi="Arial" w:cs="Arial"/>
          <w:b/>
          <w:bCs/>
          <w:sz w:val="20"/>
          <w:szCs w:val="20"/>
        </w:rPr>
      </w:pPr>
      <w:r w:rsidRPr="00FC1BA8">
        <w:rPr>
          <w:rFonts w:ascii="Arial" w:hAnsi="Arial" w:cs="Arial"/>
          <w:sz w:val="20"/>
          <w:szCs w:val="20"/>
        </w:rPr>
        <w:t xml:space="preserve">Opis poslova sastoji se od </w:t>
      </w:r>
      <w:r w:rsidR="00FE2A2A" w:rsidRPr="00DF762F">
        <w:rPr>
          <w:rFonts w:ascii="Arial" w:hAnsi="Arial" w:cs="Arial"/>
          <w:sz w:val="20"/>
          <w:szCs w:val="20"/>
        </w:rPr>
        <w:t>istražnih radova</w:t>
      </w:r>
      <w:r w:rsidR="00FE2A2A">
        <w:rPr>
          <w:rFonts w:ascii="Arial" w:hAnsi="Arial" w:cs="Arial"/>
          <w:sz w:val="20"/>
          <w:szCs w:val="20"/>
        </w:rPr>
        <w:t xml:space="preserve"> i usluge </w:t>
      </w:r>
      <w:r w:rsidRPr="00FC1BA8">
        <w:rPr>
          <w:rFonts w:ascii="Arial" w:hAnsi="Arial" w:cs="Arial"/>
          <w:sz w:val="20"/>
          <w:szCs w:val="20"/>
        </w:rPr>
        <w:t xml:space="preserve">izrade projektno tehničke dokumentacije za obnovu i rekonstrukciju </w:t>
      </w:r>
      <w:r w:rsidRPr="00FC1BA8">
        <w:rPr>
          <w:rFonts w:ascii="Arial" w:hAnsi="Arial" w:cs="Arial"/>
          <w:b/>
          <w:bCs/>
          <w:sz w:val="20"/>
          <w:szCs w:val="20"/>
        </w:rPr>
        <w:t xml:space="preserve">Crkve sv. Preobraženja </w:t>
      </w:r>
      <w:r w:rsidRPr="00FC1BA8">
        <w:rPr>
          <w:rFonts w:ascii="Arial" w:hAnsi="Arial" w:cs="Arial"/>
          <w:sz w:val="20"/>
          <w:szCs w:val="20"/>
        </w:rPr>
        <w:t>sukladno prijavi na poziv za dodjelu bespovratnih financijskih sredstava „Provedba mjera zaštite kulturne baštine oštećene u potresu 22. Ožujka 2020. godine na području grada Zagreba, Krapinsko-zagorske i Zagrebačke županije (klasa: 612-05/21-01/0147)“.</w:t>
      </w:r>
    </w:p>
    <w:p w14:paraId="2B6907A7" w14:textId="77777777" w:rsidR="00FC1BA8" w:rsidRPr="00FC1BA8" w:rsidRDefault="00FC1BA8" w:rsidP="00FC1BA8">
      <w:pPr>
        <w:spacing w:line="276" w:lineRule="auto"/>
        <w:ind w:left="100"/>
        <w:jc w:val="both"/>
        <w:rPr>
          <w:rFonts w:ascii="Arial" w:hAnsi="Arial" w:cs="Arial"/>
          <w:sz w:val="20"/>
          <w:szCs w:val="20"/>
        </w:rPr>
      </w:pPr>
    </w:p>
    <w:p w14:paraId="77574A29" w14:textId="77777777" w:rsidR="00FC1BA8" w:rsidRPr="00FC1BA8" w:rsidRDefault="00FC1BA8" w:rsidP="00FC1BA8">
      <w:pPr>
        <w:spacing w:line="276" w:lineRule="auto"/>
        <w:ind w:left="100"/>
        <w:jc w:val="both"/>
        <w:rPr>
          <w:rFonts w:ascii="Arial" w:hAnsi="Arial" w:cs="Arial"/>
          <w:sz w:val="20"/>
          <w:szCs w:val="20"/>
        </w:rPr>
      </w:pPr>
      <w:r w:rsidRPr="00FC1BA8">
        <w:rPr>
          <w:rFonts w:ascii="Arial" w:hAnsi="Arial" w:cs="Arial"/>
          <w:sz w:val="20"/>
          <w:szCs w:val="20"/>
        </w:rPr>
        <w:t>Projektno tehnička dokumentacija se izrađuje sukladno Zakonu o obnovi zgrada oštećenih potresom na području Grada Zagreba, Krapinsko-zagorske županije i Zagrebačke županije (NN 102/2020),  Pravilniku o sadržaju i tehničkim elementima projektne dokumentacije obnove, projekta za uklanjanje zgrade i projekta za građenje zamjenske obiteljske kuće oštećenih potresom na području Grada Zagreba, Krapinsko-zagorske županije i Zagrebačke županije (NN 127/2020), Zakonom o gradnji NN 153/13, 20/17, 39/19, 125/19), Zakonom o prostornom uređenju (NN 153/13, 65/17, 114/18, 39/19, 98/19), Zakonom o očuvanju i zaštititi kulturnih dobara (NN 69/99, 151/03, 157/03, 100/04,  87/09, 88/10, 61/11, 25/12, 136/12, 157/13, 152/14 , 98/15, 44/17, 90/18, 32/20, 62/20) i ostalim pozitivnim propisima koji uređuju i propisuju djelatnosti obuhvaćene ovim postupkom nabave te koji reguliraju predmet projektiranja, kao i priznatim pravilima struke.</w:t>
      </w:r>
    </w:p>
    <w:p w14:paraId="091924C6" w14:textId="698D7353" w:rsidR="005849F6" w:rsidRPr="00FC1BA8" w:rsidRDefault="005849F6" w:rsidP="00ED0A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59B686F" w14:textId="752CB58B" w:rsidR="005849F6" w:rsidRDefault="00FC1BA8" w:rsidP="00FC1BA8">
      <w:pPr>
        <w:spacing w:line="276" w:lineRule="auto"/>
        <w:ind w:left="100"/>
        <w:jc w:val="both"/>
        <w:rPr>
          <w:rFonts w:ascii="Arial" w:hAnsi="Arial" w:cs="Arial"/>
          <w:sz w:val="20"/>
          <w:szCs w:val="20"/>
        </w:rPr>
      </w:pPr>
      <w:r w:rsidRPr="00FC1BA8">
        <w:rPr>
          <w:rFonts w:ascii="Arial" w:hAnsi="Arial" w:cs="Arial"/>
          <w:sz w:val="20"/>
          <w:szCs w:val="20"/>
        </w:rPr>
        <w:t xml:space="preserve">Sukladno pregledu </w:t>
      </w:r>
      <w:r w:rsidR="005849F6">
        <w:rPr>
          <w:rFonts w:ascii="Arial" w:hAnsi="Arial" w:cs="Arial"/>
          <w:sz w:val="20"/>
          <w:szCs w:val="20"/>
        </w:rPr>
        <w:t>Crkve Preobraženja Gospodnjeg utvrđeno je da je crkva dobila</w:t>
      </w:r>
      <w:r w:rsidR="00C037E3">
        <w:rPr>
          <w:rFonts w:ascii="Arial" w:hAnsi="Arial" w:cs="Arial"/>
          <w:sz w:val="20"/>
          <w:szCs w:val="20"/>
        </w:rPr>
        <w:t xml:space="preserve"> mala</w:t>
      </w:r>
      <w:r w:rsidR="005849F6">
        <w:rPr>
          <w:rFonts w:ascii="Arial" w:hAnsi="Arial" w:cs="Arial"/>
          <w:sz w:val="20"/>
          <w:szCs w:val="20"/>
        </w:rPr>
        <w:t xml:space="preserve"> oštećenja  u nosivoj konstrukciji uslijed potresa</w:t>
      </w:r>
      <w:r w:rsidR="00C037E3">
        <w:rPr>
          <w:rFonts w:ascii="Arial" w:hAnsi="Arial" w:cs="Arial"/>
          <w:sz w:val="20"/>
          <w:szCs w:val="20"/>
        </w:rPr>
        <w:t xml:space="preserve">. Vidljive su pukotine  u svodovima i glavnom luku, kao i manje pukotine  iznad otvora na pročelju. Na crkvi će biti neophodno točno detektirati sva oštećenja  i izraditi projekt sanacije. </w:t>
      </w:r>
    </w:p>
    <w:p w14:paraId="4F3D8D61" w14:textId="77777777" w:rsidR="00D00A55" w:rsidRDefault="00D00A55" w:rsidP="00FC1BA8">
      <w:pPr>
        <w:spacing w:line="276" w:lineRule="auto"/>
        <w:ind w:left="100"/>
        <w:jc w:val="both"/>
        <w:rPr>
          <w:rFonts w:ascii="Arial" w:hAnsi="Arial" w:cs="Arial"/>
          <w:sz w:val="20"/>
          <w:szCs w:val="20"/>
        </w:rPr>
      </w:pPr>
    </w:p>
    <w:p w14:paraId="0610A091" w14:textId="376955BD" w:rsidR="00FC1BA8" w:rsidRPr="00FC1BA8" w:rsidRDefault="00C037E3" w:rsidP="00D00A55">
      <w:pPr>
        <w:spacing w:line="276" w:lineRule="auto"/>
        <w:ind w:left="1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 obzirom da je za Crkvu Preobraženja Gospodnjeg utvrđeno svojstvo  kulturnog dobra (rješenjem Ministarstva kulture KLASA:UP/I-612-08/02-01/507, UR.BR.: 532-10-1/8(IB)-02-2 od 21.11.2002.) i da je upisana u Registar kulturnih dobara Republike Hrvatske – Listu zaštićenih kulturnih dobara, broj Registra: Z-0456(Narodne Novine br.18/03) i koje se nalazi unutar prostornih međa kulturnog dobra Povijesna urbana cjelina grada Zagreba, broj Registra: Z-1525</w:t>
      </w:r>
      <w:r w:rsidR="00B53E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(narodne Novine 92/11)</w:t>
      </w:r>
      <w:r w:rsidR="00D00A55">
        <w:rPr>
          <w:rFonts w:ascii="Arial" w:hAnsi="Arial" w:cs="Arial"/>
          <w:sz w:val="20"/>
          <w:szCs w:val="20"/>
        </w:rPr>
        <w:t xml:space="preserve"> </w:t>
      </w:r>
      <w:r w:rsidR="00FC1BA8" w:rsidRPr="00FC1BA8">
        <w:rPr>
          <w:rFonts w:ascii="Arial" w:hAnsi="Arial" w:cs="Arial"/>
          <w:sz w:val="20"/>
          <w:szCs w:val="20"/>
        </w:rPr>
        <w:t>potrebno je izraditi sljedeće elaborate i  projektno tehničku dokumentaciju</w:t>
      </w:r>
      <w:r w:rsidR="00B878C3">
        <w:rPr>
          <w:rFonts w:ascii="Arial" w:hAnsi="Arial" w:cs="Arial"/>
          <w:sz w:val="20"/>
          <w:szCs w:val="20"/>
        </w:rPr>
        <w:t>.</w:t>
      </w:r>
    </w:p>
    <w:p w14:paraId="764FEA4C" w14:textId="77777777" w:rsidR="00FC1BA8" w:rsidRPr="00FC1BA8" w:rsidRDefault="00FC1BA8" w:rsidP="008C1E4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7B8AF78" w14:textId="4E39267C" w:rsidR="00C17160" w:rsidRPr="008C1E47" w:rsidRDefault="007E2BBE" w:rsidP="008C1E47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C17160" w:rsidRPr="007E2BBE">
        <w:rPr>
          <w:rFonts w:ascii="Arial" w:hAnsi="Arial" w:cs="Arial"/>
          <w:b/>
          <w:bCs/>
          <w:sz w:val="20"/>
          <w:szCs w:val="20"/>
        </w:rPr>
        <w:t>zrada snimke postojećeg stanja zgrade</w:t>
      </w:r>
      <w:r w:rsidR="00C17160" w:rsidRPr="008C1E47">
        <w:rPr>
          <w:rFonts w:ascii="Arial" w:hAnsi="Arial" w:cs="Arial"/>
          <w:sz w:val="20"/>
          <w:szCs w:val="20"/>
        </w:rPr>
        <w:t xml:space="preserve"> na osnovu </w:t>
      </w:r>
      <w:r w:rsidR="0028518F" w:rsidRPr="008C1E47">
        <w:rPr>
          <w:rFonts w:ascii="Arial" w:hAnsi="Arial" w:cs="Arial"/>
          <w:color w:val="000000" w:themeColor="text1"/>
          <w:sz w:val="20"/>
          <w:szCs w:val="20"/>
        </w:rPr>
        <w:t>prethodno izrađenog 3D modela</w:t>
      </w:r>
      <w:r w:rsidR="00C17160" w:rsidRPr="008C1E4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17160" w:rsidRPr="008C1E47">
        <w:rPr>
          <w:rFonts w:ascii="Arial" w:hAnsi="Arial" w:cs="Arial"/>
          <w:sz w:val="20"/>
          <w:szCs w:val="20"/>
        </w:rPr>
        <w:t xml:space="preserve">objedinjavanje arhitektonskih i geodetskih snimki postojećeg stanja građevine te izrada </w:t>
      </w:r>
      <w:r w:rsidRPr="008C1E47">
        <w:rPr>
          <w:rFonts w:ascii="Arial" w:hAnsi="Arial" w:cs="Arial"/>
          <w:sz w:val="20"/>
          <w:szCs w:val="20"/>
        </w:rPr>
        <w:t>jedinstvene</w:t>
      </w:r>
      <w:r w:rsidR="00C17160" w:rsidRPr="008C1E47">
        <w:rPr>
          <w:rFonts w:ascii="Arial" w:hAnsi="Arial" w:cs="Arial"/>
          <w:sz w:val="20"/>
          <w:szCs w:val="20"/>
        </w:rPr>
        <w:t xml:space="preserve"> podloge i snimke postojećeg stanja zgrade, </w:t>
      </w:r>
      <w:r w:rsidR="0028518F" w:rsidRPr="008C1E47">
        <w:rPr>
          <w:rFonts w:ascii="Arial" w:hAnsi="Arial" w:cs="Arial"/>
          <w:sz w:val="20"/>
          <w:szCs w:val="20"/>
        </w:rPr>
        <w:t>prikaz oštećenja zgrade s fotodokumentacijo</w:t>
      </w:r>
      <w:r w:rsidR="008C1E47" w:rsidRPr="008C1E47">
        <w:rPr>
          <w:rFonts w:ascii="Arial" w:hAnsi="Arial" w:cs="Arial"/>
          <w:sz w:val="20"/>
          <w:szCs w:val="20"/>
        </w:rPr>
        <w:t>m</w:t>
      </w:r>
    </w:p>
    <w:p w14:paraId="320C03FA" w14:textId="7EB1F3A9" w:rsidR="00C17160" w:rsidRPr="008C1E47" w:rsidRDefault="00007FF3" w:rsidP="008C1E47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2BBE">
        <w:rPr>
          <w:rFonts w:ascii="Arial" w:hAnsi="Arial" w:cs="Arial"/>
          <w:b/>
          <w:bCs/>
          <w:sz w:val="20"/>
          <w:szCs w:val="20"/>
        </w:rPr>
        <w:t>Provedba svih potrebnih istraživanja i izrada svih elaborata nužnih za cjelovitu obnovu građevine</w:t>
      </w:r>
      <w:r w:rsidRPr="008C1E47">
        <w:rPr>
          <w:rFonts w:ascii="Arial" w:hAnsi="Arial" w:cs="Arial"/>
          <w:sz w:val="20"/>
          <w:szCs w:val="20"/>
        </w:rPr>
        <w:t xml:space="preserve"> propisanih mjerama zaštite nadležnog tijela zaštite kulturne baštine</w:t>
      </w:r>
      <w:r w:rsidR="008C1E47" w:rsidRPr="008C1E47">
        <w:rPr>
          <w:rFonts w:ascii="Arial" w:hAnsi="Arial" w:cs="Arial"/>
          <w:sz w:val="20"/>
          <w:szCs w:val="20"/>
        </w:rPr>
        <w:t xml:space="preserve"> a koja podrazumijeva</w:t>
      </w:r>
      <w:r w:rsidRPr="008C1E47">
        <w:rPr>
          <w:rFonts w:ascii="Arial" w:hAnsi="Arial" w:cs="Arial"/>
          <w:sz w:val="20"/>
          <w:szCs w:val="20"/>
        </w:rPr>
        <w:t xml:space="preserve"> </w:t>
      </w:r>
      <w:r w:rsidR="008C1E47" w:rsidRPr="008C1E47">
        <w:rPr>
          <w:rFonts w:ascii="Arial" w:hAnsi="Arial" w:cs="Arial"/>
          <w:sz w:val="20"/>
          <w:szCs w:val="20"/>
        </w:rPr>
        <w:t>i</w:t>
      </w:r>
      <w:r w:rsidR="00C17160" w:rsidRPr="008C1E47">
        <w:rPr>
          <w:rFonts w:ascii="Arial" w:hAnsi="Arial" w:cs="Arial"/>
          <w:sz w:val="20"/>
          <w:szCs w:val="20"/>
        </w:rPr>
        <w:t>zrad</w:t>
      </w:r>
      <w:r w:rsidR="008C1E47" w:rsidRPr="008C1E47">
        <w:rPr>
          <w:rFonts w:ascii="Arial" w:hAnsi="Arial" w:cs="Arial"/>
          <w:sz w:val="20"/>
          <w:szCs w:val="20"/>
        </w:rPr>
        <w:t>u</w:t>
      </w:r>
      <w:r w:rsidR="00C17160" w:rsidRPr="008C1E47">
        <w:rPr>
          <w:rFonts w:ascii="Arial" w:hAnsi="Arial" w:cs="Arial"/>
          <w:sz w:val="20"/>
          <w:szCs w:val="20"/>
        </w:rPr>
        <w:t xml:space="preserve"> </w:t>
      </w:r>
      <w:r w:rsidR="00D42C22" w:rsidRPr="008C1E47">
        <w:rPr>
          <w:rFonts w:ascii="Arial" w:hAnsi="Arial" w:cs="Arial"/>
          <w:sz w:val="20"/>
          <w:szCs w:val="20"/>
        </w:rPr>
        <w:t>konzervatorskog</w:t>
      </w:r>
      <w:r w:rsidR="00C17160" w:rsidRPr="008C1E47">
        <w:rPr>
          <w:rFonts w:ascii="Arial" w:hAnsi="Arial" w:cs="Arial"/>
          <w:sz w:val="20"/>
          <w:szCs w:val="20"/>
        </w:rPr>
        <w:t xml:space="preserve"> elaborata temeljem kojeg je potrebno ishoditi Potvrdu od nadležnog javnopravnog tijela</w:t>
      </w:r>
      <w:r w:rsidR="008C1E47" w:rsidRPr="008C1E47">
        <w:rPr>
          <w:rFonts w:ascii="Arial" w:hAnsi="Arial" w:cs="Arial"/>
          <w:sz w:val="20"/>
          <w:szCs w:val="20"/>
        </w:rPr>
        <w:t>.</w:t>
      </w:r>
      <w:r w:rsidR="00C17160" w:rsidRPr="008C1E47">
        <w:rPr>
          <w:rFonts w:ascii="Arial" w:hAnsi="Arial" w:cs="Arial"/>
          <w:sz w:val="20"/>
          <w:szCs w:val="20"/>
        </w:rPr>
        <w:t xml:space="preserve"> Konzervatorski elaborat sastoji se od sljedećih aktivn</w:t>
      </w:r>
      <w:r w:rsidR="004116FD" w:rsidRPr="008C1E47">
        <w:rPr>
          <w:rFonts w:ascii="Arial" w:hAnsi="Arial" w:cs="Arial"/>
          <w:sz w:val="20"/>
          <w:szCs w:val="20"/>
        </w:rPr>
        <w:t>o</w:t>
      </w:r>
      <w:r w:rsidR="00C17160" w:rsidRPr="008C1E47">
        <w:rPr>
          <w:rFonts w:ascii="Arial" w:hAnsi="Arial" w:cs="Arial"/>
          <w:sz w:val="20"/>
          <w:szCs w:val="20"/>
        </w:rPr>
        <w:t>sti:</w:t>
      </w:r>
    </w:p>
    <w:p w14:paraId="12014E56" w14:textId="4C49A655" w:rsidR="00C17160" w:rsidRPr="008C1E47" w:rsidRDefault="00C17160" w:rsidP="008C1E47">
      <w:pPr>
        <w:pStyle w:val="ListParagraph"/>
        <w:numPr>
          <w:ilvl w:val="0"/>
          <w:numId w:val="23"/>
        </w:numPr>
        <w:spacing w:line="276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C1E47">
        <w:rPr>
          <w:rFonts w:ascii="Arial" w:hAnsi="Arial" w:cs="Arial"/>
          <w:sz w:val="20"/>
          <w:szCs w:val="20"/>
        </w:rPr>
        <w:t>Konzervatorsko-restauratorski</w:t>
      </w:r>
      <w:r w:rsidR="0092032A">
        <w:rPr>
          <w:rFonts w:ascii="Arial" w:hAnsi="Arial" w:cs="Arial"/>
          <w:sz w:val="20"/>
          <w:szCs w:val="20"/>
        </w:rPr>
        <w:t xml:space="preserve"> </w:t>
      </w:r>
      <w:r w:rsidRPr="008C1E47">
        <w:rPr>
          <w:rFonts w:ascii="Arial" w:hAnsi="Arial" w:cs="Arial"/>
          <w:sz w:val="20"/>
          <w:szCs w:val="20"/>
        </w:rPr>
        <w:t>istražni radovi</w:t>
      </w:r>
      <w:r w:rsidR="00F83156" w:rsidRPr="008C1E47">
        <w:rPr>
          <w:rFonts w:ascii="Arial" w:hAnsi="Arial" w:cs="Arial"/>
          <w:sz w:val="20"/>
          <w:szCs w:val="20"/>
        </w:rPr>
        <w:t xml:space="preserve"> uključivo radovi na unutarnjim zidovima</w:t>
      </w:r>
    </w:p>
    <w:p w14:paraId="5726FBC7" w14:textId="0BDD9A60" w:rsidR="00C17160" w:rsidRPr="008C1E47" w:rsidRDefault="00C17160" w:rsidP="008C1E47">
      <w:pPr>
        <w:pStyle w:val="ListParagraph"/>
        <w:numPr>
          <w:ilvl w:val="0"/>
          <w:numId w:val="23"/>
        </w:numPr>
        <w:spacing w:line="276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C1E47">
        <w:rPr>
          <w:rFonts w:ascii="Arial" w:hAnsi="Arial" w:cs="Arial"/>
          <w:sz w:val="20"/>
          <w:szCs w:val="20"/>
        </w:rPr>
        <w:t>Prikupljanje arhivske dokument</w:t>
      </w:r>
      <w:r w:rsidR="00736325" w:rsidRPr="008C1E47">
        <w:rPr>
          <w:rFonts w:ascii="Arial" w:hAnsi="Arial" w:cs="Arial"/>
          <w:sz w:val="20"/>
          <w:szCs w:val="20"/>
        </w:rPr>
        <w:t>a</w:t>
      </w:r>
      <w:r w:rsidRPr="008C1E47">
        <w:rPr>
          <w:rFonts w:ascii="Arial" w:hAnsi="Arial" w:cs="Arial"/>
          <w:sz w:val="20"/>
          <w:szCs w:val="20"/>
        </w:rPr>
        <w:t>cije i doku</w:t>
      </w:r>
      <w:r w:rsidR="004116FD" w:rsidRPr="008C1E47">
        <w:rPr>
          <w:rFonts w:ascii="Arial" w:hAnsi="Arial" w:cs="Arial"/>
          <w:sz w:val="20"/>
          <w:szCs w:val="20"/>
        </w:rPr>
        <w:t>mentacije</w:t>
      </w:r>
      <w:r w:rsidRPr="008C1E47">
        <w:rPr>
          <w:rFonts w:ascii="Arial" w:hAnsi="Arial" w:cs="Arial"/>
          <w:sz w:val="20"/>
          <w:szCs w:val="20"/>
        </w:rPr>
        <w:t xml:space="preserve"> o do sad izvedenim radovima</w:t>
      </w:r>
      <w:r w:rsidR="004116FD" w:rsidRPr="008C1E47">
        <w:rPr>
          <w:rFonts w:ascii="Arial" w:hAnsi="Arial" w:cs="Arial"/>
          <w:sz w:val="20"/>
          <w:szCs w:val="20"/>
        </w:rPr>
        <w:t xml:space="preserve"> te sistematiziranje i analiza prikupljene građe.</w:t>
      </w:r>
    </w:p>
    <w:p w14:paraId="3AB71F1A" w14:textId="04E082C1" w:rsidR="00C17160" w:rsidRPr="001B3FE1" w:rsidRDefault="00C17160" w:rsidP="008C1E47">
      <w:pPr>
        <w:pStyle w:val="ListParagraph"/>
        <w:numPr>
          <w:ilvl w:val="0"/>
          <w:numId w:val="23"/>
        </w:numPr>
        <w:spacing w:line="276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1B3FE1">
        <w:rPr>
          <w:rFonts w:ascii="Arial" w:hAnsi="Arial" w:cs="Arial"/>
          <w:sz w:val="20"/>
          <w:szCs w:val="20"/>
        </w:rPr>
        <w:t>Izrada konzervatorskog elaborata sa prijedlogom prezentacije povijesnih utvrđenih elemenata zgrade</w:t>
      </w:r>
    </w:p>
    <w:p w14:paraId="7A765137" w14:textId="15E77463" w:rsidR="00695C96" w:rsidRPr="001B3FE1" w:rsidRDefault="00007FF3" w:rsidP="00695C96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2BBE">
        <w:rPr>
          <w:rFonts w:ascii="Arial" w:hAnsi="Arial" w:cs="Arial"/>
          <w:b/>
          <w:bCs/>
          <w:sz w:val="20"/>
          <w:szCs w:val="20"/>
        </w:rPr>
        <w:t>I</w:t>
      </w:r>
      <w:r w:rsidR="00C17160" w:rsidRPr="007E2BBE">
        <w:rPr>
          <w:rFonts w:ascii="Arial" w:hAnsi="Arial" w:cs="Arial"/>
          <w:b/>
          <w:bCs/>
          <w:sz w:val="20"/>
          <w:szCs w:val="20"/>
        </w:rPr>
        <w:t>stražni i laboratorijski radov</w:t>
      </w:r>
      <w:r w:rsidR="00695C96" w:rsidRPr="007E2BBE">
        <w:rPr>
          <w:rFonts w:ascii="Arial" w:hAnsi="Arial" w:cs="Arial"/>
          <w:b/>
          <w:bCs/>
          <w:sz w:val="20"/>
          <w:szCs w:val="20"/>
        </w:rPr>
        <w:t>i</w:t>
      </w:r>
      <w:r w:rsidR="00C17160" w:rsidRPr="007E2BBE">
        <w:rPr>
          <w:rFonts w:ascii="Arial" w:hAnsi="Arial" w:cs="Arial"/>
          <w:b/>
          <w:bCs/>
          <w:sz w:val="20"/>
          <w:szCs w:val="20"/>
        </w:rPr>
        <w:t xml:space="preserve"> na konstruktivnim elementima građevine</w:t>
      </w:r>
      <w:r w:rsidR="00695C96" w:rsidRPr="007E2BBE">
        <w:rPr>
          <w:rFonts w:ascii="Arial" w:hAnsi="Arial" w:cs="Arial"/>
          <w:b/>
          <w:bCs/>
          <w:sz w:val="20"/>
          <w:szCs w:val="20"/>
        </w:rPr>
        <w:t xml:space="preserve"> za potrebe izrade Elaborata ocjene postojećeg stanja i Projekta cjelovite obnove zgrade</w:t>
      </w:r>
      <w:r w:rsidR="00695C96" w:rsidRPr="001B3FE1">
        <w:rPr>
          <w:rFonts w:ascii="Arial" w:hAnsi="Arial" w:cs="Arial"/>
          <w:sz w:val="20"/>
          <w:szCs w:val="20"/>
        </w:rPr>
        <w:t xml:space="preserve"> koji obuhvaćaju sljedeće radove i usluge:</w:t>
      </w:r>
    </w:p>
    <w:p w14:paraId="2816AF61" w14:textId="66FFA348" w:rsidR="00695C96" w:rsidRPr="001B3FE1" w:rsidRDefault="00695C96" w:rsidP="00DB506B">
      <w:pPr>
        <w:pStyle w:val="ListParagraph"/>
        <w:spacing w:line="276" w:lineRule="auto"/>
        <w:ind w:left="2832"/>
        <w:jc w:val="both"/>
        <w:rPr>
          <w:rFonts w:ascii="Arial" w:hAnsi="Arial" w:cs="Arial"/>
          <w:sz w:val="20"/>
          <w:szCs w:val="20"/>
        </w:rPr>
      </w:pPr>
      <w:r w:rsidRPr="001B3FE1">
        <w:rPr>
          <w:rFonts w:ascii="Arial" w:hAnsi="Arial" w:cs="Arial"/>
          <w:sz w:val="20"/>
          <w:szCs w:val="20"/>
        </w:rPr>
        <w:t>- Ispitivanje tlačne čvrstoće zida</w:t>
      </w:r>
    </w:p>
    <w:p w14:paraId="0952F495" w14:textId="2F703320" w:rsidR="00695C96" w:rsidRPr="001B3FE1" w:rsidRDefault="00695C96" w:rsidP="00DB506B">
      <w:pPr>
        <w:pStyle w:val="ListParagraph"/>
        <w:spacing w:line="276" w:lineRule="auto"/>
        <w:ind w:left="2832"/>
        <w:jc w:val="both"/>
        <w:rPr>
          <w:rFonts w:ascii="Arial" w:hAnsi="Arial" w:cs="Arial"/>
          <w:sz w:val="20"/>
          <w:szCs w:val="20"/>
        </w:rPr>
      </w:pPr>
      <w:r w:rsidRPr="001B3FE1">
        <w:rPr>
          <w:rFonts w:ascii="Arial" w:hAnsi="Arial" w:cs="Arial"/>
          <w:sz w:val="20"/>
          <w:szCs w:val="20"/>
        </w:rPr>
        <w:lastRenderedPageBreak/>
        <w:t>- Ispitivanje vlačne čvrstoće zida</w:t>
      </w:r>
    </w:p>
    <w:p w14:paraId="4E7DB186" w14:textId="2D8E87E4" w:rsidR="00695C96" w:rsidRPr="001B3FE1" w:rsidRDefault="00695C96" w:rsidP="00DB506B">
      <w:pPr>
        <w:pStyle w:val="ListParagraph"/>
        <w:spacing w:line="276" w:lineRule="auto"/>
        <w:ind w:left="2832"/>
        <w:jc w:val="both"/>
        <w:rPr>
          <w:rFonts w:ascii="Arial" w:hAnsi="Arial" w:cs="Arial"/>
          <w:sz w:val="20"/>
          <w:szCs w:val="20"/>
        </w:rPr>
      </w:pPr>
      <w:r w:rsidRPr="001B3FE1">
        <w:rPr>
          <w:rFonts w:ascii="Arial" w:hAnsi="Arial" w:cs="Arial"/>
          <w:sz w:val="20"/>
          <w:szCs w:val="20"/>
        </w:rPr>
        <w:t xml:space="preserve">- Ispitivanje posmične čvrstoće zida </w:t>
      </w:r>
    </w:p>
    <w:p w14:paraId="3D46E06E" w14:textId="3B8705A7" w:rsidR="00695C96" w:rsidRPr="001B3FE1" w:rsidRDefault="00695C96" w:rsidP="00DB506B">
      <w:pPr>
        <w:pStyle w:val="ListParagraph"/>
        <w:spacing w:line="276" w:lineRule="auto"/>
        <w:ind w:left="2832"/>
        <w:jc w:val="both"/>
        <w:rPr>
          <w:rFonts w:ascii="Arial" w:hAnsi="Arial" w:cs="Arial"/>
          <w:sz w:val="20"/>
          <w:szCs w:val="20"/>
        </w:rPr>
      </w:pPr>
      <w:r w:rsidRPr="001B3FE1">
        <w:rPr>
          <w:rFonts w:ascii="Arial" w:hAnsi="Arial" w:cs="Arial"/>
          <w:sz w:val="20"/>
          <w:szCs w:val="20"/>
        </w:rPr>
        <w:t>- laboratorijska obrada i izrada završnog elaborata rezultata ispitivanja</w:t>
      </w:r>
      <w:r w:rsidR="00C17160" w:rsidRPr="001B3FE1">
        <w:rPr>
          <w:rFonts w:ascii="Arial" w:hAnsi="Arial" w:cs="Arial"/>
          <w:sz w:val="20"/>
          <w:szCs w:val="20"/>
        </w:rPr>
        <w:t xml:space="preserve"> </w:t>
      </w:r>
      <w:r w:rsidR="00DB506B" w:rsidRPr="001B3FE1">
        <w:rPr>
          <w:rFonts w:ascii="Arial" w:hAnsi="Arial" w:cs="Arial"/>
          <w:sz w:val="20"/>
          <w:szCs w:val="20"/>
        </w:rPr>
        <w:t xml:space="preserve">i sl. </w:t>
      </w:r>
    </w:p>
    <w:p w14:paraId="3CD878A1" w14:textId="21942264" w:rsidR="00695C96" w:rsidRPr="001B3FE1" w:rsidRDefault="00695C96" w:rsidP="00695C96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2BBE">
        <w:rPr>
          <w:rFonts w:ascii="Arial" w:hAnsi="Arial" w:cs="Arial"/>
          <w:b/>
          <w:bCs/>
          <w:sz w:val="20"/>
          <w:szCs w:val="20"/>
        </w:rPr>
        <w:t>Elaborat ocjene postojećeg stanja građevinske konstrukcije</w:t>
      </w:r>
      <w:r w:rsidRPr="001B3FE1">
        <w:rPr>
          <w:rFonts w:ascii="Arial" w:hAnsi="Arial" w:cs="Arial"/>
          <w:sz w:val="20"/>
          <w:szCs w:val="20"/>
        </w:rPr>
        <w:t xml:space="preserve"> sukladno Pravilniku o sadržaju i tehničkim elementima projektne dokumentacije obnove, projekta za uklanjanje zgrade i projekta za građenje zamjenske obiteljske kuće oštećenih potresom na području Grada Zagreba, Krapinsko-zagorske županije i Zagrebačke županije (NN 127/20) te ostalim primjenjivom propisima. </w:t>
      </w:r>
    </w:p>
    <w:p w14:paraId="2BBC77EF" w14:textId="579899A2" w:rsidR="00695C96" w:rsidRPr="004A1C47" w:rsidRDefault="00695C96" w:rsidP="00695C96">
      <w:pPr>
        <w:pStyle w:val="ListParagraph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47175435" w14:textId="67DBB978" w:rsidR="00A73DBC" w:rsidRPr="007E2BBE" w:rsidRDefault="00FC1BA8" w:rsidP="00A73DB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E2BBE">
        <w:rPr>
          <w:rFonts w:ascii="Arial" w:hAnsi="Arial" w:cs="Arial"/>
          <w:b/>
          <w:bCs/>
          <w:sz w:val="20"/>
          <w:szCs w:val="20"/>
        </w:rPr>
        <w:t>Elaborat zaštite od požara</w:t>
      </w:r>
      <w:r w:rsidR="004116FD" w:rsidRPr="007E2BBE">
        <w:rPr>
          <w:rFonts w:ascii="Arial" w:hAnsi="Arial" w:cs="Arial"/>
          <w:b/>
          <w:bCs/>
          <w:sz w:val="20"/>
          <w:szCs w:val="20"/>
        </w:rPr>
        <w:t>,</w:t>
      </w:r>
      <w:r w:rsidRPr="007E2BBE">
        <w:rPr>
          <w:rFonts w:ascii="Arial" w:hAnsi="Arial" w:cs="Arial"/>
          <w:b/>
          <w:bCs/>
          <w:sz w:val="20"/>
          <w:szCs w:val="20"/>
        </w:rPr>
        <w:t xml:space="preserve"> </w:t>
      </w:r>
      <w:r w:rsidR="000032A6" w:rsidRPr="007E2BBE">
        <w:rPr>
          <w:rFonts w:ascii="Arial" w:hAnsi="Arial" w:cs="Arial"/>
          <w:b/>
          <w:bCs/>
          <w:sz w:val="20"/>
          <w:szCs w:val="20"/>
        </w:rPr>
        <w:t xml:space="preserve"> i  Elaborat zaštite na radu</w:t>
      </w:r>
      <w:r w:rsidR="004116FD" w:rsidRPr="007E2BBE">
        <w:rPr>
          <w:rFonts w:ascii="Arial" w:hAnsi="Arial" w:cs="Arial"/>
          <w:b/>
          <w:bCs/>
          <w:sz w:val="20"/>
          <w:szCs w:val="20"/>
        </w:rPr>
        <w:t>, usluge koordinatora 1</w:t>
      </w:r>
      <w:r w:rsidR="00A73DBC" w:rsidRPr="007E2BB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671718" w14:textId="77777777" w:rsidR="004A1C47" w:rsidRPr="004A1C47" w:rsidRDefault="004A1C47" w:rsidP="004A1C47">
      <w:pPr>
        <w:pStyle w:val="ListParagraph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260AD6DF" w14:textId="54EDE024" w:rsidR="00A73DBC" w:rsidRDefault="003177C7" w:rsidP="00A73DB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2BBE">
        <w:rPr>
          <w:rFonts w:ascii="Arial" w:hAnsi="Arial" w:cs="Arial"/>
          <w:b/>
          <w:bCs/>
          <w:sz w:val="20"/>
          <w:szCs w:val="20"/>
        </w:rPr>
        <w:t xml:space="preserve">Izrada idejnih </w:t>
      </w:r>
      <w:r w:rsidR="00A73DBC" w:rsidRPr="007E2BBE">
        <w:rPr>
          <w:rFonts w:ascii="Arial" w:hAnsi="Arial" w:cs="Arial"/>
          <w:b/>
          <w:bCs/>
          <w:sz w:val="20"/>
          <w:szCs w:val="20"/>
        </w:rPr>
        <w:t>projekata</w:t>
      </w:r>
      <w:r w:rsidRPr="007E2BBE">
        <w:rPr>
          <w:rFonts w:ascii="Arial" w:hAnsi="Arial" w:cs="Arial"/>
          <w:b/>
          <w:bCs/>
          <w:sz w:val="20"/>
          <w:szCs w:val="20"/>
        </w:rPr>
        <w:t xml:space="preserve"> (Idejnog projekta obnove)</w:t>
      </w:r>
      <w:r w:rsidRPr="004A1C47">
        <w:rPr>
          <w:rFonts w:ascii="Arial" w:hAnsi="Arial" w:cs="Arial"/>
          <w:sz w:val="20"/>
          <w:szCs w:val="20"/>
        </w:rPr>
        <w:t xml:space="preserve"> -  </w:t>
      </w:r>
      <w:r w:rsidR="00A73DBC" w:rsidRPr="004A1C47">
        <w:rPr>
          <w:rFonts w:ascii="Arial" w:hAnsi="Arial" w:cs="Arial"/>
          <w:sz w:val="20"/>
          <w:szCs w:val="20"/>
        </w:rPr>
        <w:t xml:space="preserve">Izrada idejnog projekta za potrebe ishođenja uvjeta javnopravnih tijela </w:t>
      </w:r>
    </w:p>
    <w:p w14:paraId="44BC98A0" w14:textId="77777777" w:rsidR="004A1C47" w:rsidRPr="004A1C47" w:rsidRDefault="004A1C47" w:rsidP="004A1C47">
      <w:pPr>
        <w:pStyle w:val="ListParagraph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4D0C14A8" w14:textId="43E64C0D" w:rsidR="00FC1BA8" w:rsidRPr="00A73DBC" w:rsidRDefault="00787D90" w:rsidP="00A73DBC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2BBE">
        <w:rPr>
          <w:rFonts w:ascii="Arial" w:hAnsi="Arial" w:cs="Arial"/>
          <w:b/>
          <w:bCs/>
          <w:sz w:val="20"/>
          <w:szCs w:val="20"/>
        </w:rPr>
        <w:t>Izrada projekta obnove konstrukcije zgrade</w:t>
      </w:r>
      <w:r w:rsidRPr="00A73DBC">
        <w:rPr>
          <w:rFonts w:ascii="Arial" w:hAnsi="Arial" w:cs="Arial"/>
          <w:sz w:val="20"/>
          <w:szCs w:val="20"/>
        </w:rPr>
        <w:t xml:space="preserve"> (popravka konstrukcije, ojačanja konstrukcije ili projekta cjelovite obnove konstrukcije) te svih radova na osiguranju zdravlja i života ljudi i dugoročnog očuvanja svih vrijednosti kulturnog dobra vezanih na radove sanacije konstrukcije sukladno Pravilniku, odnosno, izrada glavnog projekta za rekonstrukciju zgrade oštećene u potresu.</w:t>
      </w:r>
      <w:r w:rsidR="00072384">
        <w:rPr>
          <w:rFonts w:ascii="Arial" w:hAnsi="Arial" w:cs="Arial"/>
          <w:sz w:val="20"/>
          <w:szCs w:val="20"/>
        </w:rPr>
        <w:t xml:space="preserve"> </w:t>
      </w:r>
      <w:r w:rsidR="00FC1BA8" w:rsidRPr="00A73DBC">
        <w:rPr>
          <w:rFonts w:ascii="Arial" w:hAnsi="Arial" w:cs="Arial"/>
          <w:sz w:val="20"/>
          <w:szCs w:val="20"/>
        </w:rPr>
        <w:t>Projekt sadrži opći i tehnički dio. U tehničkom dijelu definiraju se tekstualni i grafički prilozi projekta s dokazima o ispunjavanju temeljnih i drugih zahtjeva za građevinu u građevinskom projektu. Projekt se sastoji od Građevinskog projekta konstrukcije i ostalih potrebnih mapa pojedinih struka koje su, ovisno o vrsti zgrade, potrebne za davanje cjelovitog i usklađenog tehničkog rješenja obnove konstrukcije zgrade i dokazivanja ispunjavanja mehaničke otpornosti i stabilnosti prema Tehničkom propisu za građevinske konstrukcije</w:t>
      </w:r>
      <w:r w:rsidR="004A70DA" w:rsidRPr="00A73DBC">
        <w:rPr>
          <w:rFonts w:ascii="Arial" w:hAnsi="Arial" w:cs="Arial"/>
          <w:sz w:val="20"/>
          <w:szCs w:val="20"/>
        </w:rPr>
        <w:t xml:space="preserve"> (NN 17/07 i 75/20)</w:t>
      </w:r>
      <w:r w:rsidR="00FC1BA8" w:rsidRPr="00A73DBC">
        <w:rPr>
          <w:rFonts w:ascii="Arial" w:hAnsi="Arial" w:cs="Arial"/>
          <w:sz w:val="20"/>
          <w:szCs w:val="20"/>
        </w:rPr>
        <w:t>. Sukladno navedenom Projekt cjelovite obnove konstrukcije sadrži sljedeće usluge s troškovničkim specifikacijama i procjenom troškova:</w:t>
      </w:r>
    </w:p>
    <w:p w14:paraId="053F1382" w14:textId="77777777" w:rsidR="009A6A50" w:rsidRPr="00FC1BA8" w:rsidRDefault="009A6A50" w:rsidP="00A73DB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1B7C377" w14:textId="0873F00A" w:rsidR="00FC1BA8" w:rsidRPr="00FC1BA8" w:rsidRDefault="00FC1BA8" w:rsidP="00A73DBC">
      <w:pPr>
        <w:numPr>
          <w:ilvl w:val="1"/>
          <w:numId w:val="16"/>
        </w:numPr>
        <w:spacing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FC1BA8">
        <w:rPr>
          <w:rFonts w:ascii="Arial" w:hAnsi="Arial" w:cs="Arial"/>
          <w:sz w:val="20"/>
          <w:szCs w:val="20"/>
        </w:rPr>
        <w:t>Izradu građevinskog</w:t>
      </w:r>
      <w:r w:rsidR="00D42C22">
        <w:rPr>
          <w:rFonts w:ascii="Arial" w:hAnsi="Arial" w:cs="Arial"/>
          <w:sz w:val="20"/>
          <w:szCs w:val="20"/>
        </w:rPr>
        <w:t xml:space="preserve"> idejnog, glavnog i izvedbenog</w:t>
      </w:r>
      <w:r w:rsidRPr="00FC1BA8">
        <w:rPr>
          <w:rFonts w:ascii="Arial" w:hAnsi="Arial" w:cs="Arial"/>
          <w:sz w:val="20"/>
          <w:szCs w:val="20"/>
        </w:rPr>
        <w:t xml:space="preserve"> projekta konstrukcije</w:t>
      </w:r>
      <w:r w:rsidR="00D42C22">
        <w:rPr>
          <w:rFonts w:ascii="Arial" w:hAnsi="Arial" w:cs="Arial"/>
          <w:sz w:val="20"/>
          <w:szCs w:val="20"/>
        </w:rPr>
        <w:t xml:space="preserve"> sa troškovnikom </w:t>
      </w:r>
    </w:p>
    <w:p w14:paraId="31D2AB03" w14:textId="0C9AF06E" w:rsidR="00FC1BA8" w:rsidRPr="00FC1BA8" w:rsidRDefault="00FC1BA8" w:rsidP="00A73DBC">
      <w:pPr>
        <w:numPr>
          <w:ilvl w:val="1"/>
          <w:numId w:val="16"/>
        </w:numPr>
        <w:spacing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FC1BA8">
        <w:rPr>
          <w:rFonts w:ascii="Arial" w:hAnsi="Arial" w:cs="Arial"/>
          <w:sz w:val="20"/>
          <w:szCs w:val="20"/>
        </w:rPr>
        <w:t>Izradu arhitektonskog projekta</w:t>
      </w:r>
      <w:r w:rsidR="00D42C22">
        <w:rPr>
          <w:rFonts w:ascii="Arial" w:hAnsi="Arial" w:cs="Arial"/>
          <w:sz w:val="20"/>
          <w:szCs w:val="20"/>
        </w:rPr>
        <w:t xml:space="preserve"> za pripadajući dio konstrukcijske obnove zgrade</w:t>
      </w:r>
    </w:p>
    <w:p w14:paraId="79F75273" w14:textId="2544F7D3" w:rsidR="00FC1BA8" w:rsidRPr="00736325" w:rsidRDefault="00FC1BA8" w:rsidP="00A73DBC">
      <w:pPr>
        <w:numPr>
          <w:ilvl w:val="1"/>
          <w:numId w:val="16"/>
        </w:numPr>
        <w:spacing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FC1BA8">
        <w:rPr>
          <w:rFonts w:ascii="Arial" w:hAnsi="Arial" w:cs="Arial"/>
          <w:sz w:val="20"/>
          <w:szCs w:val="20"/>
        </w:rPr>
        <w:t>Izradu projekta elektrotehničkih instalacija</w:t>
      </w:r>
      <w:r w:rsidR="00D42C22">
        <w:rPr>
          <w:rFonts w:ascii="Arial" w:hAnsi="Arial" w:cs="Arial"/>
          <w:sz w:val="20"/>
          <w:szCs w:val="20"/>
        </w:rPr>
        <w:t xml:space="preserve"> za pripadajući dio konstrukcijske obnove zgrade</w:t>
      </w:r>
    </w:p>
    <w:p w14:paraId="2023071B" w14:textId="2FBDA9F0" w:rsidR="00FC1BA8" w:rsidRPr="00736325" w:rsidRDefault="00FC1BA8" w:rsidP="00A73DBC">
      <w:pPr>
        <w:numPr>
          <w:ilvl w:val="1"/>
          <w:numId w:val="16"/>
        </w:numPr>
        <w:spacing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FC1BA8">
        <w:rPr>
          <w:rFonts w:ascii="Arial" w:hAnsi="Arial" w:cs="Arial"/>
          <w:sz w:val="20"/>
          <w:szCs w:val="20"/>
        </w:rPr>
        <w:t>Izradu projekta strojarskih instalacija  - grijanje, hlađenje i ventilacija</w:t>
      </w:r>
      <w:r w:rsidR="00D42C22">
        <w:rPr>
          <w:rFonts w:ascii="Arial" w:hAnsi="Arial" w:cs="Arial"/>
          <w:sz w:val="20"/>
          <w:szCs w:val="20"/>
        </w:rPr>
        <w:t xml:space="preserve"> za pripadajući dio konstrukcijske obnove zgrade</w:t>
      </w:r>
    </w:p>
    <w:p w14:paraId="31BFBEB1" w14:textId="77777777" w:rsidR="00D42C22" w:rsidRPr="00FC1BA8" w:rsidRDefault="00FC1BA8" w:rsidP="00A73DBC">
      <w:pPr>
        <w:numPr>
          <w:ilvl w:val="1"/>
          <w:numId w:val="16"/>
        </w:numPr>
        <w:spacing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FC1BA8">
        <w:rPr>
          <w:rFonts w:ascii="Arial" w:hAnsi="Arial" w:cs="Arial"/>
          <w:sz w:val="20"/>
          <w:szCs w:val="20"/>
        </w:rPr>
        <w:t>Izradu građevinskog projekta vodovoda i odvodnje</w:t>
      </w:r>
      <w:r w:rsidR="00D42C22">
        <w:rPr>
          <w:rFonts w:ascii="Arial" w:hAnsi="Arial" w:cs="Arial"/>
          <w:sz w:val="20"/>
          <w:szCs w:val="20"/>
        </w:rPr>
        <w:t xml:space="preserve"> za pripadajući dio konstrukcijske obnove zgrade</w:t>
      </w:r>
    </w:p>
    <w:p w14:paraId="7AD45E10" w14:textId="076D3FBD" w:rsidR="00FC1BA8" w:rsidRDefault="00FC1BA8" w:rsidP="00A73DBC">
      <w:pPr>
        <w:spacing w:line="276" w:lineRule="auto"/>
        <w:ind w:left="1553"/>
        <w:jc w:val="both"/>
        <w:rPr>
          <w:rFonts w:ascii="Arial" w:hAnsi="Arial" w:cs="Arial"/>
          <w:sz w:val="20"/>
          <w:szCs w:val="20"/>
        </w:rPr>
      </w:pPr>
    </w:p>
    <w:p w14:paraId="657E70E3" w14:textId="02FD829C" w:rsidR="00FC1BA8" w:rsidRPr="004A1C47" w:rsidRDefault="00787D90" w:rsidP="004A1C47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2BBE">
        <w:rPr>
          <w:rFonts w:ascii="Arial" w:hAnsi="Arial" w:cs="Arial"/>
          <w:b/>
          <w:bCs/>
          <w:sz w:val="20"/>
          <w:szCs w:val="20"/>
        </w:rPr>
        <w:t>Izrada dokumentacije za cjelovitu obnovu</w:t>
      </w:r>
      <w:r w:rsidR="003177C7" w:rsidRPr="007E2BBE">
        <w:rPr>
          <w:rFonts w:ascii="Arial" w:hAnsi="Arial" w:cs="Arial"/>
          <w:b/>
          <w:bCs/>
          <w:sz w:val="20"/>
          <w:szCs w:val="20"/>
        </w:rPr>
        <w:t xml:space="preserve"> zgrade</w:t>
      </w:r>
      <w:r w:rsidR="001B3FE1">
        <w:rPr>
          <w:rFonts w:ascii="Arial" w:hAnsi="Arial" w:cs="Arial"/>
          <w:sz w:val="20"/>
          <w:szCs w:val="20"/>
        </w:rPr>
        <w:t xml:space="preserve"> </w:t>
      </w:r>
      <w:r w:rsidRPr="00C4354A">
        <w:rPr>
          <w:rFonts w:ascii="Arial" w:hAnsi="Arial" w:cs="Arial"/>
          <w:sz w:val="20"/>
          <w:szCs w:val="20"/>
        </w:rPr>
        <w:t xml:space="preserve">- pod ovom aktivnošću podrazumijeva se izrada dokumentacije koja nije navedena pod </w:t>
      </w:r>
      <w:r w:rsidR="001B3FE1">
        <w:rPr>
          <w:rFonts w:ascii="Arial" w:hAnsi="Arial" w:cs="Arial"/>
          <w:sz w:val="20"/>
          <w:szCs w:val="20"/>
        </w:rPr>
        <w:t>gore navedenim istražnim radovima i uslugama,</w:t>
      </w:r>
      <w:r w:rsidRPr="00C4354A">
        <w:rPr>
          <w:rFonts w:ascii="Arial" w:hAnsi="Arial" w:cs="Arial"/>
          <w:sz w:val="20"/>
          <w:szCs w:val="20"/>
        </w:rPr>
        <w:t xml:space="preserve"> a neophodna je za ishođenje svih potrebnih akata, sukladno važećoj legislativi, za provedbu cjelovite obnove kulturnog dobra, sukladno Pravilniku.</w:t>
      </w:r>
      <w:r w:rsidR="006D2C56">
        <w:rPr>
          <w:rFonts w:ascii="Arial" w:hAnsi="Arial" w:cs="Arial"/>
          <w:sz w:val="20"/>
          <w:szCs w:val="20"/>
        </w:rPr>
        <w:t xml:space="preserve"> </w:t>
      </w:r>
      <w:r w:rsidR="00FC1BA8" w:rsidRPr="006D2C56">
        <w:rPr>
          <w:rFonts w:ascii="Arial" w:hAnsi="Arial" w:cs="Arial"/>
          <w:sz w:val="20"/>
          <w:szCs w:val="20"/>
        </w:rPr>
        <w:t xml:space="preserve">Projekt cjelovite obnove zgrade sadrži opći i tehnički dio. U tehničkom dijelu definiraju se tekstualni i grafički prilozi projekta s dokazima o ispunjavanju temeljnih i drugih zahtjeva za građevinu u građevinskom projektu. U projektu obnove zgrade za cjelovitu obnovu zgrade arhitektonskim, građevinskim, elektrotehničkim i strojarskim projektima u odgovarajućim mapama pobliže se obrađuju pojedini sklopovi zgrade ili njezini dijelovi odnosno oblikovanje zgrade, te se procjenjuju troškovi za njezinu cjelovitu obnovu. </w:t>
      </w:r>
      <w:r w:rsidR="000161BA" w:rsidRPr="006D2C56">
        <w:rPr>
          <w:rFonts w:ascii="Arial" w:hAnsi="Arial" w:cs="Arial"/>
          <w:sz w:val="20"/>
          <w:szCs w:val="20"/>
        </w:rPr>
        <w:t xml:space="preserve">Projektna dokumentacija izrađuje se u formi glavnog projekta s </w:t>
      </w:r>
      <w:r w:rsidR="000161BA" w:rsidRPr="006D2C56">
        <w:rPr>
          <w:rFonts w:ascii="Arial" w:hAnsi="Arial" w:cs="Arial"/>
          <w:sz w:val="20"/>
          <w:szCs w:val="20"/>
        </w:rPr>
        <w:lastRenderedPageBreak/>
        <w:t xml:space="preserve">izvedbenim detaljima, osim arhitektonskog projekta koji se izrađuje u formi glavnog projekta i u formi izvedbenog projekta. </w:t>
      </w:r>
      <w:r w:rsidR="00FC1BA8" w:rsidRPr="006D2C56">
        <w:rPr>
          <w:rFonts w:ascii="Arial" w:hAnsi="Arial" w:cs="Arial"/>
          <w:sz w:val="20"/>
          <w:szCs w:val="20"/>
        </w:rPr>
        <w:t>Sukladno navedenom Projekt cjelovite obnove zgrade sadrži sljedeće usluge s troškovničkim specifikacijama i procjenom troškova:</w:t>
      </w:r>
    </w:p>
    <w:p w14:paraId="3EBDA5E8" w14:textId="77777777" w:rsidR="00FC1BA8" w:rsidRPr="00FC1BA8" w:rsidRDefault="00FC1BA8" w:rsidP="00FC1BA8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0C928F46" w14:textId="77777777" w:rsidR="00FC1BA8" w:rsidRPr="00FC1BA8" w:rsidRDefault="00FC1BA8" w:rsidP="00FC1BA8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6D8F29AC" w14:textId="54804426" w:rsidR="00FC1BA8" w:rsidRDefault="00FC1BA8" w:rsidP="006D2C56">
      <w:pPr>
        <w:numPr>
          <w:ilvl w:val="1"/>
          <w:numId w:val="17"/>
        </w:numPr>
        <w:spacing w:line="276" w:lineRule="auto"/>
        <w:ind w:left="1843"/>
        <w:jc w:val="both"/>
        <w:rPr>
          <w:rFonts w:ascii="Arial" w:hAnsi="Arial" w:cs="Arial"/>
          <w:sz w:val="20"/>
          <w:szCs w:val="20"/>
        </w:rPr>
      </w:pPr>
      <w:r w:rsidRPr="00FC1BA8">
        <w:rPr>
          <w:rFonts w:ascii="Arial" w:hAnsi="Arial" w:cs="Arial"/>
          <w:sz w:val="20"/>
          <w:szCs w:val="20"/>
        </w:rPr>
        <w:t>Izradu arhitektonskog projekta</w:t>
      </w:r>
    </w:p>
    <w:p w14:paraId="57C34902" w14:textId="0C2202B9" w:rsidR="00C82B7F" w:rsidRDefault="00C82B7F" w:rsidP="006D2C56">
      <w:pPr>
        <w:numPr>
          <w:ilvl w:val="1"/>
          <w:numId w:val="17"/>
        </w:numPr>
        <w:spacing w:line="276" w:lineRule="auto"/>
        <w:ind w:left="18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Projekta </w:t>
      </w:r>
      <w:r w:rsidR="00D42C22">
        <w:rPr>
          <w:rFonts w:ascii="Arial" w:hAnsi="Arial" w:cs="Arial"/>
          <w:sz w:val="20"/>
          <w:szCs w:val="20"/>
        </w:rPr>
        <w:t>racionalne uporabe energije i toplinske zaštite</w:t>
      </w:r>
    </w:p>
    <w:p w14:paraId="59836A6D" w14:textId="1AF54C3A" w:rsidR="00ED0A51" w:rsidRDefault="00ED0A51" w:rsidP="006D2C56">
      <w:pPr>
        <w:numPr>
          <w:ilvl w:val="1"/>
          <w:numId w:val="17"/>
        </w:numPr>
        <w:spacing w:line="276" w:lineRule="auto"/>
        <w:ind w:left="18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Elektrotehnički projekt</w:t>
      </w:r>
      <w:r w:rsidR="00D42C22">
        <w:rPr>
          <w:rFonts w:ascii="Arial" w:hAnsi="Arial" w:cs="Arial"/>
          <w:sz w:val="20"/>
          <w:szCs w:val="20"/>
        </w:rPr>
        <w:t xml:space="preserve"> jake i slabe struje uključivo svjetlo tehnički projekt</w:t>
      </w:r>
    </w:p>
    <w:p w14:paraId="1CF63ED5" w14:textId="46FAE0ED" w:rsidR="00ED0A51" w:rsidRDefault="00ED0A51" w:rsidP="006D2C56">
      <w:pPr>
        <w:numPr>
          <w:ilvl w:val="1"/>
          <w:numId w:val="17"/>
        </w:numPr>
        <w:spacing w:line="276" w:lineRule="auto"/>
        <w:ind w:left="18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 </w:t>
      </w:r>
      <w:proofErr w:type="spellStart"/>
      <w:r>
        <w:rPr>
          <w:rFonts w:ascii="Arial" w:hAnsi="Arial" w:cs="Arial"/>
          <w:sz w:val="20"/>
          <w:szCs w:val="20"/>
        </w:rPr>
        <w:t>hidroinstalacija</w:t>
      </w:r>
      <w:proofErr w:type="spellEnd"/>
    </w:p>
    <w:p w14:paraId="2193C1C3" w14:textId="089BB84C" w:rsidR="00ED0A51" w:rsidRDefault="00ED0A51" w:rsidP="006D2C56">
      <w:pPr>
        <w:numPr>
          <w:ilvl w:val="1"/>
          <w:numId w:val="17"/>
        </w:numPr>
        <w:spacing w:line="276" w:lineRule="auto"/>
        <w:ind w:left="18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Strojarski projekt</w:t>
      </w:r>
    </w:p>
    <w:p w14:paraId="58F9EEC9" w14:textId="7A4E1582" w:rsidR="00ED0A51" w:rsidRDefault="00ED0A51" w:rsidP="006D2C56">
      <w:pPr>
        <w:numPr>
          <w:ilvl w:val="1"/>
          <w:numId w:val="17"/>
        </w:numPr>
        <w:spacing w:line="276" w:lineRule="auto"/>
        <w:ind w:left="18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Ostali elaborati i projekti koji se pokažu neophodnima za cjelovitu obnovu zgradu</w:t>
      </w:r>
    </w:p>
    <w:p w14:paraId="209C2859" w14:textId="1FB4E783" w:rsidR="00ED0A51" w:rsidRDefault="00ED0A51" w:rsidP="006D2C56">
      <w:pPr>
        <w:numPr>
          <w:ilvl w:val="1"/>
          <w:numId w:val="17"/>
        </w:numPr>
        <w:spacing w:line="276" w:lineRule="auto"/>
        <w:ind w:left="18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Svi troškovnici za sve pojedine struke</w:t>
      </w:r>
    </w:p>
    <w:p w14:paraId="160A2E79" w14:textId="1F6D33C9" w:rsidR="00C82B7F" w:rsidRDefault="00C82B7F" w:rsidP="00FC1BA8">
      <w:pPr>
        <w:spacing w:line="276" w:lineRule="auto"/>
        <w:ind w:left="100"/>
        <w:jc w:val="both"/>
        <w:rPr>
          <w:rFonts w:ascii="Arial" w:hAnsi="Arial" w:cs="Arial"/>
          <w:sz w:val="20"/>
          <w:szCs w:val="20"/>
        </w:rPr>
      </w:pPr>
    </w:p>
    <w:p w14:paraId="7F402FD9" w14:textId="48D96C77" w:rsidR="00D42C22" w:rsidRPr="00736325" w:rsidRDefault="00D42C22" w:rsidP="006D2C5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Osim obveznog tekstualnog dijela svi gore navedeni projekti moraju sadržavati i grafički dio:</w:t>
      </w:r>
    </w:p>
    <w:p w14:paraId="18E0896E" w14:textId="456951E6" w:rsidR="00D42C22" w:rsidRPr="006D2C56" w:rsidRDefault="00D42C22" w:rsidP="006D2C5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D2C56">
        <w:rPr>
          <w:rFonts w:ascii="Arial" w:hAnsi="Arial" w:cs="Arial"/>
          <w:sz w:val="20"/>
          <w:szCs w:val="20"/>
        </w:rPr>
        <w:t>Gra</w:t>
      </w:r>
      <w:r w:rsidR="001409A2" w:rsidRPr="006D2C56">
        <w:rPr>
          <w:rFonts w:ascii="Arial" w:hAnsi="Arial" w:cs="Arial"/>
          <w:sz w:val="20"/>
          <w:szCs w:val="20"/>
        </w:rPr>
        <w:t>fi</w:t>
      </w:r>
      <w:r w:rsidRPr="006D2C56">
        <w:rPr>
          <w:rFonts w:ascii="Arial" w:hAnsi="Arial" w:cs="Arial"/>
          <w:sz w:val="20"/>
          <w:szCs w:val="20"/>
        </w:rPr>
        <w:t>čki se prikazuje oblik i veličina zgrade koja se obnavlja ili njezin dio, te instalacije i oprema kada je projektirana, kao i njihov međusobni položaj te položaj u prostoru.</w:t>
      </w:r>
    </w:p>
    <w:p w14:paraId="79050C09" w14:textId="55EB27B2" w:rsidR="00D42C22" w:rsidRPr="006D2C56" w:rsidRDefault="00D42C22" w:rsidP="006D2C5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D2C56">
        <w:rPr>
          <w:rFonts w:ascii="Arial" w:hAnsi="Arial" w:cs="Arial"/>
          <w:sz w:val="20"/>
          <w:szCs w:val="20"/>
        </w:rPr>
        <w:t>Grafički prikazi za projektirani dio zgrade sadrže:</w:t>
      </w:r>
    </w:p>
    <w:p w14:paraId="51ABB59F" w14:textId="33A10FFB" w:rsidR="00D42C22" w:rsidRPr="006D2C56" w:rsidRDefault="00D42C22" w:rsidP="006D2C56">
      <w:pPr>
        <w:pStyle w:val="ListParagraph"/>
        <w:numPr>
          <w:ilvl w:val="1"/>
          <w:numId w:val="24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D2C56">
        <w:rPr>
          <w:rFonts w:ascii="Arial" w:hAnsi="Arial" w:cs="Arial"/>
          <w:sz w:val="20"/>
          <w:szCs w:val="20"/>
        </w:rPr>
        <w:t>situaciju kojom se prikazuje položaj projektiranog dijela zgrade u prostoru te njegov položaj i povezanost s drugim dijelovima zgrade i drugim zgradama mjerodavnim za njegovo tehničko rješenje, prikazanu na kopiji službenog katarskog plana</w:t>
      </w:r>
    </w:p>
    <w:p w14:paraId="43637472" w14:textId="23890B42" w:rsidR="00D42C22" w:rsidRPr="006D2C56" w:rsidRDefault="00D42C22" w:rsidP="006D2C56">
      <w:pPr>
        <w:pStyle w:val="ListParagraph"/>
        <w:numPr>
          <w:ilvl w:val="1"/>
          <w:numId w:val="24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D2C56">
        <w:rPr>
          <w:rFonts w:ascii="Arial" w:hAnsi="Arial" w:cs="Arial"/>
          <w:sz w:val="20"/>
          <w:szCs w:val="20"/>
        </w:rPr>
        <w:t>nacrte (tlocrte, presjeke, poglede odnosno druge nacrte prikladne vrsti zgrade) projektiranog dijela zgrade, s</w:t>
      </w:r>
      <w:r w:rsidR="001409A2" w:rsidRPr="006D2C56">
        <w:rPr>
          <w:rFonts w:ascii="Arial" w:hAnsi="Arial" w:cs="Arial"/>
          <w:sz w:val="20"/>
          <w:szCs w:val="20"/>
        </w:rPr>
        <w:t xml:space="preserve"> </w:t>
      </w:r>
      <w:r w:rsidRPr="006D2C56">
        <w:rPr>
          <w:rFonts w:ascii="Arial" w:hAnsi="Arial" w:cs="Arial"/>
          <w:sz w:val="20"/>
          <w:szCs w:val="20"/>
        </w:rPr>
        <w:t>ucrtanim dužinskim i visinskim kotama</w:t>
      </w:r>
    </w:p>
    <w:p w14:paraId="59771187" w14:textId="3A0B887F" w:rsidR="00D42C22" w:rsidRPr="006D2C56" w:rsidRDefault="00D42C22" w:rsidP="006D2C56">
      <w:pPr>
        <w:pStyle w:val="ListParagraph"/>
        <w:numPr>
          <w:ilvl w:val="1"/>
          <w:numId w:val="24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D2C56">
        <w:rPr>
          <w:rFonts w:ascii="Arial" w:hAnsi="Arial" w:cs="Arial"/>
          <w:sz w:val="20"/>
          <w:szCs w:val="20"/>
        </w:rPr>
        <w:t>sheme, izometrije ili druge prikladne prikaze projektiranog dijela zgrade, dijelova zgrade i tehničkih i/ili funkcionalnih sklopova koji čine zgradu i njezine dijelove, te prikaze koji služe za bolje razumijevanje dokaza o ispunjavanju temeljnih zahtjeva (plan pozicija, shema ispitnog modela i sl.)</w:t>
      </w:r>
    </w:p>
    <w:p w14:paraId="47E85942" w14:textId="517586F3" w:rsidR="00D42C22" w:rsidRPr="006D2C56" w:rsidRDefault="00D42C22" w:rsidP="006D2C56">
      <w:pPr>
        <w:pStyle w:val="ListParagraph"/>
        <w:numPr>
          <w:ilvl w:val="1"/>
          <w:numId w:val="24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D2C56">
        <w:rPr>
          <w:rFonts w:ascii="Arial" w:hAnsi="Arial" w:cs="Arial"/>
          <w:sz w:val="20"/>
          <w:szCs w:val="20"/>
        </w:rPr>
        <w:t>3D i druge grafičke prikaze koji na primjeren način prikazuju tehničko rješenje obnove zgrade</w:t>
      </w:r>
    </w:p>
    <w:p w14:paraId="37B5246D" w14:textId="4B02C09D" w:rsidR="00D42C22" w:rsidRPr="006D2C56" w:rsidRDefault="00D42C22" w:rsidP="006D2C56">
      <w:pPr>
        <w:pStyle w:val="ListParagraph"/>
        <w:numPr>
          <w:ilvl w:val="1"/>
          <w:numId w:val="24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D2C56">
        <w:rPr>
          <w:rFonts w:ascii="Arial" w:hAnsi="Arial" w:cs="Arial"/>
          <w:sz w:val="20"/>
          <w:szCs w:val="20"/>
        </w:rPr>
        <w:t>rješenja za izvedbu predviđenih zahvata uz izradu detalja i tehničku razradu rješenja i</w:t>
      </w:r>
    </w:p>
    <w:p w14:paraId="3B432F35" w14:textId="03E92471" w:rsidR="00D42C22" w:rsidRPr="006D2C56" w:rsidRDefault="00D42C22" w:rsidP="006D2C56">
      <w:pPr>
        <w:pStyle w:val="ListParagraph"/>
        <w:numPr>
          <w:ilvl w:val="1"/>
          <w:numId w:val="24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D2C56">
        <w:rPr>
          <w:rFonts w:ascii="Arial" w:hAnsi="Arial" w:cs="Arial"/>
          <w:sz w:val="20"/>
          <w:szCs w:val="20"/>
        </w:rPr>
        <w:t xml:space="preserve">sve grafičke prikaze koje je, ovisno o vrsti zgrade i njezinom tehničkom rješenju, potrebno imati na gradilištu kako bise zgrada mogla cjeloviti obnoviti na način predviđen projektnim rješenjem (primjerice: planove oplata, nacrte </w:t>
      </w:r>
      <w:r w:rsidR="001409A2" w:rsidRPr="006D2C56">
        <w:rPr>
          <w:rFonts w:ascii="Arial" w:hAnsi="Arial" w:cs="Arial"/>
          <w:sz w:val="20"/>
          <w:szCs w:val="20"/>
        </w:rPr>
        <w:t>armature, radioničke</w:t>
      </w:r>
      <w:r w:rsidRPr="006D2C56">
        <w:rPr>
          <w:rFonts w:ascii="Arial" w:hAnsi="Arial" w:cs="Arial"/>
          <w:sz w:val="20"/>
          <w:szCs w:val="20"/>
        </w:rPr>
        <w:t xml:space="preserve"> nacrte nosivih konstrukcija, izometrije, sheme stolarije i bravarije, nacrte detalja, detalje ugradnje opreme i</w:t>
      </w:r>
      <w:r w:rsidR="001409A2" w:rsidRPr="006D2C56">
        <w:rPr>
          <w:rFonts w:ascii="Arial" w:hAnsi="Arial" w:cs="Arial"/>
          <w:sz w:val="20"/>
          <w:szCs w:val="20"/>
        </w:rPr>
        <w:t xml:space="preserve"> </w:t>
      </w:r>
      <w:r w:rsidRPr="006D2C56">
        <w:rPr>
          <w:rFonts w:ascii="Arial" w:hAnsi="Arial" w:cs="Arial"/>
          <w:sz w:val="20"/>
          <w:szCs w:val="20"/>
        </w:rPr>
        <w:t>instalacija i druge gra</w:t>
      </w:r>
      <w:r w:rsidR="001409A2" w:rsidRPr="006D2C56">
        <w:rPr>
          <w:rFonts w:ascii="Arial" w:hAnsi="Arial" w:cs="Arial"/>
          <w:sz w:val="20"/>
          <w:szCs w:val="20"/>
        </w:rPr>
        <w:t>fi</w:t>
      </w:r>
      <w:r w:rsidRPr="006D2C56">
        <w:rPr>
          <w:rFonts w:ascii="Arial" w:hAnsi="Arial" w:cs="Arial"/>
          <w:sz w:val="20"/>
          <w:szCs w:val="20"/>
        </w:rPr>
        <w:t>čke prikaze).</w:t>
      </w:r>
    </w:p>
    <w:p w14:paraId="38E85176" w14:textId="53ED211E" w:rsidR="00D42C22" w:rsidRDefault="00D42C22" w:rsidP="006D2C56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D2C56">
        <w:rPr>
          <w:rFonts w:ascii="Arial" w:hAnsi="Arial" w:cs="Arial"/>
          <w:sz w:val="20"/>
          <w:szCs w:val="20"/>
        </w:rPr>
        <w:t>Sadržaj i broj gra</w:t>
      </w:r>
      <w:r w:rsidR="001409A2" w:rsidRPr="006D2C56">
        <w:rPr>
          <w:rFonts w:ascii="Arial" w:hAnsi="Arial" w:cs="Arial"/>
          <w:sz w:val="20"/>
          <w:szCs w:val="20"/>
        </w:rPr>
        <w:t>fi</w:t>
      </w:r>
      <w:r w:rsidRPr="006D2C56">
        <w:rPr>
          <w:rFonts w:ascii="Arial" w:hAnsi="Arial" w:cs="Arial"/>
          <w:sz w:val="20"/>
          <w:szCs w:val="20"/>
        </w:rPr>
        <w:t>čkih prikaza mora biti takav da osigurava da nijedan dio tehničkog rješenja za kojeg je potrebno</w:t>
      </w:r>
      <w:r w:rsidR="001409A2" w:rsidRPr="006D2C56">
        <w:rPr>
          <w:rFonts w:ascii="Arial" w:hAnsi="Arial" w:cs="Arial"/>
          <w:sz w:val="20"/>
          <w:szCs w:val="20"/>
        </w:rPr>
        <w:t xml:space="preserve"> </w:t>
      </w:r>
      <w:r w:rsidRPr="006D2C56">
        <w:rPr>
          <w:rFonts w:ascii="Arial" w:hAnsi="Arial" w:cs="Arial"/>
          <w:sz w:val="20"/>
          <w:szCs w:val="20"/>
        </w:rPr>
        <w:t>gra</w:t>
      </w:r>
      <w:r w:rsidR="001409A2" w:rsidRPr="006D2C56">
        <w:rPr>
          <w:rFonts w:ascii="Arial" w:hAnsi="Arial" w:cs="Arial"/>
          <w:sz w:val="20"/>
          <w:szCs w:val="20"/>
        </w:rPr>
        <w:t>fi</w:t>
      </w:r>
      <w:r w:rsidRPr="006D2C56">
        <w:rPr>
          <w:rFonts w:ascii="Arial" w:hAnsi="Arial" w:cs="Arial"/>
          <w:sz w:val="20"/>
          <w:szCs w:val="20"/>
        </w:rPr>
        <w:t>čko prikazivanje ne ostane neprikazan.</w:t>
      </w:r>
    </w:p>
    <w:p w14:paraId="70EE4BE8" w14:textId="3C41B247" w:rsidR="00FC1BA8" w:rsidRDefault="00FC1BA8" w:rsidP="0073632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1C51C8" w14:textId="30128D56" w:rsidR="00B878C3" w:rsidRPr="00B878C3" w:rsidRDefault="00B878C3" w:rsidP="00B878C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78C3">
        <w:rPr>
          <w:rFonts w:ascii="Arial" w:hAnsi="Arial" w:cs="Arial"/>
          <w:sz w:val="20"/>
          <w:szCs w:val="20"/>
        </w:rPr>
        <w:t>Navedenu projektno tehničku dokumentaciju potrebno je izraditi u skladu s do sad izrađenom dokumentacijom (</w:t>
      </w:r>
      <w:bookmarkStart w:id="0" w:name="_Hlk73004666"/>
      <w:r w:rsidRPr="00B878C3">
        <w:rPr>
          <w:rFonts w:ascii="Arial" w:hAnsi="Arial" w:cs="Arial"/>
          <w:sz w:val="20"/>
          <w:szCs w:val="20"/>
        </w:rPr>
        <w:t>Pregledom zgrade i izrađenim izvješćem o stanju kulturnog dobra,  Projektom obnove konstrukcije zgrade: Građevinski projekt hitna sanacija</w:t>
      </w:r>
      <w:bookmarkEnd w:id="0"/>
      <w:r w:rsidRPr="00B878C3">
        <w:rPr>
          <w:rFonts w:ascii="Arial" w:hAnsi="Arial" w:cs="Arial"/>
          <w:sz w:val="20"/>
          <w:szCs w:val="20"/>
        </w:rPr>
        <w:t xml:space="preserve">) koja se </w:t>
      </w:r>
      <w:r w:rsidRPr="002C2E11">
        <w:rPr>
          <w:rFonts w:ascii="Arial" w:hAnsi="Arial" w:cs="Arial"/>
          <w:sz w:val="20"/>
          <w:szCs w:val="20"/>
        </w:rPr>
        <w:t>n</w:t>
      </w:r>
      <w:r w:rsidR="001B3FE1" w:rsidRPr="002C2E11">
        <w:rPr>
          <w:rFonts w:ascii="Arial" w:hAnsi="Arial" w:cs="Arial"/>
          <w:sz w:val="20"/>
          <w:szCs w:val="20"/>
        </w:rPr>
        <w:t xml:space="preserve">alazi u prilogu </w:t>
      </w:r>
      <w:r w:rsidR="006D1AF4" w:rsidRPr="002C2E11">
        <w:rPr>
          <w:rFonts w:ascii="Arial" w:hAnsi="Arial" w:cs="Arial"/>
          <w:sz w:val="20"/>
          <w:szCs w:val="20"/>
        </w:rPr>
        <w:t>8.</w:t>
      </w:r>
    </w:p>
    <w:p w14:paraId="767A4E1A" w14:textId="77777777" w:rsidR="00B878C3" w:rsidRPr="00B878C3" w:rsidRDefault="00B878C3" w:rsidP="00B878C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D134397" w14:textId="77777777" w:rsidR="00B878C3" w:rsidRPr="00B878C3" w:rsidRDefault="00B878C3" w:rsidP="00B878C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78C3">
        <w:rPr>
          <w:rFonts w:ascii="Arial" w:hAnsi="Arial" w:cs="Arial"/>
          <w:sz w:val="20"/>
          <w:szCs w:val="20"/>
        </w:rPr>
        <w:t>Obaveza je odabranog ponuditelja ishoditi pisanu suglasnost projektanta projekta hitne sanacije u svim daljnjim fazama izrade projektno tehničke dokumentacije koja je predmet ovog Poziva u pogledu usklađenja iste s do sad izrađenom dokumentacijom.</w:t>
      </w:r>
    </w:p>
    <w:p w14:paraId="71DBB47F" w14:textId="77777777" w:rsidR="004A1C47" w:rsidRDefault="004A1C47" w:rsidP="004A1C4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0E2E451" w14:textId="505BEE8F" w:rsidR="00FC1BA8" w:rsidRDefault="00FC1BA8" w:rsidP="004A1C4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1BA8">
        <w:rPr>
          <w:rFonts w:ascii="Arial" w:hAnsi="Arial" w:cs="Arial"/>
          <w:sz w:val="20"/>
          <w:szCs w:val="20"/>
        </w:rPr>
        <w:t>Izrada projektno-tehničke dokumentacije smatra se izvršenom predajom Naručitelju u ugovorenom broju i obliku primjeraka, svih sastavnica projektno-tehničke dokumentacije i elaborata, prethodno potvrđenih od strane Naručitelja.</w:t>
      </w:r>
    </w:p>
    <w:p w14:paraId="7D99A733" w14:textId="77777777" w:rsidR="00ED0A51" w:rsidRPr="00736325" w:rsidRDefault="00ED0A51" w:rsidP="00FC1BA8">
      <w:pPr>
        <w:spacing w:line="276" w:lineRule="auto"/>
        <w:ind w:left="100"/>
        <w:jc w:val="both"/>
        <w:rPr>
          <w:rFonts w:ascii="Arial" w:hAnsi="Arial" w:cs="Arial"/>
          <w:color w:val="00B050"/>
          <w:sz w:val="20"/>
          <w:szCs w:val="20"/>
        </w:rPr>
      </w:pPr>
    </w:p>
    <w:p w14:paraId="0D216459" w14:textId="3F369CB2" w:rsidR="00FC1BA8" w:rsidRPr="00FC1BA8" w:rsidRDefault="00FC1BA8" w:rsidP="004A1C4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1BA8">
        <w:rPr>
          <w:rFonts w:ascii="Arial" w:hAnsi="Arial" w:cs="Arial"/>
          <w:sz w:val="20"/>
          <w:szCs w:val="20"/>
        </w:rPr>
        <w:t>Projektno-tehnička dokumentacija se predaje Naručitelju u 3 primjerka na papirnom mediju te u jednom primjerku u digitalnom obliku na CD/DVD ili putem e pošte. Dokumentacija mora biti u formatu *.pdf  i *.</w:t>
      </w:r>
      <w:proofErr w:type="spellStart"/>
      <w:r w:rsidRPr="00FC1BA8">
        <w:rPr>
          <w:rFonts w:ascii="Arial" w:hAnsi="Arial" w:cs="Arial"/>
          <w:sz w:val="20"/>
          <w:szCs w:val="20"/>
        </w:rPr>
        <w:t>xls</w:t>
      </w:r>
      <w:proofErr w:type="spellEnd"/>
      <w:r w:rsidRPr="00FC1BA8">
        <w:rPr>
          <w:rFonts w:ascii="Arial" w:hAnsi="Arial" w:cs="Arial"/>
          <w:sz w:val="20"/>
          <w:szCs w:val="20"/>
        </w:rPr>
        <w:t>.  Ostali uvjeti izrade projektno tehničke dokumentacije koji nisu navedeni ovim Prilogom ili Pozivom definiraju se Ugovorom</w:t>
      </w:r>
    </w:p>
    <w:sectPr w:rsidR="00FC1BA8" w:rsidRPr="00FC1B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2AB8D" w14:textId="77777777" w:rsidR="009C50CB" w:rsidRDefault="009C50CB" w:rsidP="0077031F">
      <w:r>
        <w:separator/>
      </w:r>
    </w:p>
  </w:endnote>
  <w:endnote w:type="continuationSeparator" w:id="0">
    <w:p w14:paraId="15681007" w14:textId="77777777" w:rsidR="009C50CB" w:rsidRDefault="009C50CB" w:rsidP="0077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5844E" w14:textId="77777777" w:rsidR="009C50CB" w:rsidRDefault="009C50CB" w:rsidP="0077031F">
      <w:r>
        <w:separator/>
      </w:r>
    </w:p>
  </w:footnote>
  <w:footnote w:type="continuationSeparator" w:id="0">
    <w:p w14:paraId="28C9F6B9" w14:textId="77777777" w:rsidR="009C50CB" w:rsidRDefault="009C50CB" w:rsidP="0077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7871" w14:textId="5F6DC613" w:rsidR="0077031F" w:rsidRDefault="00DA26E0" w:rsidP="00DA26E0">
    <w:pPr>
      <w:pStyle w:val="Header"/>
      <w:tabs>
        <w:tab w:val="clear" w:pos="4513"/>
        <w:tab w:val="clear" w:pos="9026"/>
        <w:tab w:val="left" w:pos="1416"/>
      </w:tabs>
    </w:pPr>
    <w:r w:rsidRPr="0064089D">
      <w:rPr>
        <w:noProof/>
      </w:rPr>
      <w:drawing>
        <wp:inline distT="0" distB="0" distL="0" distR="0" wp14:anchorId="3C99D731" wp14:editId="74E152A2">
          <wp:extent cx="3207385" cy="563559"/>
          <wp:effectExtent l="0" t="0" r="0" b="8255"/>
          <wp:docPr id="1" name="Picture 1" descr="header crtez ornament 980x145 bez lente veci 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crtez ornament 980x145 bez lente veci 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2420" cy="580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>
      <w:rPr>
        <w:noProof/>
      </w:rPr>
      <w:drawing>
        <wp:inline distT="0" distB="0" distL="0" distR="0" wp14:anchorId="1154BA72" wp14:editId="7A815E55">
          <wp:extent cx="1684020" cy="780135"/>
          <wp:effectExtent l="0" t="0" r="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087"/>
                  <a:stretch/>
                </pic:blipFill>
                <pic:spPr bwMode="auto">
                  <a:xfrm>
                    <a:off x="0" y="0"/>
                    <a:ext cx="1769309" cy="8196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0063"/>
    <w:multiLevelType w:val="hybridMultilevel"/>
    <w:tmpl w:val="F1F87650"/>
    <w:lvl w:ilvl="0" w:tplc="9634BF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trike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30430"/>
    <w:multiLevelType w:val="hybridMultilevel"/>
    <w:tmpl w:val="1FA8E61A"/>
    <w:lvl w:ilvl="0" w:tplc="2F2ACB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B28CC"/>
    <w:multiLevelType w:val="hybridMultilevel"/>
    <w:tmpl w:val="B21C81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72979"/>
    <w:multiLevelType w:val="hybridMultilevel"/>
    <w:tmpl w:val="89DC37B8"/>
    <w:lvl w:ilvl="0" w:tplc="9634BF64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FE1E5B14">
      <w:start w:val="3"/>
      <w:numFmt w:val="bullet"/>
      <w:lvlText w:val="–"/>
      <w:lvlJc w:val="left"/>
      <w:pPr>
        <w:ind w:left="15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20A91C1E"/>
    <w:multiLevelType w:val="hybridMultilevel"/>
    <w:tmpl w:val="A028A510"/>
    <w:lvl w:ilvl="0" w:tplc="9634BF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055BF5"/>
    <w:multiLevelType w:val="hybridMultilevel"/>
    <w:tmpl w:val="C7A46478"/>
    <w:lvl w:ilvl="0" w:tplc="32CE706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0240D"/>
    <w:multiLevelType w:val="hybridMultilevel"/>
    <w:tmpl w:val="C96A66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07CF8"/>
    <w:multiLevelType w:val="multilevel"/>
    <w:tmpl w:val="F384CE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97006C"/>
    <w:multiLevelType w:val="multilevel"/>
    <w:tmpl w:val="319A46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2D472A"/>
    <w:multiLevelType w:val="hybridMultilevel"/>
    <w:tmpl w:val="24FE6684"/>
    <w:lvl w:ilvl="0" w:tplc="5CC0BC4C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3AC3199"/>
    <w:multiLevelType w:val="hybridMultilevel"/>
    <w:tmpl w:val="D3DAF1E4"/>
    <w:lvl w:ilvl="0" w:tplc="BAF26D5C">
      <w:start w:val="5"/>
      <w:numFmt w:val="bullet"/>
      <w:lvlText w:val="-"/>
      <w:lvlJc w:val="left"/>
      <w:pPr>
        <w:ind w:left="206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11" w15:restartNumberingAfterBreak="0">
    <w:nsid w:val="5CE872E5"/>
    <w:multiLevelType w:val="multilevel"/>
    <w:tmpl w:val="F384CE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F132FBC"/>
    <w:multiLevelType w:val="multilevel"/>
    <w:tmpl w:val="87AEB2DE"/>
    <w:lvl w:ilvl="0">
      <w:start w:val="2"/>
      <w:numFmt w:val="decimal"/>
      <w:lvlText w:val="%1."/>
      <w:lvlJc w:val="left"/>
      <w:pPr>
        <w:ind w:left="321" w:hanging="221"/>
      </w:pPr>
      <w:rPr>
        <w:rFonts w:ascii="Times New Roman" w:eastAsia="Times New Roman" w:hAnsi="Times New Roman" w:cs="Times New Roman" w:hint="default"/>
        <w:b/>
        <w:bCs/>
        <w:color w:val="365F91"/>
        <w:w w:val="100"/>
        <w:sz w:val="22"/>
        <w:szCs w:val="22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529" w:hanging="387"/>
      </w:pPr>
      <w:rPr>
        <w:rFonts w:ascii="Times New Roman" w:eastAsia="Times New Roman" w:hAnsi="Times New Roman" w:cs="Times New Roman" w:hint="default"/>
        <w:b/>
        <w:bCs/>
        <w:color w:val="365F91"/>
        <w:w w:val="100"/>
        <w:sz w:val="22"/>
        <w:szCs w:val="22"/>
        <w:lang w:val="hr-HR" w:eastAsia="hr-HR" w:bidi="hr-HR"/>
      </w:rPr>
    </w:lvl>
    <w:lvl w:ilvl="2">
      <w:start w:val="1"/>
      <w:numFmt w:val="decimal"/>
      <w:lvlText w:val="%1.%2.%3."/>
      <w:lvlJc w:val="left"/>
      <w:pPr>
        <w:ind w:left="100" w:hanging="663"/>
      </w:pPr>
      <w:rPr>
        <w:rFonts w:ascii="Times New Roman" w:eastAsia="Times New Roman" w:hAnsi="Times New Roman" w:cs="Times New Roman" w:hint="default"/>
        <w:b/>
        <w:bCs/>
        <w:color w:val="365F91"/>
        <w:w w:val="100"/>
        <w:sz w:val="22"/>
        <w:szCs w:val="22"/>
        <w:lang w:val="hr-HR" w:eastAsia="hr-HR" w:bidi="hr-HR"/>
      </w:rPr>
    </w:lvl>
    <w:lvl w:ilvl="3">
      <w:start w:val="1"/>
      <w:numFmt w:val="decimal"/>
      <w:lvlText w:val="%1.%2.%3.%4."/>
      <w:lvlJc w:val="left"/>
      <w:pPr>
        <w:ind w:left="926" w:hanging="82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2195" w:hanging="82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3471" w:hanging="82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747" w:hanging="82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023" w:hanging="82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299" w:hanging="827"/>
      </w:pPr>
      <w:rPr>
        <w:rFonts w:hint="default"/>
        <w:lang w:val="hr-HR" w:eastAsia="hr-HR" w:bidi="hr-HR"/>
      </w:rPr>
    </w:lvl>
  </w:abstractNum>
  <w:abstractNum w:abstractNumId="13" w15:restartNumberingAfterBreak="0">
    <w:nsid w:val="5FEE05D5"/>
    <w:multiLevelType w:val="multilevel"/>
    <w:tmpl w:val="C8D2B2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15A0AFA"/>
    <w:multiLevelType w:val="hybridMultilevel"/>
    <w:tmpl w:val="8738FE90"/>
    <w:lvl w:ilvl="0" w:tplc="7F7E6F76">
      <w:start w:val="1"/>
      <w:numFmt w:val="decimal"/>
      <w:lvlText w:val="%1."/>
      <w:lvlJc w:val="left"/>
      <w:pPr>
        <w:ind w:left="748" w:hanging="428"/>
        <w:jc w:val="right"/>
      </w:pPr>
      <w:rPr>
        <w:rFonts w:hint="default"/>
        <w:spacing w:val="-1"/>
        <w:w w:val="99"/>
        <w:lang w:val="hr-HR" w:eastAsia="en-US" w:bidi="ar-SA"/>
      </w:rPr>
    </w:lvl>
    <w:lvl w:ilvl="1" w:tplc="797C0A24">
      <w:numFmt w:val="bullet"/>
      <w:lvlText w:val=""/>
      <w:lvlJc w:val="left"/>
      <w:pPr>
        <w:ind w:left="1029" w:hanging="425"/>
      </w:pPr>
      <w:rPr>
        <w:rFonts w:hint="default"/>
        <w:w w:val="99"/>
        <w:lang w:val="hr-HR" w:eastAsia="en-US" w:bidi="ar-SA"/>
      </w:rPr>
    </w:lvl>
    <w:lvl w:ilvl="2" w:tplc="806C5476">
      <w:numFmt w:val="bullet"/>
      <w:lvlText w:val="•"/>
      <w:lvlJc w:val="left"/>
      <w:pPr>
        <w:ind w:left="2029" w:hanging="425"/>
      </w:pPr>
      <w:rPr>
        <w:rFonts w:hint="default"/>
        <w:lang w:val="hr-HR" w:eastAsia="en-US" w:bidi="ar-SA"/>
      </w:rPr>
    </w:lvl>
    <w:lvl w:ilvl="3" w:tplc="83889E58">
      <w:numFmt w:val="bullet"/>
      <w:lvlText w:val="•"/>
      <w:lvlJc w:val="left"/>
      <w:pPr>
        <w:ind w:left="3039" w:hanging="425"/>
      </w:pPr>
      <w:rPr>
        <w:rFonts w:hint="default"/>
        <w:lang w:val="hr-HR" w:eastAsia="en-US" w:bidi="ar-SA"/>
      </w:rPr>
    </w:lvl>
    <w:lvl w:ilvl="4" w:tplc="32B6C746">
      <w:numFmt w:val="bullet"/>
      <w:lvlText w:val="•"/>
      <w:lvlJc w:val="left"/>
      <w:pPr>
        <w:ind w:left="4048" w:hanging="425"/>
      </w:pPr>
      <w:rPr>
        <w:rFonts w:hint="default"/>
        <w:lang w:val="hr-HR" w:eastAsia="en-US" w:bidi="ar-SA"/>
      </w:rPr>
    </w:lvl>
    <w:lvl w:ilvl="5" w:tplc="5448AA6E">
      <w:numFmt w:val="bullet"/>
      <w:lvlText w:val="•"/>
      <w:lvlJc w:val="left"/>
      <w:pPr>
        <w:ind w:left="5058" w:hanging="425"/>
      </w:pPr>
      <w:rPr>
        <w:rFonts w:hint="default"/>
        <w:lang w:val="hr-HR" w:eastAsia="en-US" w:bidi="ar-SA"/>
      </w:rPr>
    </w:lvl>
    <w:lvl w:ilvl="6" w:tplc="DBF853DE">
      <w:numFmt w:val="bullet"/>
      <w:lvlText w:val="•"/>
      <w:lvlJc w:val="left"/>
      <w:pPr>
        <w:ind w:left="6068" w:hanging="425"/>
      </w:pPr>
      <w:rPr>
        <w:rFonts w:hint="default"/>
        <w:lang w:val="hr-HR" w:eastAsia="en-US" w:bidi="ar-SA"/>
      </w:rPr>
    </w:lvl>
    <w:lvl w:ilvl="7" w:tplc="C6FC6260">
      <w:numFmt w:val="bullet"/>
      <w:lvlText w:val="•"/>
      <w:lvlJc w:val="left"/>
      <w:pPr>
        <w:ind w:left="7077" w:hanging="425"/>
      </w:pPr>
      <w:rPr>
        <w:rFonts w:hint="default"/>
        <w:lang w:val="hr-HR" w:eastAsia="en-US" w:bidi="ar-SA"/>
      </w:rPr>
    </w:lvl>
    <w:lvl w:ilvl="8" w:tplc="93825DD2">
      <w:numFmt w:val="bullet"/>
      <w:lvlText w:val="•"/>
      <w:lvlJc w:val="left"/>
      <w:pPr>
        <w:ind w:left="8087" w:hanging="425"/>
      </w:pPr>
      <w:rPr>
        <w:rFonts w:hint="default"/>
        <w:lang w:val="hr-HR" w:eastAsia="en-US" w:bidi="ar-SA"/>
      </w:rPr>
    </w:lvl>
  </w:abstractNum>
  <w:abstractNum w:abstractNumId="15" w15:restartNumberingAfterBreak="0">
    <w:nsid w:val="634F186D"/>
    <w:multiLevelType w:val="multilevel"/>
    <w:tmpl w:val="28F0DD9C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40" w:hanging="1440"/>
      </w:pPr>
      <w:rPr>
        <w:rFonts w:hint="default"/>
      </w:rPr>
    </w:lvl>
  </w:abstractNum>
  <w:abstractNum w:abstractNumId="16" w15:restartNumberingAfterBreak="0">
    <w:nsid w:val="660B0B64"/>
    <w:multiLevelType w:val="hybridMultilevel"/>
    <w:tmpl w:val="A97C88FA"/>
    <w:lvl w:ilvl="0" w:tplc="571C5DF6">
      <w:start w:val="1"/>
      <w:numFmt w:val="upperLetter"/>
      <w:lvlText w:val="%1."/>
      <w:lvlJc w:val="left"/>
      <w:pPr>
        <w:ind w:left="1080" w:hanging="360"/>
      </w:pPr>
      <w:rPr>
        <w:strike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223CAB"/>
    <w:multiLevelType w:val="hybridMultilevel"/>
    <w:tmpl w:val="8206C03E"/>
    <w:lvl w:ilvl="0" w:tplc="D47C2840">
      <w:start w:val="1"/>
      <w:numFmt w:val="upperLetter"/>
      <w:lvlText w:val="%1)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D1AF6"/>
    <w:multiLevelType w:val="hybridMultilevel"/>
    <w:tmpl w:val="F69C5D22"/>
    <w:lvl w:ilvl="0" w:tplc="571C5DF6">
      <w:start w:val="1"/>
      <w:numFmt w:val="upperLetter"/>
      <w:lvlText w:val="%1."/>
      <w:lvlJc w:val="left"/>
      <w:pPr>
        <w:ind w:left="1080" w:hanging="360"/>
      </w:pPr>
      <w:rPr>
        <w:strike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AD7DDA"/>
    <w:multiLevelType w:val="hybridMultilevel"/>
    <w:tmpl w:val="0A42D232"/>
    <w:lvl w:ilvl="0" w:tplc="C2F83BDE">
      <w:numFmt w:val="bullet"/>
      <w:lvlText w:val="•"/>
      <w:lvlJc w:val="left"/>
      <w:pPr>
        <w:ind w:left="2086" w:hanging="360"/>
      </w:pPr>
      <w:rPr>
        <w:rFonts w:hint="default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20" w15:restartNumberingAfterBreak="0">
    <w:nsid w:val="747630A1"/>
    <w:multiLevelType w:val="hybridMultilevel"/>
    <w:tmpl w:val="314A35AA"/>
    <w:lvl w:ilvl="0" w:tplc="9AA05BC6">
      <w:start w:val="3"/>
      <w:numFmt w:val="bullet"/>
      <w:lvlText w:val="-"/>
      <w:lvlJc w:val="left"/>
      <w:pPr>
        <w:ind w:left="4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0"/>
  </w:num>
  <w:num w:numId="4">
    <w:abstractNumId w:val="19"/>
  </w:num>
  <w:num w:numId="5">
    <w:abstractNumId w:val="15"/>
  </w:num>
  <w:num w:numId="6">
    <w:abstractNumId w:val="2"/>
  </w:num>
  <w:num w:numId="7">
    <w:abstractNumId w:val="13"/>
  </w:num>
  <w:num w:numId="8">
    <w:abstractNumId w:val="8"/>
  </w:num>
  <w:num w:numId="9">
    <w:abstractNumId w:val="5"/>
  </w:num>
  <w:num w:numId="10">
    <w:abstractNumId w:val="11"/>
  </w:num>
  <w:num w:numId="11">
    <w:abstractNumId w:val="1"/>
  </w:num>
  <w:num w:numId="12">
    <w:abstractNumId w:val="6"/>
  </w:num>
  <w:num w:numId="13">
    <w:abstractNumId w:val="7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4"/>
  </w:num>
  <w:num w:numId="21">
    <w:abstractNumId w:val="18"/>
  </w:num>
  <w:num w:numId="22">
    <w:abstractNumId w:val="9"/>
  </w:num>
  <w:num w:numId="23">
    <w:abstractNumId w:val="0"/>
  </w:num>
  <w:num w:numId="24">
    <w:abstractNumId w:val="3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E7"/>
    <w:rsid w:val="000032A6"/>
    <w:rsid w:val="00007FF3"/>
    <w:rsid w:val="000161BA"/>
    <w:rsid w:val="00072384"/>
    <w:rsid w:val="00081313"/>
    <w:rsid w:val="00091C21"/>
    <w:rsid w:val="00121650"/>
    <w:rsid w:val="001261A6"/>
    <w:rsid w:val="00126662"/>
    <w:rsid w:val="001409A2"/>
    <w:rsid w:val="0014575B"/>
    <w:rsid w:val="0016376D"/>
    <w:rsid w:val="00182C7C"/>
    <w:rsid w:val="001B3FE1"/>
    <w:rsid w:val="001E683E"/>
    <w:rsid w:val="002238CD"/>
    <w:rsid w:val="002326A4"/>
    <w:rsid w:val="0023419D"/>
    <w:rsid w:val="0028518F"/>
    <w:rsid w:val="002B7C71"/>
    <w:rsid w:val="002C2E11"/>
    <w:rsid w:val="002E7668"/>
    <w:rsid w:val="003006C2"/>
    <w:rsid w:val="003177C7"/>
    <w:rsid w:val="003570C2"/>
    <w:rsid w:val="003A33AD"/>
    <w:rsid w:val="003B47E2"/>
    <w:rsid w:val="003D4387"/>
    <w:rsid w:val="003D43E1"/>
    <w:rsid w:val="003F67E4"/>
    <w:rsid w:val="00410634"/>
    <w:rsid w:val="004116FD"/>
    <w:rsid w:val="00441832"/>
    <w:rsid w:val="00451661"/>
    <w:rsid w:val="00475CFD"/>
    <w:rsid w:val="004956A5"/>
    <w:rsid w:val="00497407"/>
    <w:rsid w:val="004977C8"/>
    <w:rsid w:val="004A1C47"/>
    <w:rsid w:val="004A70DA"/>
    <w:rsid w:val="004B47E4"/>
    <w:rsid w:val="004E72CE"/>
    <w:rsid w:val="0052480E"/>
    <w:rsid w:val="00527564"/>
    <w:rsid w:val="00552480"/>
    <w:rsid w:val="00555E8C"/>
    <w:rsid w:val="00566836"/>
    <w:rsid w:val="005849F6"/>
    <w:rsid w:val="005B76D6"/>
    <w:rsid w:val="005D4ADB"/>
    <w:rsid w:val="005E4EFB"/>
    <w:rsid w:val="005F314B"/>
    <w:rsid w:val="00622433"/>
    <w:rsid w:val="00622CA4"/>
    <w:rsid w:val="00622EC3"/>
    <w:rsid w:val="006275D6"/>
    <w:rsid w:val="006439B4"/>
    <w:rsid w:val="00656525"/>
    <w:rsid w:val="00683884"/>
    <w:rsid w:val="00695C96"/>
    <w:rsid w:val="006D1AF4"/>
    <w:rsid w:val="006D2C56"/>
    <w:rsid w:val="006D5FEC"/>
    <w:rsid w:val="006F31B7"/>
    <w:rsid w:val="00704D5D"/>
    <w:rsid w:val="00711DD1"/>
    <w:rsid w:val="00736325"/>
    <w:rsid w:val="00766288"/>
    <w:rsid w:val="0077031F"/>
    <w:rsid w:val="00770629"/>
    <w:rsid w:val="007721FB"/>
    <w:rsid w:val="00787D90"/>
    <w:rsid w:val="007E2BBE"/>
    <w:rsid w:val="00807BA4"/>
    <w:rsid w:val="0082070E"/>
    <w:rsid w:val="00823C0B"/>
    <w:rsid w:val="00836544"/>
    <w:rsid w:val="00890753"/>
    <w:rsid w:val="008C1E47"/>
    <w:rsid w:val="008E15B7"/>
    <w:rsid w:val="008F0295"/>
    <w:rsid w:val="008F2578"/>
    <w:rsid w:val="008F517B"/>
    <w:rsid w:val="00916EE3"/>
    <w:rsid w:val="0092032A"/>
    <w:rsid w:val="009259D2"/>
    <w:rsid w:val="009456DB"/>
    <w:rsid w:val="00950719"/>
    <w:rsid w:val="0095405D"/>
    <w:rsid w:val="0095785A"/>
    <w:rsid w:val="00977D66"/>
    <w:rsid w:val="009A04E8"/>
    <w:rsid w:val="009A6A50"/>
    <w:rsid w:val="009C50CB"/>
    <w:rsid w:val="009E25D6"/>
    <w:rsid w:val="009F021F"/>
    <w:rsid w:val="009F2C64"/>
    <w:rsid w:val="00A27FD4"/>
    <w:rsid w:val="00A73DBC"/>
    <w:rsid w:val="00AA21F5"/>
    <w:rsid w:val="00AB5618"/>
    <w:rsid w:val="00AD5C4C"/>
    <w:rsid w:val="00AE2705"/>
    <w:rsid w:val="00B230B7"/>
    <w:rsid w:val="00B53EF4"/>
    <w:rsid w:val="00B66927"/>
    <w:rsid w:val="00B73116"/>
    <w:rsid w:val="00B8247D"/>
    <w:rsid w:val="00B878C3"/>
    <w:rsid w:val="00B975AF"/>
    <w:rsid w:val="00BD1D2D"/>
    <w:rsid w:val="00BF4D10"/>
    <w:rsid w:val="00C037E3"/>
    <w:rsid w:val="00C17160"/>
    <w:rsid w:val="00C4354A"/>
    <w:rsid w:val="00C75413"/>
    <w:rsid w:val="00C82B7F"/>
    <w:rsid w:val="00C96AE7"/>
    <w:rsid w:val="00CA7A57"/>
    <w:rsid w:val="00CC112C"/>
    <w:rsid w:val="00CD1DE1"/>
    <w:rsid w:val="00CE36D0"/>
    <w:rsid w:val="00CE4A4A"/>
    <w:rsid w:val="00D00A55"/>
    <w:rsid w:val="00D1684E"/>
    <w:rsid w:val="00D42C22"/>
    <w:rsid w:val="00D65F72"/>
    <w:rsid w:val="00DA26E0"/>
    <w:rsid w:val="00DB48F6"/>
    <w:rsid w:val="00DB506B"/>
    <w:rsid w:val="00DC23CA"/>
    <w:rsid w:val="00DE7D80"/>
    <w:rsid w:val="00DF460D"/>
    <w:rsid w:val="00DF762F"/>
    <w:rsid w:val="00E13660"/>
    <w:rsid w:val="00E55B24"/>
    <w:rsid w:val="00EA2F92"/>
    <w:rsid w:val="00ED0A51"/>
    <w:rsid w:val="00F74719"/>
    <w:rsid w:val="00F83156"/>
    <w:rsid w:val="00F94ED3"/>
    <w:rsid w:val="00FC1BA8"/>
    <w:rsid w:val="00FE2A2A"/>
    <w:rsid w:val="00FE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C1C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6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6A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96AE7"/>
    <w:rPr>
      <w:rFonts w:asciiTheme="majorHAnsi" w:eastAsiaTheme="majorEastAsia" w:hAnsiTheme="majorHAnsi" w:cstheme="majorBidi"/>
      <w:i/>
      <w:iCs/>
      <w:color w:val="2F5496" w:themeColor="accent1" w:themeShade="BF"/>
      <w:lang w:eastAsia="hr-HR" w:bidi="hr-HR"/>
    </w:rPr>
  </w:style>
  <w:style w:type="paragraph" w:styleId="BodyText">
    <w:name w:val="Body Text"/>
    <w:basedOn w:val="Normal"/>
    <w:link w:val="BodyTextChar"/>
    <w:uiPriority w:val="1"/>
    <w:qFormat/>
    <w:rsid w:val="00C96AE7"/>
  </w:style>
  <w:style w:type="character" w:customStyle="1" w:styleId="BodyTextChar">
    <w:name w:val="Body Text Char"/>
    <w:basedOn w:val="DefaultParagraphFont"/>
    <w:link w:val="BodyText"/>
    <w:uiPriority w:val="1"/>
    <w:rsid w:val="00C96AE7"/>
    <w:rPr>
      <w:rFonts w:ascii="Times New Roman" w:eastAsia="Times New Roman" w:hAnsi="Times New Roman" w:cs="Times New Roman"/>
      <w:lang w:eastAsia="hr-HR" w:bidi="hr-HR"/>
    </w:rPr>
  </w:style>
  <w:style w:type="paragraph" w:styleId="ListParagraph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link w:val="ListParagraphChar"/>
    <w:uiPriority w:val="99"/>
    <w:qFormat/>
    <w:rsid w:val="00C96AE7"/>
    <w:pPr>
      <w:ind w:left="487"/>
    </w:pPr>
  </w:style>
  <w:style w:type="character" w:customStyle="1" w:styleId="ListParagraphChar">
    <w:name w:val="List Paragraph Char"/>
    <w:aliases w:val="Heading 12 Char,heading 1 Char,naslov 1 Char,Naslov 12 Char,Graf Char,TG lista Char,Graf1 Char,Graf2 Char,Graf3 Char,Graf4 Char,Graf5 Char,Graf6 Char,Graf7 Char,Graf8 Char,Graf9 Char,Graf10 Char,Graf11 Char,Graf12 Char,Graf13 Char"/>
    <w:basedOn w:val="DefaultParagraphFont"/>
    <w:link w:val="ListParagraph"/>
    <w:uiPriority w:val="99"/>
    <w:qFormat/>
    <w:locked/>
    <w:rsid w:val="00C96AE7"/>
    <w:rPr>
      <w:rFonts w:ascii="Times New Roman" w:eastAsia="Times New Roman" w:hAnsi="Times New Roman" w:cs="Times New Roman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17B"/>
    <w:rPr>
      <w:rFonts w:ascii="Segoe UI" w:eastAsia="Times New Roman" w:hAnsi="Segoe UI" w:cs="Segoe UI"/>
      <w:sz w:val="18"/>
      <w:szCs w:val="18"/>
      <w:lang w:eastAsia="hr-HR" w:bidi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4974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4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407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4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407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Header">
    <w:name w:val="header"/>
    <w:basedOn w:val="Normal"/>
    <w:link w:val="HeaderChar"/>
    <w:uiPriority w:val="99"/>
    <w:unhideWhenUsed/>
    <w:rsid w:val="007703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31F"/>
    <w:rPr>
      <w:rFonts w:ascii="Times New Roman" w:eastAsia="Times New Roman" w:hAnsi="Times New Roman" w:cs="Times New Roman"/>
      <w:lang w:eastAsia="hr-HR" w:bidi="hr-HR"/>
    </w:rPr>
  </w:style>
  <w:style w:type="paragraph" w:styleId="Footer">
    <w:name w:val="footer"/>
    <w:basedOn w:val="Normal"/>
    <w:link w:val="FooterChar"/>
    <w:uiPriority w:val="99"/>
    <w:unhideWhenUsed/>
    <w:rsid w:val="007703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31F"/>
    <w:rPr>
      <w:rFonts w:ascii="Times New Roman" w:eastAsia="Times New Roman" w:hAnsi="Times New Roman" w:cs="Times New Roman"/>
      <w:lang w:eastAsia="hr-HR" w:bidi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2C6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2C64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9F2C6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24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248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259D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FC1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2C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4116FD"/>
    <w:pPr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C3206-B84E-4A30-91B5-BEFBA509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2021-05-26T22:41:00Z</dcterms:created>
  <dcterms:modified xsi:type="dcterms:W3CDTF">2021-05-27T15:45:00Z</dcterms:modified>
</cp:coreProperties>
</file>