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F0763" w14:textId="6D213463" w:rsidR="00A0786F" w:rsidRPr="00D46371" w:rsidRDefault="00337734" w:rsidP="00A0786F">
      <w:pPr>
        <w:tabs>
          <w:tab w:val="left" w:pos="567"/>
        </w:tabs>
        <w:contextualSpacing/>
        <w:jc w:val="both"/>
        <w:rPr>
          <w:bCs/>
          <w:sz w:val="24"/>
          <w:szCs w:val="24"/>
          <w:lang w:bidi="hr-HR"/>
        </w:rPr>
      </w:pPr>
      <w:r w:rsidRPr="00D46371">
        <w:rPr>
          <w:rFonts w:ascii="Akkurat Light Pro" w:hAnsi="Akkurat Light Pro" w:cs="Calibri"/>
          <w:b/>
          <w:i/>
          <w:iCs/>
        </w:rPr>
        <w:t>CONTRACTING AUTHORITY</w:t>
      </w:r>
      <w:r w:rsidR="00D86168" w:rsidRPr="00D46371">
        <w:rPr>
          <w:rFonts w:ascii="Akkurat Light Pro" w:hAnsi="Akkurat Light Pro" w:cs="Calibri"/>
          <w:b/>
          <w:i/>
          <w:iCs/>
        </w:rPr>
        <w:t>/</w:t>
      </w:r>
      <w:r w:rsidRPr="00D46371">
        <w:rPr>
          <w:rFonts w:ascii="Akkurat Light Pro" w:hAnsi="Akkurat Light Pro" w:cs="Calibri"/>
          <w:b/>
          <w:i/>
          <w:iCs/>
          <w:caps/>
          <w:color w:val="808080" w:themeColor="background1" w:themeShade="80"/>
        </w:rPr>
        <w:t>naručitelj</w:t>
      </w:r>
      <w:r w:rsidR="00A0786F" w:rsidRPr="00D46371">
        <w:rPr>
          <w:rFonts w:ascii="Akkurat Light Pro" w:hAnsi="Akkurat Light Pro" w:cs="Calibri"/>
          <w:b/>
          <w:i/>
          <w:iCs/>
          <w:caps/>
          <w:color w:val="808080" w:themeColor="background1" w:themeShade="80"/>
        </w:rPr>
        <w:t>:</w:t>
      </w:r>
      <w:r w:rsidR="00A0786F" w:rsidRPr="00D46371">
        <w:rPr>
          <w:smallCaps/>
        </w:rPr>
        <w:t xml:space="preserve"> </w:t>
      </w:r>
      <w:r w:rsidR="00952699" w:rsidRPr="00D46371">
        <w:rPr>
          <w:b/>
          <w:bCs/>
          <w:lang w:bidi="hr-HR"/>
        </w:rPr>
        <w:t>ALUFLEXPACK NOVI d.o.o.</w:t>
      </w:r>
    </w:p>
    <w:p w14:paraId="06D33BFF" w14:textId="59C34BC6" w:rsidR="00DC7367" w:rsidRPr="00D46371" w:rsidRDefault="00466619" w:rsidP="00746529">
      <w:pPr>
        <w:tabs>
          <w:tab w:val="left" w:pos="567"/>
        </w:tabs>
        <w:contextualSpacing/>
        <w:jc w:val="both"/>
        <w:rPr>
          <w:rFonts w:ascii="Akkurat Light Pro" w:hAnsi="Akkurat Light Pro" w:cs="Calibri"/>
          <w:b/>
          <w:bCs/>
          <w:i/>
          <w:iCs/>
          <w:lang w:bidi="hr-HR"/>
        </w:rPr>
      </w:pPr>
      <w:r w:rsidRPr="00D46371">
        <w:rPr>
          <w:rFonts w:ascii="Akkurat Light Pro" w:hAnsi="Akkurat Light Pro" w:cs="Calibri"/>
          <w:b/>
          <w:bCs/>
          <w:i/>
          <w:iCs/>
          <w:lang w:bidi="hr-HR"/>
        </w:rPr>
        <w:t>Equipment for 100% surface control of foil and porosity measuring devices)</w:t>
      </w:r>
      <w:r w:rsidR="00DC7367" w:rsidRPr="00D46371">
        <w:rPr>
          <w:rFonts w:ascii="Akkurat Light Pro" w:hAnsi="Akkurat Light Pro" w:cs="Calibri"/>
          <w:b/>
          <w:i/>
          <w:iCs/>
          <w:lang w:bidi="hr-HR"/>
        </w:rPr>
        <w:t xml:space="preserve"> / </w:t>
      </w:r>
      <w:r w:rsidRPr="00D46371">
        <w:rPr>
          <w:rFonts w:ascii="Akkurat Light Pro" w:hAnsi="Akkurat Light Pro" w:cs="Calibri"/>
          <w:b/>
          <w:bCs/>
          <w:i/>
          <w:iCs/>
          <w:color w:val="808080" w:themeColor="background1" w:themeShade="80"/>
          <w:lang w:bidi="hr-HR"/>
        </w:rPr>
        <w:t>Oprema za 100% nadzor kvalitete površine folije te oprema za detekciju poroznosti folije</w:t>
      </w:r>
    </w:p>
    <w:p w14:paraId="1538BE0D" w14:textId="637432DB" w:rsidR="00746529" w:rsidRPr="000A2EE2" w:rsidRDefault="00746529" w:rsidP="00746529">
      <w:pPr>
        <w:tabs>
          <w:tab w:val="left" w:pos="567"/>
        </w:tabs>
        <w:contextualSpacing/>
        <w:jc w:val="both"/>
        <w:rPr>
          <w:color w:val="000000"/>
          <w:sz w:val="24"/>
          <w:szCs w:val="24"/>
        </w:rPr>
      </w:pPr>
      <w:r w:rsidRPr="00D46371">
        <w:rPr>
          <w:rFonts w:ascii="Akkurat Light Pro" w:hAnsi="Akkurat Light Pro" w:cs="Calibri"/>
          <w:b/>
        </w:rPr>
        <w:t>Procurement number</w:t>
      </w:r>
      <w:r w:rsidRPr="00D46371">
        <w:rPr>
          <w:rFonts w:ascii="Akkurat Light Pro" w:hAnsi="Akkurat Light Pro" w:cs="Calibri"/>
          <w:b/>
          <w:i/>
          <w:iCs/>
        </w:rPr>
        <w:t>/</w:t>
      </w:r>
      <w:r w:rsidRPr="00D46371">
        <w:rPr>
          <w:rFonts w:ascii="Akkurat Light Pro" w:hAnsi="Akkurat Light Pro" w:cs="Calibri"/>
          <w:b/>
          <w:i/>
          <w:iCs/>
          <w:color w:val="808080" w:themeColor="background1" w:themeShade="80"/>
        </w:rPr>
        <w:t>Evidencijski broj nabave</w:t>
      </w:r>
      <w:r w:rsidRPr="00D46371">
        <w:rPr>
          <w:rFonts w:ascii="Akkurat Light Pro" w:hAnsi="Akkurat Light Pro" w:cs="Calibri"/>
          <w:b/>
        </w:rPr>
        <w:t>:</w:t>
      </w:r>
      <w:r w:rsidRPr="00D46371">
        <w:rPr>
          <w:color w:val="000000"/>
          <w:sz w:val="24"/>
          <w:szCs w:val="24"/>
        </w:rPr>
        <w:t xml:space="preserve"> 0</w:t>
      </w:r>
      <w:r w:rsidR="00466619" w:rsidRPr="00D46371">
        <w:rPr>
          <w:color w:val="000000"/>
          <w:sz w:val="24"/>
          <w:szCs w:val="24"/>
        </w:rPr>
        <w:t>5</w:t>
      </w:r>
      <w:r w:rsidR="00DC7367" w:rsidRPr="00D46371">
        <w:rPr>
          <w:color w:val="000000"/>
          <w:sz w:val="24"/>
          <w:szCs w:val="24"/>
        </w:rPr>
        <w:t>/2021</w:t>
      </w:r>
    </w:p>
    <w:p w14:paraId="150A9E4E" w14:textId="77777777" w:rsidR="00746529" w:rsidRDefault="00746529" w:rsidP="005552B1">
      <w:pPr>
        <w:keepLines/>
        <w:rPr>
          <w:rFonts w:ascii="Akkurat Light Pro" w:hAnsi="Akkurat Light Pro" w:cs="Calibri"/>
          <w:b/>
          <w:i/>
          <w:iCs/>
          <w:color w:val="808080" w:themeColor="background1" w:themeShade="80"/>
        </w:rPr>
      </w:pPr>
    </w:p>
    <w:p w14:paraId="6110984B" w14:textId="77777777" w:rsidR="0091073A" w:rsidRDefault="0091073A" w:rsidP="005552B1">
      <w:pPr>
        <w:keepLines/>
        <w:rPr>
          <w:rFonts w:ascii="Akkurat Light Pro" w:hAnsi="Akkurat Light Pro" w:cs="Calibri"/>
          <w:b/>
        </w:rPr>
      </w:pPr>
    </w:p>
    <w:p w14:paraId="54AF657D" w14:textId="5EF1DF1A" w:rsidR="0091073A" w:rsidRDefault="00A0786F" w:rsidP="00A0786F">
      <w:pPr>
        <w:tabs>
          <w:tab w:val="left" w:pos="567"/>
        </w:tabs>
        <w:spacing w:after="0"/>
        <w:jc w:val="center"/>
        <w:rPr>
          <w:b/>
          <w:noProof/>
        </w:rPr>
      </w:pPr>
      <w:r w:rsidRPr="000C12D2">
        <w:rPr>
          <w:b/>
          <w:noProof/>
        </w:rPr>
        <w:t xml:space="preserve">PRILOG </w:t>
      </w:r>
      <w:r w:rsidR="006C6955">
        <w:rPr>
          <w:b/>
          <w:noProof/>
        </w:rPr>
        <w:t>3</w:t>
      </w:r>
      <w:r w:rsidR="006C6955" w:rsidRPr="000C12D2">
        <w:rPr>
          <w:b/>
          <w:noProof/>
        </w:rPr>
        <w:t xml:space="preserve"> </w:t>
      </w:r>
      <w:r w:rsidR="009D1AA3">
        <w:rPr>
          <w:b/>
          <w:noProof/>
        </w:rPr>
        <w:t>POZIVA NA DOSTAVU PONUDA</w:t>
      </w:r>
      <w:r w:rsidR="00317D2F">
        <w:rPr>
          <w:b/>
          <w:noProof/>
        </w:rPr>
        <w:t>/</w:t>
      </w:r>
      <w:r w:rsidR="00317D2F" w:rsidRPr="0091073A">
        <w:rPr>
          <w:rFonts w:ascii="Akkurat Light Pro" w:hAnsi="Akkurat Light Pro" w:cs="Calibri"/>
          <w:b/>
          <w:i/>
          <w:iCs/>
          <w:color w:val="808080" w:themeColor="background1" w:themeShade="80"/>
        </w:rPr>
        <w:t xml:space="preserve">ANNEX </w:t>
      </w:r>
      <w:r w:rsidR="006C6955">
        <w:rPr>
          <w:rFonts w:ascii="Akkurat Light Pro" w:hAnsi="Akkurat Light Pro" w:cs="Calibri"/>
          <w:b/>
          <w:i/>
          <w:iCs/>
          <w:color w:val="808080" w:themeColor="background1" w:themeShade="80"/>
        </w:rPr>
        <w:t xml:space="preserve">3 </w:t>
      </w:r>
      <w:r w:rsidR="00317D2F" w:rsidRPr="0091073A">
        <w:rPr>
          <w:rFonts w:ascii="Akkurat Light Pro" w:hAnsi="Akkurat Light Pro" w:cs="Calibri"/>
          <w:b/>
          <w:i/>
          <w:iCs/>
          <w:color w:val="808080" w:themeColor="background1" w:themeShade="80"/>
        </w:rPr>
        <w:t>TENDER DOCUMENTATION</w:t>
      </w:r>
      <w:r w:rsidRPr="0091073A">
        <w:rPr>
          <w:rFonts w:ascii="Akkurat Light Pro" w:hAnsi="Akkurat Light Pro" w:cs="Calibri"/>
          <w:b/>
          <w:i/>
          <w:iCs/>
          <w:color w:val="808080" w:themeColor="background1" w:themeShade="80"/>
        </w:rPr>
        <w:t>:</w:t>
      </w:r>
      <w:r>
        <w:rPr>
          <w:b/>
          <w:noProof/>
        </w:rPr>
        <w:t xml:space="preserve"> </w:t>
      </w:r>
    </w:p>
    <w:p w14:paraId="67D549FE" w14:textId="77777777" w:rsidR="00A0786F" w:rsidRPr="000C12D2" w:rsidRDefault="0091073A" w:rsidP="00A0786F">
      <w:pPr>
        <w:tabs>
          <w:tab w:val="left" w:pos="567"/>
        </w:tabs>
        <w:spacing w:after="0"/>
        <w:jc w:val="center"/>
        <w:rPr>
          <w:b/>
          <w:noProof/>
        </w:rPr>
      </w:pPr>
      <w:r w:rsidRPr="0091073A">
        <w:rPr>
          <w:b/>
          <w:noProof/>
        </w:rPr>
        <w:t>PRICE SCHEDULE/</w:t>
      </w:r>
      <w:r w:rsidRPr="0091073A">
        <w:rPr>
          <w:rFonts w:ascii="Akkurat Light Pro" w:hAnsi="Akkurat Light Pro" w:cs="Calibri"/>
          <w:b/>
          <w:i/>
          <w:iCs/>
          <w:color w:val="808080" w:themeColor="background1" w:themeShade="80"/>
        </w:rPr>
        <w:t>TROŠKOVNIK</w:t>
      </w:r>
    </w:p>
    <w:p w14:paraId="7C849074" w14:textId="77777777" w:rsidR="00A0786F" w:rsidRPr="00E67F37" w:rsidRDefault="00A0786F" w:rsidP="00A0786F">
      <w:pPr>
        <w:tabs>
          <w:tab w:val="left" w:pos="567"/>
        </w:tabs>
        <w:spacing w:after="0"/>
        <w:jc w:val="center"/>
        <w:rPr>
          <w:b/>
          <w:noProof/>
          <w:sz w:val="6"/>
          <w:szCs w:val="6"/>
        </w:rPr>
      </w:pPr>
    </w:p>
    <w:p w14:paraId="04A6A3A9" w14:textId="77777777" w:rsidR="00A0786F" w:rsidRPr="00E67F37" w:rsidRDefault="00A0786F" w:rsidP="00A0786F">
      <w:pPr>
        <w:tabs>
          <w:tab w:val="left" w:pos="567"/>
        </w:tabs>
        <w:spacing w:after="0"/>
        <w:rPr>
          <w:noProof/>
          <w:sz w:val="6"/>
          <w:szCs w:val="6"/>
        </w:rPr>
      </w:pPr>
    </w:p>
    <w:p w14:paraId="07E14511" w14:textId="77777777" w:rsidR="00A0786F" w:rsidRPr="00E67F37" w:rsidRDefault="00A0786F" w:rsidP="00A0786F">
      <w:pPr>
        <w:tabs>
          <w:tab w:val="left" w:pos="567"/>
        </w:tabs>
        <w:spacing w:after="0"/>
        <w:rPr>
          <w:noProof/>
        </w:rPr>
      </w:pPr>
    </w:p>
    <w:p w14:paraId="68235944" w14:textId="067EA732" w:rsidR="00675E79" w:rsidRPr="0091073A" w:rsidRDefault="00675E79" w:rsidP="00675E79">
      <w:pPr>
        <w:tabs>
          <w:tab w:val="left" w:pos="567"/>
        </w:tabs>
        <w:spacing w:after="0"/>
        <w:rPr>
          <w:rFonts w:ascii="Akkurat Light Pro" w:hAnsi="Akkurat Light Pro" w:cs="Calibri"/>
          <w:b/>
          <w:i/>
          <w:iCs/>
          <w:lang w:val="en-US"/>
        </w:rPr>
      </w:pPr>
      <w:r w:rsidRPr="0091073A">
        <w:rPr>
          <w:rFonts w:ascii="Akkurat Light Pro" w:hAnsi="Akkurat Light Pro" w:cs="Calibri"/>
          <w:b/>
          <w:i/>
          <w:iCs/>
          <w:lang w:val="en-US"/>
        </w:rPr>
        <w:t xml:space="preserve">The Tenderer is obliged to enter the unit price and the total price (rounded up to two decimal places) for each item of cost estimate, the price of the tender without value added tax (sum of all the total item prices). All costs must be included in the bidding price as well as all the goods and services required as defined in the Tender Document and the accompanying </w:t>
      </w:r>
      <w:r w:rsidR="00B041AD" w:rsidRPr="0091073A">
        <w:rPr>
          <w:rFonts w:ascii="Akkurat Light Pro" w:hAnsi="Akkurat Light Pro" w:cs="Calibri"/>
          <w:b/>
          <w:i/>
          <w:iCs/>
          <w:lang w:val="en-US"/>
        </w:rPr>
        <w:t>attachments. /</w:t>
      </w:r>
    </w:p>
    <w:p w14:paraId="2F247978" w14:textId="1727C387" w:rsidR="0091073A" w:rsidRPr="0091073A" w:rsidRDefault="0091073A" w:rsidP="0091073A">
      <w:pPr>
        <w:tabs>
          <w:tab w:val="left" w:pos="567"/>
        </w:tabs>
        <w:spacing w:after="0"/>
        <w:jc w:val="both"/>
        <w:rPr>
          <w:rFonts w:ascii="Akkurat Light Pro" w:hAnsi="Akkurat Light Pro" w:cs="Calibri"/>
          <w:b/>
          <w:i/>
          <w:iCs/>
          <w:color w:val="808080" w:themeColor="background1" w:themeShade="80"/>
        </w:rPr>
      </w:pPr>
      <w:r w:rsidRPr="0091073A">
        <w:rPr>
          <w:rFonts w:ascii="Akkurat Light Pro" w:hAnsi="Akkurat Light Pro" w:cs="Calibri"/>
          <w:b/>
          <w:i/>
          <w:iCs/>
          <w:color w:val="808080" w:themeColor="background1" w:themeShade="80"/>
        </w:rPr>
        <w:t xml:space="preserve">Ponuditelj je dužan ponuditi, tj. upisati jediničnu cijenu i ukupnu cijenu (zaokružene na dvije decimale) za svaku stavku Troškovnika, cijenu ponude bez poreza na dodanu vrijednost (zbroj svih ukupnih cijena stavki), porez na dodanu vrijednosti te sumarnu (ukupnu) cijenu. U cijenu ponude moraju biti uračunati svi troškovi kao i sve tražene robe i usluge definirane u </w:t>
      </w:r>
      <w:r w:rsidR="00910A59">
        <w:rPr>
          <w:rFonts w:ascii="Akkurat Light Pro" w:hAnsi="Akkurat Light Pro" w:cs="Calibri"/>
          <w:b/>
          <w:i/>
          <w:iCs/>
          <w:color w:val="808080" w:themeColor="background1" w:themeShade="80"/>
        </w:rPr>
        <w:t>Pozivu na dostavu ponuda</w:t>
      </w:r>
      <w:r w:rsidRPr="0091073A">
        <w:rPr>
          <w:rFonts w:ascii="Akkurat Light Pro" w:hAnsi="Akkurat Light Pro" w:cs="Calibri"/>
          <w:b/>
          <w:i/>
          <w:iCs/>
          <w:color w:val="808080" w:themeColor="background1" w:themeShade="80"/>
        </w:rPr>
        <w:t xml:space="preserve"> i pripadajućim prilozima. Prilikom unošenja cijena potrebno je naznačiti i valutu.</w:t>
      </w:r>
    </w:p>
    <w:p w14:paraId="2554BC6C" w14:textId="77777777" w:rsidR="00FA1F62" w:rsidRPr="00FA1F62" w:rsidRDefault="00FA1F62" w:rsidP="00D00D37">
      <w:pPr>
        <w:pBdr>
          <w:bottom w:val="single" w:sz="12" w:space="0" w:color="auto"/>
        </w:pBdr>
        <w:spacing w:after="0" w:line="240" w:lineRule="auto"/>
        <w:jc w:val="both"/>
        <w:rPr>
          <w:rFonts w:eastAsia="Times New Roman" w:cstheme="majorHAnsi"/>
          <w:i/>
          <w:color w:val="000000" w:themeColor="text1"/>
        </w:rPr>
      </w:pPr>
    </w:p>
    <w:p w14:paraId="3ECD4E2E" w14:textId="77777777" w:rsidR="0091073A" w:rsidRPr="0091073A" w:rsidRDefault="00D00D37" w:rsidP="0091073A">
      <w:pPr>
        <w:tabs>
          <w:tab w:val="left" w:pos="567"/>
        </w:tabs>
        <w:spacing w:after="0"/>
        <w:rPr>
          <w:rFonts w:ascii="Akkurat Light Pro" w:hAnsi="Akkurat Light Pro" w:cs="Calibri"/>
          <w:b/>
          <w:i/>
          <w:iCs/>
          <w:lang w:val="en-US"/>
        </w:rPr>
      </w:pPr>
      <w:r w:rsidRPr="0091073A">
        <w:rPr>
          <w:rFonts w:ascii="Akkurat Light Pro" w:hAnsi="Akkurat Light Pro" w:cs="Calibri"/>
          <w:b/>
          <w:i/>
          <w:iCs/>
          <w:lang w:val="en-US"/>
        </w:rPr>
        <w:t xml:space="preserve">If the Tenderer is registered outside of the Republic of Croatia or is not subject to VAT, in the boxes intended for the insertion of the tender price with VAT included, the tenderers should insert the same number as indicated in the boxes for the tender price without VAT, whilst the place intended for inserting VAT amount remains </w:t>
      </w:r>
      <w:proofErr w:type="gramStart"/>
      <w:r w:rsidRPr="0091073A">
        <w:rPr>
          <w:rFonts w:ascii="Akkurat Light Pro" w:hAnsi="Akkurat Light Pro" w:cs="Calibri"/>
          <w:b/>
          <w:i/>
          <w:iCs/>
          <w:lang w:val="en-US"/>
        </w:rPr>
        <w:t>empty.</w:t>
      </w:r>
      <w:r w:rsidR="0091073A" w:rsidRPr="0091073A">
        <w:rPr>
          <w:rFonts w:ascii="Akkurat Light Pro" w:hAnsi="Akkurat Light Pro" w:cs="Calibri"/>
          <w:b/>
          <w:i/>
          <w:iCs/>
          <w:lang w:val="en-US"/>
        </w:rPr>
        <w:t>/</w:t>
      </w:r>
      <w:proofErr w:type="gramEnd"/>
    </w:p>
    <w:p w14:paraId="653D1778" w14:textId="77777777" w:rsidR="0091073A" w:rsidRPr="0091073A" w:rsidRDefault="0091073A" w:rsidP="0091073A">
      <w:pPr>
        <w:tabs>
          <w:tab w:val="left" w:pos="567"/>
        </w:tabs>
        <w:spacing w:after="0"/>
        <w:jc w:val="both"/>
        <w:rPr>
          <w:rFonts w:ascii="Akkurat Light Pro" w:hAnsi="Akkurat Light Pro" w:cs="Calibri"/>
          <w:b/>
          <w:i/>
          <w:iCs/>
          <w:color w:val="808080" w:themeColor="background1" w:themeShade="80"/>
        </w:rPr>
      </w:pPr>
      <w:r w:rsidRPr="0091073A">
        <w:rPr>
          <w:rFonts w:ascii="Akkurat Light Pro" w:hAnsi="Akkurat Light Pro" w:cs="Calibri"/>
          <w:b/>
          <w:i/>
          <w:iCs/>
          <w:color w:val="808080" w:themeColor="background1" w:themeShade="8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73BA51D9" w14:textId="77777777" w:rsidR="00D00D37" w:rsidRDefault="00D00D37" w:rsidP="00D00D37">
      <w:pPr>
        <w:pBdr>
          <w:bottom w:val="single" w:sz="12" w:space="0" w:color="auto"/>
        </w:pBdr>
        <w:spacing w:after="0" w:line="240" w:lineRule="auto"/>
        <w:jc w:val="both"/>
        <w:rPr>
          <w:color w:val="00B0F0"/>
        </w:rPr>
      </w:pPr>
    </w:p>
    <w:p w14:paraId="4DE2EA51" w14:textId="77777777" w:rsidR="00D00D37" w:rsidRDefault="00D00D37" w:rsidP="00675E79">
      <w:pPr>
        <w:tabs>
          <w:tab w:val="left" w:pos="567"/>
        </w:tabs>
        <w:spacing w:after="0"/>
        <w:rPr>
          <w:bCs/>
          <w:color w:val="00B0F0"/>
          <w:lang w:bidi="hr-HR"/>
        </w:rPr>
      </w:pPr>
    </w:p>
    <w:p w14:paraId="6D17A033" w14:textId="05A6AF9C" w:rsidR="004C686F" w:rsidRDefault="004C686F" w:rsidP="00675E79">
      <w:pPr>
        <w:tabs>
          <w:tab w:val="left" w:pos="567"/>
        </w:tabs>
        <w:spacing w:after="0"/>
        <w:rPr>
          <w:bCs/>
          <w:color w:val="00B0F0"/>
          <w:lang w:bidi="hr-HR"/>
        </w:rPr>
      </w:pPr>
    </w:p>
    <w:p w14:paraId="66ABA965" w14:textId="77777777" w:rsidR="004557CC" w:rsidRDefault="004557CC" w:rsidP="00675E79">
      <w:pPr>
        <w:tabs>
          <w:tab w:val="left" w:pos="567"/>
        </w:tabs>
        <w:spacing w:after="0"/>
        <w:rPr>
          <w:bCs/>
          <w:color w:val="00B0F0"/>
          <w:lang w:bidi="hr-HR"/>
        </w:rPr>
      </w:pPr>
    </w:p>
    <w:p w14:paraId="3E69B8E4" w14:textId="77777777" w:rsidR="004C686F" w:rsidRDefault="004C686F" w:rsidP="00675E79">
      <w:pPr>
        <w:tabs>
          <w:tab w:val="left" w:pos="567"/>
        </w:tabs>
        <w:spacing w:after="0"/>
        <w:rPr>
          <w:bCs/>
          <w:color w:val="00B0F0"/>
          <w:lang w:bidi="hr-HR"/>
        </w:rPr>
      </w:pPr>
    </w:p>
    <w:p w14:paraId="78E6E01C" w14:textId="4987EB9E" w:rsidR="004C686F" w:rsidRPr="00FF7353" w:rsidRDefault="00475E12" w:rsidP="00A11D30">
      <w:pPr>
        <w:tabs>
          <w:tab w:val="left" w:pos="7656"/>
          <w:tab w:val="left" w:pos="10056"/>
        </w:tabs>
        <w:spacing w:after="0"/>
        <w:rPr>
          <w:bCs/>
          <w:color w:val="00B0F0"/>
          <w:lang w:bidi="hr-HR"/>
        </w:rPr>
      </w:pPr>
      <w:r>
        <w:rPr>
          <w:bCs/>
          <w:color w:val="00B0F0"/>
          <w:lang w:bidi="hr-HR"/>
        </w:rPr>
        <w:lastRenderedPageBreak/>
        <w:tab/>
      </w:r>
      <w:r>
        <w:rPr>
          <w:bCs/>
          <w:color w:val="00B0F0"/>
          <w:lang w:bidi="hr-HR"/>
        </w:rPr>
        <w:tab/>
      </w:r>
    </w:p>
    <w:p w14:paraId="4C3097D8" w14:textId="77777777" w:rsidR="00A0786F" w:rsidRPr="00EE25B0" w:rsidRDefault="00A0786F" w:rsidP="00A0786F">
      <w:pPr>
        <w:tabs>
          <w:tab w:val="left" w:pos="567"/>
        </w:tabs>
        <w:spacing w:after="0"/>
        <w:rPr>
          <w:bCs/>
          <w:color w:val="0912BF"/>
          <w:lang w:bidi="hr-HR"/>
        </w:rPr>
      </w:pPr>
    </w:p>
    <w:tbl>
      <w:tblPr>
        <w:tblW w:w="31567" w:type="dxa"/>
        <w:tblInd w:w="93" w:type="dxa"/>
        <w:tblLook w:val="04A0" w:firstRow="1" w:lastRow="0" w:firstColumn="1" w:lastColumn="0" w:noHBand="0" w:noVBand="1"/>
      </w:tblPr>
      <w:tblGrid>
        <w:gridCol w:w="1242"/>
        <w:gridCol w:w="3831"/>
        <w:gridCol w:w="1664"/>
        <w:gridCol w:w="1840"/>
        <w:gridCol w:w="2340"/>
        <w:gridCol w:w="3635"/>
        <w:gridCol w:w="3403"/>
        <w:gridCol w:w="3403"/>
        <w:gridCol w:w="3403"/>
        <w:gridCol w:w="3403"/>
        <w:gridCol w:w="3403"/>
      </w:tblGrid>
      <w:tr w:rsidR="000A3230" w:rsidRPr="004557CC" w14:paraId="1BD1CD68" w14:textId="77777777" w:rsidTr="00463D0B">
        <w:trPr>
          <w:gridAfter w:val="5"/>
          <w:wAfter w:w="17015" w:type="dxa"/>
          <w:trHeight w:val="300"/>
        </w:trPr>
        <w:tc>
          <w:tcPr>
            <w:tcW w:w="1242" w:type="dxa"/>
            <w:tcBorders>
              <w:top w:val="single" w:sz="8" w:space="0" w:color="auto"/>
              <w:left w:val="single" w:sz="8" w:space="0" w:color="auto"/>
              <w:bottom w:val="nil"/>
              <w:right w:val="single" w:sz="8" w:space="0" w:color="auto"/>
            </w:tcBorders>
            <w:shd w:val="clear" w:color="auto" w:fill="D9E2F3" w:themeFill="accent1" w:themeFillTint="33"/>
            <w:vAlign w:val="center"/>
            <w:hideMark/>
          </w:tcPr>
          <w:p w14:paraId="7F3E151A" w14:textId="77777777" w:rsidR="00A0786F" w:rsidRPr="004557CC" w:rsidRDefault="00165AE1" w:rsidP="00B610DA">
            <w:pPr>
              <w:spacing w:after="0" w:line="240" w:lineRule="auto"/>
              <w:jc w:val="center"/>
              <w:rPr>
                <w:rFonts w:eastAsia="Times New Roman" w:cs="Times New Roman"/>
                <w:b/>
                <w:bCs/>
                <w:color w:val="000000"/>
                <w:lang w:eastAsia="hr-HR"/>
              </w:rPr>
            </w:pPr>
            <w:r w:rsidRPr="004557CC">
              <w:rPr>
                <w:rFonts w:ascii="Akkurat Light Pro" w:hAnsi="Akkurat Light Pro" w:cs="Calibri"/>
                <w:b/>
                <w:i/>
                <w:iCs/>
                <w:lang w:val="en-US"/>
              </w:rPr>
              <w:t>Subject no./</w:t>
            </w:r>
            <w:r w:rsidR="00A0786F" w:rsidRPr="004557CC">
              <w:rPr>
                <w:rFonts w:eastAsia="Times New Roman" w:cs="Times New Roman"/>
                <w:b/>
                <w:bCs/>
                <w:color w:val="000000"/>
                <w:lang w:eastAsia="hr-HR"/>
              </w:rPr>
              <w:t>Stavka</w:t>
            </w:r>
          </w:p>
        </w:tc>
        <w:tc>
          <w:tcPr>
            <w:tcW w:w="3831"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0BBC8C45" w14:textId="77777777" w:rsidR="00A0786F" w:rsidRPr="004557CC" w:rsidRDefault="00756B8A" w:rsidP="00B610DA">
            <w:pPr>
              <w:spacing w:after="0" w:line="240" w:lineRule="auto"/>
              <w:jc w:val="center"/>
              <w:rPr>
                <w:rFonts w:eastAsia="Times New Roman" w:cs="Times New Roman"/>
                <w:b/>
                <w:bCs/>
                <w:color w:val="000000" w:themeColor="text1"/>
                <w:lang w:eastAsia="hr-HR"/>
              </w:rPr>
            </w:pPr>
            <w:r w:rsidRPr="004557CC">
              <w:rPr>
                <w:rFonts w:ascii="Akkurat Light Pro" w:hAnsi="Akkurat Light Pro" w:cs="Calibri"/>
                <w:b/>
                <w:i/>
                <w:iCs/>
                <w:lang w:val="en-US"/>
              </w:rPr>
              <w:t>Subject of procurement/</w:t>
            </w:r>
            <w:r w:rsidR="00A0786F" w:rsidRPr="004557CC">
              <w:rPr>
                <w:rFonts w:ascii="Akkurat Light Pro" w:hAnsi="Akkurat Light Pro" w:cs="Calibri"/>
                <w:b/>
                <w:i/>
                <w:iCs/>
                <w:color w:val="808080" w:themeColor="background1" w:themeShade="80"/>
              </w:rPr>
              <w:t>Predmet nabave</w:t>
            </w:r>
          </w:p>
        </w:tc>
        <w:tc>
          <w:tcPr>
            <w:tcW w:w="1664"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5B5DF66D" w14:textId="250625B1" w:rsidR="00A0786F" w:rsidRPr="004557CC" w:rsidRDefault="00A60AC2" w:rsidP="00B610DA">
            <w:pPr>
              <w:spacing w:after="0" w:line="240" w:lineRule="auto"/>
              <w:jc w:val="center"/>
              <w:rPr>
                <w:rFonts w:eastAsia="Times New Roman" w:cs="Times New Roman"/>
                <w:b/>
                <w:bCs/>
                <w:color w:val="000000"/>
                <w:lang w:eastAsia="hr-HR"/>
              </w:rPr>
            </w:pPr>
            <w:r>
              <w:rPr>
                <w:rFonts w:ascii="Akkurat Light Pro" w:hAnsi="Akkurat Light Pro" w:cs="Calibri"/>
                <w:b/>
                <w:i/>
                <w:iCs/>
                <w:lang w:val="en-US"/>
              </w:rPr>
              <w:t>Unit of measure</w:t>
            </w:r>
            <w:r w:rsidRPr="004557CC">
              <w:rPr>
                <w:rFonts w:ascii="Akkurat Light Pro" w:hAnsi="Akkurat Light Pro" w:cs="Calibri"/>
                <w:b/>
                <w:i/>
                <w:iCs/>
                <w:lang w:val="en-US"/>
              </w:rPr>
              <w:t xml:space="preserve"> </w:t>
            </w:r>
            <w:r w:rsidR="00DC5D7F" w:rsidRPr="004557CC">
              <w:rPr>
                <w:rFonts w:ascii="Akkurat Light Pro" w:hAnsi="Akkurat Light Pro" w:cs="Calibri"/>
                <w:b/>
                <w:i/>
                <w:iCs/>
                <w:lang w:val="en-US"/>
              </w:rPr>
              <w:t>/</w:t>
            </w:r>
            <w:r>
              <w:rPr>
                <w:rFonts w:ascii="Akkurat Light Pro" w:hAnsi="Akkurat Light Pro" w:cs="Calibri"/>
                <w:b/>
                <w:i/>
                <w:iCs/>
                <w:color w:val="808080" w:themeColor="background1" w:themeShade="80"/>
              </w:rPr>
              <w:t>Jedinica mjere</w:t>
            </w:r>
          </w:p>
        </w:tc>
        <w:tc>
          <w:tcPr>
            <w:tcW w:w="1840"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3EC398C0" w14:textId="77777777" w:rsidR="00A0786F" w:rsidRPr="004557CC" w:rsidRDefault="00DC5D7F" w:rsidP="00B610DA">
            <w:pPr>
              <w:spacing w:after="0" w:line="240" w:lineRule="auto"/>
              <w:jc w:val="center"/>
              <w:rPr>
                <w:rFonts w:eastAsia="Times New Roman" w:cs="Times New Roman"/>
                <w:b/>
                <w:bCs/>
                <w:color w:val="000000"/>
                <w:lang w:eastAsia="hr-HR"/>
              </w:rPr>
            </w:pPr>
            <w:r w:rsidRPr="004557CC">
              <w:rPr>
                <w:rFonts w:ascii="Akkurat Light Pro" w:hAnsi="Akkurat Light Pro" w:cs="Calibri"/>
                <w:b/>
                <w:i/>
                <w:iCs/>
              </w:rPr>
              <w:t>Quantity</w:t>
            </w:r>
            <w:r w:rsidR="00756B8A" w:rsidRPr="004557CC">
              <w:rPr>
                <w:rFonts w:ascii="Akkurat Light Pro" w:hAnsi="Akkurat Light Pro" w:cs="Calibri"/>
                <w:b/>
                <w:i/>
                <w:iCs/>
              </w:rPr>
              <w:t>/</w:t>
            </w:r>
            <w:r w:rsidR="00756B8A" w:rsidRPr="004557CC">
              <w:rPr>
                <w:rFonts w:ascii="Akkurat Light Pro" w:hAnsi="Akkurat Light Pro" w:cs="Calibri"/>
                <w:b/>
                <w:i/>
                <w:iCs/>
                <w:color w:val="808080" w:themeColor="background1" w:themeShade="80"/>
              </w:rPr>
              <w:t>Količina</w:t>
            </w:r>
          </w:p>
        </w:tc>
        <w:tc>
          <w:tcPr>
            <w:tcW w:w="2340"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70C7DFD4" w14:textId="77DE6140" w:rsidR="00A0786F" w:rsidRPr="004557CC" w:rsidRDefault="00756B8A" w:rsidP="00B610DA">
            <w:pPr>
              <w:spacing w:after="0" w:line="240" w:lineRule="auto"/>
              <w:jc w:val="center"/>
              <w:rPr>
                <w:rFonts w:eastAsia="Times New Roman" w:cs="Times New Roman"/>
                <w:b/>
                <w:bCs/>
                <w:color w:val="000000"/>
                <w:lang w:eastAsia="hr-HR"/>
              </w:rPr>
            </w:pPr>
            <w:r w:rsidRPr="004557CC">
              <w:rPr>
                <w:b/>
                <w:bCs/>
                <w:color w:val="0D0D0D" w:themeColor="text1" w:themeTint="F2"/>
                <w:lang w:bidi="hr-HR"/>
              </w:rPr>
              <w:t>Unit price,  VAT not included (</w:t>
            </w:r>
            <w:r w:rsidR="00A60AC2">
              <w:rPr>
                <w:b/>
                <w:bCs/>
                <w:color w:val="0D0D0D" w:themeColor="text1" w:themeTint="F2"/>
                <w:lang w:bidi="hr-HR"/>
              </w:rPr>
              <w:t>EUR</w:t>
            </w:r>
            <w:r w:rsidRPr="004557CC">
              <w:rPr>
                <w:b/>
                <w:bCs/>
                <w:color w:val="0D0D0D" w:themeColor="text1" w:themeTint="F2"/>
                <w:lang w:bidi="hr-HR"/>
              </w:rPr>
              <w:t>)/</w:t>
            </w:r>
            <w:r w:rsidR="00A0786F" w:rsidRPr="004557CC">
              <w:rPr>
                <w:rFonts w:eastAsia="Times New Roman" w:cs="Times New Roman"/>
                <w:b/>
                <w:bCs/>
                <w:color w:val="808080" w:themeColor="background1" w:themeShade="80"/>
                <w:lang w:eastAsia="hr-HR"/>
              </w:rPr>
              <w:t>Jedinična cijena (bez PDV-a)</w:t>
            </w:r>
            <w:r w:rsidR="00A60AC2">
              <w:rPr>
                <w:rFonts w:eastAsia="Times New Roman" w:cs="Times New Roman"/>
                <w:b/>
                <w:bCs/>
                <w:color w:val="808080" w:themeColor="background1" w:themeShade="80"/>
                <w:lang w:eastAsia="hr-HR"/>
              </w:rPr>
              <w:t xml:space="preserve"> (EUR)</w:t>
            </w:r>
          </w:p>
        </w:tc>
        <w:tc>
          <w:tcPr>
            <w:tcW w:w="3635"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3EE2BF4D" w14:textId="759DB794" w:rsidR="00A0786F" w:rsidRPr="004557CC" w:rsidRDefault="00756B8A" w:rsidP="00B610DA">
            <w:pPr>
              <w:spacing w:after="0" w:line="240" w:lineRule="auto"/>
              <w:jc w:val="center"/>
              <w:rPr>
                <w:rFonts w:eastAsia="Times New Roman" w:cs="Times New Roman"/>
                <w:b/>
                <w:bCs/>
                <w:color w:val="000000"/>
                <w:lang w:eastAsia="hr-HR"/>
              </w:rPr>
            </w:pPr>
            <w:r w:rsidRPr="004557CC">
              <w:rPr>
                <w:rFonts w:ascii="Akkurat Light Pro" w:hAnsi="Akkurat Light Pro" w:cs="Calibri"/>
                <w:b/>
                <w:i/>
                <w:iCs/>
                <w:lang w:val="en-US"/>
              </w:rPr>
              <w:t>Total price without VAT (</w:t>
            </w:r>
            <w:r w:rsidR="004A6BC9">
              <w:rPr>
                <w:rFonts w:ascii="Akkurat Light Pro" w:hAnsi="Akkurat Light Pro" w:cs="Calibri"/>
                <w:b/>
                <w:i/>
                <w:iCs/>
                <w:lang w:val="en-US"/>
              </w:rPr>
              <w:t>EUR</w:t>
            </w:r>
            <w:r w:rsidRPr="004557CC">
              <w:rPr>
                <w:rFonts w:ascii="Akkurat Light Pro" w:hAnsi="Akkurat Light Pro" w:cs="Calibri"/>
                <w:b/>
                <w:i/>
                <w:iCs/>
                <w:lang w:val="en-US"/>
              </w:rPr>
              <w:t>) /</w:t>
            </w:r>
            <w:r w:rsidRPr="004557CC">
              <w:rPr>
                <w:b/>
                <w:bCs/>
                <w:color w:val="00B0F0"/>
                <w:lang w:bidi="hr-HR"/>
              </w:rPr>
              <w:t xml:space="preserve"> </w:t>
            </w:r>
            <w:r w:rsidR="00A0786F" w:rsidRPr="004557CC">
              <w:rPr>
                <w:rFonts w:ascii="Akkurat Light Pro" w:hAnsi="Akkurat Light Pro" w:cs="Calibri"/>
                <w:b/>
                <w:i/>
                <w:iCs/>
                <w:color w:val="808080" w:themeColor="background1" w:themeShade="80"/>
              </w:rPr>
              <w:t>Ukupna cijena</w:t>
            </w:r>
            <w:r w:rsidR="004A6BC9">
              <w:rPr>
                <w:rFonts w:ascii="Akkurat Light Pro" w:hAnsi="Akkurat Light Pro" w:cs="Calibri"/>
                <w:b/>
                <w:i/>
                <w:iCs/>
                <w:color w:val="808080" w:themeColor="background1" w:themeShade="80"/>
              </w:rPr>
              <w:t xml:space="preserve"> bez PDV-a</w:t>
            </w:r>
            <w:r w:rsidR="00A0786F" w:rsidRPr="004557CC">
              <w:rPr>
                <w:rFonts w:ascii="Akkurat Light Pro" w:hAnsi="Akkurat Light Pro" w:cs="Calibri"/>
                <w:b/>
                <w:i/>
                <w:iCs/>
                <w:color w:val="808080" w:themeColor="background1" w:themeShade="80"/>
              </w:rPr>
              <w:t xml:space="preserve"> u </w:t>
            </w:r>
            <w:r w:rsidR="004A6BC9">
              <w:rPr>
                <w:rFonts w:ascii="Akkurat Light Pro" w:hAnsi="Akkurat Light Pro" w:cs="Calibri"/>
                <w:b/>
                <w:i/>
                <w:iCs/>
                <w:color w:val="808080" w:themeColor="background1" w:themeShade="80"/>
              </w:rPr>
              <w:t>EUR</w:t>
            </w:r>
          </w:p>
        </w:tc>
      </w:tr>
      <w:tr w:rsidR="00F27343" w:rsidRPr="004557CC" w14:paraId="63E31DB3" w14:textId="77777777" w:rsidTr="00463D0B">
        <w:trPr>
          <w:gridAfter w:val="5"/>
          <w:wAfter w:w="17015" w:type="dxa"/>
          <w:trHeight w:val="315"/>
        </w:trPr>
        <w:tc>
          <w:tcPr>
            <w:tcW w:w="1242" w:type="dxa"/>
            <w:tcBorders>
              <w:top w:val="nil"/>
              <w:left w:val="single" w:sz="8" w:space="0" w:color="auto"/>
              <w:bottom w:val="single" w:sz="8" w:space="0" w:color="auto"/>
              <w:right w:val="single" w:sz="8" w:space="0" w:color="auto"/>
            </w:tcBorders>
            <w:shd w:val="clear" w:color="auto" w:fill="D9E2F3" w:themeFill="accent1" w:themeFillTint="33"/>
            <w:vAlign w:val="center"/>
            <w:hideMark/>
          </w:tcPr>
          <w:p w14:paraId="5AC1DFDA" w14:textId="77777777" w:rsidR="00A0786F" w:rsidRPr="004557CC" w:rsidRDefault="00A0786F" w:rsidP="00B610DA">
            <w:pPr>
              <w:spacing w:after="0" w:line="240" w:lineRule="auto"/>
              <w:jc w:val="center"/>
              <w:rPr>
                <w:rFonts w:eastAsia="Times New Roman" w:cs="Times New Roman"/>
                <w:b/>
                <w:bCs/>
                <w:color w:val="000000"/>
                <w:lang w:eastAsia="hr-HR"/>
              </w:rPr>
            </w:pPr>
            <w:r w:rsidRPr="004557CC">
              <w:rPr>
                <w:rFonts w:eastAsia="Times New Roman" w:cs="Times New Roman"/>
                <w:b/>
                <w:bCs/>
                <w:color w:val="000000"/>
                <w:lang w:eastAsia="hr-HR"/>
              </w:rPr>
              <w:t>br.</w:t>
            </w:r>
          </w:p>
        </w:tc>
        <w:tc>
          <w:tcPr>
            <w:tcW w:w="3831"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5AB59C90" w14:textId="77777777" w:rsidR="00A0786F" w:rsidRPr="004557CC" w:rsidRDefault="00A0786F" w:rsidP="00B610DA">
            <w:pPr>
              <w:spacing w:after="0" w:line="240" w:lineRule="auto"/>
              <w:rPr>
                <w:rFonts w:eastAsia="Times New Roman" w:cs="Times New Roman"/>
                <w:b/>
                <w:bCs/>
                <w:color w:val="000000"/>
                <w:lang w:eastAsia="hr-HR"/>
              </w:rPr>
            </w:pPr>
          </w:p>
        </w:tc>
        <w:tc>
          <w:tcPr>
            <w:tcW w:w="1664"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04442F83" w14:textId="77777777" w:rsidR="00A0786F" w:rsidRPr="004557CC" w:rsidRDefault="00A0786F" w:rsidP="00B610DA">
            <w:pPr>
              <w:spacing w:after="0" w:line="240" w:lineRule="auto"/>
              <w:rPr>
                <w:rFonts w:eastAsia="Times New Roman" w:cs="Times New Roman"/>
                <w:b/>
                <w:bCs/>
                <w:color w:val="000000"/>
                <w:lang w:eastAsia="hr-HR"/>
              </w:rPr>
            </w:pPr>
          </w:p>
        </w:tc>
        <w:tc>
          <w:tcPr>
            <w:tcW w:w="1840"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46DF56FB" w14:textId="77777777" w:rsidR="00A0786F" w:rsidRPr="004557CC" w:rsidRDefault="00A0786F" w:rsidP="00B610DA">
            <w:pPr>
              <w:spacing w:after="0" w:line="240" w:lineRule="auto"/>
              <w:rPr>
                <w:rFonts w:eastAsia="Times New Roman" w:cs="Times New Roman"/>
                <w:b/>
                <w:bCs/>
                <w:color w:val="000000"/>
                <w:lang w:eastAsia="hr-HR"/>
              </w:rPr>
            </w:pPr>
          </w:p>
        </w:tc>
        <w:tc>
          <w:tcPr>
            <w:tcW w:w="2340"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0118C357" w14:textId="77777777" w:rsidR="00A0786F" w:rsidRPr="004557CC" w:rsidRDefault="00A0786F" w:rsidP="00B610DA">
            <w:pPr>
              <w:spacing w:after="0" w:line="240" w:lineRule="auto"/>
              <w:rPr>
                <w:rFonts w:eastAsia="Times New Roman" w:cs="Times New Roman"/>
                <w:b/>
                <w:bCs/>
                <w:color w:val="000000"/>
                <w:lang w:eastAsia="hr-HR"/>
              </w:rPr>
            </w:pPr>
          </w:p>
        </w:tc>
        <w:tc>
          <w:tcPr>
            <w:tcW w:w="3635"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2E0A8027" w14:textId="77777777" w:rsidR="00A0786F" w:rsidRPr="004557CC" w:rsidRDefault="00A0786F" w:rsidP="00B610DA">
            <w:pPr>
              <w:spacing w:after="0" w:line="240" w:lineRule="auto"/>
              <w:rPr>
                <w:rFonts w:eastAsia="Times New Roman" w:cs="Times New Roman"/>
                <w:b/>
                <w:bCs/>
                <w:color w:val="000000"/>
                <w:lang w:eastAsia="hr-HR"/>
              </w:rPr>
            </w:pPr>
          </w:p>
        </w:tc>
      </w:tr>
      <w:tr w:rsidR="00F27343" w:rsidRPr="004557CC" w14:paraId="76911070" w14:textId="77777777" w:rsidTr="00463D0B">
        <w:trPr>
          <w:gridAfter w:val="5"/>
          <w:wAfter w:w="17015" w:type="dxa"/>
          <w:trHeight w:val="585"/>
        </w:trPr>
        <w:tc>
          <w:tcPr>
            <w:tcW w:w="1242" w:type="dxa"/>
            <w:tcBorders>
              <w:top w:val="nil"/>
              <w:left w:val="single" w:sz="8" w:space="0" w:color="auto"/>
              <w:bottom w:val="single" w:sz="8" w:space="0" w:color="auto"/>
              <w:right w:val="single" w:sz="8" w:space="0" w:color="auto"/>
            </w:tcBorders>
            <w:shd w:val="clear" w:color="auto" w:fill="auto"/>
            <w:vAlign w:val="center"/>
            <w:hideMark/>
          </w:tcPr>
          <w:p w14:paraId="1AF756F3" w14:textId="77777777" w:rsidR="00A0786F" w:rsidRPr="00B67B04" w:rsidRDefault="00A0786F" w:rsidP="004C686F">
            <w:pPr>
              <w:spacing w:after="0" w:line="240" w:lineRule="auto"/>
              <w:jc w:val="center"/>
              <w:rPr>
                <w:rFonts w:eastAsia="Times New Roman" w:cs="Times New Roman"/>
                <w:lang w:eastAsia="hr-HR"/>
              </w:rPr>
            </w:pPr>
            <w:r w:rsidRPr="00B67B04">
              <w:rPr>
                <w:rFonts w:eastAsia="Times New Roman" w:cs="Times New Roman"/>
                <w:lang w:eastAsia="hr-HR"/>
              </w:rPr>
              <w:t>1.</w:t>
            </w:r>
          </w:p>
        </w:tc>
        <w:tc>
          <w:tcPr>
            <w:tcW w:w="3831" w:type="dxa"/>
            <w:tcBorders>
              <w:top w:val="nil"/>
              <w:left w:val="nil"/>
              <w:bottom w:val="single" w:sz="8" w:space="0" w:color="auto"/>
              <w:right w:val="single" w:sz="8" w:space="0" w:color="auto"/>
            </w:tcBorders>
            <w:shd w:val="clear" w:color="auto" w:fill="auto"/>
            <w:vAlign w:val="center"/>
            <w:hideMark/>
          </w:tcPr>
          <w:p w14:paraId="35A25721" w14:textId="35688E08" w:rsidR="00466619" w:rsidRPr="00D46371" w:rsidRDefault="00466619" w:rsidP="00466619">
            <w:pPr>
              <w:keepLines/>
              <w:rPr>
                <w:rFonts w:ascii="Akkurat Light Pro" w:hAnsi="Akkurat Light Pro" w:cs="Calibri"/>
                <w:b/>
                <w:i/>
                <w:iCs/>
                <w:color w:val="000000" w:themeColor="text1"/>
                <w:lang w:bidi="hr-HR"/>
              </w:rPr>
            </w:pPr>
            <w:r w:rsidRPr="00D46371">
              <w:rPr>
                <w:rFonts w:ascii="Akkurat Light Pro" w:hAnsi="Akkurat Light Pro" w:cs="Calibri"/>
                <w:b/>
                <w:bCs/>
                <w:i/>
                <w:iCs/>
                <w:color w:val="000000" w:themeColor="text1"/>
                <w:lang w:bidi="hr-HR"/>
              </w:rPr>
              <w:t>Equipment for 100% surface control of foil and porosity measuring devices)</w:t>
            </w:r>
            <w:r w:rsidRPr="00D46371">
              <w:rPr>
                <w:rFonts w:ascii="Akkurat Light Pro" w:hAnsi="Akkurat Light Pro" w:cs="Calibri"/>
                <w:b/>
                <w:i/>
                <w:iCs/>
                <w:color w:val="000000" w:themeColor="text1"/>
                <w:lang w:bidi="hr-HR"/>
              </w:rPr>
              <w:t xml:space="preserve"> / </w:t>
            </w:r>
            <w:r w:rsidRPr="00901B12">
              <w:rPr>
                <w:rFonts w:ascii="Akkurat Light Pro" w:hAnsi="Akkurat Light Pro" w:cs="Calibri"/>
                <w:b/>
                <w:bCs/>
                <w:i/>
                <w:iCs/>
                <w:color w:val="808080" w:themeColor="background1" w:themeShade="80"/>
                <w:lang w:bidi="hr-HR"/>
              </w:rPr>
              <w:t>Oprema za 100% nadzor kvalitete površine folije te oprema za detekciju poroznosti folije</w:t>
            </w:r>
          </w:p>
          <w:p w14:paraId="1DCF6E43" w14:textId="2F825276" w:rsidR="00A0786F" w:rsidRPr="00B67B04" w:rsidRDefault="00A0786F" w:rsidP="00756B8A">
            <w:pPr>
              <w:keepLines/>
              <w:rPr>
                <w:rFonts w:ascii="Akkurat Light Pro" w:hAnsi="Akkurat Light Pro" w:cs="Calibri"/>
                <w:b/>
                <w:i/>
                <w:iCs/>
                <w:color w:val="808080" w:themeColor="background1" w:themeShade="80"/>
              </w:rPr>
            </w:pPr>
          </w:p>
        </w:tc>
        <w:tc>
          <w:tcPr>
            <w:tcW w:w="1664" w:type="dxa"/>
            <w:tcBorders>
              <w:top w:val="nil"/>
              <w:left w:val="nil"/>
              <w:bottom w:val="single" w:sz="8" w:space="0" w:color="auto"/>
              <w:right w:val="single" w:sz="8" w:space="0" w:color="auto"/>
            </w:tcBorders>
            <w:shd w:val="clear" w:color="auto" w:fill="auto"/>
            <w:vAlign w:val="center"/>
            <w:hideMark/>
          </w:tcPr>
          <w:p w14:paraId="39C5CCD8" w14:textId="03809F93" w:rsidR="00A0786F" w:rsidRPr="004557CC" w:rsidRDefault="00D46371" w:rsidP="00B14345">
            <w:pPr>
              <w:tabs>
                <w:tab w:val="left" w:pos="567"/>
              </w:tabs>
              <w:rPr>
                <w:rFonts w:eastAsia="Times New Roman" w:cs="Times New Roman"/>
                <w:lang w:eastAsia="hr-HR"/>
              </w:rPr>
            </w:pPr>
            <w:r>
              <w:rPr>
                <w:rFonts w:ascii="Akkurat Light Pro" w:hAnsi="Akkurat Light Pro" w:cs="Calibri"/>
                <w:b/>
                <w:lang w:val="en-GB"/>
              </w:rPr>
              <w:t>set</w:t>
            </w:r>
            <w:r w:rsidR="000A3230" w:rsidRPr="004557CC">
              <w:rPr>
                <w:rFonts w:eastAsia="Times New Roman" w:cs="Times New Roman"/>
                <w:lang w:eastAsia="hr-HR"/>
              </w:rPr>
              <w:t>/</w:t>
            </w:r>
            <w:r w:rsidR="00756B8A" w:rsidRPr="004557CC">
              <w:rPr>
                <w:rFonts w:ascii="Akkurat Light Pro" w:hAnsi="Akkurat Light Pro" w:cs="Calibri"/>
                <w:b/>
                <w:i/>
                <w:iCs/>
                <w:color w:val="808080" w:themeColor="background1" w:themeShade="80"/>
              </w:rPr>
              <w:t>ko</w:t>
            </w:r>
            <w:r>
              <w:rPr>
                <w:rFonts w:ascii="Akkurat Light Pro" w:hAnsi="Akkurat Light Pro" w:cs="Calibri"/>
                <w:b/>
                <w:i/>
                <w:iCs/>
                <w:color w:val="808080" w:themeColor="background1" w:themeShade="80"/>
              </w:rPr>
              <w:t>mplet</w:t>
            </w:r>
          </w:p>
        </w:tc>
        <w:tc>
          <w:tcPr>
            <w:tcW w:w="1840" w:type="dxa"/>
            <w:tcBorders>
              <w:top w:val="nil"/>
              <w:left w:val="nil"/>
              <w:bottom w:val="single" w:sz="8" w:space="0" w:color="auto"/>
              <w:right w:val="single" w:sz="8" w:space="0" w:color="auto"/>
            </w:tcBorders>
            <w:shd w:val="clear" w:color="auto" w:fill="auto"/>
            <w:vAlign w:val="center"/>
            <w:hideMark/>
          </w:tcPr>
          <w:p w14:paraId="74503F66" w14:textId="77777777" w:rsidR="00A0786F" w:rsidRPr="004557CC" w:rsidRDefault="00A0786F" w:rsidP="00B610DA">
            <w:pPr>
              <w:spacing w:after="0" w:line="240" w:lineRule="auto"/>
              <w:jc w:val="center"/>
              <w:rPr>
                <w:rFonts w:eastAsia="Times New Roman" w:cs="Times New Roman"/>
                <w:lang w:eastAsia="hr-HR"/>
              </w:rPr>
            </w:pPr>
            <w:r w:rsidRPr="004557CC">
              <w:rPr>
                <w:rFonts w:cs="Times New Roman"/>
              </w:rPr>
              <w:t>1</w:t>
            </w:r>
          </w:p>
        </w:tc>
        <w:tc>
          <w:tcPr>
            <w:tcW w:w="2340" w:type="dxa"/>
            <w:tcBorders>
              <w:top w:val="nil"/>
              <w:left w:val="nil"/>
              <w:bottom w:val="single" w:sz="8" w:space="0" w:color="auto"/>
              <w:right w:val="single" w:sz="8" w:space="0" w:color="auto"/>
            </w:tcBorders>
            <w:shd w:val="clear" w:color="auto" w:fill="auto"/>
            <w:vAlign w:val="center"/>
            <w:hideMark/>
          </w:tcPr>
          <w:p w14:paraId="459D3074" w14:textId="77777777" w:rsidR="00A0786F" w:rsidRPr="004557CC" w:rsidRDefault="00A0786F" w:rsidP="00B610DA">
            <w:pPr>
              <w:spacing w:after="0" w:line="240" w:lineRule="auto"/>
              <w:rPr>
                <w:rFonts w:ascii="Times New Roman" w:eastAsia="Times New Roman" w:hAnsi="Times New Roman" w:cs="Times New Roman"/>
                <w:lang w:eastAsia="hr-HR"/>
              </w:rPr>
            </w:pPr>
          </w:p>
        </w:tc>
        <w:tc>
          <w:tcPr>
            <w:tcW w:w="3635" w:type="dxa"/>
            <w:tcBorders>
              <w:top w:val="nil"/>
              <w:left w:val="nil"/>
              <w:bottom w:val="single" w:sz="8" w:space="0" w:color="auto"/>
              <w:right w:val="single" w:sz="8" w:space="0" w:color="auto"/>
            </w:tcBorders>
            <w:shd w:val="clear" w:color="auto" w:fill="auto"/>
            <w:vAlign w:val="center"/>
            <w:hideMark/>
          </w:tcPr>
          <w:p w14:paraId="3A58AA7B" w14:textId="77777777" w:rsidR="00A0786F" w:rsidRPr="004557CC" w:rsidRDefault="00A0786F" w:rsidP="00B610DA">
            <w:pPr>
              <w:spacing w:after="0" w:line="240" w:lineRule="auto"/>
              <w:rPr>
                <w:rFonts w:ascii="Times New Roman" w:eastAsia="Times New Roman" w:hAnsi="Times New Roman" w:cs="Times New Roman"/>
                <w:lang w:eastAsia="hr-HR"/>
              </w:rPr>
            </w:pPr>
          </w:p>
        </w:tc>
      </w:tr>
      <w:tr w:rsidR="00DC5D7F" w:rsidRPr="004557CC" w14:paraId="2E3814DE" w14:textId="77777777" w:rsidTr="00463D0B">
        <w:trPr>
          <w:trHeight w:val="666"/>
        </w:trPr>
        <w:tc>
          <w:tcPr>
            <w:tcW w:w="10917" w:type="dxa"/>
            <w:gridSpan w:val="5"/>
            <w:tcBorders>
              <w:top w:val="single" w:sz="8" w:space="0" w:color="auto"/>
              <w:left w:val="single" w:sz="8" w:space="0" w:color="auto"/>
              <w:bottom w:val="single" w:sz="8" w:space="0" w:color="auto"/>
              <w:right w:val="single" w:sz="4" w:space="0" w:color="auto"/>
            </w:tcBorders>
            <w:shd w:val="clear" w:color="auto" w:fill="D9E2F3" w:themeFill="accent1" w:themeFillTint="33"/>
            <w:vAlign w:val="bottom"/>
            <w:hideMark/>
          </w:tcPr>
          <w:p w14:paraId="36309E23" w14:textId="77777777" w:rsidR="00A0786F" w:rsidRPr="004557CC" w:rsidRDefault="00A0786F" w:rsidP="00B610DA">
            <w:pPr>
              <w:spacing w:after="0" w:line="240" w:lineRule="auto"/>
              <w:jc w:val="right"/>
              <w:rPr>
                <w:rFonts w:ascii="Akkurat Light Pro" w:hAnsi="Akkurat Light Pro" w:cs="Calibri"/>
                <w:b/>
                <w:i/>
                <w:iCs/>
                <w:color w:val="808080" w:themeColor="background1" w:themeShade="80"/>
              </w:rPr>
            </w:pPr>
          </w:p>
          <w:p w14:paraId="022F6B87" w14:textId="631E1B8F" w:rsidR="00A0786F" w:rsidRPr="004557CC" w:rsidRDefault="001864F4" w:rsidP="00B610DA">
            <w:pPr>
              <w:spacing w:after="0" w:line="240" w:lineRule="auto"/>
              <w:jc w:val="right"/>
              <w:rPr>
                <w:rFonts w:ascii="Akkurat Light Pro" w:hAnsi="Akkurat Light Pro" w:cs="Calibri"/>
                <w:b/>
                <w:i/>
                <w:iCs/>
                <w:color w:val="808080" w:themeColor="background1" w:themeShade="80"/>
              </w:rPr>
            </w:pPr>
            <w:r w:rsidRPr="004557CC">
              <w:rPr>
                <w:rFonts w:ascii="Akkurat Light Pro" w:hAnsi="Akkurat Light Pro" w:cs="Calibri"/>
                <w:b/>
                <w:i/>
                <w:iCs/>
              </w:rPr>
              <w:t>Total tender price with no value added tax - in numbers (</w:t>
            </w:r>
            <w:r w:rsidR="00F33102">
              <w:rPr>
                <w:rFonts w:ascii="Akkurat Light Pro" w:hAnsi="Akkurat Light Pro" w:cs="Calibri"/>
                <w:b/>
                <w:i/>
                <w:iCs/>
              </w:rPr>
              <w:t>EUR</w:t>
            </w:r>
            <w:r w:rsidRPr="004557CC">
              <w:rPr>
                <w:rFonts w:ascii="Akkurat Light Pro" w:hAnsi="Akkurat Light Pro" w:cs="Calibri"/>
                <w:b/>
                <w:i/>
                <w:iCs/>
              </w:rPr>
              <w:t xml:space="preserve"> )</w:t>
            </w:r>
            <w:r w:rsidR="00756B8A" w:rsidRPr="004557CC">
              <w:rPr>
                <w:rFonts w:ascii="Akkurat Light Pro" w:hAnsi="Akkurat Light Pro" w:cs="Calibri"/>
                <w:b/>
                <w:i/>
                <w:iCs/>
              </w:rPr>
              <w:t xml:space="preserve">/ </w:t>
            </w:r>
            <w:r w:rsidR="00756B8A" w:rsidRPr="004557CC">
              <w:rPr>
                <w:rFonts w:ascii="Akkurat Light Pro" w:hAnsi="Akkurat Light Pro" w:cs="Calibri"/>
                <w:b/>
                <w:i/>
                <w:iCs/>
                <w:color w:val="808080" w:themeColor="background1" w:themeShade="80"/>
              </w:rPr>
              <w:t>Cijena ponude bez poreza na dodanu vrijednost – brojkama (</w:t>
            </w:r>
            <w:r w:rsidR="00F33102">
              <w:rPr>
                <w:rFonts w:ascii="Akkurat Light Pro" w:hAnsi="Akkurat Light Pro" w:cs="Calibri"/>
                <w:b/>
                <w:i/>
                <w:iCs/>
                <w:color w:val="808080" w:themeColor="background1" w:themeShade="80"/>
              </w:rPr>
              <w:t>EUR</w:t>
            </w:r>
            <w:r w:rsidR="00756B8A" w:rsidRPr="004557CC">
              <w:rPr>
                <w:rFonts w:ascii="Akkurat Light Pro" w:hAnsi="Akkurat Light Pro" w:cs="Calibri"/>
                <w:b/>
                <w:i/>
                <w:iCs/>
                <w:color w:val="808080" w:themeColor="background1" w:themeShade="80"/>
              </w:rPr>
              <w:t>)</w:t>
            </w:r>
            <w:r w:rsidR="00A0786F" w:rsidRPr="004557CC">
              <w:rPr>
                <w:rFonts w:ascii="Akkurat Light Pro" w:hAnsi="Akkurat Light Pro" w:cs="Calibri"/>
                <w:b/>
                <w:i/>
                <w:iCs/>
                <w:color w:val="808080" w:themeColor="background1" w:themeShade="80"/>
              </w:rPr>
              <w:t>:</w:t>
            </w: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CC01B" w14:textId="77777777" w:rsidR="00A0786F" w:rsidRPr="004557CC" w:rsidRDefault="00A0786F" w:rsidP="00B610DA">
            <w:pPr>
              <w:spacing w:after="0" w:line="240" w:lineRule="auto"/>
              <w:jc w:val="center"/>
              <w:rPr>
                <w:rFonts w:eastAsia="Times New Roman" w:cs="Times New Roman"/>
                <w:color w:val="000000"/>
                <w:lang w:eastAsia="hr-HR"/>
              </w:rPr>
            </w:pPr>
          </w:p>
        </w:tc>
        <w:tc>
          <w:tcPr>
            <w:tcW w:w="3403" w:type="dxa"/>
            <w:vAlign w:val="center"/>
          </w:tcPr>
          <w:p w14:paraId="65A2B023" w14:textId="77777777" w:rsidR="00A0786F" w:rsidRPr="004557CC" w:rsidRDefault="00A0786F" w:rsidP="00B610DA">
            <w:pPr>
              <w:tabs>
                <w:tab w:val="left" w:pos="567"/>
              </w:tabs>
              <w:spacing w:after="0"/>
              <w:jc w:val="center"/>
              <w:rPr>
                <w:bCs/>
                <w:color w:val="0912BF"/>
                <w:lang w:bidi="hr-HR"/>
              </w:rPr>
            </w:pPr>
          </w:p>
        </w:tc>
        <w:tc>
          <w:tcPr>
            <w:tcW w:w="3403" w:type="dxa"/>
            <w:vAlign w:val="center"/>
          </w:tcPr>
          <w:p w14:paraId="2D4C27E0" w14:textId="77777777" w:rsidR="00A0786F" w:rsidRPr="004557CC" w:rsidRDefault="00A0786F" w:rsidP="00B610DA">
            <w:pPr>
              <w:spacing w:after="0" w:line="240" w:lineRule="auto"/>
              <w:jc w:val="center"/>
              <w:rPr>
                <w:rFonts w:eastAsia="Times New Roman" w:cs="Times New Roman"/>
                <w:color w:val="000000"/>
                <w:lang w:eastAsia="hr-HR"/>
              </w:rPr>
            </w:pPr>
          </w:p>
        </w:tc>
        <w:tc>
          <w:tcPr>
            <w:tcW w:w="3403" w:type="dxa"/>
            <w:vAlign w:val="center"/>
          </w:tcPr>
          <w:p w14:paraId="5DA28B33" w14:textId="77777777" w:rsidR="00A0786F" w:rsidRPr="004557CC" w:rsidRDefault="00A0786F" w:rsidP="00B610DA">
            <w:pPr>
              <w:spacing w:after="0" w:line="240" w:lineRule="auto"/>
              <w:jc w:val="center"/>
              <w:rPr>
                <w:rFonts w:eastAsia="Times New Roman" w:cs="Times New Roman"/>
                <w:color w:val="000000"/>
                <w:lang w:eastAsia="hr-HR"/>
              </w:rPr>
            </w:pPr>
          </w:p>
        </w:tc>
        <w:tc>
          <w:tcPr>
            <w:tcW w:w="3403" w:type="dxa"/>
            <w:vAlign w:val="center"/>
          </w:tcPr>
          <w:p w14:paraId="3FC300AA" w14:textId="77777777" w:rsidR="00A0786F" w:rsidRPr="004557CC" w:rsidRDefault="00A0786F" w:rsidP="00B610DA">
            <w:pPr>
              <w:spacing w:after="0" w:line="240" w:lineRule="auto"/>
              <w:rPr>
                <w:rFonts w:eastAsia="Times New Roman" w:cs="Times New Roman"/>
                <w:color w:val="000000"/>
                <w:lang w:eastAsia="hr-HR"/>
              </w:rPr>
            </w:pPr>
          </w:p>
        </w:tc>
        <w:tc>
          <w:tcPr>
            <w:tcW w:w="3403" w:type="dxa"/>
            <w:vAlign w:val="center"/>
          </w:tcPr>
          <w:p w14:paraId="36FD4B21" w14:textId="77777777" w:rsidR="00A0786F" w:rsidRPr="004557CC" w:rsidRDefault="00A0786F" w:rsidP="00B610DA">
            <w:pPr>
              <w:spacing w:after="0" w:line="240" w:lineRule="auto"/>
              <w:rPr>
                <w:rFonts w:eastAsia="Times New Roman" w:cs="Times New Roman"/>
                <w:color w:val="000000"/>
                <w:lang w:eastAsia="hr-HR"/>
              </w:rPr>
            </w:pPr>
          </w:p>
        </w:tc>
      </w:tr>
      <w:tr w:rsidR="00DC5D7F" w:rsidRPr="004557CC" w14:paraId="06026B67" w14:textId="77777777" w:rsidTr="00463D0B">
        <w:trPr>
          <w:trHeight w:val="315"/>
        </w:trPr>
        <w:tc>
          <w:tcPr>
            <w:tcW w:w="10917" w:type="dxa"/>
            <w:gridSpan w:val="5"/>
            <w:tcBorders>
              <w:top w:val="single" w:sz="8" w:space="0" w:color="auto"/>
              <w:left w:val="single" w:sz="8" w:space="0" w:color="auto"/>
              <w:bottom w:val="single" w:sz="8" w:space="0" w:color="auto"/>
              <w:right w:val="single" w:sz="4" w:space="0" w:color="auto"/>
            </w:tcBorders>
            <w:shd w:val="clear" w:color="auto" w:fill="D9E2F3" w:themeFill="accent1" w:themeFillTint="33"/>
            <w:vAlign w:val="bottom"/>
            <w:hideMark/>
          </w:tcPr>
          <w:p w14:paraId="3885675C" w14:textId="1BDC8348" w:rsidR="00A0786F" w:rsidRPr="004557CC" w:rsidRDefault="0028234E" w:rsidP="00B610DA">
            <w:pPr>
              <w:spacing w:after="0" w:line="240" w:lineRule="auto"/>
              <w:jc w:val="right"/>
              <w:rPr>
                <w:rFonts w:eastAsia="Times New Roman" w:cs="Times New Roman"/>
                <w:b/>
                <w:bCs/>
                <w:color w:val="000000"/>
                <w:lang w:eastAsia="hr-HR"/>
              </w:rPr>
            </w:pPr>
            <w:r w:rsidRPr="004557CC">
              <w:rPr>
                <w:rFonts w:ascii="Akkurat Light Pro" w:hAnsi="Akkurat Light Pro" w:cs="Calibri"/>
                <w:b/>
                <w:i/>
                <w:iCs/>
              </w:rPr>
              <w:t>VAT</w:t>
            </w:r>
            <w:r w:rsidR="003B0C18" w:rsidRPr="004557CC">
              <w:rPr>
                <w:rFonts w:ascii="Akkurat Light Pro" w:hAnsi="Akkurat Light Pro" w:cs="Calibri"/>
                <w:b/>
                <w:i/>
                <w:iCs/>
              </w:rPr>
              <w:t xml:space="preserve"> (</w:t>
            </w:r>
            <w:r w:rsidR="00F33102">
              <w:rPr>
                <w:rFonts w:ascii="Akkurat Light Pro" w:hAnsi="Akkurat Light Pro" w:cs="Calibri"/>
                <w:b/>
                <w:i/>
                <w:iCs/>
              </w:rPr>
              <w:t>EUR</w:t>
            </w:r>
            <w:r w:rsidR="003B0C18" w:rsidRPr="004557CC">
              <w:rPr>
                <w:rFonts w:ascii="Akkurat Light Pro" w:hAnsi="Akkurat Light Pro" w:cs="Calibri"/>
                <w:b/>
                <w:i/>
                <w:iCs/>
              </w:rPr>
              <w:t>)</w:t>
            </w:r>
            <w:r w:rsidR="00495E5E" w:rsidRPr="004557CC">
              <w:rPr>
                <w:rFonts w:eastAsia="Times New Roman" w:cs="Times New Roman"/>
                <w:b/>
                <w:bCs/>
                <w:color w:val="000000"/>
                <w:lang w:eastAsia="hr-HR"/>
              </w:rPr>
              <w:t>/</w:t>
            </w:r>
            <w:r w:rsidR="00495E5E" w:rsidRPr="004557CC">
              <w:rPr>
                <w:rFonts w:ascii="Akkurat Light Pro" w:hAnsi="Akkurat Light Pro" w:cs="Calibri"/>
                <w:b/>
                <w:i/>
                <w:iCs/>
                <w:color w:val="808080" w:themeColor="background1" w:themeShade="80"/>
              </w:rPr>
              <w:t>Porez na dodanu vrijednos</w:t>
            </w:r>
            <w:r w:rsidR="003B0C18" w:rsidRPr="004557CC">
              <w:rPr>
                <w:rFonts w:ascii="Akkurat Light Pro" w:hAnsi="Akkurat Light Pro" w:cs="Calibri"/>
                <w:b/>
                <w:i/>
                <w:iCs/>
                <w:color w:val="808080" w:themeColor="background1" w:themeShade="80"/>
              </w:rPr>
              <w:t>t (</w:t>
            </w:r>
            <w:r w:rsidR="00F33102">
              <w:rPr>
                <w:rFonts w:ascii="Akkurat Light Pro" w:hAnsi="Akkurat Light Pro" w:cs="Calibri"/>
                <w:b/>
                <w:i/>
                <w:iCs/>
                <w:color w:val="808080" w:themeColor="background1" w:themeShade="80"/>
              </w:rPr>
              <w:t>EUR</w:t>
            </w:r>
            <w:r w:rsidR="003B0C18" w:rsidRPr="004557CC">
              <w:rPr>
                <w:rFonts w:ascii="Akkurat Light Pro" w:hAnsi="Akkurat Light Pro" w:cs="Calibri"/>
                <w:b/>
                <w:i/>
                <w:iCs/>
                <w:color w:val="808080" w:themeColor="background1" w:themeShade="80"/>
              </w:rPr>
              <w:t>)</w:t>
            </w:r>
            <w:r w:rsidR="000E3009" w:rsidRPr="004557CC">
              <w:rPr>
                <w:rFonts w:ascii="Akkurat Light Pro" w:hAnsi="Akkurat Light Pro" w:cs="Calibri"/>
                <w:b/>
                <w:i/>
                <w:iCs/>
                <w:color w:val="808080" w:themeColor="background1" w:themeShade="80"/>
              </w:rPr>
              <w:t>:</w:t>
            </w: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AFEAC" w14:textId="77777777" w:rsidR="00A0786F" w:rsidRPr="004557CC" w:rsidRDefault="00A0786F" w:rsidP="00B610DA">
            <w:pPr>
              <w:spacing w:after="0" w:line="240" w:lineRule="auto"/>
              <w:jc w:val="center"/>
              <w:rPr>
                <w:rFonts w:eastAsia="Times New Roman" w:cs="Times New Roman"/>
                <w:color w:val="000000"/>
                <w:lang w:eastAsia="hr-HR"/>
              </w:rPr>
            </w:pPr>
          </w:p>
        </w:tc>
        <w:tc>
          <w:tcPr>
            <w:tcW w:w="3403" w:type="dxa"/>
            <w:vAlign w:val="center"/>
          </w:tcPr>
          <w:p w14:paraId="1C690CEA" w14:textId="77777777" w:rsidR="00A0786F" w:rsidRPr="004557CC" w:rsidRDefault="00A0786F" w:rsidP="00B610DA">
            <w:pPr>
              <w:tabs>
                <w:tab w:val="left" w:pos="567"/>
              </w:tabs>
              <w:spacing w:after="0"/>
              <w:jc w:val="center"/>
              <w:rPr>
                <w:bCs/>
                <w:color w:val="0912BF"/>
                <w:lang w:bidi="hr-HR"/>
              </w:rPr>
            </w:pPr>
          </w:p>
        </w:tc>
        <w:tc>
          <w:tcPr>
            <w:tcW w:w="3403" w:type="dxa"/>
            <w:vAlign w:val="center"/>
          </w:tcPr>
          <w:p w14:paraId="05212D60" w14:textId="77777777" w:rsidR="00A0786F" w:rsidRPr="004557CC" w:rsidRDefault="00A0786F" w:rsidP="00B610DA">
            <w:pPr>
              <w:spacing w:after="0" w:line="240" w:lineRule="auto"/>
              <w:jc w:val="center"/>
              <w:rPr>
                <w:rFonts w:eastAsia="Times New Roman" w:cs="Times New Roman"/>
                <w:color w:val="0912BF"/>
                <w:lang w:eastAsia="hr-HR"/>
              </w:rPr>
            </w:pPr>
          </w:p>
        </w:tc>
        <w:tc>
          <w:tcPr>
            <w:tcW w:w="3403" w:type="dxa"/>
            <w:vAlign w:val="center"/>
          </w:tcPr>
          <w:p w14:paraId="64D67079" w14:textId="77777777" w:rsidR="00A0786F" w:rsidRPr="004557CC" w:rsidRDefault="00A0786F" w:rsidP="00B610DA">
            <w:pPr>
              <w:spacing w:after="0" w:line="240" w:lineRule="auto"/>
              <w:jc w:val="center"/>
              <w:rPr>
                <w:rFonts w:eastAsia="Times New Roman" w:cs="Times New Roman"/>
                <w:color w:val="000000"/>
                <w:lang w:eastAsia="hr-HR"/>
              </w:rPr>
            </w:pPr>
          </w:p>
        </w:tc>
        <w:tc>
          <w:tcPr>
            <w:tcW w:w="3403" w:type="dxa"/>
            <w:vAlign w:val="center"/>
          </w:tcPr>
          <w:p w14:paraId="11A5BF6E" w14:textId="77777777" w:rsidR="00A0786F" w:rsidRPr="004557CC" w:rsidRDefault="00A0786F" w:rsidP="00B610DA">
            <w:pPr>
              <w:spacing w:after="0" w:line="240" w:lineRule="auto"/>
              <w:rPr>
                <w:rFonts w:eastAsia="Times New Roman" w:cs="Times New Roman"/>
                <w:color w:val="000000"/>
                <w:lang w:eastAsia="hr-HR"/>
              </w:rPr>
            </w:pPr>
          </w:p>
        </w:tc>
        <w:tc>
          <w:tcPr>
            <w:tcW w:w="3403" w:type="dxa"/>
            <w:vAlign w:val="center"/>
          </w:tcPr>
          <w:p w14:paraId="1EADA0E6" w14:textId="77777777" w:rsidR="00A0786F" w:rsidRPr="004557CC" w:rsidRDefault="00A0786F" w:rsidP="00B610DA">
            <w:pPr>
              <w:spacing w:after="0" w:line="240" w:lineRule="auto"/>
              <w:rPr>
                <w:rFonts w:eastAsia="Times New Roman" w:cs="Times New Roman"/>
                <w:color w:val="000000"/>
                <w:lang w:eastAsia="hr-HR"/>
              </w:rPr>
            </w:pPr>
          </w:p>
        </w:tc>
      </w:tr>
      <w:tr w:rsidR="00F27343" w:rsidRPr="004557CC" w14:paraId="07364A5B" w14:textId="77777777" w:rsidTr="00463D0B">
        <w:trPr>
          <w:gridAfter w:val="5"/>
          <w:wAfter w:w="17015" w:type="dxa"/>
          <w:trHeight w:val="315"/>
        </w:trPr>
        <w:tc>
          <w:tcPr>
            <w:tcW w:w="10917" w:type="dxa"/>
            <w:gridSpan w:val="5"/>
            <w:tcBorders>
              <w:top w:val="single" w:sz="8" w:space="0" w:color="auto"/>
              <w:left w:val="single" w:sz="8" w:space="0" w:color="auto"/>
              <w:bottom w:val="single" w:sz="8" w:space="0" w:color="auto"/>
              <w:right w:val="single" w:sz="4" w:space="0" w:color="auto"/>
            </w:tcBorders>
            <w:shd w:val="clear" w:color="auto" w:fill="D9E2F3" w:themeFill="accent1" w:themeFillTint="33"/>
            <w:vAlign w:val="bottom"/>
            <w:hideMark/>
          </w:tcPr>
          <w:p w14:paraId="25DF0BB6" w14:textId="39DB4278" w:rsidR="00A0786F" w:rsidRPr="004557CC" w:rsidRDefault="000E3009" w:rsidP="00B610DA">
            <w:pPr>
              <w:spacing w:after="0" w:line="240" w:lineRule="auto"/>
              <w:jc w:val="right"/>
              <w:rPr>
                <w:rFonts w:ascii="Akkurat Light Pro" w:hAnsi="Akkurat Light Pro" w:cs="Calibri"/>
                <w:b/>
                <w:i/>
                <w:iCs/>
              </w:rPr>
            </w:pPr>
            <w:r w:rsidRPr="004557CC">
              <w:rPr>
                <w:rFonts w:ascii="Akkurat Light Pro" w:hAnsi="Akkurat Light Pro" w:cs="Calibri"/>
                <w:b/>
                <w:i/>
                <w:iCs/>
              </w:rPr>
              <w:t>Total price with VAT</w:t>
            </w:r>
            <w:r w:rsidR="003E5C82" w:rsidRPr="004557CC">
              <w:rPr>
                <w:rFonts w:ascii="Akkurat Light Pro" w:hAnsi="Akkurat Light Pro" w:cs="Calibri"/>
                <w:b/>
                <w:i/>
                <w:iCs/>
              </w:rPr>
              <w:t xml:space="preserve"> (</w:t>
            </w:r>
            <w:r w:rsidR="00F33102">
              <w:rPr>
                <w:rFonts w:ascii="Akkurat Light Pro" w:hAnsi="Akkurat Light Pro" w:cs="Calibri"/>
                <w:b/>
                <w:i/>
                <w:iCs/>
              </w:rPr>
              <w:t>EUR</w:t>
            </w:r>
            <w:r w:rsidR="003E5C82" w:rsidRPr="004557CC">
              <w:rPr>
                <w:rFonts w:ascii="Akkurat Light Pro" w:hAnsi="Akkurat Light Pro" w:cs="Calibri"/>
                <w:b/>
                <w:i/>
                <w:iCs/>
              </w:rPr>
              <w:t>)</w:t>
            </w:r>
            <w:r w:rsidRPr="004557CC">
              <w:rPr>
                <w:rFonts w:ascii="Akkurat Light Pro" w:hAnsi="Akkurat Light Pro" w:cs="Calibri"/>
                <w:b/>
                <w:i/>
                <w:iCs/>
              </w:rPr>
              <w:t>/</w:t>
            </w:r>
            <w:r w:rsidR="00A0786F" w:rsidRPr="004557CC">
              <w:rPr>
                <w:rFonts w:ascii="Akkurat Light Pro" w:hAnsi="Akkurat Light Pro" w:cs="Calibri"/>
                <w:b/>
                <w:i/>
                <w:iCs/>
                <w:color w:val="808080" w:themeColor="background1" w:themeShade="80"/>
              </w:rPr>
              <w:t>Ukupna cijena</w:t>
            </w:r>
            <w:r w:rsidR="008571BA" w:rsidRPr="004557CC">
              <w:rPr>
                <w:rFonts w:ascii="Akkurat Light Pro" w:hAnsi="Akkurat Light Pro" w:cs="Calibri"/>
                <w:b/>
                <w:i/>
                <w:iCs/>
                <w:color w:val="808080" w:themeColor="background1" w:themeShade="80"/>
              </w:rPr>
              <w:t xml:space="preserve"> sa PDV-om</w:t>
            </w:r>
            <w:r w:rsidR="003E5C82" w:rsidRPr="004557CC">
              <w:rPr>
                <w:rFonts w:ascii="Akkurat Light Pro" w:hAnsi="Akkurat Light Pro" w:cs="Calibri"/>
                <w:b/>
                <w:i/>
                <w:iCs/>
                <w:color w:val="808080" w:themeColor="background1" w:themeShade="80"/>
              </w:rPr>
              <w:t xml:space="preserve"> (</w:t>
            </w:r>
            <w:r w:rsidR="00F33102">
              <w:rPr>
                <w:rFonts w:ascii="Akkurat Light Pro" w:hAnsi="Akkurat Light Pro" w:cs="Calibri"/>
                <w:b/>
                <w:i/>
                <w:iCs/>
                <w:color w:val="808080" w:themeColor="background1" w:themeShade="80"/>
              </w:rPr>
              <w:t>EUR</w:t>
            </w:r>
            <w:r w:rsidR="003E5C82" w:rsidRPr="004557CC">
              <w:rPr>
                <w:rFonts w:ascii="Akkurat Light Pro" w:hAnsi="Akkurat Light Pro" w:cs="Calibri"/>
                <w:b/>
                <w:i/>
                <w:iCs/>
                <w:color w:val="808080" w:themeColor="background1" w:themeShade="80"/>
              </w:rPr>
              <w:t>)</w:t>
            </w:r>
            <w:r w:rsidRPr="004557CC">
              <w:rPr>
                <w:rFonts w:ascii="Akkurat Light Pro" w:hAnsi="Akkurat Light Pro" w:cs="Calibri"/>
                <w:b/>
                <w:i/>
                <w:iCs/>
                <w:color w:val="808080" w:themeColor="background1" w:themeShade="80"/>
              </w:rPr>
              <w:t>:</w:t>
            </w:r>
          </w:p>
        </w:tc>
        <w:tc>
          <w:tcPr>
            <w:tcW w:w="3635" w:type="dxa"/>
            <w:tcBorders>
              <w:top w:val="single" w:sz="4" w:space="0" w:color="auto"/>
              <w:left w:val="single" w:sz="4" w:space="0" w:color="auto"/>
              <w:bottom w:val="single" w:sz="4" w:space="0" w:color="auto"/>
              <w:right w:val="single" w:sz="4" w:space="0" w:color="auto"/>
            </w:tcBorders>
            <w:shd w:val="clear" w:color="auto" w:fill="auto"/>
            <w:hideMark/>
          </w:tcPr>
          <w:p w14:paraId="78D10EEB" w14:textId="77777777" w:rsidR="00A0786F" w:rsidRPr="004557CC" w:rsidRDefault="00A0786F" w:rsidP="00B610DA">
            <w:pPr>
              <w:spacing w:after="0" w:line="240" w:lineRule="auto"/>
              <w:jc w:val="center"/>
              <w:rPr>
                <w:rFonts w:eastAsia="Times New Roman" w:cs="Times New Roman"/>
                <w:bCs/>
                <w:color w:val="000000"/>
                <w:lang w:eastAsia="hr-HR"/>
              </w:rPr>
            </w:pPr>
          </w:p>
        </w:tc>
      </w:tr>
    </w:tbl>
    <w:p w14:paraId="03BB9BD9" w14:textId="77777777" w:rsidR="00A0786F" w:rsidRDefault="00A0786F" w:rsidP="00A0786F">
      <w:pPr>
        <w:pStyle w:val="Default"/>
        <w:rPr>
          <w:rFonts w:asciiTheme="minorHAnsi" w:eastAsiaTheme="minorHAnsi" w:hAnsiTheme="minorHAnsi" w:cstheme="minorBidi"/>
          <w:bCs/>
          <w:color w:val="auto"/>
          <w:lang w:val="hr-HR" w:bidi="hr-HR"/>
        </w:rPr>
      </w:pPr>
    </w:p>
    <w:p w14:paraId="5530A77B" w14:textId="77777777" w:rsidR="004557CC" w:rsidRDefault="00AD0FDD" w:rsidP="00A0786F">
      <w:r w:rsidRPr="0091073A">
        <w:rPr>
          <w:rFonts w:ascii="Akkurat Light Pro" w:hAnsi="Akkurat Light Pro" w:cs="Calibri"/>
          <w:b/>
          <w:i/>
          <w:iCs/>
          <w:lang w:val="en-US"/>
        </w:rPr>
        <w:t>Place and date</w:t>
      </w:r>
      <w:r w:rsidR="0091073A" w:rsidRPr="0091073A">
        <w:t>/</w:t>
      </w:r>
      <w:r w:rsidR="0091073A" w:rsidRPr="0091073A">
        <w:rPr>
          <w:rFonts w:ascii="Akkurat Light Pro" w:hAnsi="Akkurat Light Pro" w:cs="Calibri"/>
          <w:b/>
          <w:i/>
          <w:iCs/>
          <w:color w:val="808080" w:themeColor="background1" w:themeShade="80"/>
        </w:rPr>
        <w:t>Mjesto i Datum</w:t>
      </w:r>
      <w:r w:rsidR="008119E1" w:rsidRPr="0091073A">
        <w:rPr>
          <w:rFonts w:ascii="Akkurat Light Pro" w:hAnsi="Akkurat Light Pro" w:cs="Calibri"/>
          <w:b/>
          <w:i/>
          <w:iCs/>
          <w:color w:val="808080" w:themeColor="background1" w:themeShade="80"/>
        </w:rPr>
        <w:t>:</w:t>
      </w:r>
      <w:r w:rsidR="008119E1">
        <w:t xml:space="preserve"> </w:t>
      </w:r>
      <w:r w:rsidR="008119E1">
        <w:tab/>
      </w:r>
      <w:r w:rsidR="008119E1">
        <w:tab/>
      </w:r>
      <w:r w:rsidR="008119E1">
        <w:tab/>
      </w:r>
      <w:r w:rsidR="008119E1">
        <w:tab/>
      </w:r>
      <w:r w:rsidR="008119E1">
        <w:tab/>
      </w:r>
      <w:r w:rsidR="008119E1">
        <w:tab/>
      </w:r>
      <w:r w:rsidR="007905DD">
        <w:tab/>
      </w:r>
      <w:r w:rsidR="007905DD">
        <w:tab/>
      </w:r>
    </w:p>
    <w:p w14:paraId="440AC4F6" w14:textId="6FDAD773" w:rsidR="00A0786F" w:rsidRDefault="00A0786F" w:rsidP="00A0786F">
      <w:r>
        <w:t>____________________________</w:t>
      </w:r>
      <w:r w:rsidR="008119E1">
        <w:t>___________</w:t>
      </w:r>
      <w:r w:rsidR="007905DD">
        <w:tab/>
      </w:r>
      <w:r w:rsidR="007905DD">
        <w:tab/>
      </w:r>
      <w:r w:rsidR="007905DD">
        <w:tab/>
      </w:r>
      <w:r w:rsidR="007905DD">
        <w:tab/>
      </w:r>
      <w:r w:rsidR="007905DD">
        <w:tab/>
      </w:r>
      <w:r w:rsidR="002934C3">
        <w:t>__</w:t>
      </w:r>
      <w:r w:rsidR="007905DD">
        <w:t>___________________________________________</w:t>
      </w:r>
      <w:r w:rsidR="002934C3">
        <w:t>___</w:t>
      </w:r>
    </w:p>
    <w:p w14:paraId="6C33B1F0" w14:textId="73666BF6" w:rsidR="006E0848" w:rsidRDefault="00165AE1" w:rsidP="002934C3">
      <w:pPr>
        <w:spacing w:line="276" w:lineRule="auto"/>
        <w:ind w:left="7788"/>
        <w:rPr>
          <w:rFonts w:ascii="Akkurat Light Pro" w:hAnsi="Akkurat Light Pro" w:cs="Calibri Light"/>
          <w:bCs/>
          <w:i/>
          <w:lang w:val="en-GB" w:eastAsia="hr-HR"/>
        </w:rPr>
      </w:pPr>
      <w:r w:rsidRPr="004C686F">
        <w:rPr>
          <w:rFonts w:ascii="Tele-GroteskNor" w:hAnsi="Tele-GroteskNor" w:cstheme="minorHAnsi"/>
          <w:i/>
          <w:sz w:val="18"/>
          <w:lang w:val="en-GB" w:eastAsia="hr-HR"/>
        </w:rPr>
        <w:t>(S</w:t>
      </w:r>
      <w:r w:rsidRPr="004C686F">
        <w:rPr>
          <w:rFonts w:ascii="Akkurat Light Pro" w:hAnsi="Akkurat Light Pro" w:cs="Calibri Light"/>
          <w:bCs/>
          <w:i/>
          <w:lang w:val="en-GB" w:eastAsia="hr-HR"/>
        </w:rPr>
        <w:t>ignature of the authorised representative/</w:t>
      </w:r>
      <w:r w:rsidRPr="001637E8">
        <w:rPr>
          <w:rFonts w:ascii="Tele-GroteskNor" w:hAnsi="Tele-GroteskNor" w:cstheme="minorHAnsi"/>
          <w:color w:val="A6A6A6" w:themeColor="background1" w:themeShade="A6"/>
          <w:lang w:eastAsia="hr-HR"/>
        </w:rPr>
        <w:t>Potpis odgovorne osobe</w:t>
      </w:r>
      <w:r w:rsidRPr="003A6A21">
        <w:rPr>
          <w:rFonts w:ascii="Tele-GroteskNor" w:hAnsi="Tele-GroteskNor" w:cstheme="minorHAnsi"/>
          <w:i/>
          <w:sz w:val="18"/>
          <w:lang w:eastAsia="hr-HR"/>
        </w:rPr>
        <w:t>)</w:t>
      </w:r>
    </w:p>
    <w:p w14:paraId="6105B65A" w14:textId="333180D3" w:rsidR="008A0731" w:rsidRPr="008A0731" w:rsidRDefault="008A0731" w:rsidP="008A0731"/>
    <w:p w14:paraId="0D27E83C" w14:textId="4F050782" w:rsidR="008A0731" w:rsidRPr="008A0731" w:rsidRDefault="008A0731" w:rsidP="008A0731"/>
    <w:p w14:paraId="735A507D" w14:textId="1326E3F9" w:rsidR="008A0731" w:rsidRPr="008A0731" w:rsidRDefault="008A0731" w:rsidP="008A0731">
      <w:pPr>
        <w:tabs>
          <w:tab w:val="left" w:pos="8580"/>
        </w:tabs>
      </w:pPr>
    </w:p>
    <w:sectPr w:rsidR="008A0731" w:rsidRPr="008A0731" w:rsidSect="004557CC">
      <w:headerReference w:type="default" r:id="rId6"/>
      <w:footerReference w:type="default" r:id="rId7"/>
      <w:pgSz w:w="16838" w:h="11906" w:orient="landscape"/>
      <w:pgMar w:top="851" w:right="1417" w:bottom="1417" w:left="1417" w:header="708" w:footer="5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9AD9E" w14:textId="77777777" w:rsidR="001E1F1A" w:rsidRDefault="001E1F1A" w:rsidP="00A0786F">
      <w:pPr>
        <w:spacing w:after="0" w:line="240" w:lineRule="auto"/>
      </w:pPr>
      <w:r>
        <w:separator/>
      </w:r>
    </w:p>
  </w:endnote>
  <w:endnote w:type="continuationSeparator" w:id="0">
    <w:p w14:paraId="5C269584" w14:textId="77777777" w:rsidR="001E1F1A" w:rsidRDefault="001E1F1A" w:rsidP="00A0786F">
      <w:pPr>
        <w:spacing w:after="0" w:line="240" w:lineRule="auto"/>
      </w:pPr>
      <w:r>
        <w:continuationSeparator/>
      </w:r>
    </w:p>
  </w:endnote>
  <w:endnote w:type="continuationNotice" w:id="1">
    <w:p w14:paraId="50FB031D" w14:textId="77777777" w:rsidR="001E1F1A" w:rsidRDefault="001E1F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kkurat Light Pro">
    <w:altName w:val="Calibri"/>
    <w:panose1 w:val="00000000000000000000"/>
    <w:charset w:val="00"/>
    <w:family w:val="modern"/>
    <w:notTrueType/>
    <w:pitch w:val="variable"/>
    <w:sig w:usb0="00000001" w:usb1="5000206A" w:usb2="00000000" w:usb3="00000000" w:csb0="0000000B" w:csb1="00000000"/>
  </w:font>
  <w:font w:name="Calibri Light">
    <w:panose1 w:val="020F0302020204030204"/>
    <w:charset w:val="EE"/>
    <w:family w:val="swiss"/>
    <w:pitch w:val="variable"/>
    <w:sig w:usb0="E4002EFF" w:usb1="C000247B" w:usb2="00000009" w:usb3="00000000" w:csb0="000001FF" w:csb1="00000000"/>
  </w:font>
  <w:font w:name="Tele-GroteskNor">
    <w:altName w:val="Calibri"/>
    <w:charset w:val="EE"/>
    <w:family w:val="auto"/>
    <w:pitch w:val="variable"/>
    <w:sig w:usb0="A00002AF" w:usb1="1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DE48" w14:textId="77C1901A" w:rsidR="00243F7E" w:rsidRDefault="00A0786F" w:rsidP="00243F7E">
    <w:pPr>
      <w:pStyle w:val="Footer"/>
      <w:jc w:val="center"/>
      <w:rPr>
        <w:noProof/>
        <w:sz w:val="14"/>
        <w:lang w:eastAsia="hr-HR"/>
      </w:rPr>
    </w:pPr>
    <w:r w:rsidRPr="00CB049E">
      <w:rPr>
        <w:noProof/>
        <w:sz w:val="14"/>
        <w:lang w:eastAsia="hr-HR"/>
      </w:rPr>
      <w:t>Sadržaj ovog materijala isključivo je odgovornost tvrtke</w:t>
    </w:r>
    <w:r w:rsidR="00A11D30">
      <w:rPr>
        <w:noProof/>
        <w:sz w:val="14"/>
        <w:lang w:eastAsia="hr-HR"/>
      </w:rPr>
      <w:t xml:space="preserve"> </w:t>
    </w:r>
    <w:r w:rsidR="008A0731">
      <w:rPr>
        <w:noProof/>
        <w:sz w:val="14"/>
        <w:lang w:eastAsia="hr-HR"/>
      </w:rPr>
      <w:t>ALUFLEXPACK</w:t>
    </w:r>
    <w:r w:rsidR="00A11D30">
      <w:rPr>
        <w:noProof/>
        <w:sz w:val="14"/>
        <w:lang w:eastAsia="hr-HR"/>
      </w:rPr>
      <w:t xml:space="preserve"> NOVI </w:t>
    </w:r>
    <w:r w:rsidR="008E7530">
      <w:rPr>
        <w:noProof/>
        <w:sz w:val="14"/>
        <w:lang w:eastAsia="hr-HR"/>
      </w:rPr>
      <w:t>d.o.o.</w:t>
    </w:r>
  </w:p>
  <w:p w14:paraId="059F535D" w14:textId="6E18BEAD" w:rsidR="0091073A" w:rsidRDefault="00F15E03" w:rsidP="008A0731">
    <w:pPr>
      <w:spacing w:after="0"/>
      <w:jc w:val="center"/>
      <w:rPr>
        <w:rFonts w:ascii="Calibri" w:hAnsi="Calibri" w:cstheme="majorHAnsi"/>
        <w:color w:val="808080" w:themeColor="background1" w:themeShade="80"/>
        <w:sz w:val="14"/>
        <w:szCs w:val="14"/>
      </w:rPr>
    </w:pPr>
    <w:r w:rsidRPr="0091073A">
      <w:rPr>
        <w:rFonts w:ascii="Calibri" w:hAnsi="Calibri" w:cstheme="majorHAnsi"/>
        <w:color w:val="808080" w:themeColor="background1" w:themeShade="80"/>
        <w:sz w:val="14"/>
        <w:szCs w:val="14"/>
      </w:rPr>
      <w:t>Legal notice: Content of this document is</w:t>
    </w:r>
    <w:r w:rsidR="006A6722" w:rsidRPr="0091073A">
      <w:rPr>
        <w:rFonts w:ascii="Calibri" w:hAnsi="Calibri" w:cstheme="majorHAnsi"/>
        <w:color w:val="808080" w:themeColor="background1" w:themeShade="80"/>
        <w:sz w:val="14"/>
        <w:szCs w:val="14"/>
      </w:rPr>
      <w:t xml:space="preserve"> the sole responsibility of </w:t>
    </w:r>
    <w:r w:rsidR="008A0731">
      <w:rPr>
        <w:rFonts w:ascii="Calibri" w:hAnsi="Calibri" w:cstheme="majorHAnsi"/>
        <w:color w:val="808080" w:themeColor="background1" w:themeShade="80"/>
        <w:sz w:val="14"/>
        <w:szCs w:val="14"/>
      </w:rPr>
      <w:t xml:space="preserve">ALIUFLEXPACK </w:t>
    </w:r>
    <w:r w:rsidR="00A11D30">
      <w:rPr>
        <w:rFonts w:ascii="Calibri" w:hAnsi="Calibri" w:cstheme="majorHAnsi"/>
        <w:color w:val="808080" w:themeColor="background1" w:themeShade="80"/>
        <w:sz w:val="14"/>
        <w:szCs w:val="14"/>
      </w:rPr>
      <w:t>NOVI</w:t>
    </w:r>
    <w:r w:rsidR="00A11D30" w:rsidRPr="0091073A">
      <w:rPr>
        <w:rFonts w:ascii="Calibri" w:hAnsi="Calibri" w:cstheme="majorHAnsi"/>
        <w:color w:val="808080" w:themeColor="background1" w:themeShade="80"/>
        <w:sz w:val="14"/>
        <w:szCs w:val="14"/>
      </w:rPr>
      <w:t xml:space="preserve"> </w:t>
    </w:r>
    <w:r w:rsidRPr="0091073A">
      <w:rPr>
        <w:rFonts w:ascii="Calibri" w:hAnsi="Calibri" w:cstheme="majorHAnsi"/>
        <w:color w:val="808080" w:themeColor="background1" w:themeShade="80"/>
        <w:sz w:val="14"/>
        <w:szCs w:val="14"/>
      </w:rPr>
      <w:t>d.o.o.</w:t>
    </w:r>
  </w:p>
  <w:p w14:paraId="4C4DDD24" w14:textId="77777777" w:rsidR="0091073A" w:rsidRDefault="0091073A" w:rsidP="0091073A">
    <w:pPr>
      <w:spacing w:after="0"/>
      <w:jc w:val="center"/>
      <w:rPr>
        <w:rFonts w:ascii="Calibri" w:hAnsi="Calibri" w:cstheme="majorHAnsi"/>
        <w:color w:val="808080" w:themeColor="background1" w:themeShade="80"/>
        <w:sz w:val="14"/>
        <w:szCs w:val="14"/>
      </w:rPr>
    </w:pPr>
  </w:p>
  <w:p w14:paraId="62299D6B" w14:textId="77777777" w:rsidR="0091073A" w:rsidRPr="0091073A" w:rsidRDefault="0091073A" w:rsidP="0091073A">
    <w:pPr>
      <w:spacing w:after="0"/>
      <w:jc w:val="center"/>
      <w:rPr>
        <w:rFonts w:ascii="Calibri" w:hAnsi="Calibri" w:cstheme="majorHAnsi"/>
        <w:color w:val="808080" w:themeColor="background1" w:themeShade="80"/>
        <w:sz w:val="14"/>
        <w:szCs w:val="14"/>
      </w:rPr>
    </w:pPr>
  </w:p>
  <w:p w14:paraId="71890EEC" w14:textId="77777777" w:rsidR="00F15E03" w:rsidRPr="00CB049E" w:rsidRDefault="00F15E03" w:rsidP="00243F7E">
    <w:pPr>
      <w:pStyle w:val="Footer"/>
      <w:jc w:val="center"/>
      <w:rPr>
        <w:noProof/>
        <w:sz w:val="14"/>
        <w:lang w:eastAsia="hr-HR"/>
      </w:rPr>
    </w:pPr>
  </w:p>
  <w:p w14:paraId="320E7A02" w14:textId="77777777" w:rsidR="00243F7E" w:rsidRDefault="004A2651" w:rsidP="00433857">
    <w:pPr>
      <w:pStyle w:val="Footer"/>
      <w:jc w:val="center"/>
    </w:pPr>
    <w:r w:rsidRPr="004A2651">
      <w:rPr>
        <w:noProof/>
        <w:lang w:eastAsia="hr-HR"/>
      </w:rPr>
      <w:drawing>
        <wp:anchor distT="0" distB="0" distL="114300" distR="114300" simplePos="0" relativeHeight="251658240" behindDoc="1" locked="0" layoutInCell="1" allowOverlap="1" wp14:anchorId="74FE5FDC" wp14:editId="5DB06A44">
          <wp:simplePos x="0" y="0"/>
          <wp:positionH relativeFrom="column">
            <wp:posOffset>1576705</wp:posOffset>
          </wp:positionH>
          <wp:positionV relativeFrom="paragraph">
            <wp:posOffset>-828675</wp:posOffset>
          </wp:positionV>
          <wp:extent cx="5760720" cy="999794"/>
          <wp:effectExtent l="0" t="0" r="0" b="0"/>
          <wp:wrapNone/>
          <wp:docPr id="7"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7132" t="46903" r="16790" b="28497"/>
                  <a:stretch/>
                </pic:blipFill>
                <pic:spPr bwMode="auto">
                  <a:xfrm>
                    <a:off x="0" y="0"/>
                    <a:ext cx="5760720" cy="9997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EB561" w14:textId="77777777" w:rsidR="001E1F1A" w:rsidRDefault="001E1F1A" w:rsidP="00A0786F">
      <w:pPr>
        <w:spacing w:after="0" w:line="240" w:lineRule="auto"/>
      </w:pPr>
      <w:r>
        <w:separator/>
      </w:r>
    </w:p>
  </w:footnote>
  <w:footnote w:type="continuationSeparator" w:id="0">
    <w:p w14:paraId="287D89C8" w14:textId="77777777" w:rsidR="001E1F1A" w:rsidRDefault="001E1F1A" w:rsidP="00A0786F">
      <w:pPr>
        <w:spacing w:after="0" w:line="240" w:lineRule="auto"/>
      </w:pPr>
      <w:r>
        <w:continuationSeparator/>
      </w:r>
    </w:p>
  </w:footnote>
  <w:footnote w:type="continuationNotice" w:id="1">
    <w:p w14:paraId="01485A93" w14:textId="77777777" w:rsidR="001E1F1A" w:rsidRDefault="001E1F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B226" w14:textId="0D2E743D" w:rsidR="00711BC4" w:rsidRPr="00E87BCC" w:rsidRDefault="005552B1" w:rsidP="00160B8E">
    <w:pPr>
      <w:tabs>
        <w:tab w:val="center" w:pos="4536"/>
        <w:tab w:val="right" w:pos="9072"/>
      </w:tabs>
    </w:pPr>
    <w:r>
      <w:rPr>
        <w:b/>
        <w:color w:val="808080"/>
      </w:rPr>
      <w:t>Annex 3/</w:t>
    </w:r>
    <w:r w:rsidR="005F5E45">
      <w:rPr>
        <w:b/>
        <w:color w:val="808080"/>
      </w:rPr>
      <w:t xml:space="preserve">Prilog </w:t>
    </w:r>
    <w:r>
      <w:rPr>
        <w:b/>
        <w:color w:val="808080"/>
      </w:rPr>
      <w:t>3</w:t>
    </w:r>
    <w:r w:rsidR="00A0786F" w:rsidRPr="00E87BCC">
      <w:tab/>
    </w:r>
    <w:r w:rsidR="00A0786F" w:rsidRPr="00E87BCC">
      <w:tab/>
    </w:r>
    <w:r w:rsidR="00A0786F">
      <w:tab/>
    </w:r>
    <w:r w:rsidR="00A0786F">
      <w:tab/>
    </w:r>
    <w:r w:rsidR="00A0786F">
      <w:tab/>
    </w:r>
    <w:r w:rsidR="00A0786F">
      <w:tab/>
    </w:r>
    <w:r w:rsidR="00A0786F">
      <w:tab/>
    </w:r>
    <w:r w:rsidR="005F5E45" w:rsidRPr="00D46371">
      <w:rPr>
        <w:b/>
        <w:color w:val="808080"/>
      </w:rPr>
      <w:t xml:space="preserve">EV: </w:t>
    </w:r>
    <w:r w:rsidR="00EE48A0" w:rsidRPr="00D46371">
      <w:rPr>
        <w:b/>
        <w:color w:val="808080"/>
      </w:rPr>
      <w:t>0</w:t>
    </w:r>
    <w:r w:rsidR="00466619" w:rsidRPr="00D46371">
      <w:rPr>
        <w:b/>
        <w:color w:val="808080"/>
      </w:rPr>
      <w:t>5</w:t>
    </w:r>
    <w:r w:rsidR="00DC7367" w:rsidRPr="00D46371">
      <w:rPr>
        <w:b/>
        <w:color w:val="808080"/>
      </w:rPr>
      <w:t>/2021</w:t>
    </w:r>
  </w:p>
  <w:p w14:paraId="0A18137B" w14:textId="77777777" w:rsidR="00711BC4" w:rsidRDefault="001E1F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D47"/>
    <w:rsid w:val="00032A13"/>
    <w:rsid w:val="000607F3"/>
    <w:rsid w:val="00065287"/>
    <w:rsid w:val="000A3230"/>
    <w:rsid w:val="000A39EC"/>
    <w:rsid w:val="000B544B"/>
    <w:rsid w:val="000C5699"/>
    <w:rsid w:val="000D49A0"/>
    <w:rsid w:val="000E3009"/>
    <w:rsid w:val="00127FD0"/>
    <w:rsid w:val="00140EC0"/>
    <w:rsid w:val="00141F18"/>
    <w:rsid w:val="00165AE1"/>
    <w:rsid w:val="001765EF"/>
    <w:rsid w:val="001864F4"/>
    <w:rsid w:val="001D3E40"/>
    <w:rsid w:val="001E00C0"/>
    <w:rsid w:val="001E1F1A"/>
    <w:rsid w:val="002018AF"/>
    <w:rsid w:val="00202C6E"/>
    <w:rsid w:val="002744BC"/>
    <w:rsid w:val="0028234E"/>
    <w:rsid w:val="002934C3"/>
    <w:rsid w:val="002B569D"/>
    <w:rsid w:val="002C02A8"/>
    <w:rsid w:val="002D3484"/>
    <w:rsid w:val="002D6C4F"/>
    <w:rsid w:val="002E7520"/>
    <w:rsid w:val="002F3F3F"/>
    <w:rsid w:val="003149C7"/>
    <w:rsid w:val="00317D2F"/>
    <w:rsid w:val="003352C8"/>
    <w:rsid w:val="00337734"/>
    <w:rsid w:val="00346780"/>
    <w:rsid w:val="00347A3F"/>
    <w:rsid w:val="003642DF"/>
    <w:rsid w:val="003A4374"/>
    <w:rsid w:val="003B0C18"/>
    <w:rsid w:val="003E3530"/>
    <w:rsid w:val="003E5C82"/>
    <w:rsid w:val="004025BF"/>
    <w:rsid w:val="00423835"/>
    <w:rsid w:val="00442979"/>
    <w:rsid w:val="004557CC"/>
    <w:rsid w:val="004624A8"/>
    <w:rsid w:val="00463D0B"/>
    <w:rsid w:val="00466619"/>
    <w:rsid w:val="00475E12"/>
    <w:rsid w:val="004857C3"/>
    <w:rsid w:val="004878BF"/>
    <w:rsid w:val="00495E5E"/>
    <w:rsid w:val="004A2651"/>
    <w:rsid w:val="004A6BC9"/>
    <w:rsid w:val="004C686F"/>
    <w:rsid w:val="004C7FC1"/>
    <w:rsid w:val="00515646"/>
    <w:rsid w:val="00535F83"/>
    <w:rsid w:val="00541049"/>
    <w:rsid w:val="005552B1"/>
    <w:rsid w:val="005607BC"/>
    <w:rsid w:val="00574B1F"/>
    <w:rsid w:val="005F13DD"/>
    <w:rsid w:val="005F5E45"/>
    <w:rsid w:val="00613F03"/>
    <w:rsid w:val="006166A6"/>
    <w:rsid w:val="00631DD5"/>
    <w:rsid w:val="0064258F"/>
    <w:rsid w:val="00675E79"/>
    <w:rsid w:val="006A6722"/>
    <w:rsid w:val="006B0D2D"/>
    <w:rsid w:val="006C6955"/>
    <w:rsid w:val="006E0848"/>
    <w:rsid w:val="006F41E1"/>
    <w:rsid w:val="0074134F"/>
    <w:rsid w:val="00745848"/>
    <w:rsid w:val="00746529"/>
    <w:rsid w:val="00756B8A"/>
    <w:rsid w:val="007905DD"/>
    <w:rsid w:val="00790CC4"/>
    <w:rsid w:val="007A30D2"/>
    <w:rsid w:val="007D0BB8"/>
    <w:rsid w:val="007F79D6"/>
    <w:rsid w:val="008119E1"/>
    <w:rsid w:val="0085701B"/>
    <w:rsid w:val="008571BA"/>
    <w:rsid w:val="00857851"/>
    <w:rsid w:val="00861418"/>
    <w:rsid w:val="00872A38"/>
    <w:rsid w:val="008A0731"/>
    <w:rsid w:val="008B5F0E"/>
    <w:rsid w:val="008D2F0E"/>
    <w:rsid w:val="008D3FF1"/>
    <w:rsid w:val="008E7530"/>
    <w:rsid w:val="008E7AB2"/>
    <w:rsid w:val="008F5293"/>
    <w:rsid w:val="00901B12"/>
    <w:rsid w:val="00907AB1"/>
    <w:rsid w:val="00907D11"/>
    <w:rsid w:val="0091073A"/>
    <w:rsid w:val="00910A59"/>
    <w:rsid w:val="009268F5"/>
    <w:rsid w:val="009350C9"/>
    <w:rsid w:val="00941F9B"/>
    <w:rsid w:val="00952699"/>
    <w:rsid w:val="00975332"/>
    <w:rsid w:val="009D1AA3"/>
    <w:rsid w:val="009E4581"/>
    <w:rsid w:val="009F3C00"/>
    <w:rsid w:val="00A0786F"/>
    <w:rsid w:val="00A11D30"/>
    <w:rsid w:val="00A60AC2"/>
    <w:rsid w:val="00A6267C"/>
    <w:rsid w:val="00A77566"/>
    <w:rsid w:val="00AD0FDD"/>
    <w:rsid w:val="00B00312"/>
    <w:rsid w:val="00B023EB"/>
    <w:rsid w:val="00B041AD"/>
    <w:rsid w:val="00B14345"/>
    <w:rsid w:val="00B22596"/>
    <w:rsid w:val="00B25BFE"/>
    <w:rsid w:val="00B554E7"/>
    <w:rsid w:val="00B641B5"/>
    <w:rsid w:val="00B67B04"/>
    <w:rsid w:val="00B91797"/>
    <w:rsid w:val="00B95A3C"/>
    <w:rsid w:val="00B97D47"/>
    <w:rsid w:val="00BB0F68"/>
    <w:rsid w:val="00C25680"/>
    <w:rsid w:val="00C47EFC"/>
    <w:rsid w:val="00C66439"/>
    <w:rsid w:val="00C9479F"/>
    <w:rsid w:val="00CB7084"/>
    <w:rsid w:val="00CF4482"/>
    <w:rsid w:val="00D00D37"/>
    <w:rsid w:val="00D35DA2"/>
    <w:rsid w:val="00D46371"/>
    <w:rsid w:val="00D86168"/>
    <w:rsid w:val="00D90C05"/>
    <w:rsid w:val="00DC5D7F"/>
    <w:rsid w:val="00DC7367"/>
    <w:rsid w:val="00E14C00"/>
    <w:rsid w:val="00E30A64"/>
    <w:rsid w:val="00E47EA1"/>
    <w:rsid w:val="00E60038"/>
    <w:rsid w:val="00E82EAB"/>
    <w:rsid w:val="00EA58DB"/>
    <w:rsid w:val="00EB7578"/>
    <w:rsid w:val="00EC5B68"/>
    <w:rsid w:val="00ED4FF5"/>
    <w:rsid w:val="00ED6A0D"/>
    <w:rsid w:val="00EE48A0"/>
    <w:rsid w:val="00EE6C65"/>
    <w:rsid w:val="00F07C5A"/>
    <w:rsid w:val="00F12D73"/>
    <w:rsid w:val="00F15E03"/>
    <w:rsid w:val="00F27343"/>
    <w:rsid w:val="00F33102"/>
    <w:rsid w:val="00F36288"/>
    <w:rsid w:val="00F41003"/>
    <w:rsid w:val="00F7370E"/>
    <w:rsid w:val="00FA1F62"/>
    <w:rsid w:val="00FC0CBB"/>
    <w:rsid w:val="00FD49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E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786F"/>
    <w:pPr>
      <w:autoSpaceDE w:val="0"/>
      <w:autoSpaceDN w:val="0"/>
      <w:adjustRightInd w:val="0"/>
      <w:spacing w:after="0" w:line="240" w:lineRule="auto"/>
    </w:pPr>
    <w:rPr>
      <w:rFonts w:ascii="Arial" w:eastAsia="Calibri" w:hAnsi="Arial" w:cs="Arial"/>
      <w:color w:val="000000"/>
      <w:sz w:val="24"/>
      <w:szCs w:val="24"/>
      <w:lang w:val="fr-FR"/>
    </w:rPr>
  </w:style>
  <w:style w:type="paragraph" w:styleId="Header">
    <w:name w:val="header"/>
    <w:basedOn w:val="Normal"/>
    <w:link w:val="HeaderChar"/>
    <w:uiPriority w:val="99"/>
    <w:unhideWhenUsed/>
    <w:rsid w:val="00A078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786F"/>
  </w:style>
  <w:style w:type="paragraph" w:styleId="Footer">
    <w:name w:val="footer"/>
    <w:basedOn w:val="Normal"/>
    <w:link w:val="FooterChar"/>
    <w:uiPriority w:val="99"/>
    <w:unhideWhenUsed/>
    <w:rsid w:val="00A078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786F"/>
  </w:style>
  <w:style w:type="paragraph" w:styleId="BalloonText">
    <w:name w:val="Balloon Text"/>
    <w:basedOn w:val="Normal"/>
    <w:link w:val="BalloonTextChar"/>
    <w:uiPriority w:val="99"/>
    <w:semiHidden/>
    <w:unhideWhenUsed/>
    <w:rsid w:val="008E7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5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2941">
      <w:bodyDiv w:val="1"/>
      <w:marLeft w:val="0"/>
      <w:marRight w:val="0"/>
      <w:marTop w:val="0"/>
      <w:marBottom w:val="0"/>
      <w:divBdr>
        <w:top w:val="none" w:sz="0" w:space="0" w:color="auto"/>
        <w:left w:val="none" w:sz="0" w:space="0" w:color="auto"/>
        <w:bottom w:val="none" w:sz="0" w:space="0" w:color="auto"/>
        <w:right w:val="none" w:sz="0" w:space="0" w:color="auto"/>
      </w:divBdr>
    </w:div>
    <w:div w:id="604730079">
      <w:bodyDiv w:val="1"/>
      <w:marLeft w:val="0"/>
      <w:marRight w:val="0"/>
      <w:marTop w:val="0"/>
      <w:marBottom w:val="0"/>
      <w:divBdr>
        <w:top w:val="none" w:sz="0" w:space="0" w:color="auto"/>
        <w:left w:val="none" w:sz="0" w:space="0" w:color="auto"/>
        <w:bottom w:val="none" w:sz="0" w:space="0" w:color="auto"/>
        <w:right w:val="none" w:sz="0" w:space="0" w:color="auto"/>
      </w:divBdr>
    </w:div>
    <w:div w:id="135353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2021-03-11T14:53:00Z</dcterms:created>
  <dcterms:modified xsi:type="dcterms:W3CDTF">2021-05-03T08:14:00Z</dcterms:modified>
</cp:coreProperties>
</file>