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32FF3" w14:textId="77777777" w:rsidR="005D26B4" w:rsidRDefault="005D26B4" w:rsidP="006544E1">
      <w:bookmarkStart w:id="0" w:name="_GoBack"/>
      <w:bookmarkEnd w:id="0"/>
    </w:p>
    <w:p w14:paraId="4E63533D" w14:textId="378179D3" w:rsidR="00EE281A" w:rsidRDefault="006544E1" w:rsidP="00EE58DF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3623">
        <w:rPr>
          <w:rFonts w:ascii="Times New Roman" w:hAnsi="Times New Roman" w:cs="Times New Roman"/>
          <w:i/>
          <w:sz w:val="24"/>
          <w:szCs w:val="24"/>
        </w:rPr>
        <w:t xml:space="preserve">Poziv na dodjelu bespovratnih financijskih </w:t>
      </w:r>
      <w:bookmarkStart w:id="1" w:name="_Hlk62749968"/>
      <w:r w:rsidR="00063367" w:rsidRPr="00A93623">
        <w:rPr>
          <w:rFonts w:ascii="Times New Roman" w:hAnsi="Times New Roman" w:cs="Times New Roman"/>
          <w:i/>
          <w:sz w:val="24"/>
          <w:szCs w:val="24"/>
        </w:rPr>
        <w:t>sredstava</w:t>
      </w:r>
    </w:p>
    <w:p w14:paraId="6A832FF4" w14:textId="162176BE" w:rsidR="00F44E18" w:rsidRPr="00A93623" w:rsidRDefault="00DC0A93" w:rsidP="00EE281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b/>
          <w:sz w:val="24"/>
          <w:szCs w:val="24"/>
        </w:rPr>
        <w:t xml:space="preserve">Vraćanje u ispravno stanje infrastrukture </w:t>
      </w:r>
      <w:r w:rsidR="00BF0EB7" w:rsidRPr="00EE281A">
        <w:rPr>
          <w:rFonts w:ascii="Times New Roman" w:hAnsi="Times New Roman" w:cs="Times New Roman"/>
          <w:b/>
          <w:sz w:val="24"/>
          <w:szCs w:val="24"/>
        </w:rPr>
        <w:t xml:space="preserve">i pogona </w:t>
      </w:r>
      <w:r w:rsidRPr="00EE281A">
        <w:rPr>
          <w:rFonts w:ascii="Times New Roman" w:hAnsi="Times New Roman" w:cs="Times New Roman"/>
          <w:b/>
          <w:sz w:val="24"/>
          <w:szCs w:val="24"/>
        </w:rPr>
        <w:t xml:space="preserve">u području obrazovanja </w:t>
      </w:r>
      <w:r w:rsidR="00BF0EB7" w:rsidRPr="00EE281A">
        <w:rPr>
          <w:rFonts w:ascii="Times New Roman" w:hAnsi="Times New Roman" w:cs="Times New Roman"/>
          <w:b/>
          <w:sz w:val="24"/>
          <w:szCs w:val="24"/>
        </w:rPr>
        <w:t xml:space="preserve">oštećenih u potresu na području </w:t>
      </w:r>
      <w:r w:rsidR="00C00067" w:rsidRPr="00EE281A">
        <w:rPr>
          <w:rFonts w:ascii="Times New Roman" w:hAnsi="Times New Roman" w:cs="Times New Roman"/>
          <w:b/>
          <w:sz w:val="24"/>
          <w:szCs w:val="24"/>
        </w:rPr>
        <w:t>Krapinsko-zagorske županije</w:t>
      </w:r>
      <w:bookmarkEnd w:id="1"/>
    </w:p>
    <w:p w14:paraId="6A832FF5" w14:textId="715705B3" w:rsidR="00F44E18" w:rsidRPr="00EE281A" w:rsidRDefault="00EE281A" w:rsidP="00EE2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81A">
        <w:rPr>
          <w:rFonts w:ascii="Times New Roman" w:hAnsi="Times New Roman" w:cs="Times New Roman"/>
          <w:b/>
          <w:sz w:val="24"/>
          <w:szCs w:val="24"/>
        </w:rPr>
        <w:t>OBRAZAC 6</w:t>
      </w:r>
    </w:p>
    <w:p w14:paraId="6A832FF6" w14:textId="1CD521E1" w:rsidR="00F44E18" w:rsidRPr="00EE281A" w:rsidRDefault="00EE281A" w:rsidP="00D57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81A"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F44E18" w:rsidRPr="00EE281A">
        <w:rPr>
          <w:rFonts w:ascii="Times New Roman" w:hAnsi="Times New Roman" w:cs="Times New Roman"/>
          <w:b/>
          <w:sz w:val="24"/>
          <w:szCs w:val="24"/>
        </w:rPr>
        <w:t>O NEPROMIJENJENIM OKOLNOSTIMA</w:t>
      </w:r>
    </w:p>
    <w:p w14:paraId="6A832FF7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32FF8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6A832FF9" w14:textId="53A92AB3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„Vraćanje u ispravno stanje infrastrukture </w:t>
      </w:r>
      <w:r w:rsidR="00BF0EB7">
        <w:rPr>
          <w:rFonts w:ascii="Times New Roman" w:hAnsi="Times New Roman" w:cs="Times New Roman"/>
          <w:sz w:val="24"/>
          <w:szCs w:val="24"/>
        </w:rPr>
        <w:t xml:space="preserve">i pogona </w:t>
      </w:r>
      <w:r w:rsidRPr="00DC0A93">
        <w:rPr>
          <w:rFonts w:ascii="Times New Roman" w:hAnsi="Times New Roman" w:cs="Times New Roman"/>
          <w:sz w:val="24"/>
          <w:szCs w:val="24"/>
        </w:rPr>
        <w:t>u području obrazovanja oštećen</w:t>
      </w:r>
      <w:r w:rsidR="00BF0EB7">
        <w:rPr>
          <w:rFonts w:ascii="Times New Roman" w:hAnsi="Times New Roman" w:cs="Times New Roman"/>
          <w:sz w:val="24"/>
          <w:szCs w:val="24"/>
        </w:rPr>
        <w:t>ih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potresom</w:t>
      </w:r>
      <w:r w:rsidR="00BF0EB7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C00067">
        <w:rPr>
          <w:rFonts w:ascii="Times New Roman" w:hAnsi="Times New Roman" w:cs="Times New Roman"/>
          <w:sz w:val="24"/>
          <w:szCs w:val="24"/>
        </w:rPr>
        <w:t>Krapinsko-zagorske županije</w:t>
      </w:r>
      <w:r w:rsidRPr="00DC0A93">
        <w:rPr>
          <w:rFonts w:ascii="Times New Roman" w:hAnsi="Times New Roman" w:cs="Times New Roman"/>
          <w:sz w:val="24"/>
          <w:szCs w:val="24"/>
        </w:rPr>
        <w:t>“,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</w:t>
      </w:r>
      <w:r w:rsidR="00C00067">
        <w:rPr>
          <w:rFonts w:ascii="Times New Roman" w:hAnsi="Times New Roman" w:cs="Times New Roman"/>
          <w:sz w:val="24"/>
          <w:szCs w:val="24"/>
        </w:rPr>
        <w:t>EU</w:t>
      </w:r>
      <w:r w:rsidRPr="00DC0A93">
        <w:rPr>
          <w:rFonts w:ascii="Times New Roman" w:hAnsi="Times New Roman" w:cs="Times New Roman"/>
          <w:sz w:val="24"/>
          <w:szCs w:val="24"/>
        </w:rPr>
        <w:t>.</w:t>
      </w:r>
      <w:r w:rsidR="00C00067">
        <w:rPr>
          <w:rFonts w:ascii="Times New Roman" w:hAnsi="Times New Roman" w:cs="Times New Roman"/>
          <w:sz w:val="24"/>
          <w:szCs w:val="24"/>
        </w:rPr>
        <w:t>KZŽ</w:t>
      </w:r>
      <w:r w:rsidRPr="00DC0A93">
        <w:rPr>
          <w:rFonts w:ascii="Times New Roman" w:hAnsi="Times New Roman" w:cs="Times New Roman"/>
          <w:sz w:val="24"/>
          <w:szCs w:val="24"/>
        </w:rPr>
        <w:t>.01.),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operacije&gt;na navedeni poziv ostali nepromijenjeni, odnosno nisu nastupile promjene odnosno okolnosti koje bi utjecale na ispravnost i postupak dodjele bespovratnih sredstava te da su provedbeni kapaciteti nepromijenjeni.</w:t>
      </w:r>
    </w:p>
    <w:p w14:paraId="6A832FFA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6A832FFB" w14:textId="77777777" w:rsidR="00F44E18" w:rsidRPr="00E864D2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A832FFC" w14:textId="77777777" w:rsidR="00756803" w:rsidRDefault="00756803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32FFD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6A832FF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6A832FFF" w14:textId="3C94F4D9" w:rsidR="00340687" w:rsidRDefault="00340687" w:rsidP="00F44E18"/>
    <w:p w14:paraId="549EAEC0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66A2E566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7583E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611025C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5947A55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25F2D6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26E1BB0F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CD1F495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5DA0D291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p w14:paraId="6A833005" w14:textId="77777777" w:rsidR="00522583" w:rsidRDefault="00522583" w:rsidP="00AD64D2"/>
    <w:sectPr w:rsidR="00522583" w:rsidSect="005D26B4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260852" w16cid:durableId="240D76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BDB9F" w14:textId="77777777" w:rsidR="00D77A6C" w:rsidRDefault="00D77A6C" w:rsidP="005D26B4">
      <w:pPr>
        <w:spacing w:after="0" w:line="240" w:lineRule="auto"/>
      </w:pPr>
      <w:r>
        <w:separator/>
      </w:r>
    </w:p>
  </w:endnote>
  <w:endnote w:type="continuationSeparator" w:id="0">
    <w:p w14:paraId="47FA1C68" w14:textId="77777777" w:rsidR="00D77A6C" w:rsidRDefault="00D77A6C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D6804" w14:textId="77777777" w:rsidR="00D77A6C" w:rsidRDefault="00D77A6C" w:rsidP="005D26B4">
      <w:pPr>
        <w:spacing w:after="0" w:line="240" w:lineRule="auto"/>
      </w:pPr>
      <w:r>
        <w:separator/>
      </w:r>
    </w:p>
  </w:footnote>
  <w:footnote w:type="continuationSeparator" w:id="0">
    <w:p w14:paraId="1B2F929D" w14:textId="77777777" w:rsidR="00D77A6C" w:rsidRDefault="00D77A6C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781F" w14:textId="4D2C71F9" w:rsidR="006046F9" w:rsidRDefault="006046F9" w:rsidP="006046F9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lang w:eastAsia="hr-HR"/>
      </w:rPr>
      <w:drawing>
        <wp:anchor distT="0" distB="0" distL="114300" distR="114300" simplePos="0" relativeHeight="251659264" behindDoc="1" locked="0" layoutInCell="1" allowOverlap="1" wp14:anchorId="275F3502" wp14:editId="40B0795B">
          <wp:simplePos x="0" y="0"/>
          <wp:positionH relativeFrom="leftMargin">
            <wp:align>right</wp:align>
          </wp:positionH>
          <wp:positionV relativeFrom="paragraph">
            <wp:posOffset>-98425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</w:rPr>
      <w:t xml:space="preserve">               </w:t>
    </w:r>
    <w:r>
      <w:rPr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8166F8" wp14:editId="6A4AF3D8">
              <wp:simplePos x="0" y="0"/>
              <wp:positionH relativeFrom="column">
                <wp:posOffset>4610735</wp:posOffset>
              </wp:positionH>
              <wp:positionV relativeFrom="paragraph">
                <wp:posOffset>-205105</wp:posOffset>
              </wp:positionV>
              <wp:extent cx="1647825" cy="80264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640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3" name="Slika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Pravokutnik 4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57F862" w14:textId="77777777" w:rsidR="006046F9" w:rsidRDefault="006046F9" w:rsidP="006046F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46E09B99" w14:textId="77777777" w:rsidR="006046F9" w:rsidRDefault="006046F9" w:rsidP="006046F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8166F8" id="Grupa 2" o:spid="_x0000_s1026" style="position:absolute;margin-left:363.05pt;margin-top:-16.15pt;width:129.75pt;height:63.2pt;z-index:251660288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4611;width:6858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c12LEAAAA2gAAAA8AAABkcnMvZG93bnJldi54bWxEj81qwzAQhO+FvIPYQG+JnIaE4EY2ScBQ&#10;ekrzc8htsba2W2tlJNV28/RVodDjMDPfMNt8NK3oyfnGsoLFPAFBXFrdcKXgci5mGxA+IGtsLZOC&#10;b/KQZ5OHLabaDvxG/SlUIkLYp6igDqFLpfRlTQb93HbE0Xu3zmCI0lVSOxwi3LTyKUnW0mDDcaHG&#10;jg41lZ+nL6PADCtd4PLWH+XH1RV6d3/dH+5KPU7H3TOIQGP4D/+1X7SCJfxeiTd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c12LEAAAA2gAAAA8AAAAAAAAAAAAAAAAA&#10;nwIAAGRycy9kb3ducmV2LnhtbFBLBQYAAAAABAAEAPcAAACQAwAAAAA=&#10;">
                <v:imagedata r:id="rId3" o:title=""/>
                <v:path arrowok="t"/>
              </v:shape>
              <v:rect id="Pravokutnik 4" o:spid="_x0000_s1028" style="position:absolute;top:3737;width:1647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14:paraId="2157F862" w14:textId="77777777" w:rsidR="006046F9" w:rsidRDefault="006046F9" w:rsidP="006046F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46E09B99" w14:textId="77777777" w:rsidR="006046F9" w:rsidRDefault="006046F9" w:rsidP="006046F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eastAsiaTheme="majorEastAsia"/>
        <w:b/>
        <w:bCs/>
      </w:rPr>
      <w:t xml:space="preserve"> </w:t>
    </w:r>
    <w:r>
      <w:rPr>
        <w:b/>
        <w:color w:val="EE0000"/>
        <w:kern w:val="24"/>
        <w:sz w:val="16"/>
        <w:szCs w:val="16"/>
      </w:rPr>
      <w:t>REPUBLIKA HRVATSKA</w:t>
    </w:r>
  </w:p>
  <w:p w14:paraId="11933AFF" w14:textId="77777777" w:rsidR="006046F9" w:rsidRDefault="006046F9" w:rsidP="006046F9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t xml:space="preserve">          </w:t>
    </w:r>
    <w:r>
      <w:rPr>
        <w:b/>
        <w:color w:val="EE0000"/>
        <w:kern w:val="24"/>
        <w:sz w:val="16"/>
        <w:szCs w:val="16"/>
      </w:rPr>
      <w:t>KRAPINSKO-ZAGORSKA ŽUPANIJA</w:t>
    </w:r>
  </w:p>
  <w:p w14:paraId="584AF42B" w14:textId="77777777" w:rsidR="006046F9" w:rsidRDefault="006046F9" w:rsidP="006046F9">
    <w:pPr>
      <w:pStyle w:val="Zaglavlje"/>
      <w:rPr>
        <w:rFonts w:cs="Times New Roman"/>
      </w:rPr>
    </w:pPr>
  </w:p>
  <w:p w14:paraId="6A83300A" w14:textId="19BC6CB0" w:rsidR="005D26B4" w:rsidRPr="001416E1" w:rsidRDefault="005D26B4" w:rsidP="001416E1">
    <w:pPr>
      <w:spacing w:after="12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06EBD"/>
    <w:rsid w:val="00063367"/>
    <w:rsid w:val="000C468A"/>
    <w:rsid w:val="001416E1"/>
    <w:rsid w:val="001B68ED"/>
    <w:rsid w:val="001F52C5"/>
    <w:rsid w:val="00214048"/>
    <w:rsid w:val="002275D5"/>
    <w:rsid w:val="00283774"/>
    <w:rsid w:val="00290963"/>
    <w:rsid w:val="00340687"/>
    <w:rsid w:val="003E3268"/>
    <w:rsid w:val="003E6179"/>
    <w:rsid w:val="004C4948"/>
    <w:rsid w:val="004C5CA3"/>
    <w:rsid w:val="005054A9"/>
    <w:rsid w:val="00522583"/>
    <w:rsid w:val="005D26B4"/>
    <w:rsid w:val="006046F9"/>
    <w:rsid w:val="00644BA3"/>
    <w:rsid w:val="006544E1"/>
    <w:rsid w:val="00756803"/>
    <w:rsid w:val="00762B5D"/>
    <w:rsid w:val="00790CFB"/>
    <w:rsid w:val="008F2F25"/>
    <w:rsid w:val="00926DF4"/>
    <w:rsid w:val="009A1D56"/>
    <w:rsid w:val="00A93623"/>
    <w:rsid w:val="00AC03EA"/>
    <w:rsid w:val="00AD64D2"/>
    <w:rsid w:val="00BC0565"/>
    <w:rsid w:val="00BF0EB7"/>
    <w:rsid w:val="00C00067"/>
    <w:rsid w:val="00CC49E4"/>
    <w:rsid w:val="00CE0BD9"/>
    <w:rsid w:val="00D4304D"/>
    <w:rsid w:val="00D572BB"/>
    <w:rsid w:val="00D77A6C"/>
    <w:rsid w:val="00D81D93"/>
    <w:rsid w:val="00DC0A93"/>
    <w:rsid w:val="00DC6FDE"/>
    <w:rsid w:val="00E34D12"/>
    <w:rsid w:val="00E864D2"/>
    <w:rsid w:val="00EB3E00"/>
    <w:rsid w:val="00EE281A"/>
    <w:rsid w:val="00EE58DF"/>
    <w:rsid w:val="00F375C3"/>
    <w:rsid w:val="00F4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832FF3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6B4"/>
  </w:style>
  <w:style w:type="paragraph" w:styleId="Podnoje">
    <w:name w:val="footer"/>
    <w:basedOn w:val="Normal"/>
    <w:link w:val="Podnoje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6B4"/>
  </w:style>
  <w:style w:type="paragraph" w:styleId="Tekstbalonia">
    <w:name w:val="Balloon Text"/>
    <w:basedOn w:val="Normal"/>
    <w:link w:val="Tekstbalonia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Zadanifontodlomka"/>
    <w:rsid w:val="00DC0A93"/>
  </w:style>
  <w:style w:type="paragraph" w:styleId="StandardWeb">
    <w:name w:val="Normal (Web)"/>
    <w:basedOn w:val="Normal"/>
    <w:uiPriority w:val="99"/>
    <w:semiHidden/>
    <w:unhideWhenUsed/>
    <w:rsid w:val="0060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op">
    <w:name w:val="eop"/>
    <w:basedOn w:val="Zadanifontodlomka"/>
    <w:rsid w:val="00EE281A"/>
  </w:style>
  <w:style w:type="character" w:styleId="Referencakomentara">
    <w:name w:val="annotation reference"/>
    <w:basedOn w:val="Zadanifontodlomka"/>
    <w:uiPriority w:val="99"/>
    <w:semiHidden/>
    <w:unhideWhenUsed/>
    <w:rsid w:val="00EE28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28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E28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28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28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B0BAC-C6A7-4B67-881D-490ABE64E191}">
  <ds:schemaRefs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7e76099-6754-463c-9cf2-a42a0296b652"/>
    <ds:schemaRef ds:uri="http://schemas.openxmlformats.org/package/2006/metadata/core-properties"/>
    <ds:schemaRef ds:uri="b79bbf72-da78-429d-b3af-e70e85e72d4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3EE5C-DDC8-47DB-9C2E-D860C527D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Vlatka Mlakar</cp:lastModifiedBy>
  <cp:revision>2</cp:revision>
  <dcterms:created xsi:type="dcterms:W3CDTF">2021-04-23T11:22:00Z</dcterms:created>
  <dcterms:modified xsi:type="dcterms:W3CDTF">2021-04-23T11:22:00Z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