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6F59" w14:textId="77777777" w:rsidR="00CB16D4" w:rsidRDefault="00CB16D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8AF0BA" w14:textId="77777777" w:rsidR="00510BF5" w:rsidRPr="0028043A" w:rsidRDefault="00510BF5" w:rsidP="00510BF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  <w:r w:rsidRPr="0028043A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Poziv na dodjelu bespovratnih financijskih sredstava</w:t>
      </w:r>
    </w:p>
    <w:p w14:paraId="098FFBC0" w14:textId="77777777" w:rsidR="0028043A" w:rsidRDefault="00701DAA" w:rsidP="0028043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2804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Vraćanje u ispravno radno stanje infrastrukture i pogona u području obrazovanja oštećenih u potresu na području Grada Zagreba</w:t>
      </w:r>
      <w:r w:rsidRPr="0028043A" w:rsidDel="00701DA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080B776" w14:textId="26FB1637" w:rsidR="004B2131" w:rsidRPr="0028043A" w:rsidRDefault="00510BF5" w:rsidP="0028043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2804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OBRAZAC 5.</w:t>
      </w:r>
    </w:p>
    <w:p w14:paraId="50FF88F1" w14:textId="044F47C3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510BF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510BF5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obnove konstrukcije zgrade i projekt obnove zgrade za cjelovitu obnovu zgrade</w:t>
      </w:r>
    </w:p>
    <w:p w14:paraId="50FF8906" w14:textId="77777777" w:rsidR="003A4AD2" w:rsidRPr="00510BF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510BF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2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3B50ED43" w:rsidR="00A82C7D" w:rsidRPr="00807BEA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EA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 w:rsidRPr="00807B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7BEA" w:rsidRPr="0028043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Napomena: </w:t>
      </w:r>
      <w:r w:rsidR="00BF13A9" w:rsidRPr="0028043A">
        <w:rPr>
          <w:rFonts w:ascii="Times New Roman" w:eastAsia="Times New Roman" w:hAnsi="Times New Roman" w:cs="Times New Roman"/>
          <w:sz w:val="24"/>
          <w:szCs w:val="24"/>
          <w:highlight w:val="yellow"/>
        </w:rPr>
        <w:t>u troškovnicima koji se izrađuju nakon datuma objave ovog Poziva potrebno je dodatno</w:t>
      </w:r>
      <w:r w:rsidR="00BF13A9" w:rsidRPr="00807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807BEA">
        <w:rPr>
          <w:rFonts w:ascii="Times New Roman" w:eastAsia="Times New Roman" w:hAnsi="Times New Roman" w:cs="Times New Roman"/>
          <w:sz w:val="24"/>
          <w:szCs w:val="24"/>
        </w:rPr>
        <w:t>jasno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5CE1642B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 za cjelovitu obnovu</w:t>
      </w:r>
      <w:r w:rsidR="00A173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735F" w:rsidRPr="00A1735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ili izgradnju zamjenske zgrade / </w:t>
      </w:r>
      <w:r w:rsidRPr="00A1735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građevine</w:t>
      </w:r>
      <w:r w:rsidR="00A1735F" w:rsidRPr="00A1735F">
        <w:rPr>
          <w:rStyle w:val="FootnoteReference"/>
          <w:rFonts w:ascii="Times New Roman" w:eastAsia="Times New Roman" w:hAnsi="Times New Roman"/>
          <w:bCs/>
          <w:sz w:val="24"/>
          <w:szCs w:val="24"/>
          <w:highlight w:val="yellow"/>
        </w:rPr>
        <w:footnoteReference w:id="3"/>
      </w:r>
      <w:r w:rsidRPr="00A1735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: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2B236" w14:textId="77777777" w:rsidR="0028043A" w:rsidRDefault="003A4AD2" w:rsidP="0028043A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t>Projektna dokumentacija sukladna je</w:t>
      </w:r>
      <w:r w:rsidR="00B91345" w:rsidRPr="00E671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1345" w:rsidRPr="002804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&lt;zaokružiti&gt;:</w:t>
      </w: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8416985" w14:textId="77777777" w:rsidR="0028043A" w:rsidRPr="0028043A" w:rsidRDefault="00B91345" w:rsidP="0028043A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28043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Pravilniku o jednostavnim i drugim građevinama i radovima (</w:t>
      </w:r>
      <w:r w:rsidR="004B2131" w:rsidRPr="0028043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Narodne novine br. </w:t>
      </w:r>
      <w:r w:rsidRPr="0028043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112/2017, 34/2018, 36/2019, 98/2019 i 31/2020)</w:t>
      </w:r>
      <w:r w:rsidR="00302435" w:rsidRPr="0028043A">
        <w:rPr>
          <w:highlight w:val="yellow"/>
        </w:rPr>
        <w:t xml:space="preserve"> i </w:t>
      </w:r>
      <w:r w:rsidR="00302435" w:rsidRPr="0028043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Zakonu o gradnji (Narodne novine br. 153/13, 20/17, 39/19, 125/19)</w:t>
      </w:r>
      <w:r w:rsidR="0028043A" w:rsidRPr="0028043A">
        <w:rPr>
          <w:rStyle w:val="FootnoteReference"/>
          <w:rFonts w:ascii="Times New Roman" w:eastAsia="Times New Roman" w:hAnsi="Times New Roman"/>
          <w:bCs/>
          <w:i/>
          <w:sz w:val="24"/>
          <w:szCs w:val="24"/>
          <w:highlight w:val="yellow"/>
        </w:rPr>
        <w:t xml:space="preserve"> </w:t>
      </w:r>
      <w:r w:rsidR="0028043A" w:rsidRPr="0028043A">
        <w:rPr>
          <w:rStyle w:val="FootnoteReference"/>
          <w:rFonts w:ascii="Times New Roman" w:eastAsia="Times New Roman" w:hAnsi="Times New Roman"/>
          <w:bCs/>
          <w:iCs/>
          <w:sz w:val="24"/>
          <w:szCs w:val="24"/>
          <w:highlight w:val="yellow"/>
        </w:rPr>
        <w:footnoteReference w:id="4"/>
      </w:r>
    </w:p>
    <w:p w14:paraId="43186BD9" w14:textId="77777777" w:rsidR="0028043A" w:rsidRPr="0028043A" w:rsidRDefault="0028043A" w:rsidP="0028043A">
      <w:pPr>
        <w:pStyle w:val="ListParagraph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50FF8919" w14:textId="6079FE2A" w:rsidR="003A4AD2" w:rsidRPr="0028043A" w:rsidRDefault="0028043A" w:rsidP="0028043A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28043A">
        <w:rPr>
          <w:rFonts w:ascii="Times New Roman" w:eastAsia="Times New Roman" w:hAnsi="Times New Roman" w:cs="Times New Roman"/>
          <w:bCs/>
          <w:strike/>
          <w:sz w:val="24"/>
          <w:szCs w:val="24"/>
        </w:rPr>
        <w:t>važećem</w:t>
      </w:r>
      <w:r w:rsidRPr="002804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4AD2" w:rsidRPr="0028043A">
        <w:rPr>
          <w:rFonts w:ascii="Times New Roman" w:eastAsia="Times New Roman" w:hAnsi="Times New Roman" w:cs="Times New Roman"/>
          <w:bCs/>
          <w:sz w:val="24"/>
          <w:szCs w:val="24"/>
        </w:rPr>
        <w:t xml:space="preserve">Pravilniku o sadržaju i tehničkim elementima projektne dokumentacije obnove, projekta za uklanjanje zgrade i projekta za građenje zamjenske obiteljske kuće oštećenih potresom na području Grada Zagreba, Krapinsko-zagorske županije i Zagrebačke županije (NN, 127/2020) i </w:t>
      </w:r>
      <w:r w:rsidR="003A4AD2" w:rsidRPr="0028043A">
        <w:t xml:space="preserve"> </w:t>
      </w:r>
      <w:r w:rsidR="003A4AD2" w:rsidRPr="0028043A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</w:t>
      </w:r>
      <w:r w:rsidRPr="0028043A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Zakon o obnovi zgrada oštećenih potresom na području Grada Zagreba, Krapinsko-zagorske županije</w:t>
      </w:r>
      <w:r w:rsidRPr="0028043A">
        <w:rPr>
          <w:rStyle w:val="Bodytext9pt"/>
          <w:rFonts w:eastAsiaTheme="minorEastAsia"/>
          <w:b w:val="0"/>
          <w:bCs w:val="0"/>
          <w:sz w:val="24"/>
          <w:szCs w:val="24"/>
          <w:highlight w:val="yellow"/>
          <w:lang w:val="hr-HR"/>
        </w:rPr>
        <w:t xml:space="preserve">, </w:t>
      </w:r>
      <w:r w:rsidRPr="0028043A">
        <w:rPr>
          <w:rStyle w:val="Bodytext9pt"/>
          <w:rFonts w:eastAsiaTheme="minorEastAsia"/>
          <w:b w:val="0"/>
          <w:bCs w:val="0"/>
          <w:strike/>
          <w:sz w:val="24"/>
          <w:szCs w:val="24"/>
          <w:highlight w:val="yellow"/>
          <w:lang w:val="hr-HR"/>
        </w:rPr>
        <w:t>i</w:t>
      </w:r>
      <w:r w:rsidRPr="0028043A">
        <w:rPr>
          <w:rStyle w:val="Bodytext9pt"/>
          <w:rFonts w:eastAsiaTheme="minorEastAsia"/>
          <w:b w:val="0"/>
          <w:bCs w:val="0"/>
          <w:strike/>
          <w:sz w:val="24"/>
          <w:szCs w:val="24"/>
          <w:lang w:val="hr-HR"/>
        </w:rPr>
        <w:t xml:space="preserve"> </w:t>
      </w:r>
      <w:r w:rsidRPr="0028043A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Zagrebačke županije</w:t>
      </w:r>
      <w:r w:rsidRPr="0028043A">
        <w:rPr>
          <w:rStyle w:val="Bodytext9pt"/>
          <w:rFonts w:eastAsiaTheme="minorEastAsia"/>
          <w:b w:val="0"/>
          <w:bCs w:val="0"/>
          <w:sz w:val="24"/>
          <w:szCs w:val="24"/>
          <w:highlight w:val="yellow"/>
          <w:lang w:val="hr-HR"/>
        </w:rPr>
        <w:t>, Sisačko – moslavačke županije i Karlovačke županije</w:t>
      </w:r>
      <w:r w:rsidRPr="0028043A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 xml:space="preserve"> („Narodne novine“, br. 102/20</w:t>
      </w:r>
      <w:r w:rsidRPr="0028043A">
        <w:rPr>
          <w:rStyle w:val="Bodytext9pt"/>
          <w:rFonts w:eastAsiaTheme="minorEastAsia"/>
          <w:b w:val="0"/>
          <w:bCs w:val="0"/>
          <w:sz w:val="24"/>
          <w:szCs w:val="24"/>
          <w:highlight w:val="yellow"/>
          <w:lang w:val="hr-HR"/>
        </w:rPr>
        <w:t>, 10/21</w:t>
      </w:r>
      <w:r w:rsidRPr="0028043A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)</w:t>
      </w:r>
      <w:r w:rsidR="003A4AD2" w:rsidRPr="002804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96B6729" w14:textId="77777777" w:rsidR="00964A5C" w:rsidRDefault="00964A5C" w:rsidP="00964A5C">
      <w:pPr>
        <w:tabs>
          <w:tab w:val="left" w:pos="1257"/>
        </w:tabs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6F433809" w14:textId="798DBDF4" w:rsidR="00964A5C" w:rsidRPr="00C655BE" w:rsidRDefault="00964A5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8043A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 xml:space="preserve">&lt;u slučaju kada je projektno </w:t>
      </w:r>
      <w:r w:rsidR="00A1735F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 xml:space="preserve">- </w:t>
      </w:r>
      <w:r w:rsidRPr="0028043A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tehnička dokumentacija izrađena te se predaje u okviru projektnog prijedloga, izjava treba sadržavati slijedeće: &gt;</w:t>
      </w:r>
    </w:p>
    <w:p w14:paraId="50FF891B" w14:textId="495B8F5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C655B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1444E7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Vraćanje u ispravno radno stanje infrastrukture i pogona u području obrazovanja</w:t>
      </w:r>
      <w:r w:rsidR="003117C9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oštećenih u potresu na području Grada Zagreba</w:t>
      </w:r>
      <w:r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oznake FS.GZ.01.)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C655B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Potvrđujem da su navedeni podaci u ovoj izjavi istiniti te istu ovjeravam pečatom i svojim vlastoručnim potpisom.</w:t>
      </w:r>
    </w:p>
    <w:p w14:paraId="02F3E15C" w14:textId="70842576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611947FC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B65EB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1AAE8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60F66B82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874346" w14:textId="77777777" w:rsidR="00C655BE" w:rsidRPr="003744E0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282CC799" w14:textId="77777777" w:rsidR="00C655BE" w:rsidRDefault="00C655BE" w:rsidP="00C655B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58F1F306" w14:textId="77777777" w:rsidR="00C655BE" w:rsidRPr="003744E0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5052118" w14:textId="77777777" w:rsidR="00C655BE" w:rsidRPr="006D012A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40D36F7C" w14:textId="77777777" w:rsidR="00C655BE" w:rsidRPr="00FD77B1" w:rsidRDefault="00C655BE" w:rsidP="00C655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68B2C1" w14:textId="77777777" w:rsidR="00C655BE" w:rsidRDefault="00C655BE" w:rsidP="00C655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9E4D42" w14:textId="5D5EBDF9" w:rsidR="00C655BE" w:rsidRDefault="00C655BE" w:rsidP="00C655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1D" w14:textId="7FE8E1D2" w:rsidR="004E543C" w:rsidRPr="0028043A" w:rsidRDefault="004E543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28043A">
        <w:rPr>
          <w:rFonts w:ascii="Times New Roman" w:eastAsia="Times New Roman" w:hAnsi="Times New Roman" w:cs="Times New Roman"/>
          <w:bCs/>
          <w:strike/>
          <w:sz w:val="24"/>
          <w:szCs w:val="24"/>
        </w:rPr>
        <w:t>______________________________</w:t>
      </w:r>
    </w:p>
    <w:p w14:paraId="50FF891E" w14:textId="242C2349" w:rsidR="004E543C" w:rsidRPr="0028043A" w:rsidRDefault="004E543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28043A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(ime, prezime, potpis stručnjaka, pečat)</w:t>
      </w:r>
    </w:p>
    <w:p w14:paraId="50FF891F" w14:textId="5BCDAB31" w:rsidR="004E543C" w:rsidRPr="0028043A" w:rsidRDefault="004E543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</w:p>
    <w:p w14:paraId="50FF8920" w14:textId="7119B9A5" w:rsidR="005C2FBE" w:rsidRPr="0028043A" w:rsidRDefault="004E543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28043A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U ______________, dana_______________</w:t>
      </w:r>
    </w:p>
    <w:p w14:paraId="50FF892A" w14:textId="0AFD42FD" w:rsidR="004E543C" w:rsidRPr="005C2FBE" w:rsidRDefault="004E543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85424" w14:textId="77777777" w:rsidR="002402E7" w:rsidRDefault="002402E7" w:rsidP="00EC4A16">
      <w:pPr>
        <w:spacing w:after="0" w:line="240" w:lineRule="auto"/>
      </w:pPr>
      <w:r>
        <w:separator/>
      </w:r>
    </w:p>
  </w:endnote>
  <w:endnote w:type="continuationSeparator" w:id="0">
    <w:p w14:paraId="67CFAD93" w14:textId="77777777" w:rsidR="002402E7" w:rsidRDefault="002402E7" w:rsidP="00EC4A16">
      <w:pPr>
        <w:spacing w:after="0" w:line="240" w:lineRule="auto"/>
      </w:pPr>
      <w:r>
        <w:continuationSeparator/>
      </w:r>
    </w:p>
  </w:endnote>
  <w:endnote w:type="continuationNotice" w:id="1">
    <w:p w14:paraId="0CD5A3DA" w14:textId="77777777" w:rsidR="002402E7" w:rsidRDefault="002402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132AE390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D62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D62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0825B" w14:textId="77777777" w:rsidR="002402E7" w:rsidRDefault="002402E7" w:rsidP="00EC4A16">
      <w:pPr>
        <w:spacing w:after="0" w:line="240" w:lineRule="auto"/>
      </w:pPr>
      <w:r>
        <w:separator/>
      </w:r>
    </w:p>
  </w:footnote>
  <w:footnote w:type="continuationSeparator" w:id="0">
    <w:p w14:paraId="6A4B76DD" w14:textId="77777777" w:rsidR="002402E7" w:rsidRDefault="002402E7" w:rsidP="00EC4A16">
      <w:pPr>
        <w:spacing w:after="0" w:line="240" w:lineRule="auto"/>
      </w:pPr>
      <w:r>
        <w:continuationSeparator/>
      </w:r>
    </w:p>
  </w:footnote>
  <w:footnote w:type="continuationNotice" w:id="1">
    <w:p w14:paraId="05484067" w14:textId="77777777" w:rsidR="002402E7" w:rsidRDefault="002402E7">
      <w:pPr>
        <w:spacing w:after="0" w:line="240" w:lineRule="auto"/>
      </w:pPr>
    </w:p>
  </w:footnote>
  <w:footnote w:id="2">
    <w:p w14:paraId="50FF893E" w14:textId="77777777" w:rsidR="00A82C7D" w:rsidRPr="0046740A" w:rsidRDefault="00A82C7D" w:rsidP="00DE268A">
      <w:pPr>
        <w:pStyle w:val="FootnoteText"/>
        <w:jc w:val="both"/>
        <w:rPr>
          <w:rFonts w:asciiTheme="minorHAnsi" w:hAnsiTheme="minorHAnsi"/>
        </w:rPr>
      </w:pPr>
      <w:r w:rsidRPr="0046740A">
        <w:rPr>
          <w:rStyle w:val="FootnoteReferenc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  <w:footnote w:id="3">
    <w:p w14:paraId="3DC3EA3D" w14:textId="77777777" w:rsidR="00A1735F" w:rsidRPr="0028043A" w:rsidRDefault="00A1735F" w:rsidP="00A1735F">
      <w:pPr>
        <w:pStyle w:val="FootnoteText"/>
        <w:jc w:val="both"/>
        <w:rPr>
          <w:highlight w:val="yellow"/>
        </w:rPr>
      </w:pPr>
      <w:r w:rsidRPr="0028043A">
        <w:rPr>
          <w:rStyle w:val="FootnoteReference"/>
          <w:highlight w:val="yellow"/>
        </w:rPr>
        <w:footnoteRef/>
      </w:r>
      <w:r w:rsidRPr="0028043A">
        <w:rPr>
          <w:highlight w:val="yellow"/>
        </w:rPr>
        <w:t xml:space="preserve"> </w:t>
      </w:r>
      <w:bookmarkStart w:id="0" w:name="_Hlk66447148"/>
      <w:bookmarkStart w:id="1" w:name="_Hlk66447149"/>
      <w:bookmarkStart w:id="2" w:name="_Hlk66447150"/>
      <w:bookmarkStart w:id="3" w:name="_Hlk66447151"/>
      <w:r w:rsidRPr="0028043A">
        <w:rPr>
          <w:highlight w:val="yellow"/>
        </w:rPr>
        <w:t xml:space="preserve">U slučaju da se ne radi o cjelovitoj obnovi građevine, navodi se 100% ukupne vrijednosti radova za dovođenje građevine u stanje prije potresa, odnosno 0% ukupne vrijednosti radova dodatnog ojačanja konstrukcije i prilagodbe suvremenim uvjetima korištenja i sigurnosti.  </w:t>
      </w:r>
      <w:bookmarkEnd w:id="0"/>
      <w:bookmarkEnd w:id="1"/>
      <w:bookmarkEnd w:id="2"/>
      <w:bookmarkEnd w:id="3"/>
    </w:p>
  </w:footnote>
  <w:footnote w:id="4">
    <w:p w14:paraId="0F01BD61" w14:textId="77777777" w:rsidR="0028043A" w:rsidRDefault="0028043A" w:rsidP="0028043A">
      <w:pPr>
        <w:pStyle w:val="FootnoteText"/>
        <w:jc w:val="both"/>
      </w:pPr>
      <w:r w:rsidRPr="0028043A">
        <w:rPr>
          <w:rStyle w:val="FootnoteReference"/>
          <w:highlight w:val="yellow"/>
        </w:rPr>
        <w:footnoteRef/>
      </w:r>
      <w:r w:rsidRPr="0028043A">
        <w:rPr>
          <w:highlight w:val="yellow"/>
        </w:rPr>
        <w:t xml:space="preserve"> U slučaju da je projektna dokumentacija izrađena prije 17. rujna 2020. odnosno stupanja na snagu Zakona o obnovi (NN 102/2020, 10/2021), primjenjuje se Zakon o gradnji (NN 112/2017, 34/2018, 36/2019, 98/2019 i 31/2020)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3CF9" w14:textId="77777777" w:rsidR="00CB16D4" w:rsidRPr="00D80B3C" w:rsidRDefault="001B7C93" w:rsidP="00CB16D4">
    <w:pPr>
      <w:pStyle w:val="Header"/>
      <w:jc w:val="right"/>
      <w:rPr>
        <w:rFonts w:ascii="Times New Roman" w:hAnsi="Times New Roman" w:cs="Times New Roman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B16D4">
      <w:rPr>
        <w:rFonts w:ascii="Times New Roman" w:eastAsiaTheme="majorEastAsia" w:hAnsi="Times New Roman" w:cs="Times New Roman"/>
        <w:b/>
        <w:bCs/>
        <w:sz w:val="24"/>
      </w:rPr>
      <w:tab/>
    </w:r>
    <w:r w:rsidR="00CB16D4" w:rsidRPr="00D80B3C">
      <w:rPr>
        <w:rFonts w:ascii="Times New Roman" w:hAnsi="Times New Roman" w:cs="Times New Roman"/>
        <w:highlight w:val="yellow"/>
      </w:rPr>
      <w:t>1. izmjena Poziva</w:t>
    </w:r>
  </w:p>
  <w:p w14:paraId="50FF892F" w14:textId="38D136CE" w:rsidR="001B7C93" w:rsidRDefault="001B7C93" w:rsidP="00CB16D4">
    <w:pPr>
      <w:tabs>
        <w:tab w:val="left" w:pos="8306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</w:p>
  <w:p w14:paraId="50FF8930" w14:textId="6CDC9260" w:rsidR="001B7C93" w:rsidRDefault="001B7C93" w:rsidP="001B7C93">
    <w:pPr>
      <w:pStyle w:val="Header"/>
    </w:pPr>
  </w:p>
  <w:p w14:paraId="50FF8933" w14:textId="2C5B2342" w:rsidR="001B7C93" w:rsidRPr="001B7C93" w:rsidRDefault="001B7C93" w:rsidP="00CB1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E5BA" w14:textId="04C22793" w:rsidR="00CB16D4" w:rsidRPr="00D80B3C" w:rsidRDefault="00433764" w:rsidP="00CB16D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Prva (</w:t>
    </w:r>
    <w:r w:rsidR="00CB16D4" w:rsidRPr="00D80B3C">
      <w:rPr>
        <w:rFonts w:ascii="Times New Roman" w:hAnsi="Times New Roman" w:cs="Times New Roman"/>
        <w:highlight w:val="yellow"/>
      </w:rPr>
      <w:t>1.</w:t>
    </w:r>
    <w:r>
      <w:rPr>
        <w:rFonts w:ascii="Times New Roman" w:hAnsi="Times New Roman" w:cs="Times New Roman"/>
        <w:highlight w:val="yellow"/>
      </w:rPr>
      <w:t>)</w:t>
    </w:r>
    <w:r w:rsidR="00CB16D4" w:rsidRPr="00D80B3C">
      <w:rPr>
        <w:rFonts w:ascii="Times New Roman" w:hAnsi="Times New Roman" w:cs="Times New Roman"/>
        <w:highlight w:val="yellow"/>
      </w:rPr>
      <w:t xml:space="preserve"> izmjena Poziva</w:t>
    </w:r>
  </w:p>
  <w:p w14:paraId="2A46821A" w14:textId="77777777" w:rsidR="00CB16D4" w:rsidRDefault="00CB16D4">
    <w:pPr>
      <w:pStyle w:val="Header"/>
      <w:rPr>
        <w:noProof/>
      </w:rPr>
    </w:pPr>
  </w:p>
  <w:p w14:paraId="3EC37571" w14:textId="136BD13B" w:rsidR="00CB16D4" w:rsidRDefault="00D1341E">
    <w:pPr>
      <w:pStyle w:val="Header"/>
    </w:pPr>
    <w:r>
      <w:rPr>
        <w:noProof/>
      </w:rPr>
      <w:drawing>
        <wp:inline distT="0" distB="0" distL="0" distR="0" wp14:anchorId="24344176" wp14:editId="03C01D51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D59C8"/>
    <w:multiLevelType w:val="hybridMultilevel"/>
    <w:tmpl w:val="CBE841C2"/>
    <w:lvl w:ilvl="0" w:tplc="5D0A9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0"/>
  </w:num>
  <w:num w:numId="5">
    <w:abstractNumId w:val="8"/>
  </w:num>
  <w:num w:numId="6">
    <w:abstractNumId w:val="21"/>
  </w:num>
  <w:num w:numId="7">
    <w:abstractNumId w:val="1"/>
  </w:num>
  <w:num w:numId="8">
    <w:abstractNumId w:val="7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22"/>
  </w:num>
  <w:num w:numId="14">
    <w:abstractNumId w:val="28"/>
  </w:num>
  <w:num w:numId="15">
    <w:abstractNumId w:val="24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8"/>
  </w:num>
  <w:num w:numId="21">
    <w:abstractNumId w:val="30"/>
  </w:num>
  <w:num w:numId="22">
    <w:abstractNumId w:val="9"/>
  </w:num>
  <w:num w:numId="23">
    <w:abstractNumId w:val="23"/>
  </w:num>
  <w:num w:numId="24">
    <w:abstractNumId w:val="3"/>
  </w:num>
  <w:num w:numId="25">
    <w:abstractNumId w:val="26"/>
  </w:num>
  <w:num w:numId="26">
    <w:abstractNumId w:val="29"/>
  </w:num>
  <w:num w:numId="27">
    <w:abstractNumId w:val="11"/>
  </w:num>
  <w:num w:numId="28">
    <w:abstractNumId w:val="13"/>
  </w:num>
  <w:num w:numId="29">
    <w:abstractNumId w:val="16"/>
  </w:num>
  <w:num w:numId="30">
    <w:abstractNumId w:val="5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2EAB"/>
    <w:rsid w:val="00096401"/>
    <w:rsid w:val="00097826"/>
    <w:rsid w:val="000A0258"/>
    <w:rsid w:val="000C46DD"/>
    <w:rsid w:val="000C65B2"/>
    <w:rsid w:val="000C724A"/>
    <w:rsid w:val="000C7AC5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1162"/>
    <w:rsid w:val="00166250"/>
    <w:rsid w:val="001677AC"/>
    <w:rsid w:val="0017692C"/>
    <w:rsid w:val="00182930"/>
    <w:rsid w:val="0018798F"/>
    <w:rsid w:val="00193C41"/>
    <w:rsid w:val="00197C5F"/>
    <w:rsid w:val="001A2D4A"/>
    <w:rsid w:val="001B564C"/>
    <w:rsid w:val="001B7C93"/>
    <w:rsid w:val="001D351E"/>
    <w:rsid w:val="001F22EA"/>
    <w:rsid w:val="001F7DC8"/>
    <w:rsid w:val="00201472"/>
    <w:rsid w:val="00216A9E"/>
    <w:rsid w:val="002204CD"/>
    <w:rsid w:val="00230B57"/>
    <w:rsid w:val="0023285F"/>
    <w:rsid w:val="002402E7"/>
    <w:rsid w:val="002404BE"/>
    <w:rsid w:val="0024417E"/>
    <w:rsid w:val="00266026"/>
    <w:rsid w:val="002727E8"/>
    <w:rsid w:val="0028043A"/>
    <w:rsid w:val="00283BBF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6222"/>
    <w:rsid w:val="002D7877"/>
    <w:rsid w:val="002E3C83"/>
    <w:rsid w:val="002E4F29"/>
    <w:rsid w:val="002F140F"/>
    <w:rsid w:val="002F3487"/>
    <w:rsid w:val="002F3AB9"/>
    <w:rsid w:val="002F58B3"/>
    <w:rsid w:val="0030119F"/>
    <w:rsid w:val="00302435"/>
    <w:rsid w:val="00304567"/>
    <w:rsid w:val="003117C9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579EB"/>
    <w:rsid w:val="00376552"/>
    <w:rsid w:val="00383930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E3836"/>
    <w:rsid w:val="003E3D3A"/>
    <w:rsid w:val="003E68DC"/>
    <w:rsid w:val="003F1477"/>
    <w:rsid w:val="003F2A22"/>
    <w:rsid w:val="00417AE5"/>
    <w:rsid w:val="00421FFB"/>
    <w:rsid w:val="004247C4"/>
    <w:rsid w:val="00425440"/>
    <w:rsid w:val="004263FE"/>
    <w:rsid w:val="00431301"/>
    <w:rsid w:val="00433764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4CDB"/>
    <w:rsid w:val="00466808"/>
    <w:rsid w:val="00471278"/>
    <w:rsid w:val="00482831"/>
    <w:rsid w:val="004868E9"/>
    <w:rsid w:val="004908EA"/>
    <w:rsid w:val="004A2899"/>
    <w:rsid w:val="004B2131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543C"/>
    <w:rsid w:val="004F5B7B"/>
    <w:rsid w:val="005005E0"/>
    <w:rsid w:val="00502442"/>
    <w:rsid w:val="005029D5"/>
    <w:rsid w:val="00504572"/>
    <w:rsid w:val="00504654"/>
    <w:rsid w:val="00506288"/>
    <w:rsid w:val="005066A0"/>
    <w:rsid w:val="00510BF5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06EE"/>
    <w:rsid w:val="005A349F"/>
    <w:rsid w:val="005A5F01"/>
    <w:rsid w:val="005C13BC"/>
    <w:rsid w:val="005C2A98"/>
    <w:rsid w:val="005C2FBE"/>
    <w:rsid w:val="005E4933"/>
    <w:rsid w:val="005F1D88"/>
    <w:rsid w:val="005F42BA"/>
    <w:rsid w:val="005F5724"/>
    <w:rsid w:val="0060049A"/>
    <w:rsid w:val="00601DE6"/>
    <w:rsid w:val="00602FC7"/>
    <w:rsid w:val="006112B5"/>
    <w:rsid w:val="00611709"/>
    <w:rsid w:val="0061749C"/>
    <w:rsid w:val="00621807"/>
    <w:rsid w:val="00631F5D"/>
    <w:rsid w:val="00641B94"/>
    <w:rsid w:val="0064609E"/>
    <w:rsid w:val="00650376"/>
    <w:rsid w:val="00656D3E"/>
    <w:rsid w:val="00666573"/>
    <w:rsid w:val="00671D71"/>
    <w:rsid w:val="006754F1"/>
    <w:rsid w:val="00675AAA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16B8"/>
    <w:rsid w:val="006F2DF5"/>
    <w:rsid w:val="006F337E"/>
    <w:rsid w:val="006F4746"/>
    <w:rsid w:val="00701DAA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03E7"/>
    <w:rsid w:val="007E1F7F"/>
    <w:rsid w:val="007E504A"/>
    <w:rsid w:val="007F269B"/>
    <w:rsid w:val="007F30F9"/>
    <w:rsid w:val="00807BEA"/>
    <w:rsid w:val="00815D76"/>
    <w:rsid w:val="008164F1"/>
    <w:rsid w:val="00816527"/>
    <w:rsid w:val="00817C7E"/>
    <w:rsid w:val="00823BAB"/>
    <w:rsid w:val="00825569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4A5C"/>
    <w:rsid w:val="00966853"/>
    <w:rsid w:val="00973005"/>
    <w:rsid w:val="0098132E"/>
    <w:rsid w:val="00982A85"/>
    <w:rsid w:val="00987482"/>
    <w:rsid w:val="00991718"/>
    <w:rsid w:val="009A6771"/>
    <w:rsid w:val="009B48B6"/>
    <w:rsid w:val="009B53CE"/>
    <w:rsid w:val="009B5B70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1735F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570FF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308B"/>
    <w:rsid w:val="00AA42A4"/>
    <w:rsid w:val="00AB3E3E"/>
    <w:rsid w:val="00AB43AC"/>
    <w:rsid w:val="00AD0487"/>
    <w:rsid w:val="00AE09F8"/>
    <w:rsid w:val="00AE0F86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35FAC"/>
    <w:rsid w:val="00B44F01"/>
    <w:rsid w:val="00B4520A"/>
    <w:rsid w:val="00B455FD"/>
    <w:rsid w:val="00B5062E"/>
    <w:rsid w:val="00B53360"/>
    <w:rsid w:val="00B61E52"/>
    <w:rsid w:val="00B62BD8"/>
    <w:rsid w:val="00B65F5E"/>
    <w:rsid w:val="00B728C7"/>
    <w:rsid w:val="00B73611"/>
    <w:rsid w:val="00B77DF4"/>
    <w:rsid w:val="00B83B20"/>
    <w:rsid w:val="00B852B1"/>
    <w:rsid w:val="00B91345"/>
    <w:rsid w:val="00B91769"/>
    <w:rsid w:val="00B957BD"/>
    <w:rsid w:val="00B96281"/>
    <w:rsid w:val="00BA4BD5"/>
    <w:rsid w:val="00BB1F03"/>
    <w:rsid w:val="00BC038C"/>
    <w:rsid w:val="00BC30A8"/>
    <w:rsid w:val="00BC65DF"/>
    <w:rsid w:val="00BD0C09"/>
    <w:rsid w:val="00BD0DC5"/>
    <w:rsid w:val="00BD6009"/>
    <w:rsid w:val="00BE78D0"/>
    <w:rsid w:val="00BF13A9"/>
    <w:rsid w:val="00BF57B0"/>
    <w:rsid w:val="00BF6309"/>
    <w:rsid w:val="00C122C7"/>
    <w:rsid w:val="00C13768"/>
    <w:rsid w:val="00C17C9B"/>
    <w:rsid w:val="00C17D6E"/>
    <w:rsid w:val="00C20F0F"/>
    <w:rsid w:val="00C240DB"/>
    <w:rsid w:val="00C34C32"/>
    <w:rsid w:val="00C4348F"/>
    <w:rsid w:val="00C62A59"/>
    <w:rsid w:val="00C655BE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16D4"/>
    <w:rsid w:val="00CB2C75"/>
    <w:rsid w:val="00CB7D96"/>
    <w:rsid w:val="00CC0689"/>
    <w:rsid w:val="00CD27BF"/>
    <w:rsid w:val="00CD449E"/>
    <w:rsid w:val="00CE5C3F"/>
    <w:rsid w:val="00CF65B0"/>
    <w:rsid w:val="00D1341E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9379B"/>
    <w:rsid w:val="00DA19AF"/>
    <w:rsid w:val="00DA596E"/>
    <w:rsid w:val="00DB183D"/>
    <w:rsid w:val="00DC05D9"/>
    <w:rsid w:val="00DC72A5"/>
    <w:rsid w:val="00DD2C31"/>
    <w:rsid w:val="00DE268A"/>
    <w:rsid w:val="00DE3F8D"/>
    <w:rsid w:val="00DE604B"/>
    <w:rsid w:val="00DF0D75"/>
    <w:rsid w:val="00DF2192"/>
    <w:rsid w:val="00DF2711"/>
    <w:rsid w:val="00DF2C84"/>
    <w:rsid w:val="00E01A08"/>
    <w:rsid w:val="00E074F6"/>
    <w:rsid w:val="00E142EE"/>
    <w:rsid w:val="00E162D6"/>
    <w:rsid w:val="00E21ACE"/>
    <w:rsid w:val="00E22DB9"/>
    <w:rsid w:val="00E261CB"/>
    <w:rsid w:val="00E349F9"/>
    <w:rsid w:val="00E36AFA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67187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088E"/>
    <w:rsid w:val="00F14AE7"/>
    <w:rsid w:val="00F239D2"/>
    <w:rsid w:val="00F26EB0"/>
    <w:rsid w:val="00F33796"/>
    <w:rsid w:val="00F337F8"/>
    <w:rsid w:val="00F40E46"/>
    <w:rsid w:val="00F532A7"/>
    <w:rsid w:val="00F53E56"/>
    <w:rsid w:val="00F61FB6"/>
    <w:rsid w:val="00F65245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28043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1EF92-6317-4912-B5BC-73BEE70C7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59127-62D7-4811-B0E1-D3A774DB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2021-04-20T14:14:00Z</dcterms:created>
  <dcterms:modified xsi:type="dcterms:W3CDTF">2021-04-21T05:58:00Z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