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F0763" w14:textId="6D213463" w:rsidR="00A0786F" w:rsidRPr="0015301A" w:rsidRDefault="00337734" w:rsidP="00A0786F">
      <w:pPr>
        <w:tabs>
          <w:tab w:val="left" w:pos="567"/>
        </w:tabs>
        <w:contextualSpacing/>
        <w:jc w:val="both"/>
        <w:rPr>
          <w:bCs/>
          <w:sz w:val="24"/>
          <w:szCs w:val="24"/>
          <w:lang w:bidi="hr-HR"/>
        </w:rPr>
      </w:pPr>
      <w:r w:rsidRPr="0015301A">
        <w:rPr>
          <w:rFonts w:ascii="Akkurat Light Pro" w:hAnsi="Akkurat Light Pro" w:cs="Calibri"/>
          <w:b/>
          <w:i/>
          <w:iCs/>
        </w:rPr>
        <w:t>CONTRACTING AUTHORITY</w:t>
      </w:r>
      <w:r w:rsidR="00D86168" w:rsidRPr="0015301A">
        <w:rPr>
          <w:rFonts w:ascii="Akkurat Light Pro" w:hAnsi="Akkurat Light Pro" w:cs="Calibri"/>
          <w:b/>
          <w:i/>
          <w:iCs/>
        </w:rPr>
        <w:t>/</w:t>
      </w:r>
      <w:r w:rsidRPr="0015301A">
        <w:rPr>
          <w:rFonts w:ascii="Akkurat Light Pro" w:hAnsi="Akkurat Light Pro" w:cs="Calibri"/>
          <w:b/>
          <w:i/>
          <w:iCs/>
          <w:caps/>
          <w:color w:val="808080" w:themeColor="background1" w:themeShade="80"/>
        </w:rPr>
        <w:t>naručitelj</w:t>
      </w:r>
      <w:r w:rsidR="00A0786F" w:rsidRPr="0015301A">
        <w:rPr>
          <w:rFonts w:ascii="Akkurat Light Pro" w:hAnsi="Akkurat Light Pro" w:cs="Calibri"/>
          <w:b/>
          <w:i/>
          <w:iCs/>
          <w:caps/>
          <w:color w:val="808080" w:themeColor="background1" w:themeShade="80"/>
        </w:rPr>
        <w:t>:</w:t>
      </w:r>
      <w:r w:rsidR="00A0786F" w:rsidRPr="0015301A">
        <w:rPr>
          <w:smallCaps/>
        </w:rPr>
        <w:t xml:space="preserve"> </w:t>
      </w:r>
      <w:r w:rsidR="00952699" w:rsidRPr="0015301A">
        <w:rPr>
          <w:b/>
          <w:bCs/>
          <w:lang w:bidi="hr-HR"/>
        </w:rPr>
        <w:t>ALUFLEXPACK NOVI d.o.o.</w:t>
      </w:r>
    </w:p>
    <w:p w14:paraId="06D33BFF" w14:textId="77777777" w:rsidR="00DC7367" w:rsidRPr="0015301A" w:rsidRDefault="00DC7367" w:rsidP="00746529">
      <w:pPr>
        <w:tabs>
          <w:tab w:val="left" w:pos="567"/>
        </w:tabs>
        <w:contextualSpacing/>
        <w:jc w:val="both"/>
        <w:rPr>
          <w:rFonts w:ascii="Akkurat Light Pro" w:hAnsi="Akkurat Light Pro" w:cs="Calibri"/>
          <w:b/>
          <w:i/>
          <w:iCs/>
          <w:lang w:bidi="hr-HR"/>
        </w:rPr>
      </w:pPr>
      <w:r w:rsidRPr="0015301A">
        <w:rPr>
          <w:rFonts w:ascii="Akkurat Light Pro" w:hAnsi="Akkurat Light Pro" w:cs="Calibri"/>
          <w:b/>
          <w:i/>
          <w:iCs/>
          <w:lang w:bidi="hr-HR"/>
        </w:rPr>
        <w:t xml:space="preserve">Wastewater treatment and demineralization plants (WWTP) / </w:t>
      </w:r>
      <w:r w:rsidRPr="0015301A">
        <w:rPr>
          <w:rFonts w:ascii="Akkurat Light Pro" w:hAnsi="Akkurat Light Pro" w:cs="Calibri"/>
          <w:b/>
          <w:i/>
          <w:iCs/>
          <w:color w:val="808080" w:themeColor="background1" w:themeShade="80"/>
          <w:lang w:bidi="hr-HR"/>
        </w:rPr>
        <w:t xml:space="preserve">Sistem za pročišćavanje vode i sistem za proizvodnju demineralizirane vode </w:t>
      </w:r>
    </w:p>
    <w:p w14:paraId="1538BE0D" w14:textId="2E130B9D" w:rsidR="00746529" w:rsidRPr="000A2EE2" w:rsidRDefault="00746529" w:rsidP="00746529">
      <w:pPr>
        <w:tabs>
          <w:tab w:val="left" w:pos="567"/>
        </w:tabs>
        <w:contextualSpacing/>
        <w:jc w:val="both"/>
        <w:rPr>
          <w:color w:val="000000"/>
          <w:sz w:val="24"/>
          <w:szCs w:val="24"/>
        </w:rPr>
      </w:pPr>
      <w:r w:rsidRPr="0015301A">
        <w:rPr>
          <w:rFonts w:ascii="Akkurat Light Pro" w:hAnsi="Akkurat Light Pro" w:cs="Calibri"/>
          <w:b/>
        </w:rPr>
        <w:t>Procurement number</w:t>
      </w:r>
      <w:r w:rsidRPr="0015301A">
        <w:rPr>
          <w:rFonts w:ascii="Akkurat Light Pro" w:hAnsi="Akkurat Light Pro" w:cs="Calibri"/>
          <w:b/>
          <w:i/>
          <w:iCs/>
        </w:rPr>
        <w:t>/</w:t>
      </w:r>
      <w:r w:rsidRPr="0015301A">
        <w:rPr>
          <w:rFonts w:ascii="Akkurat Light Pro" w:hAnsi="Akkurat Light Pro" w:cs="Calibri"/>
          <w:b/>
          <w:i/>
          <w:iCs/>
          <w:color w:val="808080" w:themeColor="background1" w:themeShade="80"/>
        </w:rPr>
        <w:t>Evidencijski broj nabave</w:t>
      </w:r>
      <w:r w:rsidRPr="0015301A">
        <w:rPr>
          <w:rFonts w:ascii="Akkurat Light Pro" w:hAnsi="Akkurat Light Pro" w:cs="Calibri"/>
          <w:b/>
        </w:rPr>
        <w:t>:</w:t>
      </w:r>
      <w:r w:rsidRPr="0015301A">
        <w:rPr>
          <w:color w:val="000000"/>
          <w:sz w:val="24"/>
          <w:szCs w:val="24"/>
        </w:rPr>
        <w:t xml:space="preserve"> 0</w:t>
      </w:r>
      <w:r w:rsidR="009350C9" w:rsidRPr="0015301A">
        <w:rPr>
          <w:color w:val="000000"/>
          <w:sz w:val="24"/>
          <w:szCs w:val="24"/>
        </w:rPr>
        <w:t>4</w:t>
      </w:r>
      <w:r w:rsidR="00DC7367" w:rsidRPr="0015301A">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073A">
        <w:rPr>
          <w:rFonts w:ascii="Akkurat Light Pro" w:hAnsi="Akkurat Light Pro" w:cs="Calibri"/>
          <w:b/>
          <w:i/>
          <w:iCs/>
          <w:lang w:val="en-US"/>
        </w:rPr>
        <w:t>/</w:t>
      </w:r>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3"/>
        <w:gridCol w:w="3830"/>
        <w:gridCol w:w="1664"/>
        <w:gridCol w:w="1858"/>
        <w:gridCol w:w="2339"/>
        <w:gridCol w:w="3633"/>
        <w:gridCol w:w="3400"/>
        <w:gridCol w:w="3400"/>
        <w:gridCol w:w="3400"/>
        <w:gridCol w:w="3400"/>
        <w:gridCol w:w="3400"/>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4557CC">
              <w:rPr>
                <w:b/>
                <w:bCs/>
                <w:color w:val="0D0D0D" w:themeColor="text1" w:themeTint="F2"/>
                <w:lang w:bidi="hr-HR"/>
              </w:rPr>
              <w:t>Unit price,  VAT not included (</w:t>
            </w:r>
            <w:r w:rsidR="00A60AC2">
              <w:rPr>
                <w:b/>
                <w:bCs/>
                <w:color w:val="0D0D0D" w:themeColor="text1" w:themeTint="F2"/>
                <w:lang w:bidi="hr-HR"/>
              </w:rPr>
              <w:t>EUR</w:t>
            </w:r>
            <w:r w:rsidRPr="004557CC">
              <w:rPr>
                <w:b/>
                <w:bCs/>
                <w:color w:val="0D0D0D" w:themeColor="text1" w:themeTint="F2"/>
                <w:lang w:bidi="hr-HR"/>
              </w:rPr>
              <w:t>)/</w:t>
            </w:r>
            <w:r w:rsidR="00A0786F" w:rsidRPr="004557CC">
              <w:rPr>
                <w:rFonts w:eastAsia="Times New Roman" w:cs="Times New Roman"/>
                <w:b/>
                <w:bCs/>
                <w:color w:val="808080" w:themeColor="background1" w:themeShade="80"/>
                <w:lang w:eastAsia="hr-HR"/>
              </w:rPr>
              <w:t>Jedinična cijena (bez PDV-a)</w:t>
            </w:r>
            <w:r w:rsidR="00A60AC2">
              <w:rPr>
                <w:rFonts w:eastAsia="Times New Roman" w:cs="Times New Roman"/>
                <w:b/>
                <w:bCs/>
                <w:color w:val="808080" w:themeColor="background1" w:themeShade="80"/>
                <w:lang w:eastAsia="hr-HR"/>
              </w:rPr>
              <w:t xml:space="preserve"> (EUR)</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1DCF6E43" w14:textId="3F4CBFA0" w:rsidR="00A0786F" w:rsidRPr="00B67B04" w:rsidRDefault="00DC7367" w:rsidP="00756B8A">
            <w:pPr>
              <w:keepLines/>
              <w:rPr>
                <w:rFonts w:ascii="Akkurat Light Pro" w:hAnsi="Akkurat Light Pro" w:cs="Calibri"/>
                <w:b/>
                <w:i/>
                <w:iCs/>
                <w:color w:val="808080" w:themeColor="background1" w:themeShade="80"/>
              </w:rPr>
            </w:pPr>
            <w:r w:rsidRPr="0015301A">
              <w:rPr>
                <w:rFonts w:ascii="Akkurat Light Pro" w:hAnsi="Akkurat Light Pro" w:cs="Calibri"/>
                <w:b/>
                <w:i/>
                <w:iCs/>
                <w:color w:val="000000" w:themeColor="text1"/>
                <w:lang w:bidi="hr-HR"/>
              </w:rPr>
              <w:t xml:space="preserve">Wastewater treatment and demineralization plants (WWTP) / </w:t>
            </w:r>
            <w:r w:rsidRPr="0015301A">
              <w:rPr>
                <w:rFonts w:ascii="Akkurat Light Pro" w:hAnsi="Akkurat Light Pro" w:cs="Calibri"/>
                <w:b/>
                <w:i/>
                <w:iCs/>
                <w:color w:val="A6A6A6" w:themeColor="background1" w:themeShade="A6"/>
                <w:lang w:bidi="hr-HR"/>
              </w:rPr>
              <w:t>Sistem za pročišćavanje vode i sistem za proizvodnju demineralizirane vode</w:t>
            </w:r>
          </w:p>
        </w:tc>
        <w:tc>
          <w:tcPr>
            <w:tcW w:w="1664" w:type="dxa"/>
            <w:tcBorders>
              <w:top w:val="nil"/>
              <w:left w:val="nil"/>
              <w:bottom w:val="single" w:sz="8" w:space="0" w:color="auto"/>
              <w:right w:val="single" w:sz="8" w:space="0" w:color="auto"/>
            </w:tcBorders>
            <w:shd w:val="clear" w:color="auto" w:fill="auto"/>
            <w:vAlign w:val="center"/>
            <w:hideMark/>
          </w:tcPr>
          <w:p w14:paraId="39C5CCD8" w14:textId="17D3F786" w:rsidR="00A0786F" w:rsidRPr="004557CC" w:rsidRDefault="0015301A" w:rsidP="00B14345">
            <w:pPr>
              <w:tabs>
                <w:tab w:val="left" w:pos="567"/>
              </w:tabs>
              <w:rPr>
                <w:rFonts w:eastAsia="Times New Roman" w:cs="Times New Roman"/>
                <w:lang w:eastAsia="hr-HR"/>
              </w:rPr>
            </w:pPr>
            <w:bookmarkStart w:id="0" w:name="_GoBack"/>
            <w:bookmarkEnd w:id="0"/>
            <w:r w:rsidRPr="00D06E2E">
              <w:rPr>
                <w:rFonts w:ascii="Akkurat Light Pro" w:hAnsi="Akkurat Light Pro" w:cs="Calibri"/>
                <w:b/>
                <w:lang w:val="en-GB"/>
              </w:rPr>
              <w:t>set</w:t>
            </w:r>
            <w:r w:rsidR="000A3230" w:rsidRPr="00D06E2E">
              <w:rPr>
                <w:rFonts w:eastAsia="Times New Roman" w:cs="Times New Roman"/>
                <w:lang w:eastAsia="hr-HR"/>
              </w:rPr>
              <w:t>/</w:t>
            </w:r>
            <w:r w:rsidR="00756B8A" w:rsidRPr="00D06E2E">
              <w:rPr>
                <w:rFonts w:ascii="Akkurat Light Pro" w:hAnsi="Akkurat Light Pro" w:cs="Calibri"/>
                <w:b/>
                <w:i/>
                <w:iCs/>
                <w:color w:val="808080" w:themeColor="background1" w:themeShade="80"/>
              </w:rPr>
              <w:t>ko</w:t>
            </w:r>
            <w:r w:rsidRPr="00D06E2E">
              <w:rPr>
                <w:rFonts w:ascii="Akkurat Light Pro" w:hAnsi="Akkurat Light Pro" w:cs="Calibri"/>
                <w:b/>
                <w:i/>
                <w:iCs/>
                <w:color w:val="808080" w:themeColor="background1" w:themeShade="80"/>
              </w:rPr>
              <w:t>mplet</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3552E" w14:textId="77777777" w:rsidR="002B625F" w:rsidRDefault="002B625F" w:rsidP="00A0786F">
      <w:pPr>
        <w:spacing w:after="0" w:line="240" w:lineRule="auto"/>
      </w:pPr>
      <w:r>
        <w:separator/>
      </w:r>
    </w:p>
  </w:endnote>
  <w:endnote w:type="continuationSeparator" w:id="0">
    <w:p w14:paraId="5182717F" w14:textId="77777777" w:rsidR="002B625F" w:rsidRDefault="002B625F" w:rsidP="00A0786F">
      <w:pPr>
        <w:spacing w:after="0" w:line="240" w:lineRule="auto"/>
      </w:pPr>
      <w:r>
        <w:continuationSeparator/>
      </w:r>
    </w:p>
  </w:endnote>
  <w:endnote w:type="continuationNotice" w:id="1">
    <w:p w14:paraId="4EF3283F" w14:textId="77777777" w:rsidR="002B625F" w:rsidRDefault="002B6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orbel"/>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Legal notice: Content of this document is</w:t>
    </w:r>
    <w:r w:rsidR="006A6722" w:rsidRPr="0091073A">
      <w:rPr>
        <w:rFonts w:ascii="Calibri" w:hAnsi="Calibri" w:cstheme="majorHAnsi"/>
        <w:color w:val="808080" w:themeColor="background1" w:themeShade="80"/>
        <w:sz w:val="14"/>
        <w:szCs w:val="14"/>
      </w:rPr>
      <w:t xml:space="preserve"> the sole responsibility of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B2506" w14:textId="77777777" w:rsidR="002B625F" w:rsidRDefault="002B625F" w:rsidP="00A0786F">
      <w:pPr>
        <w:spacing w:after="0" w:line="240" w:lineRule="auto"/>
      </w:pPr>
      <w:r>
        <w:separator/>
      </w:r>
    </w:p>
  </w:footnote>
  <w:footnote w:type="continuationSeparator" w:id="0">
    <w:p w14:paraId="5A2D13C5" w14:textId="77777777" w:rsidR="002B625F" w:rsidRDefault="002B625F" w:rsidP="00A0786F">
      <w:pPr>
        <w:spacing w:after="0" w:line="240" w:lineRule="auto"/>
      </w:pPr>
      <w:r>
        <w:continuationSeparator/>
      </w:r>
    </w:p>
  </w:footnote>
  <w:footnote w:type="continuationNotice" w:id="1">
    <w:p w14:paraId="06700529" w14:textId="77777777" w:rsidR="002B625F" w:rsidRDefault="002B62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DB226" w14:textId="1559ABC0"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15301A">
      <w:rPr>
        <w:b/>
        <w:color w:val="808080"/>
      </w:rPr>
      <w:t xml:space="preserve">EV: </w:t>
    </w:r>
    <w:r w:rsidR="00EE48A0" w:rsidRPr="0015301A">
      <w:rPr>
        <w:b/>
        <w:color w:val="808080"/>
      </w:rPr>
      <w:t>0</w:t>
    </w:r>
    <w:r w:rsidR="009350C9" w:rsidRPr="0015301A">
      <w:rPr>
        <w:b/>
        <w:color w:val="808080"/>
      </w:rPr>
      <w:t>4</w:t>
    </w:r>
    <w:r w:rsidR="00DC7367" w:rsidRPr="0015301A">
      <w:rPr>
        <w:b/>
        <w:color w:val="808080"/>
      </w:rPr>
      <w:t>/2021</w:t>
    </w:r>
  </w:p>
  <w:p w14:paraId="0A18137B" w14:textId="77777777" w:rsidR="00711BC4" w:rsidRDefault="002B62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E3009"/>
    <w:rsid w:val="00127FD0"/>
    <w:rsid w:val="00140EC0"/>
    <w:rsid w:val="00141F18"/>
    <w:rsid w:val="0015301A"/>
    <w:rsid w:val="00165AE1"/>
    <w:rsid w:val="001765EF"/>
    <w:rsid w:val="001864F4"/>
    <w:rsid w:val="001D3E40"/>
    <w:rsid w:val="001E00C0"/>
    <w:rsid w:val="002018AF"/>
    <w:rsid w:val="002744BC"/>
    <w:rsid w:val="0028234E"/>
    <w:rsid w:val="002934C3"/>
    <w:rsid w:val="002B569D"/>
    <w:rsid w:val="002B625F"/>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6F6069"/>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7AB1"/>
    <w:rsid w:val="00907D11"/>
    <w:rsid w:val="0091073A"/>
    <w:rsid w:val="00910A59"/>
    <w:rsid w:val="009268F5"/>
    <w:rsid w:val="009350C9"/>
    <w:rsid w:val="00941F9B"/>
    <w:rsid w:val="00952699"/>
    <w:rsid w:val="00975332"/>
    <w:rsid w:val="009D1AA3"/>
    <w:rsid w:val="009E4581"/>
    <w:rsid w:val="009F3C00"/>
    <w:rsid w:val="00A0786F"/>
    <w:rsid w:val="00A11D30"/>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06E2E"/>
    <w:rsid w:val="00D35DA2"/>
    <w:rsid w:val="00D86168"/>
    <w:rsid w:val="00D90C05"/>
    <w:rsid w:val="00DC5D7F"/>
    <w:rsid w:val="00DC7367"/>
    <w:rsid w:val="00E14C00"/>
    <w:rsid w:val="00E30A64"/>
    <w:rsid w:val="00E47EA1"/>
    <w:rsid w:val="00E60038"/>
    <w:rsid w:val="00E82EAB"/>
    <w:rsid w:val="00EA58DB"/>
    <w:rsid w:val="00EA7E54"/>
    <w:rsid w:val="00EB7578"/>
    <w:rsid w:val="00EC5B68"/>
    <w:rsid w:val="00ED4FF5"/>
    <w:rsid w:val="00ED6A0D"/>
    <w:rsid w:val="00EE48A0"/>
    <w:rsid w:val="00EE6C65"/>
    <w:rsid w:val="00F07C5A"/>
    <w:rsid w:val="00F12D73"/>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 w:type="character" w:styleId="CommentReference">
    <w:name w:val="annotation reference"/>
    <w:basedOn w:val="DefaultParagraphFont"/>
    <w:uiPriority w:val="99"/>
    <w:semiHidden/>
    <w:unhideWhenUsed/>
    <w:rsid w:val="00EA7E54"/>
    <w:rPr>
      <w:sz w:val="16"/>
      <w:szCs w:val="16"/>
    </w:rPr>
  </w:style>
  <w:style w:type="paragraph" w:styleId="CommentText">
    <w:name w:val="annotation text"/>
    <w:basedOn w:val="Normal"/>
    <w:link w:val="CommentTextChar"/>
    <w:uiPriority w:val="99"/>
    <w:semiHidden/>
    <w:unhideWhenUsed/>
    <w:rsid w:val="00EA7E54"/>
    <w:pPr>
      <w:spacing w:line="240" w:lineRule="auto"/>
    </w:pPr>
    <w:rPr>
      <w:sz w:val="20"/>
      <w:szCs w:val="20"/>
    </w:rPr>
  </w:style>
  <w:style w:type="character" w:customStyle="1" w:styleId="CommentTextChar">
    <w:name w:val="Comment Text Char"/>
    <w:basedOn w:val="DefaultParagraphFont"/>
    <w:link w:val="CommentText"/>
    <w:uiPriority w:val="99"/>
    <w:semiHidden/>
    <w:rsid w:val="00EA7E54"/>
    <w:rPr>
      <w:sz w:val="20"/>
      <w:szCs w:val="20"/>
    </w:rPr>
  </w:style>
  <w:style w:type="paragraph" w:styleId="CommentSubject">
    <w:name w:val="annotation subject"/>
    <w:basedOn w:val="CommentText"/>
    <w:next w:val="CommentText"/>
    <w:link w:val="CommentSubjectChar"/>
    <w:uiPriority w:val="99"/>
    <w:semiHidden/>
    <w:unhideWhenUsed/>
    <w:rsid w:val="00EA7E54"/>
    <w:rPr>
      <w:b/>
      <w:bCs/>
    </w:rPr>
  </w:style>
  <w:style w:type="character" w:customStyle="1" w:styleId="CommentSubjectChar">
    <w:name w:val="Comment Subject Char"/>
    <w:basedOn w:val="CommentTextChar"/>
    <w:link w:val="CommentSubject"/>
    <w:uiPriority w:val="99"/>
    <w:semiHidden/>
    <w:rsid w:val="00EA7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2385</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2021-02-08T13:14:00Z</dcterms:created>
  <dcterms:modified xsi:type="dcterms:W3CDTF">2021-02-10T14:08:00Z</dcterms:modified>
</cp:coreProperties>
</file>