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305725D" w14:textId="77777777" w:rsidR="006A75D3" w:rsidRPr="005E6169" w:rsidRDefault="006A75D3" w:rsidP="006A75D3">
      <w:pPr>
        <w:keepLines/>
        <w:jc w:val="both"/>
        <w:rPr>
          <w:rFonts w:asciiTheme="majorHAnsi" w:hAnsiTheme="majorHAnsi" w:cstheme="majorHAnsi"/>
          <w:b/>
        </w:rPr>
      </w:pPr>
      <w:bookmarkStart w:id="0" w:name="_Hlk523843087"/>
    </w:p>
    <w:p w14:paraId="50AD4AB4" w14:textId="5B871606" w:rsidR="00CC41FE" w:rsidRPr="005E6169" w:rsidRDefault="00CC41FE" w:rsidP="2C96F996">
      <w:pPr>
        <w:keepLines/>
        <w:tabs>
          <w:tab w:val="left" w:pos="2256"/>
        </w:tabs>
        <w:spacing w:line="360" w:lineRule="auto"/>
        <w:jc w:val="both"/>
        <w:rPr>
          <w:rFonts w:asciiTheme="majorHAnsi" w:hAnsiTheme="majorHAnsi" w:cstheme="majorHAnsi"/>
          <w:b/>
          <w:bCs/>
          <w:highlight w:val="yellow"/>
        </w:rPr>
      </w:pPr>
    </w:p>
    <w:p w14:paraId="61CF503D" w14:textId="77777777" w:rsidR="00CC41FE" w:rsidRPr="005E6169" w:rsidRDefault="00CC41FE" w:rsidP="2C96F996">
      <w:pPr>
        <w:keepLines/>
        <w:tabs>
          <w:tab w:val="left" w:pos="2256"/>
        </w:tabs>
        <w:spacing w:line="360" w:lineRule="auto"/>
        <w:rPr>
          <w:rFonts w:asciiTheme="majorHAnsi" w:hAnsiTheme="majorHAnsi" w:cstheme="majorHAnsi"/>
          <w:b/>
          <w:bCs/>
        </w:rPr>
      </w:pPr>
    </w:p>
    <w:p w14:paraId="7E774446" w14:textId="77777777" w:rsidR="00B65EBD" w:rsidRPr="005E6169" w:rsidRDefault="00B65EBD" w:rsidP="00B65EBD">
      <w:pPr>
        <w:keepLines/>
        <w:tabs>
          <w:tab w:val="left" w:pos="2256"/>
        </w:tabs>
        <w:spacing w:line="360" w:lineRule="auto"/>
        <w:rPr>
          <w:rFonts w:asciiTheme="majorHAnsi" w:hAnsiTheme="majorHAnsi" w:cstheme="majorHAnsi"/>
          <w:b/>
          <w:bCs/>
        </w:rPr>
      </w:pPr>
    </w:p>
    <w:p w14:paraId="77B30968" w14:textId="77777777" w:rsidR="00C63755" w:rsidRPr="00C63755" w:rsidRDefault="00C63755" w:rsidP="00C63755">
      <w:pPr>
        <w:keepLines/>
        <w:jc w:val="center"/>
        <w:rPr>
          <w:rFonts w:ascii="Calibri Light" w:hAnsi="Calibri Light" w:cs="Calibri Light"/>
          <w:b/>
          <w:i/>
          <w:iCs/>
          <w:sz w:val="36"/>
          <w:szCs w:val="36"/>
        </w:rPr>
      </w:pPr>
      <w:r w:rsidRPr="00C63755">
        <w:rPr>
          <w:rFonts w:ascii="Calibri Light" w:hAnsi="Calibri Light" w:cs="Calibri Light"/>
          <w:b/>
          <w:i/>
          <w:iCs/>
          <w:sz w:val="36"/>
          <w:szCs w:val="36"/>
        </w:rPr>
        <w:t>POZIV NA DOSTAVU PONUDA</w:t>
      </w:r>
    </w:p>
    <w:p w14:paraId="2A7CD418" w14:textId="77777777" w:rsidR="00C63755" w:rsidRPr="00C63755" w:rsidRDefault="00C63755" w:rsidP="00C63755">
      <w:pPr>
        <w:keepLines/>
        <w:rPr>
          <w:rFonts w:ascii="Calibri Light" w:hAnsi="Calibri Light" w:cs="Calibri Light"/>
          <w:b/>
          <w:i/>
          <w:iCs/>
          <w:sz w:val="36"/>
          <w:szCs w:val="36"/>
        </w:rPr>
      </w:pPr>
    </w:p>
    <w:p w14:paraId="11E15332" w14:textId="77777777" w:rsidR="00C63755" w:rsidRPr="00C63755" w:rsidRDefault="00C63755" w:rsidP="00C63755">
      <w:pPr>
        <w:keepLines/>
        <w:jc w:val="center"/>
        <w:rPr>
          <w:rFonts w:ascii="Calibri Light" w:hAnsi="Calibri Light" w:cs="Calibri Light"/>
          <w:b/>
          <w:i/>
          <w:iCs/>
          <w:sz w:val="36"/>
          <w:szCs w:val="36"/>
        </w:rPr>
      </w:pPr>
    </w:p>
    <w:p w14:paraId="0C415AAB" w14:textId="77777777" w:rsidR="00C63755" w:rsidRPr="00C63755" w:rsidRDefault="00C63755" w:rsidP="00C63755">
      <w:pPr>
        <w:keepLines/>
        <w:jc w:val="center"/>
        <w:rPr>
          <w:rFonts w:ascii="Calibri Light" w:hAnsi="Calibri Light" w:cs="Calibri Light"/>
          <w:b/>
          <w:i/>
          <w:iCs/>
          <w:sz w:val="36"/>
          <w:szCs w:val="36"/>
        </w:rPr>
      </w:pPr>
      <w:r w:rsidRPr="00C63755">
        <w:rPr>
          <w:rFonts w:ascii="Calibri Light" w:hAnsi="Calibri Light" w:cs="Calibri Light"/>
          <w:b/>
          <w:i/>
          <w:iCs/>
          <w:sz w:val="36"/>
          <w:szCs w:val="36"/>
        </w:rPr>
        <w:t xml:space="preserve">NAZIV PROJEKTA: </w:t>
      </w:r>
      <w:r w:rsidRPr="00C63755">
        <w:rPr>
          <w:rFonts w:ascii="Calibri Light" w:eastAsia="Calibri" w:hAnsi="Calibri Light" w:cs="Calibri Light"/>
          <w:sz w:val="20"/>
          <w:szCs w:val="20"/>
          <w:lang w:eastAsia="en-US" w:bidi="ar-SA"/>
        </w:rPr>
        <w:t xml:space="preserve"> </w:t>
      </w:r>
      <w:r w:rsidRPr="00C63755">
        <w:rPr>
          <w:rFonts w:ascii="Calibri Light" w:hAnsi="Calibri Light" w:cs="Calibri Light"/>
          <w:b/>
          <w:i/>
          <w:iCs/>
          <w:sz w:val="36"/>
          <w:szCs w:val="36"/>
        </w:rPr>
        <w:t>ARES - Razvoj novog proizvoda iz recikliranih slitina</w:t>
      </w:r>
    </w:p>
    <w:p w14:paraId="423FF9C2" w14:textId="77777777" w:rsidR="00C63755" w:rsidRPr="00C63755" w:rsidRDefault="00C63755" w:rsidP="00C63755">
      <w:pPr>
        <w:keepLines/>
        <w:jc w:val="center"/>
        <w:rPr>
          <w:rFonts w:ascii="Calibri Light" w:hAnsi="Calibri Light" w:cs="Calibri Light"/>
          <w:b/>
          <w:i/>
          <w:iCs/>
          <w:sz w:val="36"/>
          <w:szCs w:val="36"/>
        </w:rPr>
      </w:pPr>
    </w:p>
    <w:p w14:paraId="2B5D64B0" w14:textId="77777777" w:rsidR="00C63755" w:rsidRPr="00C63755" w:rsidRDefault="00C63755" w:rsidP="00C63755">
      <w:pPr>
        <w:keepLines/>
        <w:jc w:val="center"/>
        <w:rPr>
          <w:rFonts w:ascii="Calibri Light" w:hAnsi="Calibri Light" w:cs="Calibri Light"/>
          <w:b/>
          <w:i/>
          <w:iCs/>
          <w:sz w:val="36"/>
          <w:szCs w:val="36"/>
        </w:rPr>
      </w:pPr>
    </w:p>
    <w:p w14:paraId="38EC8C47" w14:textId="711DB76A" w:rsidR="00C63755" w:rsidRPr="00C63755" w:rsidRDefault="00C63755" w:rsidP="00C63755">
      <w:pPr>
        <w:keepLines/>
        <w:jc w:val="center"/>
        <w:rPr>
          <w:rFonts w:ascii="Calibri Light" w:hAnsi="Calibri Light" w:cs="Calibri Light"/>
          <w:b/>
          <w:i/>
          <w:iCs/>
          <w:sz w:val="36"/>
          <w:szCs w:val="36"/>
        </w:rPr>
      </w:pPr>
      <w:r w:rsidRPr="00C63755">
        <w:rPr>
          <w:rFonts w:ascii="Calibri Light" w:hAnsi="Calibri Light" w:cs="Calibri Light"/>
          <w:b/>
          <w:i/>
          <w:iCs/>
          <w:sz w:val="36"/>
          <w:szCs w:val="36"/>
        </w:rPr>
        <w:t xml:space="preserve">NAZIV NABAVE: </w:t>
      </w:r>
      <w:bookmarkStart w:id="1" w:name="_Hlk45025498"/>
      <w:bookmarkStart w:id="2" w:name="_Hlk45294727"/>
      <w:r w:rsidRPr="00C63755">
        <w:rPr>
          <w:rFonts w:ascii="Calibri Light" w:hAnsi="Calibri Light" w:cs="Calibri Light"/>
          <w:b/>
          <w:i/>
          <w:iCs/>
          <w:sz w:val="36"/>
          <w:szCs w:val="36"/>
        </w:rPr>
        <w:t>N</w:t>
      </w:r>
      <w:bookmarkEnd w:id="1"/>
      <w:r w:rsidRPr="00C63755">
        <w:rPr>
          <w:rFonts w:ascii="Calibri Light" w:hAnsi="Calibri Light" w:cs="Calibri Light"/>
          <w:b/>
          <w:i/>
          <w:iCs/>
          <w:sz w:val="36"/>
          <w:szCs w:val="36"/>
        </w:rPr>
        <w:t>abava savjetodavnih uslug</w:t>
      </w:r>
      <w:r w:rsidR="0035780A">
        <w:rPr>
          <w:rFonts w:ascii="Calibri Light" w:hAnsi="Calibri Light" w:cs="Calibri Light"/>
          <w:b/>
          <w:i/>
          <w:iCs/>
          <w:sz w:val="36"/>
          <w:szCs w:val="36"/>
        </w:rPr>
        <w:t>a</w:t>
      </w:r>
      <w:r w:rsidRPr="00C63755">
        <w:rPr>
          <w:rFonts w:ascii="Calibri Light" w:hAnsi="Calibri Light" w:cs="Calibri Light"/>
          <w:b/>
          <w:i/>
          <w:iCs/>
          <w:sz w:val="36"/>
          <w:szCs w:val="36"/>
        </w:rPr>
        <w:t xml:space="preserve"> za konstruiranje linije za potrebe provedbe projekta</w:t>
      </w:r>
    </w:p>
    <w:bookmarkEnd w:id="2"/>
    <w:p w14:paraId="65CE5F8D" w14:textId="77777777" w:rsidR="00C63755" w:rsidRPr="00C63755" w:rsidRDefault="00C63755" w:rsidP="00C63755">
      <w:pPr>
        <w:keepLines/>
        <w:jc w:val="both"/>
        <w:rPr>
          <w:rFonts w:ascii="Calibri Light" w:hAnsi="Calibri Light" w:cs="Calibri Light"/>
          <w:b/>
          <w:sz w:val="22"/>
          <w:szCs w:val="22"/>
        </w:rPr>
      </w:pPr>
      <w:r w:rsidRPr="00C63755">
        <w:rPr>
          <w:rFonts w:ascii="Calibri Light" w:hAnsi="Calibri Light" w:cs="Calibri Light"/>
          <w:b/>
          <w:sz w:val="22"/>
          <w:szCs w:val="22"/>
        </w:rPr>
        <w:t xml:space="preserve"> </w:t>
      </w:r>
    </w:p>
    <w:p w14:paraId="3B2BDC11" w14:textId="77777777" w:rsidR="00B65EBD" w:rsidRPr="005E6169" w:rsidRDefault="00B65EBD" w:rsidP="00B65EBD">
      <w:pPr>
        <w:keepLines/>
        <w:tabs>
          <w:tab w:val="left" w:pos="2256"/>
        </w:tabs>
        <w:spacing w:line="360" w:lineRule="auto"/>
        <w:rPr>
          <w:rFonts w:asciiTheme="majorHAnsi" w:hAnsiTheme="majorHAnsi" w:cstheme="majorHAnsi"/>
          <w:b/>
          <w:highlight w:val="lightGray"/>
        </w:rPr>
      </w:pPr>
      <w:r w:rsidRPr="005E6169">
        <w:rPr>
          <w:rFonts w:asciiTheme="majorHAnsi" w:hAnsiTheme="majorHAnsi" w:cstheme="majorHAnsi"/>
          <w:b/>
        </w:rPr>
        <w:tab/>
      </w:r>
    </w:p>
    <w:p w14:paraId="03433D57" w14:textId="183B7872" w:rsidR="00642457" w:rsidRPr="005E6169" w:rsidRDefault="00642457" w:rsidP="00642457">
      <w:pPr>
        <w:keepLines/>
        <w:spacing w:line="360" w:lineRule="auto"/>
        <w:rPr>
          <w:rFonts w:asciiTheme="majorHAnsi" w:hAnsiTheme="majorHAnsi" w:cstheme="majorHAnsi"/>
          <w:b/>
        </w:rPr>
      </w:pPr>
    </w:p>
    <w:p w14:paraId="3C88792B" w14:textId="5A9D3299" w:rsidR="00CC41FE" w:rsidRPr="005E6169" w:rsidRDefault="00CC41FE" w:rsidP="00642457">
      <w:pPr>
        <w:keepLines/>
        <w:spacing w:line="360" w:lineRule="auto"/>
        <w:rPr>
          <w:rFonts w:asciiTheme="majorHAnsi" w:hAnsiTheme="majorHAnsi" w:cstheme="majorHAnsi"/>
          <w:b/>
        </w:rPr>
      </w:pPr>
    </w:p>
    <w:p w14:paraId="5BAAF877" w14:textId="490AC1C0" w:rsidR="00CC41FE" w:rsidRPr="005E6169" w:rsidRDefault="00CC41FE" w:rsidP="00642457">
      <w:pPr>
        <w:keepLines/>
        <w:spacing w:line="360" w:lineRule="auto"/>
        <w:rPr>
          <w:rFonts w:asciiTheme="majorHAnsi" w:hAnsiTheme="majorHAnsi" w:cstheme="majorHAnsi"/>
          <w:b/>
        </w:rPr>
      </w:pPr>
    </w:p>
    <w:p w14:paraId="3CB7B865" w14:textId="6F29C5C4" w:rsidR="00CC41FE" w:rsidRPr="005E6169" w:rsidRDefault="00CC41FE" w:rsidP="00642457">
      <w:pPr>
        <w:keepLines/>
        <w:spacing w:line="360" w:lineRule="auto"/>
        <w:rPr>
          <w:rFonts w:asciiTheme="majorHAnsi" w:hAnsiTheme="majorHAnsi" w:cstheme="majorHAnsi"/>
          <w:b/>
        </w:rPr>
      </w:pPr>
    </w:p>
    <w:p w14:paraId="3094F08E" w14:textId="5CDD5745" w:rsidR="00CC41FE" w:rsidRPr="005E6169" w:rsidRDefault="00CC41FE" w:rsidP="00642457">
      <w:pPr>
        <w:keepLines/>
        <w:spacing w:line="360" w:lineRule="auto"/>
        <w:rPr>
          <w:rFonts w:asciiTheme="majorHAnsi" w:hAnsiTheme="majorHAnsi" w:cstheme="majorHAnsi"/>
          <w:b/>
        </w:rPr>
      </w:pPr>
    </w:p>
    <w:p w14:paraId="3269CA2F" w14:textId="1F7E37EE" w:rsidR="00CC41FE" w:rsidRPr="005E6169" w:rsidRDefault="00CC41FE" w:rsidP="00642457">
      <w:pPr>
        <w:keepLines/>
        <w:spacing w:line="360" w:lineRule="auto"/>
        <w:rPr>
          <w:rFonts w:asciiTheme="majorHAnsi" w:hAnsiTheme="majorHAnsi" w:cstheme="majorHAnsi"/>
          <w:b/>
        </w:rPr>
      </w:pPr>
    </w:p>
    <w:p w14:paraId="48346A8B" w14:textId="1DE84278" w:rsidR="00CC41FE" w:rsidRPr="005E6169" w:rsidRDefault="00CC41FE" w:rsidP="00642457">
      <w:pPr>
        <w:keepLines/>
        <w:spacing w:line="360" w:lineRule="auto"/>
        <w:rPr>
          <w:rFonts w:asciiTheme="majorHAnsi" w:hAnsiTheme="majorHAnsi" w:cstheme="majorHAnsi"/>
          <w:b/>
        </w:rPr>
      </w:pPr>
    </w:p>
    <w:p w14:paraId="724AC59D" w14:textId="398C17F0" w:rsidR="00CC41FE" w:rsidRPr="005E6169" w:rsidRDefault="00CC41FE" w:rsidP="00642457">
      <w:pPr>
        <w:keepLines/>
        <w:spacing w:line="360" w:lineRule="auto"/>
        <w:rPr>
          <w:rFonts w:asciiTheme="majorHAnsi" w:hAnsiTheme="majorHAnsi" w:cstheme="majorHAnsi"/>
          <w:b/>
        </w:rPr>
      </w:pPr>
    </w:p>
    <w:p w14:paraId="4E7F2E6C" w14:textId="0024D615" w:rsidR="00CC41FE" w:rsidRPr="005E6169" w:rsidRDefault="00CC41FE" w:rsidP="00642457">
      <w:pPr>
        <w:keepLines/>
        <w:spacing w:line="360" w:lineRule="auto"/>
        <w:rPr>
          <w:rFonts w:asciiTheme="majorHAnsi" w:hAnsiTheme="majorHAnsi" w:cstheme="majorHAnsi"/>
          <w:b/>
        </w:rPr>
      </w:pPr>
    </w:p>
    <w:p w14:paraId="203585E0" w14:textId="405D963A" w:rsidR="00CC41FE" w:rsidRPr="005E6169" w:rsidRDefault="00CC41FE" w:rsidP="00642457">
      <w:pPr>
        <w:keepLines/>
        <w:spacing w:line="360" w:lineRule="auto"/>
        <w:rPr>
          <w:rFonts w:asciiTheme="majorHAnsi" w:hAnsiTheme="majorHAnsi" w:cstheme="majorHAnsi"/>
          <w:b/>
        </w:rPr>
      </w:pPr>
    </w:p>
    <w:p w14:paraId="61590B9B" w14:textId="301F1FA9" w:rsidR="00CC41FE" w:rsidRPr="005E6169" w:rsidRDefault="00CC41FE" w:rsidP="00642457">
      <w:pPr>
        <w:keepLines/>
        <w:spacing w:line="360" w:lineRule="auto"/>
        <w:rPr>
          <w:rFonts w:asciiTheme="majorHAnsi" w:hAnsiTheme="majorHAnsi" w:cstheme="majorHAnsi"/>
          <w:b/>
        </w:rPr>
      </w:pPr>
    </w:p>
    <w:p w14:paraId="350E74E1" w14:textId="2A2D58BB" w:rsidR="00CC41FE" w:rsidRPr="005E6169" w:rsidRDefault="00CC41FE" w:rsidP="00642457">
      <w:pPr>
        <w:keepLines/>
        <w:spacing w:line="360" w:lineRule="auto"/>
        <w:rPr>
          <w:rFonts w:asciiTheme="majorHAnsi" w:hAnsiTheme="majorHAnsi" w:cstheme="majorHAnsi"/>
          <w:b/>
        </w:rPr>
      </w:pPr>
    </w:p>
    <w:p w14:paraId="28B1B741" w14:textId="44D010BB" w:rsidR="00A455C8" w:rsidRPr="005E6169" w:rsidRDefault="00A455C8" w:rsidP="00642457">
      <w:pPr>
        <w:keepLines/>
        <w:spacing w:line="360" w:lineRule="auto"/>
        <w:rPr>
          <w:rFonts w:asciiTheme="majorHAnsi" w:hAnsiTheme="majorHAnsi" w:cstheme="majorHAnsi"/>
          <w:b/>
        </w:rPr>
      </w:pPr>
    </w:p>
    <w:p w14:paraId="7D1EA0C9" w14:textId="1B0B2A78" w:rsidR="00A455C8" w:rsidRPr="005E6169" w:rsidRDefault="00A455C8" w:rsidP="00642457">
      <w:pPr>
        <w:keepLines/>
        <w:spacing w:line="360" w:lineRule="auto"/>
        <w:rPr>
          <w:rFonts w:asciiTheme="majorHAnsi" w:hAnsiTheme="majorHAnsi" w:cstheme="majorHAnsi"/>
          <w:b/>
        </w:rPr>
      </w:pPr>
    </w:p>
    <w:p w14:paraId="1669035B" w14:textId="55B271A8" w:rsidR="00A455C8" w:rsidRPr="005E6169" w:rsidRDefault="00A455C8" w:rsidP="2C96F996">
      <w:pPr>
        <w:keepLines/>
        <w:spacing w:line="360" w:lineRule="auto"/>
        <w:rPr>
          <w:rFonts w:asciiTheme="majorHAnsi" w:hAnsiTheme="majorHAnsi" w:cstheme="majorHAnsi"/>
          <w:b/>
          <w:bCs/>
        </w:rPr>
      </w:pPr>
    </w:p>
    <w:p w14:paraId="6714DC5C" w14:textId="77777777" w:rsidR="001D2C5D" w:rsidRPr="005E6169" w:rsidRDefault="001D2C5D" w:rsidP="00642457">
      <w:pPr>
        <w:keepLines/>
        <w:spacing w:line="360" w:lineRule="auto"/>
        <w:rPr>
          <w:rFonts w:asciiTheme="majorHAnsi" w:hAnsiTheme="majorHAnsi" w:cstheme="majorHAnsi"/>
          <w:b/>
        </w:rPr>
      </w:pPr>
    </w:p>
    <w:p w14:paraId="44D89D34" w14:textId="77777777" w:rsidR="00CC41FE" w:rsidRPr="005E6169" w:rsidRDefault="00CC41FE" w:rsidP="00642457">
      <w:pPr>
        <w:keepLines/>
        <w:spacing w:line="360" w:lineRule="auto"/>
        <w:rPr>
          <w:rFonts w:asciiTheme="majorHAnsi" w:hAnsiTheme="majorHAnsi" w:cstheme="majorHAnsi"/>
          <w:b/>
        </w:rPr>
      </w:pPr>
    </w:p>
    <w:p w14:paraId="5EE2C491" w14:textId="693FA82F" w:rsidR="00CE60F5" w:rsidRPr="005E6169" w:rsidRDefault="00CE60F5" w:rsidP="00642457">
      <w:pPr>
        <w:keepLines/>
        <w:spacing w:line="360" w:lineRule="auto"/>
        <w:jc w:val="center"/>
        <w:rPr>
          <w:rFonts w:asciiTheme="majorHAnsi" w:hAnsiTheme="majorHAnsi" w:cstheme="majorHAnsi"/>
          <w:b/>
          <w:sz w:val="28"/>
        </w:rPr>
      </w:pPr>
      <w:r w:rsidRPr="005E6169">
        <w:rPr>
          <w:rFonts w:asciiTheme="majorHAnsi" w:hAnsiTheme="majorHAnsi" w:cstheme="majorHAnsi"/>
          <w:b/>
          <w:sz w:val="28"/>
        </w:rPr>
        <w:t>POZIV NA DOSTAVU PONUDA</w:t>
      </w:r>
      <w:r w:rsidR="00465DD8" w:rsidRPr="005E6169">
        <w:rPr>
          <w:rFonts w:asciiTheme="majorHAnsi" w:hAnsiTheme="majorHAnsi" w:cstheme="majorHAnsi"/>
          <w:b/>
          <w:sz w:val="28"/>
        </w:rPr>
        <w:t xml:space="preserve"> </w:t>
      </w:r>
    </w:p>
    <w:p w14:paraId="41176E3A" w14:textId="555A506A" w:rsidR="00CE60F5" w:rsidRPr="005E6169" w:rsidRDefault="00CE60F5" w:rsidP="00642457">
      <w:pPr>
        <w:pStyle w:val="ListParagraph"/>
        <w:keepLines/>
        <w:numPr>
          <w:ilvl w:val="0"/>
          <w:numId w:val="3"/>
        </w:numPr>
        <w:spacing w:line="360" w:lineRule="auto"/>
        <w:jc w:val="both"/>
        <w:rPr>
          <w:rFonts w:asciiTheme="majorHAnsi" w:hAnsiTheme="majorHAnsi" w:cstheme="majorHAnsi"/>
          <w:b/>
        </w:rPr>
      </w:pPr>
      <w:r w:rsidRPr="005E6169">
        <w:rPr>
          <w:rFonts w:asciiTheme="majorHAnsi" w:hAnsiTheme="majorHAnsi" w:cstheme="majorHAnsi"/>
          <w:b/>
        </w:rPr>
        <w:t>OPĆI PODACI</w:t>
      </w:r>
    </w:p>
    <w:p w14:paraId="04CBD199" w14:textId="50FE8BE1" w:rsidR="00264511" w:rsidRPr="005E6169" w:rsidRDefault="00264511" w:rsidP="00264511">
      <w:pPr>
        <w:pStyle w:val="ListParagraph"/>
        <w:keepLines/>
        <w:numPr>
          <w:ilvl w:val="1"/>
          <w:numId w:val="3"/>
        </w:numPr>
        <w:spacing w:line="360" w:lineRule="auto"/>
        <w:jc w:val="both"/>
        <w:rPr>
          <w:rFonts w:asciiTheme="majorHAnsi" w:hAnsiTheme="majorHAnsi" w:cstheme="majorHAnsi"/>
          <w:b/>
        </w:rPr>
      </w:pPr>
      <w:r w:rsidRPr="005E6169">
        <w:rPr>
          <w:rFonts w:asciiTheme="majorHAnsi" w:hAnsiTheme="majorHAnsi" w:cstheme="majorHAnsi"/>
          <w:b/>
        </w:rPr>
        <w:t>Podaci o Naručitelju</w:t>
      </w:r>
    </w:p>
    <w:p w14:paraId="6A9DC9EF" w14:textId="60C6DAE5" w:rsidR="00D118E2" w:rsidRPr="005E6169" w:rsidRDefault="00D118E2" w:rsidP="2C96F996">
      <w:pPr>
        <w:keepLines/>
        <w:spacing w:line="360" w:lineRule="auto"/>
        <w:ind w:left="360"/>
        <w:jc w:val="both"/>
        <w:rPr>
          <w:rFonts w:asciiTheme="majorHAnsi" w:hAnsiTheme="majorHAnsi" w:cstheme="majorHAnsi"/>
          <w:sz w:val="22"/>
          <w:szCs w:val="22"/>
        </w:rPr>
      </w:pPr>
      <w:r w:rsidRPr="005E6169">
        <w:rPr>
          <w:rFonts w:asciiTheme="majorHAnsi" w:hAnsiTheme="majorHAnsi" w:cstheme="majorHAnsi"/>
          <w:sz w:val="22"/>
          <w:szCs w:val="22"/>
        </w:rPr>
        <w:t>N</w:t>
      </w:r>
      <w:r w:rsidR="00CE60F5" w:rsidRPr="005E6169">
        <w:rPr>
          <w:rFonts w:asciiTheme="majorHAnsi" w:hAnsiTheme="majorHAnsi" w:cstheme="majorHAnsi"/>
          <w:sz w:val="22"/>
          <w:szCs w:val="22"/>
        </w:rPr>
        <w:t xml:space="preserve">aziv </w:t>
      </w:r>
      <w:r w:rsidR="0034480B" w:rsidRPr="005E6169">
        <w:rPr>
          <w:rFonts w:asciiTheme="majorHAnsi" w:hAnsiTheme="majorHAnsi" w:cstheme="majorHAnsi"/>
          <w:sz w:val="22"/>
          <w:szCs w:val="22"/>
        </w:rPr>
        <w:t>N</w:t>
      </w:r>
      <w:r w:rsidR="00CE60F5" w:rsidRPr="005E6169">
        <w:rPr>
          <w:rFonts w:asciiTheme="majorHAnsi" w:hAnsiTheme="majorHAnsi" w:cstheme="majorHAnsi"/>
          <w:sz w:val="22"/>
          <w:szCs w:val="22"/>
        </w:rPr>
        <w:t>aručitelja</w:t>
      </w:r>
      <w:r w:rsidR="00F427D1" w:rsidRPr="005E6169">
        <w:rPr>
          <w:rFonts w:asciiTheme="majorHAnsi" w:hAnsiTheme="majorHAnsi" w:cstheme="majorHAnsi"/>
          <w:sz w:val="22"/>
          <w:szCs w:val="22"/>
        </w:rPr>
        <w:t>:</w:t>
      </w:r>
      <w:r w:rsidR="00CB28D7" w:rsidRPr="005E6169">
        <w:rPr>
          <w:rFonts w:asciiTheme="majorHAnsi" w:hAnsiTheme="majorHAnsi" w:cstheme="majorHAnsi"/>
          <w:sz w:val="22"/>
          <w:szCs w:val="22"/>
        </w:rPr>
        <w:t xml:space="preserve"> </w:t>
      </w:r>
      <w:r w:rsidR="00CC41FE" w:rsidRPr="005E6169">
        <w:rPr>
          <w:rFonts w:asciiTheme="majorHAnsi" w:hAnsiTheme="majorHAnsi" w:cstheme="majorHAnsi"/>
          <w:sz w:val="22"/>
          <w:szCs w:val="22"/>
        </w:rPr>
        <w:t xml:space="preserve"> </w:t>
      </w:r>
      <w:r w:rsidR="005E6169" w:rsidRPr="005E6169">
        <w:rPr>
          <w:rFonts w:asciiTheme="majorHAnsi" w:hAnsiTheme="majorHAnsi" w:cstheme="majorHAnsi"/>
          <w:b/>
          <w:sz w:val="22"/>
          <w:szCs w:val="22"/>
        </w:rPr>
        <w:t>ALUFLEXPACK NOVI d.o.o.</w:t>
      </w:r>
    </w:p>
    <w:p w14:paraId="26EAC420" w14:textId="220AB7C6" w:rsidR="00D118E2" w:rsidRPr="005E6169" w:rsidRDefault="00D118E2" w:rsidP="2C96F996">
      <w:pPr>
        <w:keepLines/>
        <w:spacing w:line="360" w:lineRule="auto"/>
        <w:ind w:left="360"/>
        <w:jc w:val="both"/>
        <w:rPr>
          <w:rFonts w:asciiTheme="majorHAnsi" w:hAnsiTheme="majorHAnsi" w:cstheme="majorHAnsi"/>
          <w:sz w:val="22"/>
          <w:szCs w:val="22"/>
        </w:rPr>
      </w:pPr>
      <w:r w:rsidRPr="005E6169">
        <w:rPr>
          <w:rFonts w:asciiTheme="majorHAnsi" w:hAnsiTheme="majorHAnsi" w:cstheme="majorHAnsi"/>
          <w:sz w:val="22"/>
          <w:szCs w:val="22"/>
        </w:rPr>
        <w:t>Adresa</w:t>
      </w:r>
      <w:r w:rsidR="00F427D1" w:rsidRPr="005E6169">
        <w:rPr>
          <w:rFonts w:asciiTheme="majorHAnsi" w:hAnsiTheme="majorHAnsi" w:cstheme="majorHAnsi"/>
          <w:sz w:val="22"/>
          <w:szCs w:val="22"/>
        </w:rPr>
        <w:t>:</w:t>
      </w:r>
      <w:r w:rsidR="00CB28D7" w:rsidRPr="005E6169">
        <w:rPr>
          <w:rFonts w:asciiTheme="majorHAnsi" w:hAnsiTheme="majorHAnsi" w:cstheme="majorHAnsi"/>
          <w:sz w:val="22"/>
          <w:szCs w:val="22"/>
        </w:rPr>
        <w:t xml:space="preserve"> </w:t>
      </w:r>
      <w:r w:rsidR="00CC41FE" w:rsidRPr="005E6169">
        <w:rPr>
          <w:rFonts w:asciiTheme="majorHAnsi" w:hAnsiTheme="majorHAnsi" w:cstheme="majorHAnsi"/>
          <w:b/>
          <w:bCs/>
          <w:sz w:val="22"/>
          <w:szCs w:val="22"/>
        </w:rPr>
        <w:t xml:space="preserve"> </w:t>
      </w:r>
      <w:r w:rsidR="005E6169" w:rsidRPr="005E6169">
        <w:rPr>
          <w:rFonts w:asciiTheme="majorHAnsi" w:hAnsiTheme="majorHAnsi" w:cstheme="majorHAnsi"/>
          <w:b/>
          <w:bCs/>
          <w:sz w:val="22"/>
          <w:szCs w:val="22"/>
        </w:rPr>
        <w:t>Dr. F. Tuđmana 25, Murvica, 23241 Poličnik (ZD)</w:t>
      </w:r>
      <w:r w:rsidR="005E6169">
        <w:rPr>
          <w:rFonts w:asciiTheme="majorHAnsi" w:hAnsiTheme="majorHAnsi" w:cstheme="majorHAnsi"/>
          <w:b/>
          <w:bCs/>
          <w:sz w:val="22"/>
          <w:szCs w:val="22"/>
        </w:rPr>
        <w:t xml:space="preserve"> </w:t>
      </w:r>
      <w:r w:rsidR="005E6169" w:rsidRPr="005E6169">
        <w:rPr>
          <w:rFonts w:asciiTheme="majorHAnsi" w:hAnsiTheme="majorHAnsi" w:cstheme="majorHAnsi"/>
          <w:b/>
          <w:bCs/>
          <w:sz w:val="22"/>
          <w:szCs w:val="22"/>
        </w:rPr>
        <w:t>Hrvatska</w:t>
      </w:r>
    </w:p>
    <w:p w14:paraId="6A9637FF" w14:textId="3BAA8142" w:rsidR="00264511" w:rsidRPr="005E6169" w:rsidRDefault="00264511" w:rsidP="2C96F996">
      <w:pPr>
        <w:keepLines/>
        <w:spacing w:line="360" w:lineRule="auto"/>
        <w:ind w:left="360"/>
        <w:jc w:val="both"/>
        <w:rPr>
          <w:rFonts w:asciiTheme="majorHAnsi" w:hAnsiTheme="majorHAnsi" w:cstheme="majorHAnsi"/>
          <w:b/>
          <w:bCs/>
          <w:sz w:val="22"/>
          <w:szCs w:val="22"/>
        </w:rPr>
      </w:pPr>
      <w:r w:rsidRPr="005E6169">
        <w:rPr>
          <w:rFonts w:asciiTheme="majorHAnsi" w:hAnsiTheme="majorHAnsi" w:cstheme="majorHAnsi"/>
          <w:sz w:val="22"/>
          <w:szCs w:val="22"/>
        </w:rPr>
        <w:t xml:space="preserve">OIB Naručitelja: </w:t>
      </w:r>
      <w:r w:rsidR="005E6169" w:rsidRPr="005E6169">
        <w:rPr>
          <w:rFonts w:asciiTheme="majorHAnsi" w:hAnsiTheme="majorHAnsi" w:cstheme="majorHAnsi"/>
          <w:b/>
          <w:bCs/>
          <w:sz w:val="22"/>
          <w:szCs w:val="22"/>
        </w:rPr>
        <w:t>23268154531</w:t>
      </w:r>
    </w:p>
    <w:p w14:paraId="424D06F4" w14:textId="54151E5D" w:rsidR="00CC41FE" w:rsidRPr="005E6169" w:rsidRDefault="00CC41FE" w:rsidP="2C96F996">
      <w:pPr>
        <w:keepLines/>
        <w:spacing w:line="360" w:lineRule="auto"/>
        <w:ind w:left="360"/>
        <w:jc w:val="both"/>
        <w:rPr>
          <w:rFonts w:asciiTheme="majorHAnsi" w:hAnsiTheme="majorHAnsi" w:cstheme="majorHAnsi"/>
          <w:sz w:val="22"/>
          <w:szCs w:val="22"/>
        </w:rPr>
      </w:pPr>
      <w:r w:rsidRPr="005E6169">
        <w:rPr>
          <w:rFonts w:asciiTheme="majorHAnsi" w:hAnsiTheme="majorHAnsi" w:cstheme="majorHAnsi"/>
          <w:sz w:val="22"/>
          <w:szCs w:val="22"/>
        </w:rPr>
        <w:t xml:space="preserve">Internet stranica naručitelja: </w:t>
      </w:r>
      <w:hyperlink r:id="rId8" w:history="1">
        <w:r w:rsidR="005E6169" w:rsidRPr="005E6169">
          <w:rPr>
            <w:rStyle w:val="Hyperlink"/>
            <w:rFonts w:asciiTheme="majorHAnsi" w:hAnsiTheme="majorHAnsi" w:cstheme="majorHAnsi"/>
            <w:sz w:val="22"/>
            <w:szCs w:val="22"/>
          </w:rPr>
          <w:t>https://www.aluflexpack.com/</w:t>
        </w:r>
      </w:hyperlink>
    </w:p>
    <w:p w14:paraId="40394F02" w14:textId="377148C7" w:rsidR="00CC41FE" w:rsidRPr="005E6169" w:rsidRDefault="00CC41FE" w:rsidP="2C96F996">
      <w:pPr>
        <w:keepLines/>
        <w:spacing w:line="360" w:lineRule="auto"/>
        <w:ind w:left="360"/>
        <w:jc w:val="both"/>
        <w:rPr>
          <w:rFonts w:asciiTheme="majorHAnsi" w:hAnsiTheme="majorHAnsi" w:cstheme="majorHAnsi"/>
          <w:sz w:val="22"/>
          <w:szCs w:val="22"/>
        </w:rPr>
      </w:pPr>
      <w:r w:rsidRPr="005E6169">
        <w:rPr>
          <w:rFonts w:asciiTheme="majorHAnsi" w:hAnsiTheme="majorHAnsi" w:cstheme="majorHAnsi"/>
          <w:sz w:val="22"/>
          <w:szCs w:val="22"/>
        </w:rPr>
        <w:t xml:space="preserve">E-mail: </w:t>
      </w:r>
      <w:hyperlink r:id="rId9" w:history="1">
        <w:r w:rsidR="005E6169" w:rsidRPr="0039468E">
          <w:rPr>
            <w:rStyle w:val="Hyperlink"/>
            <w:rFonts w:asciiTheme="majorHAnsi" w:hAnsiTheme="majorHAnsi" w:cstheme="majorHAnsi"/>
            <w:b/>
            <w:bCs/>
            <w:sz w:val="22"/>
            <w:szCs w:val="22"/>
          </w:rPr>
          <w:t>marko.rak@aluflexpack.com</w:t>
        </w:r>
      </w:hyperlink>
    </w:p>
    <w:p w14:paraId="42928CB2" w14:textId="493AC188" w:rsidR="00B65EBD" w:rsidRPr="005E6169" w:rsidRDefault="00D118E2" w:rsidP="2C96F996">
      <w:pPr>
        <w:keepLines/>
        <w:spacing w:line="360" w:lineRule="auto"/>
        <w:ind w:left="360"/>
        <w:jc w:val="both"/>
        <w:rPr>
          <w:rFonts w:asciiTheme="majorHAnsi" w:hAnsiTheme="majorHAnsi" w:cstheme="majorHAnsi"/>
          <w:sz w:val="22"/>
          <w:szCs w:val="22"/>
        </w:rPr>
      </w:pPr>
      <w:r w:rsidRPr="005E6169">
        <w:rPr>
          <w:rFonts w:asciiTheme="majorHAnsi" w:hAnsiTheme="majorHAnsi" w:cstheme="majorHAnsi"/>
          <w:sz w:val="22"/>
          <w:szCs w:val="22"/>
        </w:rPr>
        <w:t>Broj telefona</w:t>
      </w:r>
      <w:r w:rsidR="00264511" w:rsidRPr="005E6169">
        <w:rPr>
          <w:rFonts w:asciiTheme="majorHAnsi" w:hAnsiTheme="majorHAnsi" w:cstheme="majorHAnsi"/>
          <w:sz w:val="22"/>
          <w:szCs w:val="22"/>
        </w:rPr>
        <w:t xml:space="preserve"> Naručitelja</w:t>
      </w:r>
      <w:r w:rsidR="00CC41FE" w:rsidRPr="005E6169">
        <w:rPr>
          <w:rFonts w:asciiTheme="majorHAnsi" w:hAnsiTheme="majorHAnsi" w:cstheme="majorHAnsi"/>
          <w:b/>
          <w:bCs/>
          <w:sz w:val="22"/>
          <w:szCs w:val="22"/>
        </w:rPr>
        <w:t xml:space="preserve"> </w:t>
      </w:r>
      <w:r w:rsidR="005E6169" w:rsidRPr="005E6169">
        <w:rPr>
          <w:rFonts w:asciiTheme="majorHAnsi" w:hAnsiTheme="majorHAnsi" w:cstheme="majorHAnsi"/>
          <w:b/>
          <w:sz w:val="22"/>
          <w:szCs w:val="22"/>
        </w:rPr>
        <w:t>+385 23 205 102</w:t>
      </w:r>
    </w:p>
    <w:p w14:paraId="59D33F97" w14:textId="77777777" w:rsidR="00CC41FE" w:rsidRPr="005E6169" w:rsidRDefault="00CC41FE" w:rsidP="00264511">
      <w:pPr>
        <w:keepLines/>
        <w:spacing w:line="360" w:lineRule="auto"/>
        <w:ind w:left="360"/>
        <w:jc w:val="both"/>
        <w:rPr>
          <w:rFonts w:asciiTheme="majorHAnsi" w:hAnsiTheme="majorHAnsi" w:cstheme="majorHAnsi"/>
          <w:sz w:val="22"/>
          <w:szCs w:val="22"/>
        </w:rPr>
      </w:pPr>
    </w:p>
    <w:p w14:paraId="202FFB73" w14:textId="2E1175D0" w:rsidR="00CB28D7" w:rsidRPr="005E6169" w:rsidRDefault="00CB28D7" w:rsidP="00642457">
      <w:pPr>
        <w:pStyle w:val="ListParagraph"/>
        <w:keepLines/>
        <w:numPr>
          <w:ilvl w:val="1"/>
          <w:numId w:val="3"/>
        </w:numPr>
        <w:spacing w:line="360" w:lineRule="auto"/>
        <w:jc w:val="both"/>
        <w:rPr>
          <w:rFonts w:asciiTheme="majorHAnsi" w:hAnsiTheme="majorHAnsi" w:cstheme="majorHAnsi"/>
          <w:b/>
        </w:rPr>
      </w:pPr>
      <w:r w:rsidRPr="005E6169">
        <w:rPr>
          <w:rFonts w:asciiTheme="majorHAnsi" w:hAnsiTheme="majorHAnsi" w:cstheme="majorHAnsi"/>
          <w:b/>
        </w:rPr>
        <w:t>Kontakt osoba</w:t>
      </w:r>
      <w:r w:rsidR="0034480B" w:rsidRPr="005E6169">
        <w:rPr>
          <w:rFonts w:asciiTheme="majorHAnsi" w:hAnsiTheme="majorHAnsi" w:cstheme="majorHAnsi"/>
          <w:b/>
        </w:rPr>
        <w:t>:</w:t>
      </w:r>
    </w:p>
    <w:p w14:paraId="0B26FE18" w14:textId="19D56ED6" w:rsidR="00264511" w:rsidRPr="005E6169" w:rsidRDefault="00264511" w:rsidP="00A714E8">
      <w:pPr>
        <w:autoSpaceDE w:val="0"/>
        <w:autoSpaceDN w:val="0"/>
        <w:adjustRightInd w:val="0"/>
        <w:ind w:left="360"/>
        <w:jc w:val="both"/>
        <w:rPr>
          <w:rFonts w:asciiTheme="majorHAnsi" w:eastAsiaTheme="minorHAnsi" w:hAnsiTheme="majorHAnsi" w:cstheme="majorHAnsi"/>
          <w:sz w:val="22"/>
          <w:szCs w:val="22"/>
          <w:lang w:eastAsia="en-US" w:bidi="ar-SA"/>
        </w:rPr>
      </w:pPr>
      <w:r w:rsidRPr="005E6169">
        <w:rPr>
          <w:rFonts w:asciiTheme="majorHAnsi" w:eastAsiaTheme="minorHAnsi" w:hAnsiTheme="majorHAnsi" w:cstheme="majorHAnsi"/>
          <w:sz w:val="22"/>
          <w:szCs w:val="22"/>
          <w:lang w:eastAsia="en-US" w:bidi="ar-SA"/>
        </w:rPr>
        <w:t xml:space="preserve">Komunikacija i svaka druga razmjena informacija između Naručitelja i Ponuditelja obavljat će se isključivo u pisanom obliku putem elektroničke pošte Naručitelja i internetske stranice </w:t>
      </w:r>
      <w:hyperlink r:id="rId10" w:history="1">
        <w:r w:rsidRPr="005E6169">
          <w:rPr>
            <w:rStyle w:val="Hyperlink"/>
            <w:rFonts w:asciiTheme="majorHAnsi" w:eastAsiaTheme="minorHAnsi" w:hAnsiTheme="majorHAnsi" w:cstheme="majorHAnsi"/>
            <w:sz w:val="22"/>
            <w:szCs w:val="22"/>
            <w:lang w:eastAsia="en-US" w:bidi="ar-SA"/>
          </w:rPr>
          <w:t>www.strukturnifondovi.hr</w:t>
        </w:r>
      </w:hyperlink>
      <w:r w:rsidRPr="005E6169">
        <w:rPr>
          <w:rFonts w:asciiTheme="majorHAnsi" w:eastAsiaTheme="minorHAnsi" w:hAnsiTheme="majorHAnsi" w:cstheme="majorHAnsi"/>
          <w:sz w:val="22"/>
          <w:szCs w:val="22"/>
          <w:lang w:eastAsia="en-US" w:bidi="ar-SA"/>
        </w:rPr>
        <w:t>.</w:t>
      </w:r>
    </w:p>
    <w:p w14:paraId="0C3506F5" w14:textId="77777777" w:rsidR="00264511" w:rsidRPr="005E6169" w:rsidRDefault="00264511" w:rsidP="00264511">
      <w:pPr>
        <w:autoSpaceDE w:val="0"/>
        <w:autoSpaceDN w:val="0"/>
        <w:adjustRightInd w:val="0"/>
        <w:rPr>
          <w:rFonts w:asciiTheme="majorHAnsi" w:eastAsiaTheme="minorHAnsi" w:hAnsiTheme="majorHAnsi" w:cstheme="majorHAnsi"/>
          <w:sz w:val="22"/>
          <w:szCs w:val="22"/>
          <w:lang w:eastAsia="en-US" w:bidi="ar-SA"/>
        </w:rPr>
      </w:pPr>
    </w:p>
    <w:p w14:paraId="472762AE" w14:textId="47864152" w:rsidR="00264511" w:rsidRPr="005E6169" w:rsidRDefault="00264511" w:rsidP="2C96F996">
      <w:pPr>
        <w:keepLines/>
        <w:spacing w:line="360" w:lineRule="auto"/>
        <w:ind w:left="360"/>
        <w:jc w:val="both"/>
        <w:rPr>
          <w:rFonts w:asciiTheme="majorHAnsi" w:hAnsiTheme="majorHAnsi" w:cstheme="majorHAnsi"/>
          <w:sz w:val="22"/>
          <w:szCs w:val="22"/>
        </w:rPr>
      </w:pPr>
      <w:r w:rsidRPr="005E6169">
        <w:rPr>
          <w:rFonts w:asciiTheme="majorHAnsi" w:hAnsiTheme="majorHAnsi" w:cstheme="majorHAnsi"/>
          <w:sz w:val="22"/>
          <w:szCs w:val="22"/>
        </w:rPr>
        <w:t>Osoba zadužena za komunikaciju s Ponuditeljima:</w:t>
      </w:r>
      <w:r w:rsidR="00A714E8" w:rsidRPr="005E6169">
        <w:rPr>
          <w:rFonts w:asciiTheme="majorHAnsi" w:hAnsiTheme="majorHAnsi" w:cstheme="majorHAnsi"/>
          <w:sz w:val="22"/>
          <w:szCs w:val="22"/>
        </w:rPr>
        <w:t xml:space="preserve"> </w:t>
      </w:r>
      <w:r w:rsidR="00CC41FE" w:rsidRPr="005E6169">
        <w:rPr>
          <w:rFonts w:asciiTheme="majorHAnsi" w:hAnsiTheme="majorHAnsi" w:cstheme="majorHAnsi"/>
          <w:b/>
          <w:bCs/>
          <w:sz w:val="22"/>
          <w:szCs w:val="22"/>
        </w:rPr>
        <w:t xml:space="preserve"> </w:t>
      </w:r>
      <w:r w:rsidR="005E6169">
        <w:rPr>
          <w:rFonts w:asciiTheme="majorHAnsi" w:hAnsiTheme="majorHAnsi" w:cstheme="majorHAnsi"/>
          <w:b/>
          <w:bCs/>
          <w:sz w:val="22"/>
          <w:szCs w:val="22"/>
        </w:rPr>
        <w:t>Marko Rak</w:t>
      </w:r>
    </w:p>
    <w:p w14:paraId="65B7A44C" w14:textId="67FBE102" w:rsidR="00CA4B03" w:rsidRPr="005E6169" w:rsidRDefault="00264511" w:rsidP="2C96F996">
      <w:pPr>
        <w:keepLines/>
        <w:spacing w:line="360" w:lineRule="auto"/>
        <w:ind w:left="360"/>
        <w:jc w:val="both"/>
        <w:rPr>
          <w:rFonts w:asciiTheme="majorHAnsi" w:hAnsiTheme="majorHAnsi" w:cstheme="majorHAnsi"/>
          <w:sz w:val="22"/>
          <w:szCs w:val="22"/>
        </w:rPr>
      </w:pPr>
      <w:r w:rsidRPr="005E6169">
        <w:rPr>
          <w:rFonts w:asciiTheme="majorHAnsi" w:hAnsiTheme="majorHAnsi" w:cstheme="majorHAnsi"/>
          <w:sz w:val="22"/>
          <w:szCs w:val="22"/>
        </w:rPr>
        <w:t>Adresa elektroničke pošte kontakt osobe:</w:t>
      </w:r>
      <w:r w:rsidR="00A714E8" w:rsidRPr="005E6169">
        <w:rPr>
          <w:rFonts w:asciiTheme="majorHAnsi" w:hAnsiTheme="majorHAnsi" w:cstheme="majorHAnsi"/>
          <w:sz w:val="22"/>
          <w:szCs w:val="22"/>
        </w:rPr>
        <w:t xml:space="preserve"> </w:t>
      </w:r>
      <w:hyperlink r:id="rId11" w:history="1">
        <w:r w:rsidR="005E6169" w:rsidRPr="0039468E">
          <w:rPr>
            <w:rStyle w:val="Hyperlink"/>
            <w:rFonts w:asciiTheme="majorHAnsi" w:hAnsiTheme="majorHAnsi" w:cstheme="majorHAnsi"/>
            <w:b/>
            <w:bCs/>
            <w:sz w:val="22"/>
            <w:szCs w:val="22"/>
          </w:rPr>
          <w:t>marko.rak@aluflexpack.com</w:t>
        </w:r>
      </w:hyperlink>
    </w:p>
    <w:p w14:paraId="00A39B61" w14:textId="77777777" w:rsidR="00672E07" w:rsidRPr="005E6169" w:rsidRDefault="00672E07" w:rsidP="00455B4D">
      <w:pPr>
        <w:keepLines/>
        <w:spacing w:line="360" w:lineRule="auto"/>
        <w:ind w:left="360"/>
        <w:jc w:val="both"/>
        <w:rPr>
          <w:rFonts w:asciiTheme="majorHAnsi" w:hAnsiTheme="majorHAnsi" w:cstheme="majorHAnsi"/>
          <w:sz w:val="22"/>
          <w:szCs w:val="22"/>
        </w:rPr>
      </w:pPr>
    </w:p>
    <w:p w14:paraId="6B23B0DF" w14:textId="70EDD234" w:rsidR="00264511" w:rsidRPr="005E6169" w:rsidRDefault="00264511" w:rsidP="41AE2350">
      <w:pPr>
        <w:pStyle w:val="ListParagraph"/>
        <w:keepLines/>
        <w:numPr>
          <w:ilvl w:val="1"/>
          <w:numId w:val="3"/>
        </w:numPr>
        <w:spacing w:line="360" w:lineRule="auto"/>
        <w:jc w:val="both"/>
        <w:rPr>
          <w:rFonts w:asciiTheme="majorHAnsi" w:eastAsiaTheme="minorEastAsia" w:hAnsiTheme="majorHAnsi" w:cstheme="majorHAnsi"/>
          <w:b/>
          <w:bCs/>
          <w:sz w:val="22"/>
          <w:szCs w:val="22"/>
          <w:lang w:eastAsia="en-US" w:bidi="ar-SA"/>
        </w:rPr>
      </w:pPr>
      <w:r w:rsidRPr="005E6169">
        <w:rPr>
          <w:rFonts w:asciiTheme="majorHAnsi" w:hAnsiTheme="majorHAnsi" w:cstheme="majorHAnsi"/>
          <w:b/>
          <w:bCs/>
        </w:rPr>
        <w:t>Vrsta postupka nabave</w:t>
      </w:r>
    </w:p>
    <w:p w14:paraId="6BE102F5" w14:textId="60B7E66F" w:rsidR="00264511" w:rsidRPr="005E6169" w:rsidRDefault="00264511" w:rsidP="00A714E8">
      <w:pPr>
        <w:autoSpaceDE w:val="0"/>
        <w:autoSpaceDN w:val="0"/>
        <w:adjustRightInd w:val="0"/>
        <w:ind w:left="360"/>
        <w:jc w:val="both"/>
        <w:rPr>
          <w:rStyle w:val="Hyperlink"/>
          <w:rFonts w:asciiTheme="majorHAnsi" w:hAnsiTheme="majorHAnsi" w:cstheme="majorHAnsi"/>
        </w:rPr>
      </w:pPr>
      <w:r w:rsidRPr="005E6169">
        <w:rPr>
          <w:rFonts w:asciiTheme="majorHAnsi" w:eastAsiaTheme="minorEastAsia" w:hAnsiTheme="majorHAnsi" w:cstheme="majorHAnsi"/>
          <w:sz w:val="22"/>
          <w:szCs w:val="22"/>
          <w:lang w:eastAsia="en-US" w:bidi="ar-SA"/>
        </w:rPr>
        <w:t xml:space="preserve">Postupak s objavom poziva na dostavu ponuda na internetskoj stranici </w:t>
      </w:r>
      <w:hyperlink r:id="rId12">
        <w:r w:rsidR="00A714E8" w:rsidRPr="005E6169">
          <w:rPr>
            <w:rStyle w:val="Hyperlink"/>
            <w:rFonts w:asciiTheme="majorHAnsi" w:eastAsiaTheme="minorEastAsia" w:hAnsiTheme="majorHAnsi" w:cstheme="majorHAnsi"/>
            <w:sz w:val="22"/>
            <w:szCs w:val="22"/>
            <w:lang w:eastAsia="en-US" w:bidi="ar-SA"/>
          </w:rPr>
          <w:t>www.strukturnifondovi.hr</w:t>
        </w:r>
      </w:hyperlink>
      <w:r w:rsidRPr="005E6169">
        <w:rPr>
          <w:rFonts w:asciiTheme="majorHAnsi" w:eastAsiaTheme="minorEastAsia" w:hAnsiTheme="majorHAnsi" w:cstheme="majorHAnsi"/>
          <w:sz w:val="22"/>
          <w:szCs w:val="22"/>
          <w:lang w:eastAsia="en-US" w:bidi="ar-SA"/>
        </w:rPr>
        <w:t xml:space="preserve"> sukladno </w:t>
      </w:r>
      <w:r w:rsidR="00292D20" w:rsidRPr="005E6169">
        <w:rPr>
          <w:rFonts w:asciiTheme="majorHAnsi" w:eastAsiaTheme="minorEastAsia" w:hAnsiTheme="majorHAnsi" w:cstheme="majorHAnsi"/>
          <w:sz w:val="22"/>
          <w:szCs w:val="22"/>
          <w:lang w:eastAsia="en-US" w:bidi="ar-SA"/>
        </w:rPr>
        <w:t xml:space="preserve">Pravilima o provedbi postupaka nabava za neobveznike Zakona o javnoj nabavi, verzija </w:t>
      </w:r>
      <w:r w:rsidR="005E6169">
        <w:rPr>
          <w:rFonts w:asciiTheme="majorHAnsi" w:eastAsiaTheme="minorEastAsia" w:hAnsiTheme="majorHAnsi" w:cstheme="majorHAnsi"/>
          <w:sz w:val="22"/>
          <w:szCs w:val="22"/>
          <w:lang w:eastAsia="en-US" w:bidi="ar-SA"/>
        </w:rPr>
        <w:t>5</w:t>
      </w:r>
      <w:r w:rsidR="00714C3A" w:rsidRPr="005E6169">
        <w:rPr>
          <w:rFonts w:asciiTheme="majorHAnsi" w:eastAsiaTheme="minorEastAsia" w:hAnsiTheme="majorHAnsi" w:cstheme="majorHAnsi"/>
          <w:sz w:val="22"/>
          <w:szCs w:val="22"/>
          <w:lang w:eastAsia="en-US" w:bidi="ar-SA"/>
        </w:rPr>
        <w:t>.0</w:t>
      </w:r>
    </w:p>
    <w:p w14:paraId="7C4DBAD1" w14:textId="77777777" w:rsidR="00672E07" w:rsidRPr="005E6169" w:rsidRDefault="00672E07" w:rsidP="00264511">
      <w:pPr>
        <w:autoSpaceDE w:val="0"/>
        <w:autoSpaceDN w:val="0"/>
        <w:adjustRightInd w:val="0"/>
        <w:rPr>
          <w:rFonts w:asciiTheme="majorHAnsi" w:hAnsiTheme="majorHAnsi" w:cstheme="majorHAnsi"/>
          <w:sz w:val="30"/>
          <w:szCs w:val="30"/>
        </w:rPr>
      </w:pPr>
    </w:p>
    <w:p w14:paraId="28FACF03" w14:textId="56FDAD52" w:rsidR="00264511" w:rsidRPr="005E6169" w:rsidRDefault="00292D20" w:rsidP="00292D20">
      <w:pPr>
        <w:pStyle w:val="ListParagraph"/>
        <w:keepLines/>
        <w:numPr>
          <w:ilvl w:val="1"/>
          <w:numId w:val="3"/>
        </w:numPr>
        <w:spacing w:line="360" w:lineRule="auto"/>
        <w:jc w:val="both"/>
        <w:rPr>
          <w:rFonts w:asciiTheme="majorHAnsi" w:hAnsiTheme="majorHAnsi" w:cstheme="majorHAnsi"/>
          <w:b/>
        </w:rPr>
      </w:pPr>
      <w:r w:rsidRPr="005E6169">
        <w:rPr>
          <w:rFonts w:asciiTheme="majorHAnsi" w:hAnsiTheme="majorHAnsi" w:cstheme="majorHAnsi"/>
          <w:b/>
        </w:rPr>
        <w:t>Dostupnost natječajne dokumentacije</w:t>
      </w:r>
    </w:p>
    <w:p w14:paraId="4983C1AE" w14:textId="4E438815" w:rsidR="00292D20" w:rsidRPr="005E6169" w:rsidRDefault="00292D20" w:rsidP="00A714E8">
      <w:pPr>
        <w:autoSpaceDE w:val="0"/>
        <w:autoSpaceDN w:val="0"/>
        <w:adjustRightInd w:val="0"/>
        <w:ind w:left="360"/>
        <w:jc w:val="both"/>
        <w:rPr>
          <w:rFonts w:asciiTheme="majorHAnsi" w:eastAsiaTheme="minorHAnsi" w:hAnsiTheme="majorHAnsi" w:cstheme="majorHAnsi"/>
          <w:sz w:val="22"/>
          <w:szCs w:val="22"/>
          <w:lang w:eastAsia="en-US" w:bidi="ar-SA"/>
        </w:rPr>
      </w:pPr>
      <w:r w:rsidRPr="005E6169">
        <w:rPr>
          <w:rFonts w:asciiTheme="majorHAnsi" w:eastAsiaTheme="minorHAnsi" w:hAnsiTheme="majorHAnsi" w:cstheme="majorHAnsi"/>
          <w:sz w:val="22"/>
          <w:szCs w:val="22"/>
          <w:lang w:eastAsia="en-US" w:bidi="ar-SA"/>
        </w:rPr>
        <w:t>Poziv na dostavu ponude s prilozima, odgovori i pitanja Ponuditelja, kao i sve obavijesti o izmjenama i dopunama poziva na dostavu ponude bi</w:t>
      </w:r>
      <w:r w:rsidR="00672E07" w:rsidRPr="005E6169">
        <w:rPr>
          <w:rFonts w:asciiTheme="majorHAnsi" w:eastAsiaTheme="minorHAnsi" w:hAnsiTheme="majorHAnsi" w:cstheme="majorHAnsi"/>
          <w:sz w:val="22"/>
          <w:szCs w:val="22"/>
          <w:lang w:eastAsia="en-US" w:bidi="ar-SA"/>
        </w:rPr>
        <w:t>t</w:t>
      </w:r>
      <w:r w:rsidRPr="005E6169">
        <w:rPr>
          <w:rFonts w:asciiTheme="majorHAnsi" w:eastAsiaTheme="minorHAnsi" w:hAnsiTheme="majorHAnsi" w:cstheme="majorHAnsi"/>
          <w:sz w:val="22"/>
          <w:szCs w:val="22"/>
          <w:lang w:eastAsia="en-US" w:bidi="ar-SA"/>
        </w:rPr>
        <w:t xml:space="preserve"> će stavljene na raspolaganje ponuditeljima na internetskoj stranici Strukturnih fondova, adresa internetske stranice </w:t>
      </w:r>
      <w:hyperlink r:id="rId13" w:history="1">
        <w:r w:rsidRPr="005E6169">
          <w:rPr>
            <w:rStyle w:val="Hyperlink"/>
            <w:rFonts w:asciiTheme="majorHAnsi" w:eastAsiaTheme="minorHAnsi" w:hAnsiTheme="majorHAnsi" w:cstheme="majorHAnsi"/>
            <w:sz w:val="22"/>
            <w:szCs w:val="22"/>
            <w:lang w:eastAsia="en-US" w:bidi="ar-SA"/>
          </w:rPr>
          <w:t>www.strukturnifondovi.hr</w:t>
        </w:r>
      </w:hyperlink>
      <w:r w:rsidRPr="005E6169">
        <w:rPr>
          <w:rFonts w:asciiTheme="majorHAnsi" w:eastAsiaTheme="minorHAnsi" w:hAnsiTheme="majorHAnsi" w:cstheme="majorHAnsi"/>
          <w:sz w:val="22"/>
          <w:szCs w:val="22"/>
          <w:lang w:eastAsia="en-US" w:bidi="ar-SA"/>
        </w:rPr>
        <w:t xml:space="preserve"> (od dana objave Poziva na dostavu ponuda koji se smatra danom početka postupka nabave).</w:t>
      </w:r>
    </w:p>
    <w:p w14:paraId="19D6AE7F" w14:textId="77777777" w:rsidR="00672E07" w:rsidRPr="005E6169" w:rsidRDefault="00672E07" w:rsidP="0034480B">
      <w:pPr>
        <w:autoSpaceDE w:val="0"/>
        <w:autoSpaceDN w:val="0"/>
        <w:adjustRightInd w:val="0"/>
        <w:rPr>
          <w:rFonts w:asciiTheme="majorHAnsi" w:eastAsiaTheme="minorHAnsi" w:hAnsiTheme="majorHAnsi" w:cstheme="majorHAnsi"/>
          <w:sz w:val="22"/>
          <w:szCs w:val="22"/>
          <w:lang w:eastAsia="en-US" w:bidi="ar-SA"/>
        </w:rPr>
      </w:pPr>
    </w:p>
    <w:p w14:paraId="79BB9980" w14:textId="54AD5F20" w:rsidR="00292D20" w:rsidRPr="005E6169" w:rsidRDefault="00292D20" w:rsidP="41AE2350">
      <w:pPr>
        <w:pStyle w:val="ListParagraph"/>
        <w:keepLines/>
        <w:numPr>
          <w:ilvl w:val="1"/>
          <w:numId w:val="3"/>
        </w:numPr>
        <w:spacing w:line="360" w:lineRule="auto"/>
        <w:jc w:val="both"/>
        <w:rPr>
          <w:rFonts w:asciiTheme="majorHAnsi" w:eastAsiaTheme="minorEastAsia" w:hAnsiTheme="majorHAnsi" w:cstheme="majorHAnsi"/>
          <w:b/>
          <w:bCs/>
          <w:sz w:val="22"/>
          <w:szCs w:val="22"/>
          <w:lang w:eastAsia="en-US" w:bidi="ar-SA"/>
        </w:rPr>
      </w:pPr>
      <w:r w:rsidRPr="005E6169">
        <w:rPr>
          <w:rFonts w:asciiTheme="majorHAnsi" w:hAnsiTheme="majorHAnsi" w:cstheme="majorHAnsi"/>
          <w:b/>
          <w:bCs/>
        </w:rPr>
        <w:t>Objašnjenja i izmjene natječajne dokumentacije</w:t>
      </w:r>
    </w:p>
    <w:p w14:paraId="76023D73" w14:textId="2D528315" w:rsidR="00292D20" w:rsidRPr="005E6169" w:rsidRDefault="00292D20" w:rsidP="00A714E8">
      <w:pPr>
        <w:autoSpaceDE w:val="0"/>
        <w:autoSpaceDN w:val="0"/>
        <w:adjustRightInd w:val="0"/>
        <w:ind w:left="360"/>
        <w:jc w:val="both"/>
        <w:rPr>
          <w:rFonts w:asciiTheme="majorHAnsi" w:eastAsiaTheme="minorHAnsi" w:hAnsiTheme="majorHAnsi" w:cstheme="majorHAnsi"/>
          <w:sz w:val="22"/>
          <w:szCs w:val="22"/>
          <w:lang w:eastAsia="en-US" w:bidi="ar-SA"/>
        </w:rPr>
      </w:pPr>
      <w:r w:rsidRPr="005E6169">
        <w:rPr>
          <w:rFonts w:asciiTheme="majorHAnsi" w:eastAsiaTheme="minorHAnsi" w:hAnsiTheme="majorHAnsi" w:cstheme="majorHAnsi"/>
          <w:sz w:val="22"/>
          <w:szCs w:val="22"/>
          <w:lang w:eastAsia="en-US" w:bidi="ar-SA"/>
        </w:rPr>
        <w:t xml:space="preserve">Ponuditelji mogu za vrijeme trajanja roka za dostavu ponuda postavljati pitanja odnosno zahtijevati dodatne informacije i pojašnjenja vezana uz Poziv na dostavu ponuda. Zahtjev sa postavljenim pitanjima ponuditelji mogu postaviti najkasnije tijekom </w:t>
      </w:r>
      <w:r w:rsidRPr="005E6169">
        <w:rPr>
          <w:rFonts w:asciiTheme="majorHAnsi" w:eastAsiaTheme="minorHAnsi" w:hAnsiTheme="majorHAnsi" w:cstheme="majorHAnsi"/>
          <w:b/>
          <w:bCs/>
          <w:sz w:val="22"/>
          <w:szCs w:val="22"/>
          <w:lang w:eastAsia="en-US" w:bidi="ar-SA"/>
        </w:rPr>
        <w:t>četvrtog (4) dana</w:t>
      </w:r>
      <w:r w:rsidRPr="005E6169">
        <w:rPr>
          <w:rFonts w:asciiTheme="majorHAnsi" w:eastAsiaTheme="minorHAnsi" w:hAnsiTheme="majorHAnsi" w:cstheme="majorHAnsi"/>
          <w:sz w:val="22"/>
          <w:szCs w:val="22"/>
          <w:lang w:eastAsia="en-US" w:bidi="ar-SA"/>
        </w:rPr>
        <w:t xml:space="preserve"> prije dana u kojem istječe rok za dostavu ponuda. Dodatne informacije i pojašnjenja biti će objavljeni bez navođenja podataka o podnositelju zahtjeva na internetskim stranicama na kojima je dostupna i natječajna dokumentacija (točka 1.2.), najkasnije tijekom </w:t>
      </w:r>
      <w:r w:rsidRPr="005E6169">
        <w:rPr>
          <w:rFonts w:asciiTheme="majorHAnsi" w:eastAsiaTheme="minorHAnsi" w:hAnsiTheme="majorHAnsi" w:cstheme="majorHAnsi"/>
          <w:b/>
          <w:bCs/>
          <w:sz w:val="22"/>
          <w:szCs w:val="22"/>
          <w:lang w:eastAsia="en-US" w:bidi="ar-SA"/>
        </w:rPr>
        <w:t>drugog (2) dana</w:t>
      </w:r>
      <w:r w:rsidRPr="005E6169">
        <w:rPr>
          <w:rFonts w:asciiTheme="majorHAnsi" w:eastAsiaTheme="minorHAnsi" w:hAnsiTheme="majorHAnsi" w:cstheme="majorHAnsi"/>
          <w:sz w:val="22"/>
          <w:szCs w:val="22"/>
          <w:lang w:eastAsia="en-US" w:bidi="ar-SA"/>
        </w:rPr>
        <w:t xml:space="preserve"> prije dana u kojem istječe rok za dostavu ponuda.</w:t>
      </w:r>
    </w:p>
    <w:p w14:paraId="5D63416D" w14:textId="77777777" w:rsidR="00A714E8" w:rsidRPr="005E6169" w:rsidRDefault="00A714E8" w:rsidP="00A714E8">
      <w:pPr>
        <w:autoSpaceDE w:val="0"/>
        <w:autoSpaceDN w:val="0"/>
        <w:adjustRightInd w:val="0"/>
        <w:ind w:left="360"/>
        <w:jc w:val="both"/>
        <w:rPr>
          <w:rFonts w:asciiTheme="majorHAnsi" w:eastAsiaTheme="minorHAnsi" w:hAnsiTheme="majorHAnsi" w:cstheme="majorHAnsi"/>
          <w:sz w:val="22"/>
          <w:szCs w:val="22"/>
          <w:lang w:eastAsia="en-US" w:bidi="ar-SA"/>
        </w:rPr>
      </w:pPr>
    </w:p>
    <w:p w14:paraId="669BB585" w14:textId="2A4688CF" w:rsidR="00292D20" w:rsidRPr="005E6169" w:rsidRDefault="00292D20" w:rsidP="00A714E8">
      <w:pPr>
        <w:autoSpaceDE w:val="0"/>
        <w:autoSpaceDN w:val="0"/>
        <w:adjustRightInd w:val="0"/>
        <w:ind w:left="360"/>
        <w:jc w:val="both"/>
        <w:rPr>
          <w:rFonts w:asciiTheme="majorHAnsi" w:eastAsiaTheme="minorHAnsi" w:hAnsiTheme="majorHAnsi" w:cstheme="majorHAnsi"/>
          <w:sz w:val="22"/>
          <w:szCs w:val="22"/>
          <w:lang w:eastAsia="en-US" w:bidi="ar-SA"/>
        </w:rPr>
      </w:pPr>
      <w:r w:rsidRPr="005E6169">
        <w:rPr>
          <w:rFonts w:asciiTheme="majorHAnsi" w:eastAsiaTheme="minorHAnsi" w:hAnsiTheme="majorHAnsi" w:cstheme="majorHAnsi"/>
          <w:sz w:val="22"/>
          <w:szCs w:val="22"/>
          <w:lang w:eastAsia="en-US" w:bidi="ar-SA"/>
        </w:rPr>
        <w:lastRenderedPageBreak/>
        <w:t>Komunikacija i svaka druga razmjena informacija između Naručitelja i ponuditelja obavljat će se u pisanom obliku. Pisani zahtjev zainteresiranih Ponuditelja sa pojašnjenjem dostavlja se s naznakom „za  nabavu“ isključivo  putem  elektroničke pošte osobe zadužene za komunikaciju s Ponuditeljima (točka 1.2.).</w:t>
      </w:r>
    </w:p>
    <w:p w14:paraId="6412658C" w14:textId="77777777" w:rsidR="00A714E8" w:rsidRPr="005E6169" w:rsidRDefault="00A714E8" w:rsidP="00A714E8">
      <w:pPr>
        <w:autoSpaceDE w:val="0"/>
        <w:autoSpaceDN w:val="0"/>
        <w:adjustRightInd w:val="0"/>
        <w:ind w:left="360"/>
        <w:jc w:val="both"/>
        <w:rPr>
          <w:rFonts w:asciiTheme="majorHAnsi" w:eastAsiaTheme="minorHAnsi" w:hAnsiTheme="majorHAnsi" w:cstheme="majorHAnsi"/>
          <w:sz w:val="22"/>
          <w:szCs w:val="22"/>
          <w:lang w:eastAsia="en-US" w:bidi="ar-SA"/>
        </w:rPr>
      </w:pPr>
    </w:p>
    <w:p w14:paraId="271D483C" w14:textId="4E5CE29F" w:rsidR="00971B65" w:rsidRPr="00C63755" w:rsidRDefault="00971B65" w:rsidP="00971B65">
      <w:pPr>
        <w:autoSpaceDE w:val="0"/>
        <w:autoSpaceDN w:val="0"/>
        <w:adjustRightInd w:val="0"/>
        <w:ind w:left="360"/>
        <w:jc w:val="both"/>
        <w:rPr>
          <w:rFonts w:asciiTheme="majorHAnsi" w:eastAsiaTheme="minorHAnsi" w:hAnsiTheme="majorHAnsi" w:cstheme="majorHAnsi"/>
          <w:sz w:val="22"/>
          <w:szCs w:val="22"/>
          <w:lang w:eastAsia="en-US" w:bidi="ar-SA"/>
        </w:rPr>
      </w:pPr>
      <w:r w:rsidRPr="00C63755">
        <w:rPr>
          <w:rFonts w:asciiTheme="majorHAnsi" w:eastAsiaTheme="minorHAnsi" w:hAnsiTheme="majorHAnsi" w:cstheme="majorHAnsi"/>
          <w:sz w:val="22"/>
          <w:szCs w:val="22"/>
          <w:lang w:eastAsia="en-US" w:bidi="ar-SA"/>
        </w:rPr>
        <w:t xml:space="preserve">Ako se tijekom objave ukaže potreba za izmjenom Poziva na dostavu ponuda (ako gospodarski subjekt zahtijeva dodatne informacije, objašnjenja ili izmjene u vezi s uvjetima iz poziva na dostavu ponuda tijekom roka za dostavu ponuda), </w:t>
      </w:r>
      <w:r w:rsidR="00C63755" w:rsidRPr="00C63755">
        <w:rPr>
          <w:rFonts w:asciiTheme="majorHAnsi" w:eastAsiaTheme="minorHAnsi" w:hAnsiTheme="majorHAnsi" w:cstheme="majorHAnsi"/>
          <w:sz w:val="22"/>
          <w:szCs w:val="22"/>
          <w:lang w:eastAsia="en-US" w:bidi="ar-SA"/>
        </w:rPr>
        <w:t xml:space="preserve">ista </w:t>
      </w:r>
      <w:r w:rsidRPr="00C63755">
        <w:rPr>
          <w:rFonts w:asciiTheme="majorHAnsi" w:eastAsiaTheme="minorHAnsi" w:hAnsiTheme="majorHAnsi" w:cstheme="majorHAnsi"/>
          <w:sz w:val="22"/>
          <w:szCs w:val="22"/>
          <w:lang w:eastAsia="en-US" w:bidi="ar-SA"/>
        </w:rPr>
        <w:t xml:space="preserve">će biti transparentno i istovremeno objavljen kako bi svi gospodarski subjekti bili upoznati s izmjenom. </w:t>
      </w:r>
    </w:p>
    <w:p w14:paraId="108CADE0" w14:textId="77777777" w:rsidR="005E6169" w:rsidRPr="005E6169" w:rsidRDefault="005E6169" w:rsidP="00971B65">
      <w:pPr>
        <w:autoSpaceDE w:val="0"/>
        <w:autoSpaceDN w:val="0"/>
        <w:adjustRightInd w:val="0"/>
        <w:ind w:left="360"/>
        <w:jc w:val="both"/>
        <w:rPr>
          <w:rFonts w:asciiTheme="majorHAnsi" w:eastAsiaTheme="minorHAnsi" w:hAnsiTheme="majorHAnsi" w:cstheme="majorHAnsi"/>
          <w:sz w:val="22"/>
          <w:szCs w:val="22"/>
          <w:highlight w:val="yellow"/>
          <w:lang w:eastAsia="en-US" w:bidi="ar-SA"/>
        </w:rPr>
      </w:pPr>
    </w:p>
    <w:p w14:paraId="7E0E7425" w14:textId="49F06A64" w:rsidR="00A714E8" w:rsidRDefault="00556905" w:rsidP="00A714E8">
      <w:pPr>
        <w:autoSpaceDE w:val="0"/>
        <w:autoSpaceDN w:val="0"/>
        <w:adjustRightInd w:val="0"/>
        <w:ind w:left="360"/>
        <w:jc w:val="both"/>
        <w:rPr>
          <w:rFonts w:asciiTheme="majorHAnsi" w:eastAsiaTheme="minorHAnsi" w:hAnsiTheme="majorHAnsi" w:cstheme="majorHAnsi"/>
          <w:sz w:val="22"/>
          <w:szCs w:val="22"/>
          <w:lang w:eastAsia="en-US" w:bidi="ar-SA"/>
        </w:rPr>
      </w:pPr>
      <w:r w:rsidRPr="00556905">
        <w:rPr>
          <w:rFonts w:asciiTheme="majorHAnsi" w:eastAsiaTheme="minorHAnsi" w:hAnsiTheme="majorHAnsi" w:cstheme="majorHAnsi"/>
          <w:sz w:val="22"/>
          <w:szCs w:val="22"/>
          <w:lang w:eastAsia="en-US" w:bidi="ar-SA"/>
        </w:rPr>
        <w:t>Rok za dostavu ponud</w:t>
      </w:r>
      <w:r>
        <w:rPr>
          <w:rFonts w:asciiTheme="majorHAnsi" w:eastAsiaTheme="minorHAnsi" w:hAnsiTheme="majorHAnsi" w:cstheme="majorHAnsi"/>
          <w:sz w:val="22"/>
          <w:szCs w:val="22"/>
          <w:lang w:eastAsia="en-US" w:bidi="ar-SA"/>
        </w:rPr>
        <w:t>a</w:t>
      </w:r>
      <w:r w:rsidRPr="00556905">
        <w:rPr>
          <w:rFonts w:asciiTheme="majorHAnsi" w:eastAsiaTheme="minorHAnsi" w:hAnsiTheme="majorHAnsi" w:cstheme="majorHAnsi"/>
          <w:sz w:val="22"/>
          <w:szCs w:val="22"/>
          <w:lang w:eastAsia="en-US" w:bidi="ar-SA"/>
        </w:rPr>
        <w:t xml:space="preserve"> </w:t>
      </w:r>
      <w:r>
        <w:rPr>
          <w:rFonts w:asciiTheme="majorHAnsi" w:eastAsiaTheme="minorHAnsi" w:hAnsiTheme="majorHAnsi" w:cstheme="majorHAnsi"/>
          <w:sz w:val="22"/>
          <w:szCs w:val="22"/>
          <w:lang w:eastAsia="en-US" w:bidi="ar-SA"/>
        </w:rPr>
        <w:t>će se</w:t>
      </w:r>
      <w:r w:rsidRPr="00556905">
        <w:rPr>
          <w:rFonts w:asciiTheme="majorHAnsi" w:eastAsiaTheme="minorHAnsi" w:hAnsiTheme="majorHAnsi" w:cstheme="majorHAnsi"/>
          <w:sz w:val="22"/>
          <w:szCs w:val="22"/>
          <w:lang w:eastAsia="en-US" w:bidi="ar-SA"/>
        </w:rPr>
        <w:t xml:space="preserve"> primjereno produljiti ako je rok za dostavu ponude kraći od  8 (osam) dana od dana objave izmjene.</w:t>
      </w:r>
    </w:p>
    <w:p w14:paraId="60C6729A" w14:textId="77777777" w:rsidR="00A714E8" w:rsidRPr="005E6169" w:rsidRDefault="00A714E8" w:rsidP="00A714E8">
      <w:pPr>
        <w:autoSpaceDE w:val="0"/>
        <w:autoSpaceDN w:val="0"/>
        <w:adjustRightInd w:val="0"/>
        <w:ind w:left="360"/>
        <w:jc w:val="both"/>
        <w:rPr>
          <w:rFonts w:asciiTheme="majorHAnsi" w:eastAsiaTheme="minorHAnsi" w:hAnsiTheme="majorHAnsi" w:cstheme="majorHAnsi"/>
          <w:sz w:val="22"/>
          <w:szCs w:val="22"/>
          <w:highlight w:val="yellow"/>
          <w:lang w:eastAsia="en-US" w:bidi="ar-SA"/>
        </w:rPr>
      </w:pPr>
    </w:p>
    <w:p w14:paraId="30B2D4CA" w14:textId="4797B8B0" w:rsidR="00551AE7" w:rsidRPr="005E6169" w:rsidRDefault="0034480B" w:rsidP="00455B4D">
      <w:pPr>
        <w:autoSpaceDE w:val="0"/>
        <w:autoSpaceDN w:val="0"/>
        <w:adjustRightInd w:val="0"/>
        <w:ind w:left="360"/>
        <w:jc w:val="both"/>
        <w:rPr>
          <w:rFonts w:asciiTheme="majorHAnsi" w:eastAsiaTheme="minorHAnsi" w:hAnsiTheme="majorHAnsi" w:cstheme="majorHAnsi"/>
          <w:sz w:val="22"/>
          <w:szCs w:val="22"/>
          <w:lang w:eastAsia="en-US" w:bidi="ar-SA"/>
        </w:rPr>
      </w:pPr>
      <w:r w:rsidRPr="00556905">
        <w:rPr>
          <w:rFonts w:asciiTheme="majorHAnsi" w:eastAsiaTheme="minorHAnsi" w:hAnsiTheme="majorHAnsi" w:cstheme="majorHAnsi"/>
          <w:sz w:val="22"/>
          <w:szCs w:val="22"/>
          <w:lang w:eastAsia="en-US" w:bidi="ar-SA"/>
        </w:rPr>
        <w:t xml:space="preserve">Svi </w:t>
      </w:r>
      <w:r w:rsidR="00292D20" w:rsidRPr="00556905">
        <w:rPr>
          <w:rFonts w:asciiTheme="majorHAnsi" w:eastAsiaTheme="minorHAnsi" w:hAnsiTheme="majorHAnsi" w:cstheme="majorHAnsi"/>
          <w:sz w:val="22"/>
          <w:szCs w:val="22"/>
          <w:lang w:eastAsia="en-US" w:bidi="ar-SA"/>
        </w:rPr>
        <w:t>zainteresirani gospodarski subjekti</w:t>
      </w:r>
      <w:r w:rsidRPr="00556905">
        <w:rPr>
          <w:rFonts w:asciiTheme="majorHAnsi" w:eastAsiaTheme="minorHAnsi" w:hAnsiTheme="majorHAnsi" w:cstheme="majorHAnsi"/>
          <w:sz w:val="22"/>
          <w:szCs w:val="22"/>
          <w:lang w:eastAsia="en-US" w:bidi="ar-SA"/>
        </w:rPr>
        <w:t xml:space="preserve"> se</w:t>
      </w:r>
      <w:r w:rsidR="00D67D04" w:rsidRPr="00556905">
        <w:rPr>
          <w:rFonts w:asciiTheme="majorHAnsi" w:eastAsiaTheme="minorHAnsi" w:hAnsiTheme="majorHAnsi" w:cstheme="majorHAnsi"/>
          <w:sz w:val="22"/>
          <w:szCs w:val="22"/>
          <w:lang w:eastAsia="en-US" w:bidi="ar-SA"/>
        </w:rPr>
        <w:t xml:space="preserve"> </w:t>
      </w:r>
      <w:r w:rsidRPr="00556905">
        <w:rPr>
          <w:rFonts w:asciiTheme="majorHAnsi" w:eastAsiaTheme="minorHAnsi" w:hAnsiTheme="majorHAnsi" w:cstheme="majorHAnsi"/>
          <w:sz w:val="22"/>
          <w:szCs w:val="22"/>
          <w:lang w:eastAsia="en-US" w:bidi="ar-SA"/>
        </w:rPr>
        <w:t>upućuju da redovito prate objave na</w:t>
      </w:r>
      <w:r w:rsidR="00292D20" w:rsidRPr="00556905">
        <w:rPr>
          <w:rFonts w:asciiTheme="majorHAnsi" w:eastAsiaTheme="minorHAnsi" w:hAnsiTheme="majorHAnsi" w:cstheme="majorHAnsi"/>
          <w:sz w:val="22"/>
          <w:szCs w:val="22"/>
          <w:lang w:eastAsia="en-US" w:bidi="ar-SA"/>
        </w:rPr>
        <w:t xml:space="preserve"> web stranici na kojoj je objavljen Poziv na dostavu ponuda</w:t>
      </w:r>
      <w:r w:rsidRPr="00556905">
        <w:rPr>
          <w:rFonts w:asciiTheme="majorHAnsi" w:eastAsiaTheme="minorHAnsi" w:hAnsiTheme="majorHAnsi" w:cstheme="majorHAnsi"/>
          <w:sz w:val="22"/>
          <w:szCs w:val="22"/>
          <w:lang w:eastAsia="en-US" w:bidi="ar-SA"/>
        </w:rPr>
        <w:t>. Naručitelj ne snosi odgovornost</w:t>
      </w:r>
      <w:r w:rsidR="00D67D04" w:rsidRPr="00556905">
        <w:rPr>
          <w:rFonts w:asciiTheme="majorHAnsi" w:eastAsiaTheme="minorHAnsi" w:hAnsiTheme="majorHAnsi" w:cstheme="majorHAnsi"/>
          <w:sz w:val="22"/>
          <w:szCs w:val="22"/>
          <w:lang w:eastAsia="en-US" w:bidi="ar-SA"/>
        </w:rPr>
        <w:t xml:space="preserve"> ako </w:t>
      </w:r>
      <w:r w:rsidR="00292D20" w:rsidRPr="00556905">
        <w:rPr>
          <w:rFonts w:asciiTheme="majorHAnsi" w:eastAsiaTheme="minorHAnsi" w:hAnsiTheme="majorHAnsi" w:cstheme="majorHAnsi"/>
          <w:sz w:val="22"/>
          <w:szCs w:val="22"/>
          <w:lang w:eastAsia="en-US" w:bidi="ar-SA"/>
        </w:rPr>
        <w:t xml:space="preserve">gospodarski subjekti </w:t>
      </w:r>
      <w:r w:rsidRPr="00556905">
        <w:rPr>
          <w:rFonts w:asciiTheme="majorHAnsi" w:eastAsiaTheme="minorHAnsi" w:hAnsiTheme="majorHAnsi" w:cstheme="majorHAnsi"/>
          <w:sz w:val="22"/>
          <w:szCs w:val="22"/>
          <w:lang w:eastAsia="en-US" w:bidi="ar-SA"/>
        </w:rPr>
        <w:t xml:space="preserve">nisu pravovremeno preuzeli izmjene/dopune </w:t>
      </w:r>
      <w:r w:rsidR="00D67D04" w:rsidRPr="00556905">
        <w:rPr>
          <w:rFonts w:asciiTheme="majorHAnsi" w:eastAsiaTheme="minorHAnsi" w:hAnsiTheme="majorHAnsi" w:cstheme="majorHAnsi"/>
          <w:sz w:val="22"/>
          <w:szCs w:val="22"/>
          <w:lang w:eastAsia="en-US" w:bidi="ar-SA"/>
        </w:rPr>
        <w:t>Poziva</w:t>
      </w:r>
      <w:r w:rsidR="00292D20" w:rsidRPr="00556905">
        <w:rPr>
          <w:rFonts w:asciiTheme="majorHAnsi" w:eastAsiaTheme="minorHAnsi" w:hAnsiTheme="majorHAnsi" w:cstheme="majorHAnsi"/>
          <w:sz w:val="22"/>
          <w:szCs w:val="22"/>
          <w:lang w:eastAsia="en-US" w:bidi="ar-SA"/>
        </w:rPr>
        <w:t xml:space="preserve"> odnosno upoznali se s dodatnim informacijama i pojašnjenjima</w:t>
      </w:r>
      <w:r w:rsidR="00D67D04" w:rsidRPr="00556905">
        <w:rPr>
          <w:rFonts w:asciiTheme="majorHAnsi" w:eastAsiaTheme="minorHAnsi" w:hAnsiTheme="majorHAnsi" w:cstheme="majorHAnsi"/>
          <w:sz w:val="22"/>
          <w:szCs w:val="22"/>
          <w:lang w:eastAsia="en-US" w:bidi="ar-SA"/>
        </w:rPr>
        <w:t>.</w:t>
      </w:r>
    </w:p>
    <w:p w14:paraId="6431D360" w14:textId="6686ED14" w:rsidR="00292D20" w:rsidRPr="005E6169" w:rsidRDefault="00292D20" w:rsidP="0034480B">
      <w:pPr>
        <w:autoSpaceDE w:val="0"/>
        <w:autoSpaceDN w:val="0"/>
        <w:adjustRightInd w:val="0"/>
        <w:rPr>
          <w:rFonts w:asciiTheme="majorHAnsi" w:eastAsiaTheme="minorHAnsi" w:hAnsiTheme="majorHAnsi" w:cstheme="majorHAnsi"/>
          <w:sz w:val="22"/>
          <w:szCs w:val="22"/>
          <w:lang w:eastAsia="en-US" w:bidi="ar-SA"/>
        </w:rPr>
      </w:pPr>
    </w:p>
    <w:p w14:paraId="2897304F" w14:textId="7B0341A0" w:rsidR="00292D20" w:rsidRPr="005E6169" w:rsidRDefault="00292D20" w:rsidP="41AE2350">
      <w:pPr>
        <w:pStyle w:val="ListParagraph"/>
        <w:keepLines/>
        <w:numPr>
          <w:ilvl w:val="1"/>
          <w:numId w:val="3"/>
        </w:numPr>
        <w:spacing w:line="360" w:lineRule="auto"/>
        <w:jc w:val="both"/>
        <w:rPr>
          <w:rFonts w:asciiTheme="majorHAnsi" w:eastAsiaTheme="minorEastAsia" w:hAnsiTheme="majorHAnsi" w:cstheme="majorHAnsi"/>
          <w:b/>
          <w:bCs/>
          <w:sz w:val="22"/>
          <w:szCs w:val="22"/>
          <w:lang w:eastAsia="en-US" w:bidi="ar-SA"/>
        </w:rPr>
      </w:pPr>
      <w:r w:rsidRPr="005E6169">
        <w:rPr>
          <w:rFonts w:asciiTheme="majorHAnsi" w:hAnsiTheme="majorHAnsi" w:cstheme="majorHAnsi"/>
          <w:b/>
          <w:bCs/>
        </w:rPr>
        <w:t>Evidencijski broj nabave</w:t>
      </w:r>
    </w:p>
    <w:p w14:paraId="70AF2BFA" w14:textId="248A3E28" w:rsidR="00292D20" w:rsidRPr="005E6169" w:rsidRDefault="00CA4B03" w:rsidP="2C96F996">
      <w:pPr>
        <w:autoSpaceDE w:val="0"/>
        <w:autoSpaceDN w:val="0"/>
        <w:adjustRightInd w:val="0"/>
        <w:ind w:firstLine="360"/>
        <w:rPr>
          <w:rFonts w:asciiTheme="majorHAnsi" w:eastAsiaTheme="minorEastAsia" w:hAnsiTheme="majorHAnsi" w:cstheme="majorHAnsi"/>
          <w:sz w:val="22"/>
          <w:szCs w:val="22"/>
          <w:lang w:eastAsia="en-US" w:bidi="ar-SA"/>
        </w:rPr>
      </w:pPr>
      <w:r w:rsidRPr="005E6169">
        <w:rPr>
          <w:rFonts w:asciiTheme="majorHAnsi" w:eastAsiaTheme="minorEastAsia" w:hAnsiTheme="majorHAnsi" w:cstheme="majorHAnsi"/>
          <w:sz w:val="22"/>
          <w:szCs w:val="22"/>
          <w:lang w:eastAsia="en-US" w:bidi="ar-SA"/>
        </w:rPr>
        <w:t>0</w:t>
      </w:r>
      <w:r w:rsidR="005E6169">
        <w:rPr>
          <w:rFonts w:asciiTheme="majorHAnsi" w:eastAsiaTheme="minorEastAsia" w:hAnsiTheme="majorHAnsi" w:cstheme="majorHAnsi"/>
          <w:sz w:val="22"/>
          <w:szCs w:val="22"/>
          <w:lang w:eastAsia="en-US" w:bidi="ar-SA"/>
        </w:rPr>
        <w:t>2</w:t>
      </w:r>
      <w:r w:rsidRPr="005E6169">
        <w:rPr>
          <w:rFonts w:asciiTheme="majorHAnsi" w:eastAsiaTheme="minorEastAsia" w:hAnsiTheme="majorHAnsi" w:cstheme="majorHAnsi"/>
          <w:sz w:val="22"/>
          <w:szCs w:val="22"/>
          <w:lang w:eastAsia="en-US" w:bidi="ar-SA"/>
        </w:rPr>
        <w:t>/202</w:t>
      </w:r>
      <w:r w:rsidR="005E6169">
        <w:rPr>
          <w:rFonts w:asciiTheme="majorHAnsi" w:eastAsiaTheme="minorEastAsia" w:hAnsiTheme="majorHAnsi" w:cstheme="majorHAnsi"/>
          <w:sz w:val="22"/>
          <w:szCs w:val="22"/>
          <w:lang w:eastAsia="en-US" w:bidi="ar-SA"/>
        </w:rPr>
        <w:t>1</w:t>
      </w:r>
    </w:p>
    <w:p w14:paraId="56EDE89F" w14:textId="77777777" w:rsidR="00292D20" w:rsidRPr="005E6169" w:rsidRDefault="00292D20" w:rsidP="0034480B">
      <w:pPr>
        <w:autoSpaceDE w:val="0"/>
        <w:autoSpaceDN w:val="0"/>
        <w:adjustRightInd w:val="0"/>
        <w:rPr>
          <w:rFonts w:asciiTheme="majorHAnsi" w:hAnsiTheme="majorHAnsi" w:cstheme="majorHAnsi"/>
          <w:sz w:val="30"/>
          <w:szCs w:val="30"/>
        </w:rPr>
      </w:pPr>
    </w:p>
    <w:p w14:paraId="40FD8E7D" w14:textId="47F9E38C" w:rsidR="00292D20" w:rsidRPr="005E6169" w:rsidRDefault="00292D20" w:rsidP="00DA6452">
      <w:pPr>
        <w:pStyle w:val="ListParagraph"/>
        <w:keepLines/>
        <w:numPr>
          <w:ilvl w:val="1"/>
          <w:numId w:val="3"/>
        </w:numPr>
        <w:spacing w:line="360" w:lineRule="auto"/>
        <w:jc w:val="both"/>
        <w:rPr>
          <w:rFonts w:asciiTheme="majorHAnsi" w:hAnsiTheme="majorHAnsi" w:cstheme="majorHAnsi"/>
          <w:b/>
        </w:rPr>
      </w:pPr>
      <w:r w:rsidRPr="005E6169">
        <w:rPr>
          <w:rFonts w:asciiTheme="majorHAnsi" w:hAnsiTheme="majorHAnsi" w:cstheme="majorHAnsi"/>
          <w:b/>
        </w:rPr>
        <w:t xml:space="preserve"> Pravo sudjelovanja</w:t>
      </w:r>
    </w:p>
    <w:p w14:paraId="4AF9A8A5" w14:textId="5DEDE209" w:rsidR="00292D20" w:rsidRPr="005E6169" w:rsidRDefault="00292D20" w:rsidP="00A714E8">
      <w:pPr>
        <w:autoSpaceDE w:val="0"/>
        <w:autoSpaceDN w:val="0"/>
        <w:adjustRightInd w:val="0"/>
        <w:ind w:left="360"/>
        <w:jc w:val="both"/>
        <w:rPr>
          <w:rFonts w:asciiTheme="majorHAnsi" w:eastAsiaTheme="minorHAnsi" w:hAnsiTheme="majorHAnsi" w:cstheme="majorHAnsi"/>
          <w:sz w:val="22"/>
          <w:szCs w:val="22"/>
          <w:lang w:eastAsia="en-US" w:bidi="ar-SA"/>
        </w:rPr>
      </w:pPr>
      <w:r w:rsidRPr="005E6169">
        <w:rPr>
          <w:rFonts w:asciiTheme="majorHAnsi" w:eastAsiaTheme="minorHAnsi" w:hAnsiTheme="majorHAnsi" w:cstheme="majorHAnsi"/>
          <w:sz w:val="22"/>
          <w:szCs w:val="22"/>
          <w:lang w:eastAsia="en-US" w:bidi="ar-SA"/>
        </w:rPr>
        <w:t>U ovom postupku nabave kao Ponuditelji mogu sudjelovati svi gospodarski subjekti, neovisno o državi poslovnog nastana ili podružnice.</w:t>
      </w:r>
    </w:p>
    <w:p w14:paraId="681FCBBB" w14:textId="77777777" w:rsidR="005E6169" w:rsidRDefault="005E6169" w:rsidP="005E6169">
      <w:pPr>
        <w:pStyle w:val="ListParagraph"/>
        <w:keepLines/>
        <w:spacing w:line="360" w:lineRule="auto"/>
        <w:ind w:left="792"/>
        <w:jc w:val="both"/>
        <w:rPr>
          <w:rFonts w:asciiTheme="majorHAnsi" w:hAnsiTheme="majorHAnsi" w:cstheme="majorHAnsi"/>
          <w:b/>
        </w:rPr>
      </w:pPr>
    </w:p>
    <w:p w14:paraId="1DEDCB79" w14:textId="7A63F7A1" w:rsidR="00292D20" w:rsidRPr="005E6169" w:rsidRDefault="00292D20" w:rsidP="005E6169">
      <w:pPr>
        <w:pStyle w:val="ListParagraph"/>
        <w:keepLines/>
        <w:numPr>
          <w:ilvl w:val="1"/>
          <w:numId w:val="3"/>
        </w:numPr>
        <w:spacing w:line="360" w:lineRule="auto"/>
        <w:jc w:val="both"/>
        <w:rPr>
          <w:rFonts w:asciiTheme="majorHAnsi" w:hAnsiTheme="majorHAnsi" w:cstheme="majorHAnsi"/>
          <w:b/>
        </w:rPr>
      </w:pPr>
      <w:r w:rsidRPr="005E6169">
        <w:rPr>
          <w:rFonts w:asciiTheme="majorHAnsi" w:hAnsiTheme="majorHAnsi" w:cstheme="majorHAnsi"/>
          <w:b/>
        </w:rPr>
        <w:t xml:space="preserve">Sprječavanje sukoba interesa </w:t>
      </w:r>
    </w:p>
    <w:p w14:paraId="3CAFE07C" w14:textId="3CA0FC72" w:rsidR="00292D20" w:rsidRPr="005E6169" w:rsidRDefault="00292D20" w:rsidP="004E79C7">
      <w:pPr>
        <w:autoSpaceDE w:val="0"/>
        <w:autoSpaceDN w:val="0"/>
        <w:adjustRightInd w:val="0"/>
        <w:ind w:left="360"/>
        <w:jc w:val="both"/>
        <w:rPr>
          <w:rFonts w:asciiTheme="majorHAnsi" w:eastAsiaTheme="minorHAnsi" w:hAnsiTheme="majorHAnsi" w:cstheme="majorHAnsi"/>
          <w:sz w:val="22"/>
          <w:szCs w:val="22"/>
          <w:lang w:eastAsia="en-US" w:bidi="ar-SA"/>
        </w:rPr>
      </w:pPr>
      <w:r w:rsidRPr="005E6169">
        <w:rPr>
          <w:rFonts w:asciiTheme="majorHAnsi" w:eastAsiaTheme="minorHAnsi" w:hAnsiTheme="majorHAnsi" w:cstheme="majorHAnsi"/>
          <w:sz w:val="22"/>
          <w:szCs w:val="22"/>
          <w:lang w:eastAsia="en-US" w:bidi="ar-SA"/>
        </w:rPr>
        <w:t xml:space="preserve">Naručitelj ne smije sklapati ugovore o javnoj nabavi sa sljedećim gospodarskim subjektima (u svojstvu ponuditelja, člana zajednice gospodarskih subjekata ili podugovaratelja odabranom ponuditelju): </w:t>
      </w:r>
    </w:p>
    <w:p w14:paraId="6DDFA6F2" w14:textId="0A2BB518" w:rsidR="0041319B" w:rsidRPr="005E6169" w:rsidRDefault="001B0879" w:rsidP="2C96F996">
      <w:pPr>
        <w:pStyle w:val="CommentText"/>
        <w:rPr>
          <w:rFonts w:asciiTheme="majorHAnsi" w:hAnsiTheme="majorHAnsi" w:cstheme="majorHAnsi"/>
          <w:highlight w:val="yellow"/>
        </w:rPr>
      </w:pPr>
      <w:r w:rsidRPr="005E6169">
        <w:rPr>
          <w:rFonts w:asciiTheme="majorHAnsi" w:hAnsiTheme="majorHAnsi" w:cstheme="majorHAnsi"/>
        </w:rPr>
        <w:t xml:space="preserve">        </w:t>
      </w:r>
    </w:p>
    <w:p w14:paraId="6391A8BC" w14:textId="040AD1FD" w:rsidR="005E6169" w:rsidRPr="005E6169" w:rsidRDefault="005E6169" w:rsidP="005E6169">
      <w:pPr>
        <w:pStyle w:val="ListParagraph"/>
        <w:keepLines/>
        <w:numPr>
          <w:ilvl w:val="0"/>
          <w:numId w:val="38"/>
        </w:numPr>
        <w:spacing w:line="360" w:lineRule="auto"/>
        <w:jc w:val="both"/>
        <w:rPr>
          <w:rFonts w:ascii="Calibri Light" w:hAnsi="Calibri Light" w:cs="Calibri Light"/>
          <w:bCs/>
          <w:sz w:val="22"/>
          <w:szCs w:val="22"/>
        </w:rPr>
      </w:pPr>
      <w:r w:rsidRPr="005E6169">
        <w:rPr>
          <w:rFonts w:ascii="Calibri Light" w:hAnsi="Calibri Light" w:cs="Calibri Light"/>
          <w:bCs/>
          <w:sz w:val="22"/>
          <w:szCs w:val="22"/>
        </w:rPr>
        <w:t>E &amp; A CONSULTING d.o.o., OIB: 30451509406</w:t>
      </w:r>
    </w:p>
    <w:p w14:paraId="66031421" w14:textId="7E6B8F73" w:rsidR="005E6169" w:rsidRPr="005E6169" w:rsidRDefault="005E6169" w:rsidP="005E6169">
      <w:pPr>
        <w:pStyle w:val="ListParagraph"/>
        <w:keepLines/>
        <w:numPr>
          <w:ilvl w:val="0"/>
          <w:numId w:val="38"/>
        </w:numPr>
        <w:spacing w:line="360" w:lineRule="auto"/>
        <w:jc w:val="both"/>
        <w:rPr>
          <w:rFonts w:ascii="Calibri Light" w:hAnsi="Calibri Light" w:cs="Calibri Light"/>
          <w:bCs/>
          <w:sz w:val="22"/>
          <w:szCs w:val="22"/>
        </w:rPr>
      </w:pPr>
      <w:r w:rsidRPr="005E6169">
        <w:rPr>
          <w:rFonts w:ascii="Calibri Light" w:hAnsi="Calibri Light" w:cs="Calibri Light"/>
          <w:bCs/>
          <w:sz w:val="22"/>
          <w:szCs w:val="22"/>
        </w:rPr>
        <w:t xml:space="preserve">AFP Group GmbH, ATU67599039 </w:t>
      </w:r>
    </w:p>
    <w:p w14:paraId="1F281C0B" w14:textId="7EF46BB0" w:rsidR="005E6169" w:rsidRPr="005E6169" w:rsidRDefault="005E6169" w:rsidP="005E6169">
      <w:pPr>
        <w:pStyle w:val="ListParagraph"/>
        <w:keepLines/>
        <w:numPr>
          <w:ilvl w:val="0"/>
          <w:numId w:val="38"/>
        </w:numPr>
        <w:spacing w:line="360" w:lineRule="auto"/>
        <w:jc w:val="both"/>
        <w:rPr>
          <w:rFonts w:ascii="Calibri Light" w:hAnsi="Calibri Light" w:cs="Calibri Light"/>
          <w:bCs/>
          <w:sz w:val="22"/>
          <w:szCs w:val="22"/>
        </w:rPr>
      </w:pPr>
      <w:r w:rsidRPr="005E6169">
        <w:rPr>
          <w:rFonts w:ascii="Calibri Light" w:hAnsi="Calibri Light" w:cs="Calibri Light"/>
          <w:bCs/>
          <w:sz w:val="22"/>
          <w:szCs w:val="22"/>
        </w:rPr>
        <w:t xml:space="preserve">ALUFLEXPACK AG, CHE-379.203.800 </w:t>
      </w:r>
    </w:p>
    <w:p w14:paraId="33F78852" w14:textId="0C861861" w:rsidR="00556905" w:rsidRPr="00CF2981" w:rsidRDefault="005E6169" w:rsidP="0041319B">
      <w:pPr>
        <w:pStyle w:val="ListParagraph"/>
        <w:keepLines/>
        <w:numPr>
          <w:ilvl w:val="0"/>
          <w:numId w:val="38"/>
        </w:numPr>
        <w:spacing w:line="360" w:lineRule="auto"/>
        <w:jc w:val="both"/>
        <w:rPr>
          <w:rFonts w:ascii="Calibri Light" w:hAnsi="Calibri Light" w:cs="Calibri Light"/>
          <w:bCs/>
          <w:sz w:val="22"/>
          <w:szCs w:val="22"/>
        </w:rPr>
      </w:pPr>
      <w:r w:rsidRPr="005E6169">
        <w:rPr>
          <w:rFonts w:ascii="Calibri Light" w:hAnsi="Calibri Light" w:cs="Calibri Light"/>
          <w:bCs/>
          <w:sz w:val="22"/>
          <w:szCs w:val="22"/>
        </w:rPr>
        <w:t>OMIAL d.o.o., OIB: 52660468241</w:t>
      </w:r>
    </w:p>
    <w:p w14:paraId="3FD9015E" w14:textId="77777777" w:rsidR="00944BF7" w:rsidRDefault="00944BF7" w:rsidP="00944BF7">
      <w:pPr>
        <w:autoSpaceDE w:val="0"/>
        <w:autoSpaceDN w:val="0"/>
        <w:adjustRightInd w:val="0"/>
        <w:ind w:left="360"/>
        <w:rPr>
          <w:rFonts w:ascii="Calibri" w:eastAsiaTheme="minorHAnsi" w:hAnsi="Calibri" w:cs="Calibri"/>
          <w:b/>
          <w:bCs/>
          <w:color w:val="000000"/>
          <w:sz w:val="23"/>
          <w:szCs w:val="23"/>
          <w:lang w:eastAsia="en-US" w:bidi="ar-SA"/>
        </w:rPr>
      </w:pPr>
    </w:p>
    <w:p w14:paraId="42E43830" w14:textId="41F721EF" w:rsidR="00944BF7" w:rsidRPr="00DD78E5" w:rsidRDefault="00944BF7" w:rsidP="00944BF7">
      <w:pPr>
        <w:autoSpaceDE w:val="0"/>
        <w:autoSpaceDN w:val="0"/>
        <w:adjustRightInd w:val="0"/>
        <w:ind w:left="360"/>
        <w:rPr>
          <w:rFonts w:asciiTheme="majorHAnsi" w:eastAsiaTheme="minorHAnsi" w:hAnsiTheme="majorHAnsi" w:cstheme="majorHAnsi"/>
          <w:color w:val="000000"/>
          <w:lang w:eastAsia="en-US" w:bidi="ar-SA"/>
        </w:rPr>
      </w:pPr>
      <w:r w:rsidRPr="00DD78E5">
        <w:rPr>
          <w:rFonts w:asciiTheme="majorHAnsi" w:eastAsiaTheme="minorHAnsi" w:hAnsiTheme="majorHAnsi" w:cstheme="majorHAnsi"/>
          <w:b/>
          <w:bCs/>
          <w:color w:val="000000"/>
          <w:lang w:eastAsia="en-US" w:bidi="ar-SA"/>
        </w:rPr>
        <w:t xml:space="preserve">1.9. Zajednica ponuditelja </w:t>
      </w:r>
    </w:p>
    <w:p w14:paraId="484C58DC" w14:textId="77777777" w:rsidR="00944BF7" w:rsidRPr="00DD78E5" w:rsidRDefault="00944BF7" w:rsidP="00944BF7">
      <w:pPr>
        <w:pStyle w:val="ListParagraph"/>
        <w:autoSpaceDE w:val="0"/>
        <w:autoSpaceDN w:val="0"/>
        <w:adjustRightInd w:val="0"/>
        <w:rPr>
          <w:rFonts w:ascii="Calibri" w:eastAsiaTheme="minorHAnsi" w:hAnsi="Calibri" w:cs="Calibri"/>
          <w:color w:val="000000"/>
          <w:sz w:val="23"/>
          <w:szCs w:val="23"/>
          <w:lang w:eastAsia="en-US" w:bidi="ar-SA"/>
        </w:rPr>
      </w:pPr>
    </w:p>
    <w:p w14:paraId="3196C40B" w14:textId="7DEB8E24" w:rsidR="00556905" w:rsidRPr="00DD78E5" w:rsidRDefault="00944BF7" w:rsidP="00944BF7">
      <w:pPr>
        <w:pStyle w:val="CommentText"/>
        <w:ind w:left="360"/>
        <w:jc w:val="both"/>
        <w:rPr>
          <w:rFonts w:asciiTheme="majorHAnsi" w:eastAsiaTheme="minorHAnsi" w:hAnsiTheme="majorHAnsi" w:cstheme="majorHAnsi"/>
          <w:color w:val="000000"/>
          <w:sz w:val="22"/>
          <w:szCs w:val="22"/>
          <w:lang w:eastAsia="en-US" w:bidi="ar-SA"/>
        </w:rPr>
      </w:pPr>
      <w:r w:rsidRPr="00DD78E5">
        <w:rPr>
          <w:rFonts w:asciiTheme="majorHAnsi" w:eastAsiaTheme="minorHAnsi" w:hAnsiTheme="majorHAnsi" w:cstheme="majorHAnsi"/>
          <w:color w:val="000000"/>
          <w:sz w:val="22"/>
          <w:szCs w:val="22"/>
          <w:lang w:eastAsia="en-US" w:bidi="ar-SA"/>
        </w:rPr>
        <w:t xml:space="preserve">Više </w:t>
      </w:r>
      <w:r w:rsidRPr="00DD78E5">
        <w:rPr>
          <w:rFonts w:asciiTheme="majorHAnsi" w:eastAsiaTheme="minorHAnsi" w:hAnsiTheme="majorHAnsi" w:cstheme="majorHAnsi"/>
          <w:color w:val="000000"/>
          <w:sz w:val="23"/>
          <w:szCs w:val="23"/>
          <w:lang w:eastAsia="en-US" w:bidi="ar-SA"/>
        </w:rPr>
        <w:t xml:space="preserve">gospodarskih </w:t>
      </w:r>
      <w:r w:rsidRPr="00DD78E5">
        <w:rPr>
          <w:rFonts w:asciiTheme="majorHAnsi" w:eastAsiaTheme="minorHAnsi" w:hAnsiTheme="majorHAnsi" w:cstheme="majorHAnsi"/>
          <w:color w:val="000000"/>
          <w:sz w:val="22"/>
          <w:szCs w:val="22"/>
          <w:lang w:eastAsia="en-US" w:bidi="ar-SA"/>
        </w:rPr>
        <w:t>subjekata može se udružiti i dostaviti zajedničku ponudu, neovisno o uređenju njihova međusobnog odnosa. Odgovornost ponuditelja iz zajednice ponuditelja je solidarna. Ponuda zajednice ponuditelja mora sadržavati podatke o svakom članu zajednice ponuditelja, kako je određeno u ponudbenom listu, uz obveznu naznaku člana zajednice ponuditelja koji je ovlašten za komunikaciju s naručiteljem. U zajedničkoj ponudi mora biti navedeno koji će dio ugovora (predmet, količina, vrijednost i postotni dio) izvršavati pojedini član zajednice ponuditelja. Naručitelj neposredno plaća svakom članu zajednice ponuditelja za onaj dio ugovora kojeg je on izvršio, ako zajednica ponuditelja ne odredi drugačije.</w:t>
      </w:r>
    </w:p>
    <w:p w14:paraId="50B8F56F" w14:textId="0AACBFF6" w:rsidR="00944BF7" w:rsidRPr="00DD78E5" w:rsidRDefault="00944BF7" w:rsidP="00944BF7">
      <w:pPr>
        <w:pStyle w:val="CommentText"/>
        <w:ind w:left="360"/>
        <w:jc w:val="both"/>
        <w:rPr>
          <w:rFonts w:asciiTheme="majorHAnsi" w:eastAsiaTheme="minorHAnsi" w:hAnsiTheme="majorHAnsi" w:cstheme="majorHAnsi"/>
          <w:b/>
          <w:bCs/>
          <w:color w:val="000000"/>
          <w:sz w:val="24"/>
          <w:szCs w:val="24"/>
          <w:lang w:eastAsia="en-US" w:bidi="ar-SA"/>
        </w:rPr>
      </w:pPr>
      <w:r w:rsidRPr="00DD78E5">
        <w:rPr>
          <w:rFonts w:asciiTheme="majorHAnsi" w:eastAsiaTheme="minorHAnsi" w:hAnsiTheme="majorHAnsi" w:cstheme="majorHAnsi"/>
          <w:b/>
          <w:bCs/>
          <w:color w:val="000000"/>
          <w:sz w:val="24"/>
          <w:szCs w:val="24"/>
          <w:lang w:eastAsia="en-US" w:bidi="ar-SA"/>
        </w:rPr>
        <w:lastRenderedPageBreak/>
        <w:t>1.10.</w:t>
      </w:r>
      <w:r w:rsidR="00FD48D8" w:rsidRPr="00DD78E5">
        <w:rPr>
          <w:rFonts w:asciiTheme="majorHAnsi" w:eastAsiaTheme="minorHAnsi" w:hAnsiTheme="majorHAnsi" w:cstheme="majorHAnsi"/>
          <w:b/>
          <w:bCs/>
          <w:color w:val="000000"/>
          <w:sz w:val="24"/>
          <w:szCs w:val="24"/>
          <w:lang w:eastAsia="en-US" w:bidi="ar-SA"/>
        </w:rPr>
        <w:t xml:space="preserve"> Podizvoditelji</w:t>
      </w:r>
    </w:p>
    <w:p w14:paraId="204CECBA" w14:textId="4222636D" w:rsidR="00FD48D8" w:rsidRPr="00DD78E5" w:rsidRDefault="00FD48D8" w:rsidP="00944BF7">
      <w:pPr>
        <w:pStyle w:val="CommentText"/>
        <w:ind w:left="360"/>
        <w:jc w:val="both"/>
        <w:rPr>
          <w:rFonts w:asciiTheme="majorHAnsi" w:eastAsiaTheme="minorHAnsi" w:hAnsiTheme="majorHAnsi" w:cstheme="majorHAnsi"/>
          <w:color w:val="000000"/>
          <w:sz w:val="22"/>
          <w:szCs w:val="22"/>
          <w:lang w:eastAsia="en-US" w:bidi="ar-SA"/>
        </w:rPr>
      </w:pPr>
    </w:p>
    <w:p w14:paraId="5F5AE477" w14:textId="359C163A" w:rsidR="00FD48D8" w:rsidRPr="00DD78E5" w:rsidRDefault="00FD48D8" w:rsidP="00FD48D8">
      <w:pPr>
        <w:pStyle w:val="CommentText"/>
        <w:ind w:left="360"/>
        <w:jc w:val="both"/>
        <w:rPr>
          <w:rFonts w:asciiTheme="majorHAnsi" w:hAnsiTheme="majorHAnsi" w:cstheme="majorHAnsi"/>
          <w:sz w:val="22"/>
          <w:szCs w:val="22"/>
        </w:rPr>
      </w:pPr>
      <w:r w:rsidRPr="00DD78E5">
        <w:rPr>
          <w:rFonts w:asciiTheme="majorHAnsi" w:hAnsiTheme="majorHAnsi" w:cstheme="majorHAnsi"/>
          <w:sz w:val="22"/>
          <w:szCs w:val="22"/>
        </w:rPr>
        <w:t>Ako gospodarski subjekt namjerava dati dio ugovora u podugovor jednom ili više podizvoditelja, dužni su u ponudi navesti sljedeće podatke:</w:t>
      </w:r>
    </w:p>
    <w:p w14:paraId="400D8F21" w14:textId="77777777" w:rsidR="00FD48D8" w:rsidRPr="00DD78E5" w:rsidRDefault="00FD48D8" w:rsidP="00FD48D8">
      <w:pPr>
        <w:pStyle w:val="CommentText"/>
        <w:ind w:left="360"/>
        <w:jc w:val="both"/>
        <w:rPr>
          <w:rFonts w:asciiTheme="majorHAnsi" w:hAnsiTheme="majorHAnsi" w:cstheme="majorHAnsi"/>
          <w:sz w:val="22"/>
          <w:szCs w:val="22"/>
        </w:rPr>
      </w:pPr>
    </w:p>
    <w:p w14:paraId="3CFBA457" w14:textId="77777777" w:rsidR="00FD48D8" w:rsidRPr="00DD78E5" w:rsidRDefault="00FD48D8" w:rsidP="00FD48D8">
      <w:pPr>
        <w:pStyle w:val="CommentText"/>
        <w:ind w:left="360"/>
        <w:jc w:val="both"/>
        <w:rPr>
          <w:rFonts w:asciiTheme="majorHAnsi" w:hAnsiTheme="majorHAnsi" w:cstheme="majorHAnsi"/>
          <w:sz w:val="22"/>
          <w:szCs w:val="22"/>
        </w:rPr>
      </w:pPr>
      <w:r w:rsidRPr="00DD78E5">
        <w:rPr>
          <w:rFonts w:asciiTheme="majorHAnsi" w:hAnsiTheme="majorHAnsi" w:cstheme="majorHAnsi"/>
          <w:sz w:val="22"/>
          <w:szCs w:val="22"/>
        </w:rPr>
        <w:t>-naziv ili tvrtku, sjedište, OIB, (ili nacionalni identifikacijski broj prema zemlji sjedišta gospodarskog subjekta, ako je primjenjivo), IBAN/broj računa podizvoditelja,</w:t>
      </w:r>
    </w:p>
    <w:p w14:paraId="1CDC61CB" w14:textId="77777777" w:rsidR="00FD48D8" w:rsidRPr="00DD78E5" w:rsidRDefault="00FD48D8" w:rsidP="00FD48D8">
      <w:pPr>
        <w:pStyle w:val="CommentText"/>
        <w:ind w:left="360"/>
        <w:jc w:val="both"/>
        <w:rPr>
          <w:rFonts w:asciiTheme="majorHAnsi" w:hAnsiTheme="majorHAnsi" w:cstheme="majorHAnsi"/>
          <w:sz w:val="22"/>
          <w:szCs w:val="22"/>
        </w:rPr>
      </w:pPr>
      <w:r w:rsidRPr="00DD78E5">
        <w:rPr>
          <w:rFonts w:asciiTheme="majorHAnsi" w:hAnsiTheme="majorHAnsi" w:cstheme="majorHAnsi"/>
          <w:sz w:val="22"/>
          <w:szCs w:val="22"/>
        </w:rPr>
        <w:t>-predmet, količinu, vrijednost podugovora i postotni dio ugovora koji se daje u podugovor.</w:t>
      </w:r>
    </w:p>
    <w:p w14:paraId="4DA06776" w14:textId="46758274" w:rsidR="00FD48D8" w:rsidRPr="00DD78E5" w:rsidRDefault="00FD48D8" w:rsidP="00FD48D8">
      <w:pPr>
        <w:pStyle w:val="CommentText"/>
        <w:ind w:left="360"/>
        <w:jc w:val="both"/>
        <w:rPr>
          <w:rFonts w:asciiTheme="majorHAnsi" w:hAnsiTheme="majorHAnsi" w:cstheme="majorHAnsi"/>
          <w:sz w:val="22"/>
          <w:szCs w:val="22"/>
        </w:rPr>
      </w:pPr>
      <w:r w:rsidRPr="00DD78E5">
        <w:rPr>
          <w:rFonts w:asciiTheme="majorHAnsi" w:hAnsiTheme="majorHAnsi" w:cstheme="majorHAnsi"/>
          <w:sz w:val="22"/>
          <w:szCs w:val="22"/>
        </w:rPr>
        <w:t>Ako ponuditelj odnosno zajednica ponuditelja ne dostavi podatke o podizvoditelju, smatra se da će cjelokupni predmet nabave izvršiti samostalno.</w:t>
      </w:r>
    </w:p>
    <w:p w14:paraId="251A6C17" w14:textId="77777777" w:rsidR="00FD48D8" w:rsidRPr="00DD78E5" w:rsidRDefault="00FD48D8" w:rsidP="00FD48D8">
      <w:pPr>
        <w:pStyle w:val="CommentText"/>
        <w:ind w:left="360"/>
        <w:jc w:val="both"/>
        <w:rPr>
          <w:rFonts w:asciiTheme="majorHAnsi" w:hAnsiTheme="majorHAnsi" w:cstheme="majorHAnsi"/>
          <w:sz w:val="22"/>
          <w:szCs w:val="22"/>
        </w:rPr>
      </w:pPr>
    </w:p>
    <w:p w14:paraId="3C4D2DDB" w14:textId="1DADF4FB" w:rsidR="00FD48D8" w:rsidRPr="00FD48D8" w:rsidRDefault="00FD48D8" w:rsidP="00FD48D8">
      <w:pPr>
        <w:pStyle w:val="CommentText"/>
        <w:ind w:left="360"/>
        <w:jc w:val="both"/>
        <w:rPr>
          <w:rFonts w:asciiTheme="majorHAnsi" w:hAnsiTheme="majorHAnsi" w:cstheme="majorHAnsi"/>
          <w:sz w:val="22"/>
          <w:szCs w:val="22"/>
        </w:rPr>
      </w:pPr>
      <w:r w:rsidRPr="00DD78E5">
        <w:rPr>
          <w:rFonts w:asciiTheme="majorHAnsi" w:hAnsiTheme="majorHAnsi" w:cstheme="majorHAnsi"/>
          <w:sz w:val="22"/>
          <w:szCs w:val="22"/>
        </w:rPr>
        <w:t>Sudjelovanje podizvoditelja ne utječe na odgovornost ponuditelja za izvršenje ugovora.</w:t>
      </w:r>
    </w:p>
    <w:p w14:paraId="2F183B5E" w14:textId="77777777" w:rsidR="0034480B" w:rsidRPr="005E6169" w:rsidRDefault="0034480B" w:rsidP="0034480B">
      <w:pPr>
        <w:autoSpaceDE w:val="0"/>
        <w:autoSpaceDN w:val="0"/>
        <w:adjustRightInd w:val="0"/>
        <w:rPr>
          <w:rFonts w:asciiTheme="majorHAnsi" w:hAnsiTheme="majorHAnsi" w:cstheme="majorHAnsi"/>
        </w:rPr>
      </w:pPr>
    </w:p>
    <w:p w14:paraId="45B1C380" w14:textId="66BC628D" w:rsidR="00C85CF9" w:rsidRPr="005E6169" w:rsidRDefault="00C85CF9" w:rsidP="004E79C7">
      <w:pPr>
        <w:pStyle w:val="ListParagraph"/>
        <w:keepLines/>
        <w:numPr>
          <w:ilvl w:val="0"/>
          <w:numId w:val="3"/>
        </w:numPr>
        <w:spacing w:line="360" w:lineRule="auto"/>
        <w:jc w:val="both"/>
        <w:rPr>
          <w:rFonts w:asciiTheme="majorHAnsi" w:hAnsiTheme="majorHAnsi" w:cstheme="majorHAnsi"/>
          <w:b/>
        </w:rPr>
      </w:pPr>
      <w:r w:rsidRPr="005E6169">
        <w:rPr>
          <w:rFonts w:asciiTheme="majorHAnsi" w:hAnsiTheme="majorHAnsi" w:cstheme="majorHAnsi"/>
          <w:b/>
        </w:rPr>
        <w:t>PREDMET NABAVE</w:t>
      </w:r>
    </w:p>
    <w:p w14:paraId="5F6290CC" w14:textId="1132EA13" w:rsidR="00CD2192" w:rsidRPr="005E6169" w:rsidRDefault="00CB28D7" w:rsidP="00C85CF9">
      <w:pPr>
        <w:pStyle w:val="ListParagraph"/>
        <w:keepLines/>
        <w:numPr>
          <w:ilvl w:val="1"/>
          <w:numId w:val="3"/>
        </w:numPr>
        <w:spacing w:line="360" w:lineRule="auto"/>
        <w:jc w:val="both"/>
        <w:rPr>
          <w:rFonts w:asciiTheme="majorHAnsi" w:hAnsiTheme="majorHAnsi" w:cstheme="majorHAnsi"/>
          <w:b/>
        </w:rPr>
      </w:pPr>
      <w:r w:rsidRPr="005E6169">
        <w:rPr>
          <w:rFonts w:asciiTheme="majorHAnsi" w:hAnsiTheme="majorHAnsi" w:cstheme="majorHAnsi"/>
          <w:b/>
        </w:rPr>
        <w:t>O</w:t>
      </w:r>
      <w:r w:rsidR="00C85CF9" w:rsidRPr="005E6169">
        <w:rPr>
          <w:rFonts w:asciiTheme="majorHAnsi" w:hAnsiTheme="majorHAnsi" w:cstheme="majorHAnsi"/>
          <w:b/>
        </w:rPr>
        <w:t>pis predmeta nabave</w:t>
      </w:r>
    </w:p>
    <w:p w14:paraId="579470D4" w14:textId="7A13FDA6" w:rsidR="005E6169" w:rsidRPr="00556905" w:rsidRDefault="005E6169" w:rsidP="00556905">
      <w:pPr>
        <w:autoSpaceDE w:val="0"/>
        <w:autoSpaceDN w:val="0"/>
        <w:adjustRightInd w:val="0"/>
        <w:ind w:left="360"/>
        <w:jc w:val="both"/>
        <w:rPr>
          <w:rFonts w:asciiTheme="majorHAnsi" w:eastAsiaTheme="minorHAnsi" w:hAnsiTheme="majorHAnsi" w:cstheme="majorHAnsi"/>
          <w:sz w:val="22"/>
          <w:szCs w:val="22"/>
          <w:lang w:eastAsia="en-US" w:bidi="ar-SA"/>
        </w:rPr>
      </w:pPr>
      <w:r w:rsidRPr="00556905">
        <w:rPr>
          <w:rFonts w:asciiTheme="majorHAnsi" w:eastAsiaTheme="minorHAnsi" w:hAnsiTheme="majorHAnsi" w:cstheme="majorHAnsi"/>
          <w:sz w:val="22"/>
          <w:szCs w:val="22"/>
          <w:lang w:eastAsia="en-US" w:bidi="ar-SA"/>
        </w:rPr>
        <w:t>Predmet nabave su savjetodavne usluge za konstruiranje linije za potrebe provedbe projekta a koje se sastoje od sljedećih faza:</w:t>
      </w:r>
    </w:p>
    <w:p w14:paraId="62EFCECA" w14:textId="77777777" w:rsidR="005E6169" w:rsidRPr="00556905" w:rsidRDefault="005E6169" w:rsidP="00556905">
      <w:pPr>
        <w:autoSpaceDE w:val="0"/>
        <w:autoSpaceDN w:val="0"/>
        <w:adjustRightInd w:val="0"/>
        <w:ind w:left="360"/>
        <w:jc w:val="both"/>
        <w:rPr>
          <w:rFonts w:asciiTheme="majorHAnsi" w:eastAsiaTheme="minorHAnsi" w:hAnsiTheme="majorHAnsi" w:cstheme="majorHAnsi"/>
          <w:sz w:val="22"/>
          <w:szCs w:val="22"/>
          <w:lang w:eastAsia="en-US" w:bidi="ar-SA"/>
        </w:rPr>
      </w:pPr>
    </w:p>
    <w:p w14:paraId="36E67DE1" w14:textId="77777777" w:rsidR="005E6169" w:rsidRPr="00556905" w:rsidRDefault="005E6169" w:rsidP="00556905">
      <w:pPr>
        <w:autoSpaceDE w:val="0"/>
        <w:autoSpaceDN w:val="0"/>
        <w:adjustRightInd w:val="0"/>
        <w:ind w:left="360"/>
        <w:jc w:val="both"/>
        <w:rPr>
          <w:rFonts w:asciiTheme="majorHAnsi" w:eastAsiaTheme="minorHAnsi" w:hAnsiTheme="majorHAnsi" w:cstheme="majorHAnsi"/>
          <w:sz w:val="22"/>
          <w:szCs w:val="22"/>
          <w:lang w:eastAsia="en-US" w:bidi="ar-SA"/>
        </w:rPr>
      </w:pPr>
      <w:r w:rsidRPr="00556905">
        <w:rPr>
          <w:rFonts w:asciiTheme="majorHAnsi" w:eastAsiaTheme="minorHAnsi" w:hAnsiTheme="majorHAnsi" w:cstheme="majorHAnsi"/>
          <w:sz w:val="22"/>
          <w:szCs w:val="22"/>
          <w:lang w:eastAsia="en-US" w:bidi="ar-SA"/>
        </w:rPr>
        <w:t xml:space="preserve">Faza 1. - Definicija optimalne konfiguracije nove linije </w:t>
      </w:r>
    </w:p>
    <w:p w14:paraId="4377EF43" w14:textId="48AB9F3D" w:rsidR="005E6169" w:rsidRPr="00556905" w:rsidRDefault="005E6169" w:rsidP="00556905">
      <w:pPr>
        <w:autoSpaceDE w:val="0"/>
        <w:autoSpaceDN w:val="0"/>
        <w:adjustRightInd w:val="0"/>
        <w:ind w:left="360"/>
        <w:jc w:val="both"/>
        <w:rPr>
          <w:rFonts w:asciiTheme="majorHAnsi" w:eastAsiaTheme="minorHAnsi" w:hAnsiTheme="majorHAnsi" w:cstheme="majorHAnsi"/>
          <w:sz w:val="22"/>
          <w:szCs w:val="22"/>
          <w:lang w:eastAsia="en-US" w:bidi="ar-SA"/>
        </w:rPr>
      </w:pPr>
      <w:r w:rsidRPr="00556905">
        <w:rPr>
          <w:rFonts w:asciiTheme="majorHAnsi" w:eastAsiaTheme="minorHAnsi" w:hAnsiTheme="majorHAnsi" w:cstheme="majorHAnsi"/>
          <w:sz w:val="22"/>
          <w:szCs w:val="22"/>
          <w:lang w:eastAsia="en-US" w:bidi="ar-SA"/>
        </w:rPr>
        <w:t xml:space="preserve">U suradnji s Naručiteljem pružatelj usluge će izraditi nacrte „krojene po mjeri“ koji uključuju idejni projekt prema kojem se izrađuju detaljne tehničke specifikacije linije </w:t>
      </w:r>
      <w:r w:rsidR="005C3BB9">
        <w:rPr>
          <w:rFonts w:asciiTheme="majorHAnsi" w:eastAsiaTheme="minorHAnsi" w:hAnsiTheme="majorHAnsi" w:cstheme="majorHAnsi"/>
          <w:sz w:val="22"/>
          <w:szCs w:val="22"/>
          <w:lang w:eastAsia="en-US" w:bidi="ar-SA"/>
        </w:rPr>
        <w:t xml:space="preserve">za obradu aluminijske folije </w:t>
      </w:r>
      <w:r w:rsidRPr="00556905">
        <w:rPr>
          <w:rFonts w:asciiTheme="majorHAnsi" w:eastAsiaTheme="minorHAnsi" w:hAnsiTheme="majorHAnsi" w:cstheme="majorHAnsi"/>
          <w:sz w:val="22"/>
          <w:szCs w:val="22"/>
          <w:lang w:eastAsia="en-US" w:bidi="ar-SA"/>
        </w:rPr>
        <w:t xml:space="preserve">temeljem minimalnih tehničkih specifikacija koje se nalaze na sljedećoj poveznici  </w:t>
      </w:r>
      <w:hyperlink r:id="rId14" w:history="1">
        <w:r w:rsidR="0017018B" w:rsidRPr="00926C71">
          <w:rPr>
            <w:rStyle w:val="Hyperlink"/>
            <w:rFonts w:asciiTheme="majorHAnsi" w:eastAsiaTheme="minorHAnsi" w:hAnsiTheme="majorHAnsi" w:cstheme="majorHAnsi"/>
            <w:sz w:val="22"/>
            <w:szCs w:val="22"/>
            <w:lang w:eastAsia="en-US" w:bidi="ar-SA"/>
          </w:rPr>
          <w:t>https://www.strukturnifondovi.hr/nabave-lista/ares-razvoj-novog-proizvoda-iz-recikliranih-slitina/</w:t>
        </w:r>
      </w:hyperlink>
      <w:r w:rsidR="005C3BB9">
        <w:rPr>
          <w:rFonts w:asciiTheme="majorHAnsi" w:eastAsiaTheme="minorHAnsi" w:hAnsiTheme="majorHAnsi" w:cstheme="majorHAnsi"/>
          <w:sz w:val="22"/>
          <w:szCs w:val="22"/>
          <w:lang w:eastAsia="en-US" w:bidi="ar-SA"/>
        </w:rPr>
        <w:t xml:space="preserve"> </w:t>
      </w:r>
    </w:p>
    <w:p w14:paraId="6B22C4F7" w14:textId="77777777" w:rsidR="005E6169" w:rsidRPr="00556905" w:rsidRDefault="005E6169" w:rsidP="00556905">
      <w:pPr>
        <w:autoSpaceDE w:val="0"/>
        <w:autoSpaceDN w:val="0"/>
        <w:adjustRightInd w:val="0"/>
        <w:ind w:left="360"/>
        <w:jc w:val="both"/>
        <w:rPr>
          <w:rFonts w:asciiTheme="majorHAnsi" w:eastAsiaTheme="minorHAnsi" w:hAnsiTheme="majorHAnsi" w:cstheme="majorHAnsi"/>
          <w:sz w:val="22"/>
          <w:szCs w:val="22"/>
          <w:lang w:eastAsia="en-US" w:bidi="ar-SA"/>
        </w:rPr>
      </w:pPr>
    </w:p>
    <w:p w14:paraId="2FEB1997" w14:textId="065B210F" w:rsidR="005E6169" w:rsidRPr="00556905" w:rsidRDefault="005E6169" w:rsidP="00556905">
      <w:pPr>
        <w:autoSpaceDE w:val="0"/>
        <w:autoSpaceDN w:val="0"/>
        <w:adjustRightInd w:val="0"/>
        <w:ind w:left="360"/>
        <w:jc w:val="both"/>
        <w:rPr>
          <w:rFonts w:asciiTheme="majorHAnsi" w:eastAsiaTheme="minorHAnsi" w:hAnsiTheme="majorHAnsi" w:cstheme="majorHAnsi"/>
          <w:sz w:val="22"/>
          <w:szCs w:val="22"/>
          <w:lang w:eastAsia="en-US" w:bidi="ar-SA"/>
        </w:rPr>
      </w:pPr>
      <w:r w:rsidRPr="00556905">
        <w:rPr>
          <w:rFonts w:asciiTheme="majorHAnsi" w:eastAsiaTheme="minorHAnsi" w:hAnsiTheme="majorHAnsi" w:cstheme="majorHAnsi"/>
          <w:sz w:val="22"/>
          <w:szCs w:val="22"/>
          <w:lang w:eastAsia="en-US" w:bidi="ar-SA"/>
        </w:rPr>
        <w:t>Faza 2.</w:t>
      </w:r>
      <w:r w:rsidR="00704B03">
        <w:rPr>
          <w:rFonts w:asciiTheme="majorHAnsi" w:eastAsiaTheme="minorHAnsi" w:hAnsiTheme="majorHAnsi" w:cstheme="majorHAnsi"/>
          <w:sz w:val="22"/>
          <w:szCs w:val="22"/>
          <w:lang w:eastAsia="en-US" w:bidi="ar-SA"/>
        </w:rPr>
        <w:t xml:space="preserve"> </w:t>
      </w:r>
      <w:r w:rsidRPr="00556905">
        <w:rPr>
          <w:rFonts w:asciiTheme="majorHAnsi" w:eastAsiaTheme="minorHAnsi" w:hAnsiTheme="majorHAnsi" w:cstheme="majorHAnsi"/>
          <w:sz w:val="22"/>
          <w:szCs w:val="22"/>
          <w:lang w:eastAsia="en-US" w:bidi="ar-SA"/>
        </w:rPr>
        <w:t xml:space="preserve">- Instalacija i ugradnja opreme te funkcionalna provjera linije </w:t>
      </w:r>
    </w:p>
    <w:p w14:paraId="69417205" w14:textId="77777777" w:rsidR="005E6169" w:rsidRPr="00556905" w:rsidRDefault="005E6169" w:rsidP="00556905">
      <w:pPr>
        <w:autoSpaceDE w:val="0"/>
        <w:autoSpaceDN w:val="0"/>
        <w:adjustRightInd w:val="0"/>
        <w:ind w:left="360"/>
        <w:jc w:val="both"/>
        <w:rPr>
          <w:rFonts w:asciiTheme="majorHAnsi" w:eastAsiaTheme="minorHAnsi" w:hAnsiTheme="majorHAnsi" w:cstheme="majorHAnsi"/>
          <w:sz w:val="22"/>
          <w:szCs w:val="22"/>
          <w:lang w:eastAsia="en-US" w:bidi="ar-SA"/>
        </w:rPr>
      </w:pPr>
    </w:p>
    <w:p w14:paraId="0EC0248D" w14:textId="77777777" w:rsidR="005E6169" w:rsidRPr="00556905" w:rsidRDefault="005E6169" w:rsidP="00556905">
      <w:pPr>
        <w:autoSpaceDE w:val="0"/>
        <w:autoSpaceDN w:val="0"/>
        <w:adjustRightInd w:val="0"/>
        <w:ind w:left="360"/>
        <w:jc w:val="both"/>
        <w:rPr>
          <w:rFonts w:asciiTheme="majorHAnsi" w:eastAsiaTheme="minorHAnsi" w:hAnsiTheme="majorHAnsi" w:cstheme="majorHAnsi"/>
          <w:sz w:val="22"/>
          <w:szCs w:val="22"/>
          <w:lang w:eastAsia="en-US" w:bidi="ar-SA"/>
        </w:rPr>
      </w:pPr>
      <w:r w:rsidRPr="00556905">
        <w:rPr>
          <w:rFonts w:asciiTheme="majorHAnsi" w:eastAsiaTheme="minorHAnsi" w:hAnsiTheme="majorHAnsi" w:cstheme="majorHAnsi"/>
          <w:sz w:val="22"/>
          <w:szCs w:val="22"/>
          <w:lang w:eastAsia="en-US" w:bidi="ar-SA"/>
        </w:rPr>
        <w:t>Faza 2 će obuhvatiti sljedeće usluge:</w:t>
      </w:r>
    </w:p>
    <w:p w14:paraId="7C46FCED" w14:textId="7F06FFE5" w:rsidR="005E6169" w:rsidRPr="00556905" w:rsidRDefault="005E6169" w:rsidP="00556905">
      <w:pPr>
        <w:autoSpaceDE w:val="0"/>
        <w:autoSpaceDN w:val="0"/>
        <w:adjustRightInd w:val="0"/>
        <w:ind w:left="360"/>
        <w:jc w:val="both"/>
        <w:rPr>
          <w:rFonts w:asciiTheme="majorHAnsi" w:eastAsiaTheme="minorHAnsi" w:hAnsiTheme="majorHAnsi" w:cstheme="majorHAnsi"/>
          <w:sz w:val="22"/>
          <w:szCs w:val="22"/>
          <w:lang w:eastAsia="en-US" w:bidi="ar-SA"/>
        </w:rPr>
      </w:pPr>
      <w:r w:rsidRPr="00556905">
        <w:rPr>
          <w:rFonts w:asciiTheme="majorHAnsi" w:eastAsiaTheme="minorHAnsi" w:hAnsiTheme="majorHAnsi" w:cstheme="majorHAnsi"/>
          <w:sz w:val="22"/>
          <w:szCs w:val="22"/>
          <w:lang w:eastAsia="en-US" w:bidi="ar-SA"/>
        </w:rPr>
        <w:t>- Provjera pripremnosti situacije za prihvat i instalaciju nove linije</w:t>
      </w:r>
      <w:r w:rsidR="005C3BB9">
        <w:rPr>
          <w:rFonts w:asciiTheme="majorHAnsi" w:eastAsiaTheme="minorHAnsi" w:hAnsiTheme="majorHAnsi" w:cstheme="majorHAnsi"/>
          <w:sz w:val="22"/>
          <w:szCs w:val="22"/>
          <w:lang w:eastAsia="en-US" w:bidi="ar-SA"/>
        </w:rPr>
        <w:t xml:space="preserve"> za obradu aluminijske folije</w:t>
      </w:r>
      <w:r w:rsidRPr="00556905">
        <w:rPr>
          <w:rFonts w:asciiTheme="majorHAnsi" w:eastAsiaTheme="minorHAnsi" w:hAnsiTheme="majorHAnsi" w:cstheme="majorHAnsi"/>
          <w:sz w:val="22"/>
          <w:szCs w:val="22"/>
          <w:lang w:eastAsia="en-US" w:bidi="ar-SA"/>
        </w:rPr>
        <w:t xml:space="preserve"> i pripadajuće opreme unutar i izvan pogona; </w:t>
      </w:r>
    </w:p>
    <w:p w14:paraId="4A6209C8" w14:textId="4B4EB5F0" w:rsidR="005E6169" w:rsidRPr="00556905" w:rsidRDefault="005E6169" w:rsidP="00556905">
      <w:pPr>
        <w:autoSpaceDE w:val="0"/>
        <w:autoSpaceDN w:val="0"/>
        <w:adjustRightInd w:val="0"/>
        <w:ind w:left="360"/>
        <w:jc w:val="both"/>
        <w:rPr>
          <w:rFonts w:asciiTheme="majorHAnsi" w:eastAsiaTheme="minorHAnsi" w:hAnsiTheme="majorHAnsi" w:cstheme="majorHAnsi"/>
          <w:sz w:val="22"/>
          <w:szCs w:val="22"/>
          <w:lang w:eastAsia="en-US" w:bidi="ar-SA"/>
        </w:rPr>
      </w:pPr>
      <w:r w:rsidRPr="00556905">
        <w:rPr>
          <w:rFonts w:asciiTheme="majorHAnsi" w:eastAsiaTheme="minorHAnsi" w:hAnsiTheme="majorHAnsi" w:cstheme="majorHAnsi"/>
          <w:sz w:val="22"/>
          <w:szCs w:val="22"/>
          <w:lang w:eastAsia="en-US" w:bidi="ar-SA"/>
        </w:rPr>
        <w:t>- Koordinacija i savjetovanje u izradi plana isporuke nove linije</w:t>
      </w:r>
      <w:r w:rsidR="005C3BB9">
        <w:rPr>
          <w:rFonts w:asciiTheme="majorHAnsi" w:eastAsiaTheme="minorHAnsi" w:hAnsiTheme="majorHAnsi" w:cstheme="majorHAnsi"/>
          <w:sz w:val="22"/>
          <w:szCs w:val="22"/>
          <w:lang w:eastAsia="en-US" w:bidi="ar-SA"/>
        </w:rPr>
        <w:t xml:space="preserve"> za obradu aluminijske folije</w:t>
      </w:r>
      <w:r w:rsidRPr="00556905">
        <w:rPr>
          <w:rFonts w:asciiTheme="majorHAnsi" w:eastAsiaTheme="minorHAnsi" w:hAnsiTheme="majorHAnsi" w:cstheme="majorHAnsi"/>
          <w:sz w:val="22"/>
          <w:szCs w:val="22"/>
          <w:lang w:eastAsia="en-US" w:bidi="ar-SA"/>
        </w:rPr>
        <w:t>;</w:t>
      </w:r>
    </w:p>
    <w:p w14:paraId="2E1E16E6" w14:textId="014CF1F9" w:rsidR="005E6169" w:rsidRPr="00556905" w:rsidRDefault="005E6169" w:rsidP="00556905">
      <w:pPr>
        <w:autoSpaceDE w:val="0"/>
        <w:autoSpaceDN w:val="0"/>
        <w:adjustRightInd w:val="0"/>
        <w:ind w:left="360"/>
        <w:jc w:val="both"/>
        <w:rPr>
          <w:rFonts w:asciiTheme="majorHAnsi" w:eastAsiaTheme="minorHAnsi" w:hAnsiTheme="majorHAnsi" w:cstheme="majorHAnsi"/>
          <w:sz w:val="22"/>
          <w:szCs w:val="22"/>
          <w:lang w:eastAsia="en-US" w:bidi="ar-SA"/>
        </w:rPr>
      </w:pPr>
      <w:r w:rsidRPr="00556905">
        <w:rPr>
          <w:rFonts w:asciiTheme="majorHAnsi" w:eastAsiaTheme="minorHAnsi" w:hAnsiTheme="majorHAnsi" w:cstheme="majorHAnsi"/>
          <w:sz w:val="22"/>
          <w:szCs w:val="22"/>
          <w:lang w:eastAsia="en-US" w:bidi="ar-SA"/>
        </w:rPr>
        <w:t>- Savjetodavne usluge i podrška u izradi plana instalacije nove linije</w:t>
      </w:r>
      <w:r w:rsidR="005C3BB9">
        <w:rPr>
          <w:rFonts w:asciiTheme="majorHAnsi" w:eastAsiaTheme="minorHAnsi" w:hAnsiTheme="majorHAnsi" w:cstheme="majorHAnsi"/>
          <w:sz w:val="22"/>
          <w:szCs w:val="22"/>
          <w:lang w:eastAsia="en-US" w:bidi="ar-SA"/>
        </w:rPr>
        <w:t xml:space="preserve"> za obradu aluminijske folije</w:t>
      </w:r>
      <w:r w:rsidRPr="00556905">
        <w:rPr>
          <w:rFonts w:asciiTheme="majorHAnsi" w:eastAsiaTheme="minorHAnsi" w:hAnsiTheme="majorHAnsi" w:cstheme="majorHAnsi"/>
          <w:sz w:val="22"/>
          <w:szCs w:val="22"/>
          <w:lang w:eastAsia="en-US" w:bidi="ar-SA"/>
        </w:rPr>
        <w:t xml:space="preserve"> i pripadajuće opreme;</w:t>
      </w:r>
    </w:p>
    <w:p w14:paraId="536135D8" w14:textId="087AC826" w:rsidR="005E6169" w:rsidRPr="00556905" w:rsidRDefault="005E6169" w:rsidP="00556905">
      <w:pPr>
        <w:autoSpaceDE w:val="0"/>
        <w:autoSpaceDN w:val="0"/>
        <w:adjustRightInd w:val="0"/>
        <w:ind w:left="360"/>
        <w:jc w:val="both"/>
        <w:rPr>
          <w:rFonts w:asciiTheme="majorHAnsi" w:eastAsiaTheme="minorHAnsi" w:hAnsiTheme="majorHAnsi" w:cstheme="majorHAnsi"/>
          <w:sz w:val="22"/>
          <w:szCs w:val="22"/>
          <w:lang w:eastAsia="en-US" w:bidi="ar-SA"/>
        </w:rPr>
      </w:pPr>
      <w:r w:rsidRPr="00556905">
        <w:rPr>
          <w:rFonts w:asciiTheme="majorHAnsi" w:eastAsiaTheme="minorHAnsi" w:hAnsiTheme="majorHAnsi" w:cstheme="majorHAnsi"/>
          <w:sz w:val="22"/>
          <w:szCs w:val="22"/>
          <w:lang w:eastAsia="en-US" w:bidi="ar-SA"/>
        </w:rPr>
        <w:t>- Aktivna suradnja i savjetodavne usluge u svim operacijama instalacije nove linije</w:t>
      </w:r>
      <w:r w:rsidR="005C3BB9">
        <w:rPr>
          <w:rFonts w:asciiTheme="majorHAnsi" w:eastAsiaTheme="minorHAnsi" w:hAnsiTheme="majorHAnsi" w:cstheme="majorHAnsi"/>
          <w:sz w:val="22"/>
          <w:szCs w:val="22"/>
          <w:lang w:eastAsia="en-US" w:bidi="ar-SA"/>
        </w:rPr>
        <w:t xml:space="preserve"> za obradu aluminijske folije</w:t>
      </w:r>
      <w:r w:rsidRPr="00556905">
        <w:rPr>
          <w:rFonts w:asciiTheme="majorHAnsi" w:eastAsiaTheme="minorHAnsi" w:hAnsiTheme="majorHAnsi" w:cstheme="majorHAnsi"/>
          <w:sz w:val="22"/>
          <w:szCs w:val="22"/>
          <w:lang w:eastAsia="en-US" w:bidi="ar-SA"/>
        </w:rPr>
        <w:t xml:space="preserve"> i pripadajuće opreme kao što su: spajanje, rukovanje, kontrola, podešavanje (ugađanje) i posebne dodatne operacije </w:t>
      </w:r>
    </w:p>
    <w:p w14:paraId="535B7376" w14:textId="2F41BE5F" w:rsidR="005E6169" w:rsidRPr="00556905" w:rsidRDefault="005E6169" w:rsidP="00556905">
      <w:pPr>
        <w:autoSpaceDE w:val="0"/>
        <w:autoSpaceDN w:val="0"/>
        <w:adjustRightInd w:val="0"/>
        <w:ind w:left="360"/>
        <w:jc w:val="both"/>
        <w:rPr>
          <w:rFonts w:asciiTheme="majorHAnsi" w:eastAsiaTheme="minorHAnsi" w:hAnsiTheme="majorHAnsi" w:cstheme="majorHAnsi"/>
          <w:sz w:val="22"/>
          <w:szCs w:val="22"/>
          <w:lang w:eastAsia="en-US" w:bidi="ar-SA"/>
        </w:rPr>
      </w:pPr>
      <w:r w:rsidRPr="00556905">
        <w:rPr>
          <w:rFonts w:asciiTheme="majorHAnsi" w:eastAsiaTheme="minorHAnsi" w:hAnsiTheme="majorHAnsi" w:cstheme="majorHAnsi"/>
          <w:sz w:val="22"/>
          <w:szCs w:val="22"/>
          <w:lang w:eastAsia="en-US" w:bidi="ar-SA"/>
        </w:rPr>
        <w:t xml:space="preserve">- Podrška u koordinaciji timova na terenu za vrijeme instalacije linije </w:t>
      </w:r>
      <w:r w:rsidR="005C3BB9">
        <w:rPr>
          <w:rFonts w:asciiTheme="majorHAnsi" w:eastAsiaTheme="minorHAnsi" w:hAnsiTheme="majorHAnsi" w:cstheme="majorHAnsi"/>
          <w:sz w:val="22"/>
          <w:szCs w:val="22"/>
          <w:lang w:eastAsia="en-US" w:bidi="ar-SA"/>
        </w:rPr>
        <w:t>za obradu aluminijske folije</w:t>
      </w:r>
      <w:r w:rsidR="005C3BB9" w:rsidRPr="00556905">
        <w:rPr>
          <w:rFonts w:asciiTheme="majorHAnsi" w:eastAsiaTheme="minorHAnsi" w:hAnsiTheme="majorHAnsi" w:cstheme="majorHAnsi"/>
          <w:sz w:val="22"/>
          <w:szCs w:val="22"/>
          <w:lang w:eastAsia="en-US" w:bidi="ar-SA"/>
        </w:rPr>
        <w:t xml:space="preserve"> </w:t>
      </w:r>
      <w:r w:rsidR="005C3BB9">
        <w:rPr>
          <w:rFonts w:asciiTheme="majorHAnsi" w:eastAsiaTheme="minorHAnsi" w:hAnsiTheme="majorHAnsi" w:cstheme="majorHAnsi"/>
          <w:sz w:val="22"/>
          <w:szCs w:val="22"/>
          <w:lang w:eastAsia="en-US" w:bidi="ar-SA"/>
        </w:rPr>
        <w:t xml:space="preserve"> </w:t>
      </w:r>
      <w:r w:rsidRPr="00556905">
        <w:rPr>
          <w:rFonts w:asciiTheme="majorHAnsi" w:eastAsiaTheme="minorHAnsi" w:hAnsiTheme="majorHAnsi" w:cstheme="majorHAnsi"/>
          <w:sz w:val="22"/>
          <w:szCs w:val="22"/>
          <w:lang w:eastAsia="en-US" w:bidi="ar-SA"/>
        </w:rPr>
        <w:t xml:space="preserve">i pripadajuće opreme; </w:t>
      </w:r>
    </w:p>
    <w:p w14:paraId="76696775" w14:textId="5AE94A9B" w:rsidR="005E6169" w:rsidRPr="00556905" w:rsidRDefault="005E6169" w:rsidP="00556905">
      <w:pPr>
        <w:autoSpaceDE w:val="0"/>
        <w:autoSpaceDN w:val="0"/>
        <w:adjustRightInd w:val="0"/>
        <w:ind w:left="360"/>
        <w:jc w:val="both"/>
        <w:rPr>
          <w:rFonts w:asciiTheme="majorHAnsi" w:eastAsiaTheme="minorHAnsi" w:hAnsiTheme="majorHAnsi" w:cstheme="majorHAnsi"/>
          <w:sz w:val="22"/>
          <w:szCs w:val="22"/>
          <w:lang w:eastAsia="en-US" w:bidi="ar-SA"/>
        </w:rPr>
      </w:pPr>
      <w:r w:rsidRPr="00556905">
        <w:rPr>
          <w:rFonts w:asciiTheme="majorHAnsi" w:eastAsiaTheme="minorHAnsi" w:hAnsiTheme="majorHAnsi" w:cstheme="majorHAnsi"/>
          <w:sz w:val="22"/>
          <w:szCs w:val="22"/>
          <w:lang w:eastAsia="en-US" w:bidi="ar-SA"/>
        </w:rPr>
        <w:t>- Kontrola i provjera funkcionalnosti mehaničkih dijelova nove linije</w:t>
      </w:r>
      <w:r w:rsidR="005C3BB9">
        <w:rPr>
          <w:rFonts w:asciiTheme="majorHAnsi" w:eastAsiaTheme="minorHAnsi" w:hAnsiTheme="majorHAnsi" w:cstheme="majorHAnsi"/>
          <w:sz w:val="22"/>
          <w:szCs w:val="22"/>
          <w:lang w:eastAsia="en-US" w:bidi="ar-SA"/>
        </w:rPr>
        <w:t xml:space="preserve"> za obradu aluminijske folije</w:t>
      </w:r>
      <w:r w:rsidRPr="00556905">
        <w:rPr>
          <w:rFonts w:asciiTheme="majorHAnsi" w:eastAsiaTheme="minorHAnsi" w:hAnsiTheme="majorHAnsi" w:cstheme="majorHAnsi"/>
          <w:sz w:val="22"/>
          <w:szCs w:val="22"/>
          <w:lang w:eastAsia="en-US" w:bidi="ar-SA"/>
        </w:rPr>
        <w:t xml:space="preserve">; </w:t>
      </w:r>
    </w:p>
    <w:p w14:paraId="44B2DB6E" w14:textId="25463DBA" w:rsidR="005E6169" w:rsidRPr="00556905" w:rsidRDefault="005E6169" w:rsidP="00556905">
      <w:pPr>
        <w:autoSpaceDE w:val="0"/>
        <w:autoSpaceDN w:val="0"/>
        <w:adjustRightInd w:val="0"/>
        <w:ind w:left="360"/>
        <w:jc w:val="both"/>
        <w:rPr>
          <w:rFonts w:asciiTheme="majorHAnsi" w:eastAsiaTheme="minorHAnsi" w:hAnsiTheme="majorHAnsi" w:cstheme="majorHAnsi"/>
          <w:sz w:val="22"/>
          <w:szCs w:val="22"/>
          <w:lang w:eastAsia="en-US" w:bidi="ar-SA"/>
        </w:rPr>
      </w:pPr>
      <w:r w:rsidRPr="00556905">
        <w:rPr>
          <w:rFonts w:asciiTheme="majorHAnsi" w:eastAsiaTheme="minorHAnsi" w:hAnsiTheme="majorHAnsi" w:cstheme="majorHAnsi"/>
          <w:sz w:val="22"/>
          <w:szCs w:val="22"/>
          <w:lang w:eastAsia="en-US" w:bidi="ar-SA"/>
        </w:rPr>
        <w:t>- Kontrola i provjera funkcionalnosti elektroničkih dijelova nove linije</w:t>
      </w:r>
      <w:r w:rsidR="005C3BB9">
        <w:rPr>
          <w:rFonts w:asciiTheme="majorHAnsi" w:eastAsiaTheme="minorHAnsi" w:hAnsiTheme="majorHAnsi" w:cstheme="majorHAnsi"/>
          <w:sz w:val="22"/>
          <w:szCs w:val="22"/>
          <w:lang w:eastAsia="en-US" w:bidi="ar-SA"/>
        </w:rPr>
        <w:t xml:space="preserve"> za obradu aluminijske folije</w:t>
      </w:r>
      <w:r w:rsidRPr="00556905">
        <w:rPr>
          <w:rFonts w:asciiTheme="majorHAnsi" w:eastAsiaTheme="minorHAnsi" w:hAnsiTheme="majorHAnsi" w:cstheme="majorHAnsi"/>
          <w:sz w:val="22"/>
          <w:szCs w:val="22"/>
          <w:lang w:eastAsia="en-US" w:bidi="ar-SA"/>
        </w:rPr>
        <w:t>;</w:t>
      </w:r>
    </w:p>
    <w:p w14:paraId="1C98E268" w14:textId="09C95443" w:rsidR="005E6169" w:rsidRPr="00556905" w:rsidRDefault="005E6169" w:rsidP="00556905">
      <w:pPr>
        <w:autoSpaceDE w:val="0"/>
        <w:autoSpaceDN w:val="0"/>
        <w:adjustRightInd w:val="0"/>
        <w:ind w:left="360"/>
        <w:jc w:val="both"/>
        <w:rPr>
          <w:rFonts w:asciiTheme="majorHAnsi" w:eastAsiaTheme="minorHAnsi" w:hAnsiTheme="majorHAnsi" w:cstheme="majorHAnsi"/>
          <w:sz w:val="22"/>
          <w:szCs w:val="22"/>
          <w:lang w:eastAsia="en-US" w:bidi="ar-SA"/>
        </w:rPr>
      </w:pPr>
      <w:r w:rsidRPr="00556905">
        <w:rPr>
          <w:rFonts w:asciiTheme="majorHAnsi" w:eastAsiaTheme="minorHAnsi" w:hAnsiTheme="majorHAnsi" w:cstheme="majorHAnsi"/>
          <w:sz w:val="22"/>
          <w:szCs w:val="22"/>
          <w:lang w:eastAsia="en-US" w:bidi="ar-SA"/>
        </w:rPr>
        <w:t xml:space="preserve">- Savjetodavne usluge i provjera funkcionalnosti kompletne pripadajuće dodatne opreme na novoj liniji za </w:t>
      </w:r>
      <w:r w:rsidR="00704B03" w:rsidRPr="00704B03">
        <w:rPr>
          <w:rFonts w:asciiTheme="majorHAnsi" w:eastAsiaTheme="minorHAnsi" w:hAnsiTheme="majorHAnsi" w:cstheme="majorHAnsi"/>
          <w:sz w:val="22"/>
          <w:szCs w:val="22"/>
          <w:lang w:eastAsia="en-US" w:bidi="ar-SA"/>
        </w:rPr>
        <w:t xml:space="preserve">odmašćivanje i kemijsko tretiranje </w:t>
      </w:r>
      <w:r w:rsidR="005C3BB9">
        <w:rPr>
          <w:rFonts w:asciiTheme="majorHAnsi" w:eastAsiaTheme="minorHAnsi" w:hAnsiTheme="majorHAnsi" w:cstheme="majorHAnsi"/>
          <w:sz w:val="22"/>
          <w:szCs w:val="22"/>
          <w:lang w:eastAsia="en-US" w:bidi="ar-SA"/>
        </w:rPr>
        <w:t xml:space="preserve">aluminijske folije </w:t>
      </w:r>
      <w:r w:rsidRPr="00556905">
        <w:rPr>
          <w:rFonts w:asciiTheme="majorHAnsi" w:eastAsiaTheme="minorHAnsi" w:hAnsiTheme="majorHAnsi" w:cstheme="majorHAnsi"/>
          <w:sz w:val="22"/>
          <w:szCs w:val="22"/>
          <w:lang w:eastAsia="en-US" w:bidi="ar-SA"/>
        </w:rPr>
        <w:t xml:space="preserve">u pogonu neophodne za funkcioniranje nove linije, kako slijedi: </w:t>
      </w:r>
    </w:p>
    <w:p w14:paraId="30326249" w14:textId="77777777" w:rsidR="005E6169" w:rsidRPr="00556905" w:rsidRDefault="005E6169" w:rsidP="00556905">
      <w:pPr>
        <w:autoSpaceDE w:val="0"/>
        <w:autoSpaceDN w:val="0"/>
        <w:adjustRightInd w:val="0"/>
        <w:ind w:left="360"/>
        <w:jc w:val="both"/>
        <w:rPr>
          <w:rFonts w:asciiTheme="majorHAnsi" w:eastAsiaTheme="minorHAnsi" w:hAnsiTheme="majorHAnsi" w:cstheme="majorHAnsi"/>
          <w:sz w:val="22"/>
          <w:szCs w:val="22"/>
          <w:lang w:eastAsia="en-US" w:bidi="ar-SA"/>
        </w:rPr>
      </w:pPr>
      <w:r w:rsidRPr="00556905">
        <w:rPr>
          <w:rFonts w:asciiTheme="majorHAnsi" w:eastAsiaTheme="minorHAnsi" w:hAnsiTheme="majorHAnsi" w:cstheme="majorHAnsi"/>
          <w:sz w:val="22"/>
          <w:szCs w:val="22"/>
          <w:lang w:eastAsia="en-US" w:bidi="ar-SA"/>
        </w:rPr>
        <w:t xml:space="preserve">a) Sistem za pročišćavanje vode i proizvodnju demineralizirane vode </w:t>
      </w:r>
    </w:p>
    <w:p w14:paraId="17F14E55" w14:textId="77777777" w:rsidR="005E6169" w:rsidRPr="00556905" w:rsidRDefault="005E6169" w:rsidP="00556905">
      <w:pPr>
        <w:autoSpaceDE w:val="0"/>
        <w:autoSpaceDN w:val="0"/>
        <w:adjustRightInd w:val="0"/>
        <w:ind w:left="360"/>
        <w:jc w:val="both"/>
        <w:rPr>
          <w:rFonts w:asciiTheme="majorHAnsi" w:eastAsiaTheme="minorHAnsi" w:hAnsiTheme="majorHAnsi" w:cstheme="majorHAnsi"/>
          <w:sz w:val="22"/>
          <w:szCs w:val="22"/>
          <w:lang w:eastAsia="en-US" w:bidi="ar-SA"/>
        </w:rPr>
      </w:pPr>
      <w:r w:rsidRPr="00556905">
        <w:rPr>
          <w:rFonts w:asciiTheme="majorHAnsi" w:eastAsiaTheme="minorHAnsi" w:hAnsiTheme="majorHAnsi" w:cstheme="majorHAnsi"/>
          <w:sz w:val="22"/>
          <w:szCs w:val="22"/>
          <w:lang w:eastAsia="en-US" w:bidi="ar-SA"/>
        </w:rPr>
        <w:t xml:space="preserve">b) Infrared online- uređaj za mjerenje mokrog filma </w:t>
      </w:r>
    </w:p>
    <w:p w14:paraId="1F56D51E" w14:textId="1BDC7044" w:rsidR="005E6169" w:rsidRPr="00556905" w:rsidRDefault="005E6169" w:rsidP="00556905">
      <w:pPr>
        <w:autoSpaceDE w:val="0"/>
        <w:autoSpaceDN w:val="0"/>
        <w:adjustRightInd w:val="0"/>
        <w:ind w:left="360"/>
        <w:jc w:val="both"/>
        <w:rPr>
          <w:rFonts w:asciiTheme="majorHAnsi" w:eastAsiaTheme="minorHAnsi" w:hAnsiTheme="majorHAnsi" w:cstheme="majorHAnsi"/>
          <w:sz w:val="22"/>
          <w:szCs w:val="22"/>
          <w:lang w:eastAsia="en-US" w:bidi="ar-SA"/>
        </w:rPr>
      </w:pPr>
      <w:r w:rsidRPr="00556905">
        <w:rPr>
          <w:rFonts w:asciiTheme="majorHAnsi" w:eastAsiaTheme="minorHAnsi" w:hAnsiTheme="majorHAnsi" w:cstheme="majorHAnsi"/>
          <w:sz w:val="22"/>
          <w:szCs w:val="22"/>
          <w:lang w:eastAsia="en-US" w:bidi="ar-SA"/>
        </w:rPr>
        <w:t xml:space="preserve">c) Kamere za inspekciju površine i uređaj za mjerenje poroznosti folije </w:t>
      </w:r>
    </w:p>
    <w:p w14:paraId="613AA940" w14:textId="43B3DB3F" w:rsidR="005E6169" w:rsidRPr="00556905" w:rsidRDefault="005E6169" w:rsidP="00556905">
      <w:pPr>
        <w:autoSpaceDE w:val="0"/>
        <w:autoSpaceDN w:val="0"/>
        <w:adjustRightInd w:val="0"/>
        <w:ind w:left="360"/>
        <w:jc w:val="both"/>
        <w:rPr>
          <w:rFonts w:asciiTheme="majorHAnsi" w:eastAsiaTheme="minorHAnsi" w:hAnsiTheme="majorHAnsi" w:cstheme="majorHAnsi"/>
          <w:sz w:val="22"/>
          <w:szCs w:val="22"/>
          <w:lang w:eastAsia="en-US" w:bidi="ar-SA"/>
        </w:rPr>
      </w:pPr>
      <w:r w:rsidRPr="00556905">
        <w:rPr>
          <w:rFonts w:asciiTheme="majorHAnsi" w:eastAsiaTheme="minorHAnsi" w:hAnsiTheme="majorHAnsi" w:cstheme="majorHAnsi"/>
          <w:sz w:val="22"/>
          <w:szCs w:val="22"/>
          <w:lang w:eastAsia="en-US" w:bidi="ar-SA"/>
        </w:rPr>
        <w:t xml:space="preserve">- Monitoring Puštanja u rad (Commissioning) nove linije </w:t>
      </w:r>
      <w:r w:rsidR="005C3BB9">
        <w:rPr>
          <w:rFonts w:asciiTheme="majorHAnsi" w:eastAsiaTheme="minorHAnsi" w:hAnsiTheme="majorHAnsi" w:cstheme="majorHAnsi"/>
          <w:sz w:val="22"/>
          <w:szCs w:val="22"/>
          <w:lang w:eastAsia="en-US" w:bidi="ar-SA"/>
        </w:rPr>
        <w:t>za obradu aluminijske folije</w:t>
      </w:r>
      <w:r w:rsidR="005C3BB9" w:rsidRPr="00556905">
        <w:rPr>
          <w:rFonts w:asciiTheme="majorHAnsi" w:eastAsiaTheme="minorHAnsi" w:hAnsiTheme="majorHAnsi" w:cstheme="majorHAnsi"/>
          <w:sz w:val="22"/>
          <w:szCs w:val="22"/>
          <w:lang w:eastAsia="en-US" w:bidi="ar-SA"/>
        </w:rPr>
        <w:t xml:space="preserve"> </w:t>
      </w:r>
      <w:r w:rsidRPr="00B16794">
        <w:rPr>
          <w:rFonts w:asciiTheme="majorHAnsi" w:eastAsiaTheme="minorHAnsi" w:hAnsiTheme="majorHAnsi" w:cstheme="majorHAnsi"/>
          <w:sz w:val="22"/>
          <w:szCs w:val="22"/>
          <w:lang w:eastAsia="en-US" w:bidi="ar-SA"/>
        </w:rPr>
        <w:t>s pripadajućom opremom – hladni pogon</w:t>
      </w:r>
      <w:r w:rsidRPr="00556905">
        <w:rPr>
          <w:rFonts w:asciiTheme="majorHAnsi" w:eastAsiaTheme="minorHAnsi" w:hAnsiTheme="majorHAnsi" w:cstheme="majorHAnsi"/>
          <w:sz w:val="22"/>
          <w:szCs w:val="22"/>
          <w:lang w:eastAsia="en-US" w:bidi="ar-SA"/>
        </w:rPr>
        <w:t xml:space="preserve"> </w:t>
      </w:r>
    </w:p>
    <w:p w14:paraId="227BF5C9" w14:textId="77777777" w:rsidR="005E6169" w:rsidRPr="00556905" w:rsidRDefault="005E6169" w:rsidP="00556905">
      <w:pPr>
        <w:autoSpaceDE w:val="0"/>
        <w:autoSpaceDN w:val="0"/>
        <w:adjustRightInd w:val="0"/>
        <w:ind w:left="360"/>
        <w:jc w:val="both"/>
        <w:rPr>
          <w:rFonts w:asciiTheme="majorHAnsi" w:eastAsiaTheme="minorHAnsi" w:hAnsiTheme="majorHAnsi" w:cstheme="majorHAnsi"/>
          <w:sz w:val="22"/>
          <w:szCs w:val="22"/>
          <w:lang w:eastAsia="en-US" w:bidi="ar-SA"/>
        </w:rPr>
      </w:pPr>
      <w:r w:rsidRPr="00556905">
        <w:rPr>
          <w:rFonts w:asciiTheme="majorHAnsi" w:eastAsiaTheme="minorHAnsi" w:hAnsiTheme="majorHAnsi" w:cstheme="majorHAnsi"/>
          <w:sz w:val="22"/>
          <w:szCs w:val="22"/>
          <w:lang w:eastAsia="en-US" w:bidi="ar-SA"/>
        </w:rPr>
        <w:t xml:space="preserve">- Monitoring u Testnoj proizvodnji (Acceptance Test) - probe s materijalima </w:t>
      </w:r>
    </w:p>
    <w:p w14:paraId="0890EB54" w14:textId="77777777" w:rsidR="005E6169" w:rsidRPr="00556905" w:rsidRDefault="005E6169" w:rsidP="00556905">
      <w:pPr>
        <w:autoSpaceDE w:val="0"/>
        <w:autoSpaceDN w:val="0"/>
        <w:adjustRightInd w:val="0"/>
        <w:ind w:left="360"/>
        <w:jc w:val="both"/>
        <w:rPr>
          <w:rFonts w:asciiTheme="majorHAnsi" w:eastAsiaTheme="minorHAnsi" w:hAnsiTheme="majorHAnsi" w:cstheme="majorHAnsi"/>
          <w:sz w:val="22"/>
          <w:szCs w:val="22"/>
          <w:lang w:eastAsia="en-US" w:bidi="ar-SA"/>
        </w:rPr>
      </w:pPr>
      <w:r w:rsidRPr="00556905">
        <w:rPr>
          <w:rFonts w:asciiTheme="majorHAnsi" w:eastAsiaTheme="minorHAnsi" w:hAnsiTheme="majorHAnsi" w:cstheme="majorHAnsi"/>
          <w:sz w:val="22"/>
          <w:szCs w:val="22"/>
          <w:lang w:eastAsia="en-US" w:bidi="ar-SA"/>
        </w:rPr>
        <w:t>- Monitoring Final Acceptance Test</w:t>
      </w:r>
    </w:p>
    <w:p w14:paraId="3AA097AF" w14:textId="77777777" w:rsidR="005E6169" w:rsidRPr="00556905" w:rsidRDefault="005E6169" w:rsidP="00556905">
      <w:pPr>
        <w:autoSpaceDE w:val="0"/>
        <w:autoSpaceDN w:val="0"/>
        <w:adjustRightInd w:val="0"/>
        <w:ind w:left="360"/>
        <w:jc w:val="both"/>
        <w:rPr>
          <w:rFonts w:asciiTheme="majorHAnsi" w:eastAsiaTheme="minorHAnsi" w:hAnsiTheme="majorHAnsi" w:cstheme="majorHAnsi"/>
          <w:sz w:val="22"/>
          <w:szCs w:val="22"/>
          <w:lang w:eastAsia="en-US" w:bidi="ar-SA"/>
        </w:rPr>
      </w:pPr>
      <w:r w:rsidRPr="00556905">
        <w:rPr>
          <w:rFonts w:asciiTheme="majorHAnsi" w:eastAsiaTheme="minorHAnsi" w:hAnsiTheme="majorHAnsi" w:cstheme="majorHAnsi"/>
          <w:sz w:val="22"/>
          <w:szCs w:val="22"/>
          <w:lang w:eastAsia="en-US" w:bidi="ar-SA"/>
        </w:rPr>
        <w:lastRenderedPageBreak/>
        <w:t>- te ostale usluge vezane za gore navedeno po nalogu Naručitelja</w:t>
      </w:r>
    </w:p>
    <w:p w14:paraId="3DE7E7D2" w14:textId="77777777" w:rsidR="005E6169" w:rsidRPr="00556905" w:rsidRDefault="005E6169" w:rsidP="00556905">
      <w:pPr>
        <w:autoSpaceDE w:val="0"/>
        <w:autoSpaceDN w:val="0"/>
        <w:adjustRightInd w:val="0"/>
        <w:ind w:left="360"/>
        <w:jc w:val="both"/>
        <w:rPr>
          <w:rFonts w:asciiTheme="majorHAnsi" w:eastAsiaTheme="minorHAnsi" w:hAnsiTheme="majorHAnsi" w:cstheme="majorHAnsi"/>
          <w:sz w:val="22"/>
          <w:szCs w:val="22"/>
          <w:lang w:eastAsia="en-US" w:bidi="ar-SA"/>
        </w:rPr>
      </w:pPr>
    </w:p>
    <w:p w14:paraId="04B53590" w14:textId="77777777" w:rsidR="005E6169" w:rsidRPr="00556905" w:rsidRDefault="005E6169" w:rsidP="00556905">
      <w:pPr>
        <w:autoSpaceDE w:val="0"/>
        <w:autoSpaceDN w:val="0"/>
        <w:adjustRightInd w:val="0"/>
        <w:ind w:left="360"/>
        <w:jc w:val="both"/>
        <w:rPr>
          <w:rFonts w:asciiTheme="majorHAnsi" w:eastAsiaTheme="minorHAnsi" w:hAnsiTheme="majorHAnsi" w:cstheme="majorHAnsi"/>
          <w:sz w:val="22"/>
          <w:szCs w:val="22"/>
          <w:lang w:eastAsia="en-US" w:bidi="ar-SA"/>
        </w:rPr>
      </w:pPr>
      <w:r w:rsidRPr="00556905">
        <w:rPr>
          <w:rFonts w:asciiTheme="majorHAnsi" w:eastAsiaTheme="minorHAnsi" w:hAnsiTheme="majorHAnsi" w:cstheme="majorHAnsi"/>
          <w:sz w:val="22"/>
          <w:szCs w:val="22"/>
          <w:lang w:eastAsia="en-US" w:bidi="ar-SA"/>
        </w:rPr>
        <w:t>Predmet nabave nije podijeljen u grupe.</w:t>
      </w:r>
    </w:p>
    <w:p w14:paraId="36D499B9" w14:textId="77777777" w:rsidR="005E6169" w:rsidRPr="00556905" w:rsidRDefault="005E6169" w:rsidP="00556905">
      <w:pPr>
        <w:autoSpaceDE w:val="0"/>
        <w:autoSpaceDN w:val="0"/>
        <w:adjustRightInd w:val="0"/>
        <w:ind w:left="360"/>
        <w:jc w:val="both"/>
        <w:rPr>
          <w:rFonts w:asciiTheme="majorHAnsi" w:eastAsiaTheme="minorHAnsi" w:hAnsiTheme="majorHAnsi" w:cstheme="majorHAnsi"/>
          <w:sz w:val="22"/>
          <w:szCs w:val="22"/>
          <w:lang w:eastAsia="en-US" w:bidi="ar-SA"/>
        </w:rPr>
      </w:pPr>
    </w:p>
    <w:p w14:paraId="151A21D4" w14:textId="39C27454" w:rsidR="005E6169" w:rsidRPr="00556905" w:rsidRDefault="005E6169" w:rsidP="00556905">
      <w:pPr>
        <w:autoSpaceDE w:val="0"/>
        <w:autoSpaceDN w:val="0"/>
        <w:adjustRightInd w:val="0"/>
        <w:ind w:left="360"/>
        <w:jc w:val="both"/>
        <w:rPr>
          <w:rFonts w:asciiTheme="majorHAnsi" w:eastAsiaTheme="minorHAnsi" w:hAnsiTheme="majorHAnsi" w:cstheme="majorHAnsi"/>
          <w:sz w:val="22"/>
          <w:szCs w:val="22"/>
          <w:lang w:eastAsia="en-US" w:bidi="ar-SA"/>
        </w:rPr>
      </w:pPr>
      <w:r w:rsidRPr="00556905">
        <w:rPr>
          <w:rFonts w:asciiTheme="majorHAnsi" w:eastAsiaTheme="minorHAnsi" w:hAnsiTheme="majorHAnsi" w:cstheme="majorHAnsi"/>
          <w:sz w:val="22"/>
          <w:szCs w:val="22"/>
          <w:lang w:eastAsia="en-US" w:bidi="ar-SA"/>
        </w:rPr>
        <w:t>Napomena: Stručnjak/ci koji će biti angažirani od strane ponuditelja kao koautori pri izradi idejnog projekta i ostalih isporučevina koje mogu imati obilježja autorskog djela će ugovorom o autorskom djelu prenijeti prava iskorištavanja tog autorskog djela na Naručitelja</w:t>
      </w:r>
      <w:r w:rsidR="00704B03">
        <w:rPr>
          <w:rFonts w:asciiTheme="majorHAnsi" w:eastAsiaTheme="minorHAnsi" w:hAnsiTheme="majorHAnsi" w:cstheme="majorHAnsi"/>
          <w:sz w:val="22"/>
          <w:szCs w:val="22"/>
          <w:lang w:eastAsia="en-US" w:bidi="ar-SA"/>
        </w:rPr>
        <w:t>.</w:t>
      </w:r>
    </w:p>
    <w:p w14:paraId="73C02770" w14:textId="77777777" w:rsidR="005E6169" w:rsidRPr="0077018D" w:rsidRDefault="005E6169" w:rsidP="005E6169">
      <w:pPr>
        <w:keepLines/>
        <w:spacing w:line="360" w:lineRule="auto"/>
        <w:jc w:val="both"/>
        <w:rPr>
          <w:rFonts w:ascii="Calibri Light" w:hAnsi="Calibri Light" w:cs="Calibri Light"/>
          <w:sz w:val="22"/>
          <w:szCs w:val="22"/>
        </w:rPr>
      </w:pPr>
    </w:p>
    <w:p w14:paraId="361585E7" w14:textId="4C6CF314" w:rsidR="00902661" w:rsidRPr="005E6169" w:rsidRDefault="00902661" w:rsidP="2C96F996">
      <w:pPr>
        <w:pStyle w:val="ListParagraph"/>
        <w:keepLines/>
        <w:numPr>
          <w:ilvl w:val="1"/>
          <w:numId w:val="3"/>
        </w:numPr>
        <w:spacing w:line="360" w:lineRule="auto"/>
        <w:jc w:val="both"/>
        <w:rPr>
          <w:rFonts w:asciiTheme="majorHAnsi" w:hAnsiTheme="majorHAnsi" w:cstheme="majorHAnsi"/>
          <w:b/>
          <w:bCs/>
        </w:rPr>
      </w:pPr>
      <w:r w:rsidRPr="005E6169">
        <w:rPr>
          <w:rFonts w:asciiTheme="majorHAnsi" w:hAnsiTheme="majorHAnsi" w:cstheme="majorHAnsi"/>
          <w:b/>
          <w:bCs/>
        </w:rPr>
        <w:t>Način određivanja cijene ponude</w:t>
      </w:r>
    </w:p>
    <w:p w14:paraId="71E7DB93" w14:textId="77777777" w:rsidR="00122DB8" w:rsidRPr="005E6169" w:rsidRDefault="000B0A5B" w:rsidP="00311E05">
      <w:pPr>
        <w:autoSpaceDE w:val="0"/>
        <w:autoSpaceDN w:val="0"/>
        <w:adjustRightInd w:val="0"/>
        <w:ind w:left="360"/>
        <w:jc w:val="both"/>
        <w:rPr>
          <w:rFonts w:asciiTheme="majorHAnsi" w:eastAsiaTheme="minorHAnsi" w:hAnsiTheme="majorHAnsi" w:cstheme="majorHAnsi"/>
          <w:sz w:val="22"/>
          <w:szCs w:val="22"/>
          <w:lang w:eastAsia="en-US" w:bidi="ar-SA"/>
        </w:rPr>
      </w:pPr>
      <w:r w:rsidRPr="005E6169">
        <w:rPr>
          <w:rFonts w:asciiTheme="majorHAnsi" w:eastAsiaTheme="minorHAnsi" w:hAnsiTheme="majorHAnsi" w:cstheme="majorHAnsi"/>
          <w:sz w:val="22"/>
          <w:szCs w:val="22"/>
          <w:lang w:eastAsia="en-US" w:bidi="ar-SA"/>
        </w:rPr>
        <w:t xml:space="preserve">Cijena ponude iskazuje se za cjelokupan predmet nabave za koji ponuditelj daje ponudu. </w:t>
      </w:r>
    </w:p>
    <w:p w14:paraId="2A3CEE82" w14:textId="77777777" w:rsidR="00122DB8" w:rsidRPr="005E6169" w:rsidRDefault="00122DB8" w:rsidP="00311E05">
      <w:pPr>
        <w:autoSpaceDE w:val="0"/>
        <w:autoSpaceDN w:val="0"/>
        <w:adjustRightInd w:val="0"/>
        <w:ind w:left="360"/>
        <w:jc w:val="both"/>
        <w:rPr>
          <w:rFonts w:asciiTheme="majorHAnsi" w:eastAsiaTheme="minorHAnsi" w:hAnsiTheme="majorHAnsi" w:cstheme="majorHAnsi"/>
          <w:sz w:val="22"/>
          <w:szCs w:val="22"/>
          <w:lang w:eastAsia="en-US" w:bidi="ar-SA"/>
        </w:rPr>
      </w:pPr>
    </w:p>
    <w:p w14:paraId="5A4AC2E9" w14:textId="1D28C4FE" w:rsidR="000B0A5B" w:rsidRDefault="000B0A5B" w:rsidP="00311E05">
      <w:pPr>
        <w:autoSpaceDE w:val="0"/>
        <w:autoSpaceDN w:val="0"/>
        <w:adjustRightInd w:val="0"/>
        <w:ind w:left="360"/>
        <w:jc w:val="both"/>
        <w:rPr>
          <w:rFonts w:asciiTheme="majorHAnsi" w:eastAsiaTheme="minorHAnsi" w:hAnsiTheme="majorHAnsi" w:cstheme="majorHAnsi"/>
          <w:sz w:val="22"/>
          <w:szCs w:val="22"/>
          <w:lang w:eastAsia="en-US" w:bidi="ar-SA"/>
        </w:rPr>
      </w:pPr>
      <w:r w:rsidRPr="005E6169">
        <w:rPr>
          <w:rFonts w:asciiTheme="majorHAnsi" w:eastAsiaTheme="minorHAnsi" w:hAnsiTheme="majorHAnsi" w:cstheme="majorHAnsi"/>
          <w:sz w:val="22"/>
          <w:szCs w:val="22"/>
          <w:lang w:eastAsia="en-US" w:bidi="ar-SA"/>
        </w:rPr>
        <w:t>Cijena ponude upisuje se brojkama sukladno Ponudbenom listu</w:t>
      </w:r>
      <w:r w:rsidR="00420C0D" w:rsidRPr="005E6169">
        <w:rPr>
          <w:rFonts w:asciiTheme="majorHAnsi" w:eastAsiaTheme="minorHAnsi" w:hAnsiTheme="majorHAnsi" w:cstheme="majorHAnsi"/>
          <w:sz w:val="22"/>
          <w:szCs w:val="22"/>
          <w:lang w:eastAsia="en-US" w:bidi="ar-SA"/>
        </w:rPr>
        <w:t xml:space="preserve"> te u Troškovniku</w:t>
      </w:r>
      <w:r w:rsidR="009B639C" w:rsidRPr="005E6169">
        <w:rPr>
          <w:rFonts w:asciiTheme="majorHAnsi" w:eastAsiaTheme="minorHAnsi" w:hAnsiTheme="majorHAnsi" w:cstheme="majorHAnsi"/>
          <w:sz w:val="22"/>
          <w:szCs w:val="22"/>
          <w:lang w:eastAsia="en-US" w:bidi="ar-SA"/>
        </w:rPr>
        <w:t xml:space="preserve"> (Prilog </w:t>
      </w:r>
      <w:r w:rsidR="005E6169">
        <w:rPr>
          <w:rFonts w:asciiTheme="majorHAnsi" w:eastAsiaTheme="minorHAnsi" w:hAnsiTheme="majorHAnsi" w:cstheme="majorHAnsi"/>
          <w:sz w:val="22"/>
          <w:szCs w:val="22"/>
          <w:lang w:eastAsia="en-US" w:bidi="ar-SA"/>
        </w:rPr>
        <w:t>2</w:t>
      </w:r>
      <w:r w:rsidR="009B639C" w:rsidRPr="005E6169">
        <w:rPr>
          <w:rFonts w:asciiTheme="majorHAnsi" w:eastAsiaTheme="minorHAnsi" w:hAnsiTheme="majorHAnsi" w:cstheme="majorHAnsi"/>
          <w:sz w:val="22"/>
          <w:szCs w:val="22"/>
          <w:lang w:eastAsia="en-US" w:bidi="ar-SA"/>
        </w:rPr>
        <w:t>.)</w:t>
      </w:r>
      <w:r w:rsidRPr="005E6169">
        <w:rPr>
          <w:rFonts w:asciiTheme="majorHAnsi" w:eastAsiaTheme="minorHAnsi" w:hAnsiTheme="majorHAnsi" w:cstheme="majorHAnsi"/>
          <w:sz w:val="22"/>
          <w:szCs w:val="22"/>
          <w:lang w:eastAsia="en-US" w:bidi="ar-SA"/>
        </w:rPr>
        <w:t xml:space="preserve">. </w:t>
      </w:r>
    </w:p>
    <w:p w14:paraId="401A0A8E" w14:textId="4213D1F6" w:rsidR="0035780A" w:rsidRDefault="0035780A" w:rsidP="00311E05">
      <w:pPr>
        <w:autoSpaceDE w:val="0"/>
        <w:autoSpaceDN w:val="0"/>
        <w:adjustRightInd w:val="0"/>
        <w:ind w:left="360"/>
        <w:jc w:val="both"/>
        <w:rPr>
          <w:rFonts w:asciiTheme="majorHAnsi" w:eastAsiaTheme="minorHAnsi" w:hAnsiTheme="majorHAnsi" w:cstheme="majorHAnsi"/>
          <w:sz w:val="22"/>
          <w:szCs w:val="22"/>
          <w:lang w:eastAsia="en-US" w:bidi="ar-SA"/>
        </w:rPr>
      </w:pPr>
    </w:p>
    <w:p w14:paraId="0D6AA52F" w14:textId="2CD347F9" w:rsidR="0035780A" w:rsidRPr="005E6169" w:rsidRDefault="0035780A" w:rsidP="00311E05">
      <w:pPr>
        <w:autoSpaceDE w:val="0"/>
        <w:autoSpaceDN w:val="0"/>
        <w:adjustRightInd w:val="0"/>
        <w:ind w:left="360"/>
        <w:jc w:val="both"/>
        <w:rPr>
          <w:rFonts w:asciiTheme="majorHAnsi" w:eastAsiaTheme="minorHAnsi" w:hAnsiTheme="majorHAnsi" w:cstheme="majorHAnsi"/>
          <w:sz w:val="22"/>
          <w:szCs w:val="22"/>
          <w:lang w:eastAsia="en-US" w:bidi="ar-SA"/>
        </w:rPr>
      </w:pPr>
      <w:r w:rsidRPr="0035780A">
        <w:rPr>
          <w:rFonts w:asciiTheme="majorHAnsi" w:eastAsiaTheme="minorHAnsi" w:hAnsiTheme="majorHAnsi" w:cstheme="majorHAnsi"/>
          <w:sz w:val="22"/>
          <w:szCs w:val="22"/>
          <w:lang w:eastAsia="en-US" w:bidi="ar-SA"/>
        </w:rPr>
        <w:t>Cijena ponude izražava se u kunama (HRK). Cijena sadrži u sebi sve troškove i popuste.</w:t>
      </w:r>
    </w:p>
    <w:p w14:paraId="78864D87" w14:textId="77777777" w:rsidR="00122DB8" w:rsidRPr="005E6169" w:rsidRDefault="00122DB8" w:rsidP="00311E05">
      <w:pPr>
        <w:autoSpaceDE w:val="0"/>
        <w:autoSpaceDN w:val="0"/>
        <w:adjustRightInd w:val="0"/>
        <w:ind w:left="360"/>
        <w:jc w:val="both"/>
        <w:rPr>
          <w:rFonts w:asciiTheme="majorHAnsi" w:eastAsiaTheme="minorHAnsi" w:hAnsiTheme="majorHAnsi" w:cstheme="majorHAnsi"/>
          <w:sz w:val="22"/>
          <w:szCs w:val="22"/>
          <w:lang w:eastAsia="en-US" w:bidi="ar-SA"/>
        </w:rPr>
      </w:pPr>
    </w:p>
    <w:p w14:paraId="012451AB" w14:textId="0B10295A" w:rsidR="000B0A5B" w:rsidRPr="005E6169" w:rsidRDefault="000B0A5B" w:rsidP="00311E05">
      <w:pPr>
        <w:autoSpaceDE w:val="0"/>
        <w:autoSpaceDN w:val="0"/>
        <w:adjustRightInd w:val="0"/>
        <w:ind w:left="360"/>
        <w:jc w:val="both"/>
        <w:rPr>
          <w:rFonts w:asciiTheme="majorHAnsi" w:eastAsiaTheme="minorHAnsi" w:hAnsiTheme="majorHAnsi" w:cstheme="majorHAnsi"/>
          <w:sz w:val="22"/>
          <w:szCs w:val="22"/>
          <w:lang w:eastAsia="en-US" w:bidi="ar-SA"/>
        </w:rPr>
      </w:pPr>
      <w:r w:rsidRPr="005E6169">
        <w:rPr>
          <w:rFonts w:asciiTheme="majorHAnsi" w:eastAsiaTheme="minorHAnsi" w:hAnsiTheme="majorHAnsi" w:cstheme="majorHAnsi"/>
          <w:sz w:val="22"/>
          <w:szCs w:val="22"/>
          <w:lang w:eastAsia="en-US" w:bidi="ar-SA"/>
        </w:rPr>
        <w:t xml:space="preserve">Ponuditelj je dužan u </w:t>
      </w:r>
      <w:r w:rsidR="00420C0D" w:rsidRPr="005E6169">
        <w:rPr>
          <w:rFonts w:asciiTheme="majorHAnsi" w:eastAsiaTheme="minorHAnsi" w:hAnsiTheme="majorHAnsi" w:cstheme="majorHAnsi"/>
          <w:sz w:val="22"/>
          <w:szCs w:val="22"/>
          <w:lang w:eastAsia="en-US" w:bidi="ar-SA"/>
        </w:rPr>
        <w:t>P</w:t>
      </w:r>
      <w:r w:rsidRPr="005E6169">
        <w:rPr>
          <w:rFonts w:asciiTheme="majorHAnsi" w:eastAsiaTheme="minorHAnsi" w:hAnsiTheme="majorHAnsi" w:cstheme="majorHAnsi"/>
          <w:sz w:val="22"/>
          <w:szCs w:val="22"/>
          <w:lang w:eastAsia="en-US" w:bidi="ar-SA"/>
        </w:rPr>
        <w:t xml:space="preserve">onudbenom listu upisati istu navedenu ukupnu cijenu bez poreza na dodanu vrijednost (PDV-a) iz </w:t>
      </w:r>
      <w:r w:rsidR="00420C0D" w:rsidRPr="005E6169">
        <w:rPr>
          <w:rFonts w:asciiTheme="majorHAnsi" w:eastAsiaTheme="minorHAnsi" w:hAnsiTheme="majorHAnsi" w:cstheme="majorHAnsi"/>
          <w:sz w:val="22"/>
          <w:szCs w:val="22"/>
          <w:lang w:eastAsia="en-US" w:bidi="ar-SA"/>
        </w:rPr>
        <w:t>T</w:t>
      </w:r>
      <w:r w:rsidRPr="005E6169">
        <w:rPr>
          <w:rFonts w:asciiTheme="majorHAnsi" w:eastAsiaTheme="minorHAnsi" w:hAnsiTheme="majorHAnsi" w:cstheme="majorHAnsi"/>
          <w:sz w:val="22"/>
          <w:szCs w:val="22"/>
          <w:lang w:eastAsia="en-US" w:bidi="ar-SA"/>
        </w:rPr>
        <w:t>roškovnika</w:t>
      </w:r>
      <w:r w:rsidR="006C6383" w:rsidRPr="005E6169">
        <w:rPr>
          <w:rFonts w:asciiTheme="majorHAnsi" w:eastAsiaTheme="minorHAnsi" w:hAnsiTheme="majorHAnsi" w:cstheme="majorHAnsi"/>
          <w:sz w:val="22"/>
          <w:szCs w:val="22"/>
          <w:lang w:eastAsia="en-US" w:bidi="ar-SA"/>
        </w:rPr>
        <w:t xml:space="preserve"> (Prilog </w:t>
      </w:r>
      <w:r w:rsidR="005E6169">
        <w:rPr>
          <w:rFonts w:asciiTheme="majorHAnsi" w:eastAsiaTheme="minorHAnsi" w:hAnsiTheme="majorHAnsi" w:cstheme="majorHAnsi"/>
          <w:sz w:val="22"/>
          <w:szCs w:val="22"/>
          <w:lang w:eastAsia="en-US" w:bidi="ar-SA"/>
        </w:rPr>
        <w:t>2</w:t>
      </w:r>
      <w:r w:rsidR="006C6383" w:rsidRPr="005E6169">
        <w:rPr>
          <w:rFonts w:asciiTheme="majorHAnsi" w:eastAsiaTheme="minorHAnsi" w:hAnsiTheme="majorHAnsi" w:cstheme="majorHAnsi"/>
          <w:sz w:val="22"/>
          <w:szCs w:val="22"/>
          <w:lang w:eastAsia="en-US" w:bidi="ar-SA"/>
        </w:rPr>
        <w:t>.)</w:t>
      </w:r>
      <w:r w:rsidRPr="005E6169">
        <w:rPr>
          <w:rFonts w:asciiTheme="majorHAnsi" w:eastAsiaTheme="minorHAnsi" w:hAnsiTheme="majorHAnsi" w:cstheme="majorHAnsi"/>
          <w:sz w:val="22"/>
          <w:szCs w:val="22"/>
          <w:lang w:eastAsia="en-US" w:bidi="ar-SA"/>
        </w:rPr>
        <w:t>, zatim iznos poreza na dodanu vrijednost (PDV-a) te ukupnu cijenu s porezom na dodanu vrijednost (PDV-om), zaokruženu na dvije decimale.</w:t>
      </w:r>
      <w:r w:rsidR="00420C0D" w:rsidRPr="005E6169">
        <w:rPr>
          <w:rFonts w:asciiTheme="majorHAnsi" w:hAnsiTheme="majorHAnsi" w:cstheme="majorHAnsi"/>
        </w:rPr>
        <w:t xml:space="preserve"> </w:t>
      </w:r>
      <w:r w:rsidR="00420C0D" w:rsidRPr="005E6169">
        <w:rPr>
          <w:rFonts w:asciiTheme="majorHAnsi" w:eastAsiaTheme="minorHAnsi" w:hAnsiTheme="majorHAnsi" w:cstheme="majorHAnsi"/>
          <w:sz w:val="22"/>
          <w:szCs w:val="22"/>
          <w:lang w:eastAsia="en-US" w:bidi="ar-SA"/>
        </w:rPr>
        <w:t>Ukoliko je riječ o Ponuditelju iz inozemstva, ili ponuditelju koji nije u sustavu PDV-a, isti cijenu svoje ponude treba prikazati samo bez PDV-a, pri čemu na mjesto predviđeno za upis cijene ponude s PDV-om upisuje isti iznos kao što je upisan na mjestu predviđenom za upis cijene ponude bez PDV-a, a mjesto predviđeno za upis iznosa PDV-a stavlja nulu (0,00 kn) ili ostavlja prazno, odnosno na drugi način se označava kako upis nije primjenjiv.</w:t>
      </w:r>
    </w:p>
    <w:p w14:paraId="7E5C2F3C" w14:textId="794854FF" w:rsidR="00420C0D" w:rsidRDefault="00420C0D" w:rsidP="00DA6452">
      <w:pPr>
        <w:autoSpaceDE w:val="0"/>
        <w:autoSpaceDN w:val="0"/>
        <w:adjustRightInd w:val="0"/>
        <w:jc w:val="both"/>
        <w:rPr>
          <w:rFonts w:asciiTheme="majorHAnsi" w:eastAsiaTheme="minorHAnsi" w:hAnsiTheme="majorHAnsi" w:cstheme="majorHAnsi"/>
          <w:sz w:val="22"/>
          <w:szCs w:val="22"/>
          <w:lang w:eastAsia="en-US" w:bidi="ar-SA"/>
        </w:rPr>
      </w:pPr>
    </w:p>
    <w:p w14:paraId="66F1A6E8" w14:textId="3FD4F612" w:rsidR="00273529" w:rsidRPr="000726AE" w:rsidRDefault="00273529" w:rsidP="000726AE">
      <w:pPr>
        <w:autoSpaceDE w:val="0"/>
        <w:autoSpaceDN w:val="0"/>
        <w:adjustRightInd w:val="0"/>
        <w:ind w:left="360"/>
        <w:jc w:val="both"/>
        <w:rPr>
          <w:rFonts w:asciiTheme="majorHAnsi" w:eastAsiaTheme="minorHAnsi" w:hAnsiTheme="majorHAnsi" w:cstheme="majorHAnsi"/>
          <w:bCs/>
          <w:sz w:val="22"/>
          <w:szCs w:val="22"/>
          <w:lang w:eastAsia="en-US"/>
        </w:rPr>
      </w:pPr>
      <w:r w:rsidRPr="00DD78E5">
        <w:rPr>
          <w:rFonts w:asciiTheme="majorHAnsi" w:eastAsiaTheme="minorHAnsi" w:hAnsiTheme="majorHAnsi" w:cstheme="majorHAnsi"/>
          <w:bCs/>
          <w:sz w:val="22"/>
          <w:szCs w:val="22"/>
          <w:lang w:eastAsia="en-US"/>
        </w:rPr>
        <w:t xml:space="preserve">U Prilogu 2 (Troškovnik) Ponuditelj nudi cijenu </w:t>
      </w:r>
      <w:r w:rsidR="007B0161" w:rsidRPr="00DD78E5">
        <w:rPr>
          <w:rFonts w:asciiTheme="majorHAnsi" w:eastAsiaTheme="minorHAnsi" w:hAnsiTheme="majorHAnsi" w:cstheme="majorHAnsi"/>
          <w:bCs/>
          <w:sz w:val="22"/>
          <w:szCs w:val="22"/>
          <w:lang w:eastAsia="en-US"/>
        </w:rPr>
        <w:t xml:space="preserve">po radnom danu </w:t>
      </w:r>
      <w:r w:rsidRPr="00DD78E5">
        <w:rPr>
          <w:rFonts w:asciiTheme="majorHAnsi" w:eastAsiaTheme="minorHAnsi" w:hAnsiTheme="majorHAnsi" w:cstheme="majorHAnsi"/>
          <w:bCs/>
          <w:sz w:val="22"/>
          <w:szCs w:val="22"/>
          <w:lang w:eastAsia="en-US"/>
        </w:rPr>
        <w:t>stručnjaka</w:t>
      </w:r>
      <w:r w:rsidR="00550AB2" w:rsidRPr="00DD78E5">
        <w:rPr>
          <w:rFonts w:asciiTheme="majorHAnsi" w:eastAsiaTheme="minorHAnsi" w:hAnsiTheme="majorHAnsi" w:cstheme="majorHAnsi"/>
          <w:bCs/>
          <w:sz w:val="22"/>
          <w:szCs w:val="22"/>
          <w:lang w:eastAsia="en-US"/>
        </w:rPr>
        <w:t xml:space="preserve"> (radni dan podrazumijeva 8 sati rada)</w:t>
      </w:r>
      <w:r w:rsidRPr="00DD78E5">
        <w:rPr>
          <w:rFonts w:asciiTheme="majorHAnsi" w:eastAsiaTheme="minorHAnsi" w:hAnsiTheme="majorHAnsi" w:cstheme="majorHAnsi"/>
          <w:bCs/>
          <w:sz w:val="22"/>
          <w:szCs w:val="22"/>
          <w:lang w:eastAsia="en-US"/>
        </w:rPr>
        <w:t xml:space="preserve">, a predviđena je okvirna količina od </w:t>
      </w:r>
      <w:r w:rsidR="006113ED">
        <w:rPr>
          <w:rFonts w:asciiTheme="majorHAnsi" w:eastAsiaTheme="minorHAnsi" w:hAnsiTheme="majorHAnsi" w:cstheme="majorHAnsi"/>
          <w:bCs/>
          <w:sz w:val="22"/>
          <w:szCs w:val="22"/>
          <w:lang w:eastAsia="en-US"/>
        </w:rPr>
        <w:t>25</w:t>
      </w:r>
      <w:r w:rsidR="00860B43">
        <w:rPr>
          <w:rFonts w:asciiTheme="majorHAnsi" w:eastAsiaTheme="minorHAnsi" w:hAnsiTheme="majorHAnsi" w:cstheme="majorHAnsi"/>
          <w:bCs/>
          <w:sz w:val="22"/>
          <w:szCs w:val="22"/>
          <w:lang w:eastAsia="en-US"/>
        </w:rPr>
        <w:t>0</w:t>
      </w:r>
      <w:r w:rsidR="005A3004" w:rsidRPr="00DD78E5">
        <w:rPr>
          <w:rFonts w:asciiTheme="majorHAnsi" w:eastAsiaTheme="minorHAnsi" w:hAnsiTheme="majorHAnsi" w:cstheme="majorHAnsi"/>
          <w:bCs/>
          <w:sz w:val="22"/>
          <w:szCs w:val="22"/>
          <w:lang w:eastAsia="en-US"/>
        </w:rPr>
        <w:t xml:space="preserve"> </w:t>
      </w:r>
      <w:r w:rsidR="007B0161" w:rsidRPr="00DD78E5">
        <w:rPr>
          <w:rFonts w:asciiTheme="majorHAnsi" w:eastAsiaTheme="minorHAnsi" w:hAnsiTheme="majorHAnsi" w:cstheme="majorHAnsi"/>
          <w:bCs/>
          <w:sz w:val="22"/>
          <w:szCs w:val="22"/>
          <w:lang w:eastAsia="en-US"/>
        </w:rPr>
        <w:t xml:space="preserve">radnih </w:t>
      </w:r>
      <w:r w:rsidR="005A3004" w:rsidRPr="00DD78E5">
        <w:rPr>
          <w:rFonts w:asciiTheme="majorHAnsi" w:eastAsiaTheme="minorHAnsi" w:hAnsiTheme="majorHAnsi" w:cstheme="majorHAnsi"/>
          <w:bCs/>
          <w:sz w:val="22"/>
          <w:szCs w:val="22"/>
          <w:lang w:eastAsia="en-US"/>
        </w:rPr>
        <w:t>dana</w:t>
      </w:r>
      <w:r w:rsidRPr="00DD78E5">
        <w:rPr>
          <w:rFonts w:asciiTheme="majorHAnsi" w:eastAsiaTheme="minorHAnsi" w:hAnsiTheme="majorHAnsi" w:cstheme="majorHAnsi"/>
          <w:bCs/>
          <w:sz w:val="22"/>
          <w:szCs w:val="22"/>
          <w:lang w:eastAsia="en-US"/>
        </w:rPr>
        <w:t xml:space="preserve">. </w:t>
      </w:r>
      <w:bookmarkStart w:id="3" w:name="_Hlk46124741"/>
      <w:r w:rsidRPr="00DD78E5">
        <w:rPr>
          <w:rFonts w:asciiTheme="majorHAnsi" w:eastAsiaTheme="minorHAnsi" w:hAnsiTheme="majorHAnsi" w:cstheme="majorHAnsi"/>
          <w:bCs/>
          <w:sz w:val="22"/>
          <w:szCs w:val="22"/>
          <w:lang w:eastAsia="en-US"/>
        </w:rPr>
        <w:t>Jedinična cijena je nepromjenjiva za vrijeme trajanja ugovora. Stvarno nabavljena količina može biti manja ili veća od predviđene okvirne količine</w:t>
      </w:r>
      <w:bookmarkEnd w:id="3"/>
      <w:r w:rsidRPr="00DD78E5">
        <w:rPr>
          <w:rFonts w:asciiTheme="majorHAnsi" w:eastAsiaTheme="minorHAnsi" w:hAnsiTheme="majorHAnsi" w:cstheme="majorHAnsi"/>
          <w:bCs/>
          <w:sz w:val="22"/>
          <w:szCs w:val="22"/>
          <w:lang w:eastAsia="en-US"/>
        </w:rPr>
        <w:t>.</w:t>
      </w:r>
    </w:p>
    <w:p w14:paraId="268D7FB9" w14:textId="77777777" w:rsidR="00273529" w:rsidRPr="005E6169" w:rsidRDefault="00273529" w:rsidP="00DA6452">
      <w:pPr>
        <w:autoSpaceDE w:val="0"/>
        <w:autoSpaceDN w:val="0"/>
        <w:adjustRightInd w:val="0"/>
        <w:jc w:val="both"/>
        <w:rPr>
          <w:rFonts w:asciiTheme="majorHAnsi" w:eastAsiaTheme="minorHAnsi" w:hAnsiTheme="majorHAnsi" w:cstheme="majorHAnsi"/>
          <w:sz w:val="22"/>
          <w:szCs w:val="22"/>
          <w:lang w:eastAsia="en-US" w:bidi="ar-SA"/>
        </w:rPr>
      </w:pPr>
    </w:p>
    <w:p w14:paraId="68538490" w14:textId="495A324B" w:rsidR="00420C0D" w:rsidRPr="005E6169" w:rsidRDefault="00420C0D" w:rsidP="00311E05">
      <w:pPr>
        <w:autoSpaceDE w:val="0"/>
        <w:autoSpaceDN w:val="0"/>
        <w:adjustRightInd w:val="0"/>
        <w:ind w:left="360"/>
        <w:jc w:val="both"/>
        <w:rPr>
          <w:rFonts w:asciiTheme="majorHAnsi" w:eastAsiaTheme="minorHAnsi" w:hAnsiTheme="majorHAnsi" w:cstheme="majorHAnsi"/>
          <w:sz w:val="22"/>
          <w:szCs w:val="22"/>
          <w:lang w:eastAsia="en-US" w:bidi="ar-SA"/>
        </w:rPr>
      </w:pPr>
      <w:r w:rsidRPr="005E6169">
        <w:rPr>
          <w:rFonts w:asciiTheme="majorHAnsi" w:eastAsiaTheme="minorHAnsi" w:hAnsiTheme="majorHAnsi" w:cstheme="majorHAnsi"/>
          <w:sz w:val="22"/>
          <w:szCs w:val="22"/>
          <w:lang w:eastAsia="en-US" w:bidi="ar-SA"/>
        </w:rPr>
        <w:t xml:space="preserve">U cijenu ponude bez poreza na dodanu vrijednost moraju biti uračunati svi troškovi </w:t>
      </w:r>
      <w:r w:rsidR="00122DB8" w:rsidRPr="005E6169">
        <w:rPr>
          <w:rFonts w:asciiTheme="majorHAnsi" w:eastAsiaTheme="minorHAnsi" w:hAnsiTheme="majorHAnsi" w:cstheme="majorHAnsi"/>
          <w:sz w:val="22"/>
          <w:szCs w:val="22"/>
          <w:lang w:eastAsia="en-US" w:bidi="ar-SA"/>
        </w:rPr>
        <w:t>ponuditelja</w:t>
      </w:r>
      <w:r w:rsidRPr="005E6169">
        <w:rPr>
          <w:rFonts w:asciiTheme="majorHAnsi" w:eastAsiaTheme="minorHAnsi" w:hAnsiTheme="majorHAnsi" w:cstheme="majorHAnsi"/>
          <w:sz w:val="22"/>
          <w:szCs w:val="22"/>
          <w:lang w:eastAsia="en-US" w:bidi="ar-SA"/>
        </w:rPr>
        <w:t xml:space="preserve"> i popusti. </w:t>
      </w:r>
    </w:p>
    <w:p w14:paraId="50B589E9" w14:textId="77777777" w:rsidR="00420C0D" w:rsidRPr="005E6169" w:rsidRDefault="00420C0D" w:rsidP="00DA6452">
      <w:pPr>
        <w:autoSpaceDE w:val="0"/>
        <w:autoSpaceDN w:val="0"/>
        <w:adjustRightInd w:val="0"/>
        <w:jc w:val="both"/>
        <w:rPr>
          <w:rFonts w:asciiTheme="majorHAnsi" w:eastAsiaTheme="minorHAnsi" w:hAnsiTheme="majorHAnsi" w:cstheme="majorHAnsi"/>
          <w:sz w:val="22"/>
          <w:szCs w:val="22"/>
          <w:lang w:eastAsia="en-US" w:bidi="ar-SA"/>
        </w:rPr>
      </w:pPr>
    </w:p>
    <w:p w14:paraId="49379365" w14:textId="05B47730" w:rsidR="000B0A5B" w:rsidRPr="005E6169" w:rsidRDefault="000B0A5B" w:rsidP="00311E05">
      <w:pPr>
        <w:autoSpaceDE w:val="0"/>
        <w:autoSpaceDN w:val="0"/>
        <w:adjustRightInd w:val="0"/>
        <w:ind w:left="360"/>
        <w:jc w:val="both"/>
        <w:rPr>
          <w:rFonts w:asciiTheme="majorHAnsi" w:eastAsiaTheme="minorHAnsi" w:hAnsiTheme="majorHAnsi" w:cstheme="majorHAnsi"/>
          <w:sz w:val="22"/>
          <w:szCs w:val="22"/>
          <w:lang w:eastAsia="en-US" w:bidi="ar-SA"/>
        </w:rPr>
      </w:pPr>
      <w:r w:rsidRPr="005E6169">
        <w:rPr>
          <w:rFonts w:asciiTheme="majorHAnsi" w:eastAsiaTheme="minorHAnsi" w:hAnsiTheme="majorHAnsi" w:cstheme="majorHAnsi"/>
          <w:sz w:val="22"/>
          <w:szCs w:val="22"/>
          <w:lang w:eastAsia="en-US" w:bidi="ar-SA"/>
        </w:rPr>
        <w:t>Ako je u ponudi iskazana neuobičajeno niska cijena ponude ili neuobičajeno niska jedinična cijena što dovodi u sumnju izvršenja Ugovora, Naručitelj može odbiti takvu ponudu. Prije odbijanja ponude zbog</w:t>
      </w:r>
      <w:r w:rsidRPr="005E6169">
        <w:rPr>
          <w:rFonts w:asciiTheme="majorHAnsi" w:hAnsiTheme="majorHAnsi" w:cstheme="majorHAnsi"/>
        </w:rPr>
        <w:t xml:space="preserve"> </w:t>
      </w:r>
      <w:r w:rsidRPr="005E6169">
        <w:rPr>
          <w:rFonts w:asciiTheme="majorHAnsi" w:eastAsiaTheme="minorHAnsi" w:hAnsiTheme="majorHAnsi" w:cstheme="majorHAnsi"/>
          <w:sz w:val="22"/>
          <w:szCs w:val="22"/>
          <w:lang w:eastAsia="en-US" w:bidi="ar-SA"/>
        </w:rPr>
        <w:t>neuobičajeno niske cijene, Naručitelj će od Ponuditelja pisanim putem zatražiti objašnjenje s podacima o sastavnim elementima ponude koje smatra bitnima za izvršenje Ugovora o nabavi.</w:t>
      </w:r>
    </w:p>
    <w:p w14:paraId="774D21EF" w14:textId="77777777" w:rsidR="000B0A5B" w:rsidRPr="005E6169" w:rsidRDefault="000B0A5B" w:rsidP="00DA6452">
      <w:pPr>
        <w:autoSpaceDE w:val="0"/>
        <w:autoSpaceDN w:val="0"/>
        <w:adjustRightInd w:val="0"/>
        <w:jc w:val="both"/>
        <w:rPr>
          <w:rFonts w:asciiTheme="majorHAnsi" w:eastAsiaTheme="minorHAnsi" w:hAnsiTheme="majorHAnsi" w:cstheme="majorHAnsi"/>
          <w:sz w:val="22"/>
          <w:szCs w:val="22"/>
          <w:lang w:eastAsia="en-US" w:bidi="ar-SA"/>
        </w:rPr>
      </w:pPr>
    </w:p>
    <w:p w14:paraId="0602FCE3" w14:textId="671172B5" w:rsidR="00902661" w:rsidRPr="005E6169" w:rsidRDefault="00902661" w:rsidP="00311E05">
      <w:pPr>
        <w:autoSpaceDE w:val="0"/>
        <w:autoSpaceDN w:val="0"/>
        <w:adjustRightInd w:val="0"/>
        <w:ind w:left="360"/>
        <w:jc w:val="both"/>
        <w:rPr>
          <w:rFonts w:asciiTheme="majorHAnsi" w:eastAsiaTheme="minorHAnsi" w:hAnsiTheme="majorHAnsi" w:cstheme="majorHAnsi"/>
          <w:sz w:val="22"/>
          <w:szCs w:val="22"/>
          <w:lang w:eastAsia="en-US" w:bidi="ar-SA"/>
        </w:rPr>
      </w:pPr>
      <w:r w:rsidRPr="005E6169">
        <w:rPr>
          <w:rFonts w:asciiTheme="majorHAnsi" w:eastAsiaTheme="minorHAnsi" w:hAnsiTheme="majorHAnsi" w:cstheme="majorHAnsi"/>
          <w:sz w:val="22"/>
          <w:szCs w:val="22"/>
          <w:lang w:eastAsia="en-US" w:bidi="ar-SA"/>
        </w:rPr>
        <w:t>Ako Ponuditelj ne ispuni Troškovnik u skladu sa zahtjevima iz ovog Poziva na dostavu ponuda</w:t>
      </w:r>
      <w:r w:rsidR="00420C0D" w:rsidRPr="005E6169">
        <w:rPr>
          <w:rFonts w:asciiTheme="majorHAnsi" w:eastAsiaTheme="minorHAnsi" w:hAnsiTheme="majorHAnsi" w:cstheme="majorHAnsi"/>
          <w:sz w:val="22"/>
          <w:szCs w:val="22"/>
          <w:lang w:eastAsia="en-US" w:bidi="ar-SA"/>
        </w:rPr>
        <w:t xml:space="preserve"> </w:t>
      </w:r>
      <w:r w:rsidRPr="005E6169">
        <w:rPr>
          <w:rFonts w:asciiTheme="majorHAnsi" w:eastAsiaTheme="minorHAnsi" w:hAnsiTheme="majorHAnsi" w:cstheme="majorHAnsi"/>
          <w:sz w:val="22"/>
          <w:szCs w:val="22"/>
          <w:lang w:eastAsia="en-US" w:bidi="ar-SA"/>
        </w:rPr>
        <w:t xml:space="preserve">ili promijeni tekst i izvorni sadržaj u obrascu Troškovnika, smatrat će se da je takav Troškovnik nepotpun i nevažeći te će ponuda biti odbijena. </w:t>
      </w:r>
    </w:p>
    <w:p w14:paraId="236A8743" w14:textId="48D3D255" w:rsidR="00420C0D" w:rsidRPr="005E6169" w:rsidRDefault="00420C0D" w:rsidP="00DA6452">
      <w:pPr>
        <w:autoSpaceDE w:val="0"/>
        <w:autoSpaceDN w:val="0"/>
        <w:adjustRightInd w:val="0"/>
        <w:jc w:val="both"/>
        <w:rPr>
          <w:rFonts w:asciiTheme="majorHAnsi" w:eastAsiaTheme="minorHAnsi" w:hAnsiTheme="majorHAnsi" w:cstheme="majorHAnsi"/>
          <w:sz w:val="22"/>
          <w:szCs w:val="22"/>
          <w:lang w:eastAsia="en-US" w:bidi="ar-SA"/>
        </w:rPr>
      </w:pPr>
    </w:p>
    <w:p w14:paraId="0138DB2D" w14:textId="54FF5E0A" w:rsidR="00420C0D" w:rsidRPr="005E6169" w:rsidRDefault="00420C0D" w:rsidP="00311E05">
      <w:pPr>
        <w:autoSpaceDE w:val="0"/>
        <w:autoSpaceDN w:val="0"/>
        <w:adjustRightInd w:val="0"/>
        <w:ind w:left="360"/>
        <w:jc w:val="both"/>
        <w:rPr>
          <w:rFonts w:asciiTheme="majorHAnsi" w:eastAsiaTheme="minorHAnsi" w:hAnsiTheme="majorHAnsi" w:cstheme="majorHAnsi"/>
          <w:sz w:val="22"/>
          <w:szCs w:val="22"/>
          <w:lang w:eastAsia="en-US" w:bidi="ar-SA"/>
        </w:rPr>
      </w:pPr>
      <w:r w:rsidRPr="005E6169">
        <w:rPr>
          <w:rFonts w:asciiTheme="majorHAnsi" w:eastAsiaTheme="minorHAnsi" w:hAnsiTheme="majorHAnsi" w:cstheme="majorHAnsi"/>
          <w:sz w:val="22"/>
          <w:szCs w:val="22"/>
          <w:lang w:eastAsia="en-US" w:bidi="ar-SA"/>
        </w:rPr>
        <w:t>Naručitelj će u postupku pregleda, usporedbe i ocjenjivanja ponuda uspoređivati ukupnu cijenu ponude bez PDV-a.</w:t>
      </w:r>
    </w:p>
    <w:p w14:paraId="63C7847D" w14:textId="77777777" w:rsidR="00122DB8" w:rsidRPr="005E6169" w:rsidRDefault="00122DB8" w:rsidP="00311E05">
      <w:pPr>
        <w:autoSpaceDE w:val="0"/>
        <w:autoSpaceDN w:val="0"/>
        <w:adjustRightInd w:val="0"/>
        <w:ind w:left="360"/>
        <w:jc w:val="both"/>
        <w:rPr>
          <w:rFonts w:asciiTheme="majorHAnsi" w:eastAsiaTheme="minorHAnsi" w:hAnsiTheme="majorHAnsi" w:cstheme="majorHAnsi"/>
          <w:sz w:val="22"/>
          <w:szCs w:val="22"/>
          <w:lang w:eastAsia="en-US" w:bidi="ar-SA"/>
        </w:rPr>
      </w:pPr>
    </w:p>
    <w:p w14:paraId="272074F2" w14:textId="225D3478" w:rsidR="00902661" w:rsidRPr="005E6169" w:rsidRDefault="00902661" w:rsidP="00902661">
      <w:pPr>
        <w:autoSpaceDE w:val="0"/>
        <w:autoSpaceDN w:val="0"/>
        <w:adjustRightInd w:val="0"/>
        <w:rPr>
          <w:rFonts w:asciiTheme="majorHAnsi" w:eastAsiaTheme="minorHAnsi" w:hAnsiTheme="majorHAnsi" w:cstheme="majorHAnsi"/>
          <w:sz w:val="22"/>
          <w:szCs w:val="22"/>
          <w:lang w:eastAsia="en-US" w:bidi="ar-SA"/>
        </w:rPr>
      </w:pPr>
    </w:p>
    <w:p w14:paraId="7CEEA995" w14:textId="00AE379B" w:rsidR="00902661" w:rsidRPr="005E6169" w:rsidRDefault="00D83300" w:rsidP="2C96F996">
      <w:pPr>
        <w:pStyle w:val="ListParagraph"/>
        <w:keepLines/>
        <w:numPr>
          <w:ilvl w:val="1"/>
          <w:numId w:val="3"/>
        </w:numPr>
        <w:spacing w:line="360" w:lineRule="auto"/>
        <w:jc w:val="both"/>
        <w:rPr>
          <w:rFonts w:asciiTheme="majorHAnsi" w:hAnsiTheme="majorHAnsi" w:cstheme="majorHAnsi"/>
          <w:b/>
          <w:bCs/>
        </w:rPr>
      </w:pPr>
      <w:r w:rsidRPr="005E6169">
        <w:rPr>
          <w:rFonts w:asciiTheme="majorHAnsi" w:hAnsiTheme="majorHAnsi" w:cstheme="majorHAnsi"/>
          <w:b/>
          <w:bCs/>
        </w:rPr>
        <w:t>Rok i mjesto izvršenja predmeta nabave</w:t>
      </w:r>
    </w:p>
    <w:p w14:paraId="5B51E48B" w14:textId="0EBC5200" w:rsidR="00902661" w:rsidRPr="00425445" w:rsidRDefault="00902661" w:rsidP="0087646A">
      <w:pPr>
        <w:autoSpaceDE w:val="0"/>
        <w:autoSpaceDN w:val="0"/>
        <w:adjustRightInd w:val="0"/>
        <w:ind w:left="360"/>
        <w:jc w:val="both"/>
        <w:rPr>
          <w:rFonts w:asciiTheme="majorHAnsi" w:eastAsiaTheme="minorHAnsi" w:hAnsiTheme="majorHAnsi" w:cstheme="majorHAnsi"/>
          <w:sz w:val="22"/>
          <w:szCs w:val="22"/>
          <w:lang w:eastAsia="en-US" w:bidi="ar-SA"/>
        </w:rPr>
      </w:pPr>
      <w:r w:rsidRPr="00425445">
        <w:rPr>
          <w:rFonts w:asciiTheme="majorHAnsi" w:eastAsiaTheme="minorHAnsi" w:hAnsiTheme="majorHAnsi" w:cstheme="majorHAnsi"/>
          <w:sz w:val="22"/>
          <w:szCs w:val="22"/>
          <w:lang w:eastAsia="en-US" w:bidi="ar-SA"/>
        </w:rPr>
        <w:lastRenderedPageBreak/>
        <w:t xml:space="preserve">Rok za </w:t>
      </w:r>
      <w:r w:rsidR="00317987" w:rsidRPr="00425445">
        <w:rPr>
          <w:rFonts w:asciiTheme="majorHAnsi" w:eastAsiaTheme="minorHAnsi" w:hAnsiTheme="majorHAnsi" w:cstheme="majorHAnsi"/>
          <w:sz w:val="22"/>
          <w:szCs w:val="22"/>
          <w:lang w:eastAsia="en-US" w:bidi="ar-SA"/>
        </w:rPr>
        <w:t xml:space="preserve">pružanje usluga </w:t>
      </w:r>
      <w:r w:rsidR="00DC049F" w:rsidRPr="00425445">
        <w:rPr>
          <w:rFonts w:asciiTheme="majorHAnsi" w:eastAsiaTheme="minorHAnsi" w:hAnsiTheme="majorHAnsi" w:cstheme="majorHAnsi"/>
          <w:sz w:val="22"/>
          <w:szCs w:val="22"/>
          <w:lang w:eastAsia="en-US" w:bidi="ar-SA"/>
        </w:rPr>
        <w:t xml:space="preserve">je </w:t>
      </w:r>
      <w:r w:rsidR="00556905" w:rsidRPr="00860B43">
        <w:rPr>
          <w:rFonts w:asciiTheme="majorHAnsi" w:eastAsiaTheme="minorHAnsi" w:hAnsiTheme="majorHAnsi" w:cstheme="majorHAnsi"/>
          <w:sz w:val="22"/>
          <w:szCs w:val="22"/>
          <w:lang w:eastAsia="en-US" w:bidi="ar-SA"/>
        </w:rPr>
        <w:t>14.09.2023</w:t>
      </w:r>
      <w:r w:rsidR="00425445">
        <w:rPr>
          <w:rFonts w:asciiTheme="majorHAnsi" w:eastAsiaTheme="minorHAnsi" w:hAnsiTheme="majorHAnsi" w:cstheme="majorHAnsi"/>
          <w:sz w:val="22"/>
          <w:szCs w:val="22"/>
          <w:lang w:eastAsia="en-US" w:bidi="ar-SA"/>
        </w:rPr>
        <w:t>. godine</w:t>
      </w:r>
      <w:r w:rsidR="00556905">
        <w:rPr>
          <w:rFonts w:asciiTheme="majorHAnsi" w:eastAsiaTheme="minorHAnsi" w:hAnsiTheme="majorHAnsi" w:cstheme="majorHAnsi"/>
          <w:sz w:val="22"/>
          <w:szCs w:val="22"/>
          <w:lang w:eastAsia="en-US" w:bidi="ar-SA"/>
        </w:rPr>
        <w:t xml:space="preserve"> </w:t>
      </w:r>
      <w:r w:rsidRPr="00425445">
        <w:rPr>
          <w:rFonts w:asciiTheme="majorHAnsi" w:eastAsiaTheme="minorHAnsi" w:hAnsiTheme="majorHAnsi" w:cstheme="majorHAnsi"/>
          <w:sz w:val="22"/>
          <w:szCs w:val="22"/>
          <w:lang w:eastAsia="en-US" w:bidi="ar-SA"/>
        </w:rPr>
        <w:t xml:space="preserve">od dana </w:t>
      </w:r>
      <w:r w:rsidR="00711E9A" w:rsidRPr="00425445">
        <w:rPr>
          <w:rFonts w:asciiTheme="majorHAnsi" w:eastAsiaTheme="minorHAnsi" w:hAnsiTheme="majorHAnsi" w:cstheme="majorHAnsi"/>
          <w:sz w:val="22"/>
          <w:szCs w:val="22"/>
          <w:lang w:eastAsia="en-US" w:bidi="ar-SA"/>
        </w:rPr>
        <w:t>sklapanja ugovora o nabavi. Danom sklapanja ugovora smatra se dan potpisa zadnje ugovorne strane</w:t>
      </w:r>
      <w:r w:rsidR="00317987" w:rsidRPr="00425445">
        <w:rPr>
          <w:rFonts w:asciiTheme="majorHAnsi" w:eastAsiaTheme="minorHAnsi" w:hAnsiTheme="majorHAnsi" w:cstheme="majorHAnsi"/>
          <w:sz w:val="22"/>
          <w:szCs w:val="22"/>
          <w:lang w:eastAsia="en-US" w:bidi="ar-SA"/>
        </w:rPr>
        <w:t>.</w:t>
      </w:r>
    </w:p>
    <w:p w14:paraId="49C1A2BB" w14:textId="77777777" w:rsidR="00F069ED" w:rsidRPr="005E6169" w:rsidRDefault="00F069ED" w:rsidP="000F55D1">
      <w:pPr>
        <w:autoSpaceDE w:val="0"/>
        <w:autoSpaceDN w:val="0"/>
        <w:adjustRightInd w:val="0"/>
        <w:jc w:val="both"/>
        <w:rPr>
          <w:rFonts w:asciiTheme="majorHAnsi" w:eastAsiaTheme="minorHAnsi" w:hAnsiTheme="majorHAnsi" w:cstheme="majorHAnsi"/>
          <w:sz w:val="22"/>
          <w:szCs w:val="22"/>
          <w:highlight w:val="yellow"/>
          <w:lang w:eastAsia="en-US" w:bidi="ar-SA"/>
        </w:rPr>
      </w:pPr>
    </w:p>
    <w:p w14:paraId="59ABCE2F" w14:textId="42E26708" w:rsidR="00902661" w:rsidRPr="005E6169" w:rsidRDefault="00902661" w:rsidP="0087646A">
      <w:pPr>
        <w:autoSpaceDE w:val="0"/>
        <w:autoSpaceDN w:val="0"/>
        <w:adjustRightInd w:val="0"/>
        <w:ind w:left="360"/>
        <w:jc w:val="both"/>
        <w:rPr>
          <w:rFonts w:asciiTheme="majorHAnsi" w:eastAsiaTheme="minorHAnsi" w:hAnsiTheme="majorHAnsi" w:cstheme="majorHAnsi"/>
          <w:sz w:val="22"/>
          <w:szCs w:val="22"/>
          <w:lang w:eastAsia="en-US" w:bidi="ar-SA"/>
        </w:rPr>
      </w:pPr>
      <w:r w:rsidRPr="00556905">
        <w:rPr>
          <w:rFonts w:asciiTheme="majorHAnsi" w:eastAsiaTheme="minorHAnsi" w:hAnsiTheme="majorHAnsi" w:cstheme="majorHAnsi"/>
          <w:sz w:val="22"/>
          <w:szCs w:val="22"/>
          <w:lang w:eastAsia="en-US" w:bidi="ar-SA"/>
        </w:rPr>
        <w:t>Mjesto izvršenja predmeta nabave</w:t>
      </w:r>
      <w:r w:rsidR="000F55D1" w:rsidRPr="00556905">
        <w:rPr>
          <w:rFonts w:asciiTheme="majorHAnsi" w:eastAsiaTheme="minorHAnsi" w:hAnsiTheme="majorHAnsi" w:cstheme="majorHAnsi"/>
          <w:sz w:val="22"/>
          <w:szCs w:val="22"/>
          <w:lang w:eastAsia="en-US" w:bidi="ar-SA"/>
        </w:rPr>
        <w:t xml:space="preserve"> su poslovni prostori najpovoljnijeg ponuditelja i poslovni prostori Naručitelja.</w:t>
      </w:r>
    </w:p>
    <w:p w14:paraId="62C1FE03" w14:textId="77777777" w:rsidR="00AC7AD4" w:rsidRPr="005E6169" w:rsidRDefault="00AC7AD4" w:rsidP="00642457">
      <w:pPr>
        <w:keepLines/>
        <w:spacing w:line="360" w:lineRule="auto"/>
        <w:jc w:val="both"/>
        <w:rPr>
          <w:rFonts w:asciiTheme="majorHAnsi" w:hAnsiTheme="majorHAnsi" w:cstheme="majorHAnsi"/>
          <w:b/>
        </w:rPr>
      </w:pPr>
    </w:p>
    <w:p w14:paraId="6E632195" w14:textId="35BFFF47" w:rsidR="00BA0FCE" w:rsidRPr="005E6169" w:rsidRDefault="00BA0FCE" w:rsidP="00F5435E">
      <w:pPr>
        <w:pStyle w:val="ListParagraph"/>
        <w:keepLines/>
        <w:numPr>
          <w:ilvl w:val="0"/>
          <w:numId w:val="3"/>
        </w:numPr>
        <w:spacing w:line="360" w:lineRule="auto"/>
        <w:jc w:val="both"/>
        <w:rPr>
          <w:rFonts w:asciiTheme="majorHAnsi" w:hAnsiTheme="majorHAnsi" w:cstheme="majorHAnsi"/>
          <w:b/>
        </w:rPr>
      </w:pPr>
      <w:r w:rsidRPr="005E6169">
        <w:rPr>
          <w:rFonts w:asciiTheme="majorHAnsi" w:hAnsiTheme="majorHAnsi" w:cstheme="majorHAnsi"/>
          <w:b/>
        </w:rPr>
        <w:t>RAZLOZI ISKLJUČENJA PONUDITELJA</w:t>
      </w:r>
    </w:p>
    <w:p w14:paraId="5E7D434B" w14:textId="24AEFBE4" w:rsidR="00BA0FCE" w:rsidRPr="005E6169" w:rsidRDefault="00BA0FCE" w:rsidP="004E79C7">
      <w:pPr>
        <w:autoSpaceDE w:val="0"/>
        <w:autoSpaceDN w:val="0"/>
        <w:adjustRightInd w:val="0"/>
        <w:ind w:left="360"/>
        <w:jc w:val="both"/>
        <w:rPr>
          <w:rFonts w:asciiTheme="majorHAnsi" w:eastAsiaTheme="minorHAnsi" w:hAnsiTheme="majorHAnsi" w:cstheme="majorHAnsi"/>
          <w:sz w:val="22"/>
          <w:szCs w:val="22"/>
          <w:lang w:eastAsia="en-US" w:bidi="ar-SA"/>
        </w:rPr>
      </w:pPr>
      <w:r w:rsidRPr="005E6169">
        <w:rPr>
          <w:rFonts w:asciiTheme="majorHAnsi" w:eastAsiaTheme="minorHAnsi" w:hAnsiTheme="majorHAnsi" w:cstheme="majorHAnsi"/>
          <w:sz w:val="22"/>
          <w:szCs w:val="22"/>
          <w:lang w:eastAsia="en-US" w:bidi="ar-SA"/>
        </w:rPr>
        <w:t>Ponuditelj, odnosno zajednica ponuditelja</w:t>
      </w:r>
      <w:r w:rsidR="00F5435E" w:rsidRPr="005E6169">
        <w:rPr>
          <w:rFonts w:asciiTheme="majorHAnsi" w:eastAsiaTheme="minorHAnsi" w:hAnsiTheme="majorHAnsi" w:cstheme="majorHAnsi"/>
          <w:sz w:val="22"/>
          <w:szCs w:val="22"/>
          <w:lang w:eastAsia="en-US" w:bidi="ar-SA"/>
        </w:rPr>
        <w:t xml:space="preserve"> </w:t>
      </w:r>
      <w:r w:rsidRPr="005E6169">
        <w:rPr>
          <w:rFonts w:asciiTheme="majorHAnsi" w:eastAsiaTheme="minorHAnsi" w:hAnsiTheme="majorHAnsi" w:cstheme="majorHAnsi"/>
          <w:sz w:val="22"/>
          <w:szCs w:val="22"/>
          <w:lang w:eastAsia="en-US" w:bidi="ar-SA"/>
        </w:rPr>
        <w:t>duž</w:t>
      </w:r>
      <w:r w:rsidR="00F5435E" w:rsidRPr="005E6169">
        <w:rPr>
          <w:rFonts w:asciiTheme="majorHAnsi" w:eastAsiaTheme="minorHAnsi" w:hAnsiTheme="majorHAnsi" w:cstheme="majorHAnsi"/>
          <w:sz w:val="22"/>
          <w:szCs w:val="22"/>
          <w:lang w:eastAsia="en-US" w:bidi="ar-SA"/>
        </w:rPr>
        <w:t>ni</w:t>
      </w:r>
      <w:r w:rsidRPr="005E6169">
        <w:rPr>
          <w:rFonts w:asciiTheme="majorHAnsi" w:eastAsiaTheme="minorHAnsi" w:hAnsiTheme="majorHAnsi" w:cstheme="majorHAnsi"/>
          <w:sz w:val="22"/>
          <w:szCs w:val="22"/>
          <w:lang w:eastAsia="en-US" w:bidi="ar-SA"/>
        </w:rPr>
        <w:t xml:space="preserve"> </w:t>
      </w:r>
      <w:r w:rsidR="00F5435E" w:rsidRPr="005E6169">
        <w:rPr>
          <w:rFonts w:asciiTheme="majorHAnsi" w:eastAsiaTheme="minorHAnsi" w:hAnsiTheme="majorHAnsi" w:cstheme="majorHAnsi"/>
          <w:sz w:val="22"/>
          <w:szCs w:val="22"/>
          <w:lang w:eastAsia="en-US" w:bidi="ar-SA"/>
        </w:rPr>
        <w:t>su</w:t>
      </w:r>
      <w:r w:rsidRPr="005E6169">
        <w:rPr>
          <w:rFonts w:asciiTheme="majorHAnsi" w:eastAsiaTheme="minorHAnsi" w:hAnsiTheme="majorHAnsi" w:cstheme="majorHAnsi"/>
          <w:sz w:val="22"/>
          <w:szCs w:val="22"/>
          <w:lang w:eastAsia="en-US" w:bidi="ar-SA"/>
        </w:rPr>
        <w:t xml:space="preserve"> u svojoj ponudi priložiti dokumente zahtijevane ovim Pozivom, kojima se dokazuje kako </w:t>
      </w:r>
      <w:r w:rsidRPr="005E6169">
        <w:rPr>
          <w:rFonts w:asciiTheme="majorHAnsi" w:eastAsiaTheme="minorHAnsi" w:hAnsiTheme="majorHAnsi" w:cstheme="majorHAnsi"/>
          <w:b/>
          <w:bCs/>
          <w:sz w:val="22"/>
          <w:szCs w:val="22"/>
          <w:lang w:eastAsia="en-US" w:bidi="ar-SA"/>
        </w:rPr>
        <w:t>ne postoje sljedeći</w:t>
      </w:r>
      <w:r w:rsidRPr="005E6169">
        <w:rPr>
          <w:rFonts w:asciiTheme="majorHAnsi" w:eastAsiaTheme="minorHAnsi" w:hAnsiTheme="majorHAnsi" w:cstheme="majorHAnsi"/>
          <w:sz w:val="22"/>
          <w:szCs w:val="22"/>
          <w:lang w:eastAsia="en-US" w:bidi="ar-SA"/>
        </w:rPr>
        <w:t xml:space="preserve"> razlozi za isključenje:</w:t>
      </w:r>
    </w:p>
    <w:p w14:paraId="0044E43B" w14:textId="77777777" w:rsidR="00F5435E" w:rsidRPr="005E6169" w:rsidRDefault="00F5435E" w:rsidP="004E79C7">
      <w:pPr>
        <w:autoSpaceDE w:val="0"/>
        <w:autoSpaceDN w:val="0"/>
        <w:adjustRightInd w:val="0"/>
        <w:jc w:val="both"/>
        <w:rPr>
          <w:rFonts w:asciiTheme="majorHAnsi" w:eastAsiaTheme="minorHAnsi" w:hAnsiTheme="majorHAnsi" w:cstheme="majorHAnsi"/>
          <w:sz w:val="22"/>
          <w:szCs w:val="22"/>
          <w:lang w:eastAsia="en-US" w:bidi="ar-SA"/>
        </w:rPr>
      </w:pPr>
    </w:p>
    <w:p w14:paraId="34F32969" w14:textId="06D7F451" w:rsidR="001A6E1A" w:rsidRPr="005E6169" w:rsidRDefault="001A6E1A" w:rsidP="004E79C7">
      <w:pPr>
        <w:pStyle w:val="ListParagraph"/>
        <w:numPr>
          <w:ilvl w:val="1"/>
          <w:numId w:val="3"/>
        </w:numPr>
        <w:autoSpaceDE w:val="0"/>
        <w:autoSpaceDN w:val="0"/>
        <w:adjustRightInd w:val="0"/>
        <w:jc w:val="both"/>
        <w:rPr>
          <w:rFonts w:asciiTheme="majorHAnsi" w:eastAsiaTheme="minorHAnsi" w:hAnsiTheme="majorHAnsi" w:cstheme="majorHAnsi"/>
          <w:b/>
          <w:bCs/>
          <w:lang w:eastAsia="en-US" w:bidi="ar-SA"/>
        </w:rPr>
      </w:pPr>
      <w:r w:rsidRPr="005E6169">
        <w:rPr>
          <w:rFonts w:asciiTheme="majorHAnsi" w:eastAsiaTheme="minorHAnsi" w:hAnsiTheme="majorHAnsi" w:cstheme="majorHAnsi"/>
          <w:b/>
          <w:bCs/>
          <w:lang w:eastAsia="en-US" w:bidi="ar-SA"/>
        </w:rPr>
        <w:t>Gospodarski subjekt nije ispunio obvezu plaćanja dospjelih poreznih obveza i obveza za</w:t>
      </w:r>
      <w:r w:rsidR="00E01E79" w:rsidRPr="005E6169">
        <w:rPr>
          <w:rFonts w:asciiTheme="majorHAnsi" w:eastAsiaTheme="minorHAnsi" w:hAnsiTheme="majorHAnsi" w:cstheme="majorHAnsi"/>
          <w:b/>
          <w:bCs/>
          <w:lang w:eastAsia="en-US" w:bidi="ar-SA"/>
        </w:rPr>
        <w:t xml:space="preserve"> </w:t>
      </w:r>
      <w:r w:rsidRPr="005E6169">
        <w:rPr>
          <w:rFonts w:asciiTheme="majorHAnsi" w:eastAsiaTheme="minorHAnsi" w:hAnsiTheme="majorHAnsi" w:cstheme="majorHAnsi"/>
          <w:b/>
          <w:bCs/>
          <w:lang w:eastAsia="en-US" w:bidi="ar-SA"/>
        </w:rPr>
        <w:t>mirovinsko i zdravstveno osiguranje</w:t>
      </w:r>
      <w:r w:rsidR="00021615" w:rsidRPr="005E6169">
        <w:rPr>
          <w:rFonts w:asciiTheme="majorHAnsi" w:eastAsiaTheme="minorHAnsi" w:hAnsiTheme="majorHAnsi" w:cstheme="majorHAnsi"/>
          <w:b/>
          <w:bCs/>
          <w:lang w:eastAsia="en-US" w:bidi="ar-SA"/>
        </w:rPr>
        <w:t>.</w:t>
      </w:r>
    </w:p>
    <w:p w14:paraId="51D87C2A" w14:textId="77777777" w:rsidR="00097CBD" w:rsidRPr="005E6169" w:rsidRDefault="00097CBD" w:rsidP="00455B4D">
      <w:pPr>
        <w:autoSpaceDE w:val="0"/>
        <w:autoSpaceDN w:val="0"/>
        <w:adjustRightInd w:val="0"/>
        <w:ind w:left="360"/>
        <w:jc w:val="both"/>
        <w:rPr>
          <w:rFonts w:asciiTheme="majorHAnsi" w:eastAsiaTheme="minorHAnsi" w:hAnsiTheme="majorHAnsi" w:cstheme="majorHAnsi"/>
          <w:b/>
          <w:bCs/>
          <w:sz w:val="22"/>
          <w:szCs w:val="22"/>
          <w:lang w:eastAsia="en-US" w:bidi="ar-SA"/>
        </w:rPr>
      </w:pPr>
    </w:p>
    <w:p w14:paraId="6F888300" w14:textId="15EB82F7" w:rsidR="001A6E1A" w:rsidRDefault="001A6E1A" w:rsidP="00C54CBD">
      <w:pPr>
        <w:autoSpaceDE w:val="0"/>
        <w:autoSpaceDN w:val="0"/>
        <w:adjustRightInd w:val="0"/>
        <w:ind w:left="360"/>
        <w:jc w:val="both"/>
        <w:rPr>
          <w:rFonts w:asciiTheme="majorHAnsi" w:eastAsiaTheme="minorHAnsi" w:hAnsiTheme="majorHAnsi" w:cstheme="majorHAnsi"/>
          <w:sz w:val="22"/>
          <w:szCs w:val="22"/>
          <w:lang w:eastAsia="en-US" w:bidi="ar-SA"/>
        </w:rPr>
      </w:pPr>
      <w:r w:rsidRPr="005E6169">
        <w:rPr>
          <w:rFonts w:asciiTheme="majorHAnsi" w:eastAsiaTheme="minorHAnsi" w:hAnsiTheme="majorHAnsi" w:cstheme="majorHAnsi"/>
          <w:sz w:val="22"/>
          <w:szCs w:val="22"/>
          <w:lang w:eastAsia="en-US" w:bidi="ar-SA"/>
        </w:rPr>
        <w:t>Gospodarski subjekt za potrebe utvrđivanja gore navedenih okolnosti dužan je u ponudi dostaviti:</w:t>
      </w:r>
    </w:p>
    <w:p w14:paraId="070C05BE" w14:textId="77777777" w:rsidR="0035780A" w:rsidRPr="005E6169" w:rsidRDefault="0035780A" w:rsidP="00C54CBD">
      <w:pPr>
        <w:autoSpaceDE w:val="0"/>
        <w:autoSpaceDN w:val="0"/>
        <w:adjustRightInd w:val="0"/>
        <w:ind w:left="360"/>
        <w:jc w:val="both"/>
        <w:rPr>
          <w:rFonts w:asciiTheme="majorHAnsi" w:eastAsiaTheme="minorHAnsi" w:hAnsiTheme="majorHAnsi" w:cstheme="majorHAnsi"/>
          <w:sz w:val="22"/>
          <w:szCs w:val="22"/>
          <w:lang w:eastAsia="en-US" w:bidi="ar-SA"/>
        </w:rPr>
      </w:pPr>
    </w:p>
    <w:p w14:paraId="63167961" w14:textId="77777777" w:rsidR="001A6E1A" w:rsidRPr="0035780A" w:rsidRDefault="001A6E1A" w:rsidP="00C54CBD">
      <w:pPr>
        <w:autoSpaceDE w:val="0"/>
        <w:autoSpaceDN w:val="0"/>
        <w:adjustRightInd w:val="0"/>
        <w:ind w:left="360"/>
        <w:jc w:val="both"/>
        <w:rPr>
          <w:rFonts w:asciiTheme="majorHAnsi" w:eastAsiaTheme="minorHAnsi" w:hAnsiTheme="majorHAnsi" w:cstheme="majorHAnsi"/>
          <w:b/>
          <w:bCs/>
          <w:sz w:val="22"/>
          <w:szCs w:val="22"/>
          <w:lang w:eastAsia="en-US" w:bidi="ar-SA"/>
        </w:rPr>
      </w:pPr>
      <w:r w:rsidRPr="0035780A">
        <w:rPr>
          <w:rFonts w:asciiTheme="majorHAnsi" w:eastAsiaTheme="minorHAnsi" w:hAnsiTheme="majorHAnsi" w:cstheme="majorHAnsi"/>
          <w:b/>
          <w:bCs/>
          <w:sz w:val="22"/>
          <w:szCs w:val="22"/>
          <w:lang w:eastAsia="en-US" w:bidi="ar-SA"/>
        </w:rPr>
        <w:t>1. potvrdu Porezne uprave o stanju duga koja ne smije biti starija od 30 dana računajući od dana</w:t>
      </w:r>
    </w:p>
    <w:p w14:paraId="703B6B1B" w14:textId="2C2071E4" w:rsidR="001A6E1A" w:rsidRPr="0035780A" w:rsidRDefault="001A6E1A" w:rsidP="00C54CBD">
      <w:pPr>
        <w:autoSpaceDE w:val="0"/>
        <w:autoSpaceDN w:val="0"/>
        <w:adjustRightInd w:val="0"/>
        <w:ind w:firstLine="360"/>
        <w:jc w:val="both"/>
        <w:rPr>
          <w:rFonts w:asciiTheme="majorHAnsi" w:eastAsiaTheme="minorHAnsi" w:hAnsiTheme="majorHAnsi" w:cstheme="majorHAnsi"/>
          <w:b/>
          <w:bCs/>
          <w:sz w:val="22"/>
          <w:szCs w:val="22"/>
          <w:lang w:eastAsia="en-US" w:bidi="ar-SA"/>
        </w:rPr>
      </w:pPr>
      <w:r w:rsidRPr="0035780A">
        <w:rPr>
          <w:rFonts w:asciiTheme="majorHAnsi" w:eastAsiaTheme="minorHAnsi" w:hAnsiTheme="majorHAnsi" w:cstheme="majorHAnsi"/>
          <w:b/>
          <w:bCs/>
          <w:sz w:val="22"/>
          <w:szCs w:val="22"/>
          <w:lang w:eastAsia="en-US" w:bidi="ar-SA"/>
        </w:rPr>
        <w:t>objave Poziva, ili</w:t>
      </w:r>
    </w:p>
    <w:p w14:paraId="493C88CE" w14:textId="5C5AB069" w:rsidR="001A6E1A" w:rsidRPr="0035780A" w:rsidRDefault="001A6E1A" w:rsidP="00C54CBD">
      <w:pPr>
        <w:autoSpaceDE w:val="0"/>
        <w:autoSpaceDN w:val="0"/>
        <w:adjustRightInd w:val="0"/>
        <w:ind w:left="360"/>
        <w:jc w:val="both"/>
        <w:rPr>
          <w:rFonts w:asciiTheme="majorHAnsi" w:eastAsiaTheme="minorHAnsi" w:hAnsiTheme="majorHAnsi" w:cstheme="majorHAnsi"/>
          <w:b/>
          <w:bCs/>
          <w:sz w:val="22"/>
          <w:szCs w:val="22"/>
          <w:lang w:eastAsia="en-US" w:bidi="ar-SA"/>
        </w:rPr>
      </w:pPr>
      <w:r w:rsidRPr="0035780A">
        <w:rPr>
          <w:rFonts w:asciiTheme="majorHAnsi" w:eastAsiaTheme="minorHAnsi" w:hAnsiTheme="majorHAnsi" w:cstheme="majorHAnsi"/>
          <w:b/>
          <w:bCs/>
          <w:sz w:val="22"/>
          <w:szCs w:val="22"/>
          <w:lang w:eastAsia="en-US" w:bidi="ar-SA"/>
        </w:rPr>
        <w:t>2. važeći jednakovrijedni dokument nadležnog tijela države sjedišta gospodarskog subjekta, ako se ne izdaje potvrda iz točke 1. ovog odjeljka, ili</w:t>
      </w:r>
    </w:p>
    <w:p w14:paraId="10FCB761" w14:textId="35A58E99" w:rsidR="00BA0FCE" w:rsidRPr="0035780A" w:rsidRDefault="001A6E1A" w:rsidP="00C54CBD">
      <w:pPr>
        <w:autoSpaceDE w:val="0"/>
        <w:autoSpaceDN w:val="0"/>
        <w:adjustRightInd w:val="0"/>
        <w:ind w:left="360"/>
        <w:jc w:val="both"/>
        <w:rPr>
          <w:rFonts w:asciiTheme="majorHAnsi" w:eastAsiaTheme="minorHAnsi" w:hAnsiTheme="majorHAnsi" w:cstheme="majorHAnsi"/>
          <w:b/>
          <w:bCs/>
          <w:sz w:val="22"/>
          <w:szCs w:val="22"/>
          <w:lang w:eastAsia="en-US" w:bidi="ar-SA"/>
        </w:rPr>
      </w:pPr>
      <w:r w:rsidRPr="0035780A">
        <w:rPr>
          <w:rFonts w:asciiTheme="majorHAnsi" w:eastAsiaTheme="minorHAnsi" w:hAnsiTheme="majorHAnsi" w:cstheme="majorHAnsi"/>
          <w:b/>
          <w:bCs/>
          <w:sz w:val="22"/>
          <w:szCs w:val="22"/>
          <w:lang w:eastAsia="en-US" w:bidi="ar-SA"/>
        </w:rPr>
        <w:t>3. izjavu osobe koja je po zakonu ovlaštena za zastupanje gospodarskog subjekta  s ovjerenim potpisom kod bilježnika,</w:t>
      </w:r>
      <w:r w:rsidR="00AA622B" w:rsidRPr="0035780A">
        <w:rPr>
          <w:rFonts w:asciiTheme="majorHAnsi" w:eastAsiaTheme="minorHAnsi" w:hAnsiTheme="majorHAnsi" w:cstheme="majorHAnsi"/>
          <w:b/>
          <w:bCs/>
          <w:sz w:val="22"/>
          <w:szCs w:val="22"/>
          <w:lang w:eastAsia="en-US" w:bidi="ar-SA"/>
        </w:rPr>
        <w:t xml:space="preserve"> </w:t>
      </w:r>
      <w:r w:rsidRPr="0035780A">
        <w:rPr>
          <w:rFonts w:asciiTheme="majorHAnsi" w:eastAsiaTheme="minorHAnsi" w:hAnsiTheme="majorHAnsi" w:cstheme="majorHAnsi"/>
          <w:b/>
          <w:bCs/>
          <w:sz w:val="22"/>
          <w:szCs w:val="22"/>
          <w:lang w:eastAsia="en-US" w:bidi="ar-SA"/>
        </w:rPr>
        <w:t>ako se u državi sjedišta gospodarskog subjekta ne izdaje potvrda iz točke 1. ovoga odjeljka ili jednakovrijedni dokument iz točke 2. ovoga odjeljka.</w:t>
      </w:r>
    </w:p>
    <w:p w14:paraId="2510DA47" w14:textId="12929DA7" w:rsidR="001A6E1A" w:rsidRPr="005E6169" w:rsidRDefault="001A6E1A" w:rsidP="00C54CBD">
      <w:pPr>
        <w:autoSpaceDE w:val="0"/>
        <w:autoSpaceDN w:val="0"/>
        <w:adjustRightInd w:val="0"/>
        <w:jc w:val="both"/>
        <w:rPr>
          <w:rFonts w:asciiTheme="majorHAnsi" w:eastAsiaTheme="minorHAnsi" w:hAnsiTheme="majorHAnsi" w:cstheme="majorHAnsi"/>
          <w:sz w:val="22"/>
          <w:szCs w:val="22"/>
          <w:lang w:eastAsia="en-US" w:bidi="ar-SA"/>
        </w:rPr>
      </w:pPr>
    </w:p>
    <w:p w14:paraId="6196440C" w14:textId="77777777" w:rsidR="001A1354" w:rsidRPr="005E6169" w:rsidRDefault="001A6E1A" w:rsidP="00C54CBD">
      <w:pPr>
        <w:autoSpaceDE w:val="0"/>
        <w:autoSpaceDN w:val="0"/>
        <w:adjustRightInd w:val="0"/>
        <w:ind w:left="360"/>
        <w:jc w:val="both"/>
        <w:rPr>
          <w:rFonts w:asciiTheme="majorHAnsi" w:eastAsiaTheme="minorHAnsi" w:hAnsiTheme="majorHAnsi" w:cstheme="majorHAnsi"/>
          <w:sz w:val="22"/>
          <w:szCs w:val="22"/>
          <w:lang w:eastAsia="en-US" w:bidi="ar-SA"/>
        </w:rPr>
      </w:pPr>
      <w:r w:rsidRPr="005E6169">
        <w:rPr>
          <w:rFonts w:asciiTheme="majorHAnsi" w:eastAsiaTheme="minorHAnsi" w:hAnsiTheme="majorHAnsi" w:cstheme="majorHAnsi"/>
          <w:sz w:val="22"/>
          <w:szCs w:val="22"/>
          <w:lang w:eastAsia="en-US" w:bidi="ar-SA"/>
        </w:rPr>
        <w:t xml:space="preserve">Svi dokazi i dokumenti koji se prilažu ponudi, a određeni su u točki </w:t>
      </w:r>
      <w:r w:rsidR="00F5435E" w:rsidRPr="005E6169">
        <w:rPr>
          <w:rFonts w:asciiTheme="majorHAnsi" w:eastAsiaTheme="minorHAnsi" w:hAnsiTheme="majorHAnsi" w:cstheme="majorHAnsi"/>
          <w:sz w:val="22"/>
          <w:szCs w:val="22"/>
          <w:lang w:eastAsia="en-US" w:bidi="ar-SA"/>
        </w:rPr>
        <w:t>3</w:t>
      </w:r>
      <w:r w:rsidRPr="005E6169">
        <w:rPr>
          <w:rFonts w:asciiTheme="majorHAnsi" w:eastAsiaTheme="minorHAnsi" w:hAnsiTheme="majorHAnsi" w:cstheme="majorHAnsi"/>
          <w:sz w:val="22"/>
          <w:szCs w:val="22"/>
          <w:lang w:eastAsia="en-US" w:bidi="ar-SA"/>
        </w:rPr>
        <w:t>. ovog Poziva mogu se osim u izvorniku ili ovjerenoj preslici dostaviti u neovjerenoj preslici. Neovjerenom preslikom smatra se i neovjereni ispis elektroničke isprave.</w:t>
      </w:r>
    </w:p>
    <w:p w14:paraId="6ACF0BB8" w14:textId="378417EA" w:rsidR="00771447" w:rsidRPr="005E6169" w:rsidRDefault="006C4DF4" w:rsidP="00C54CBD">
      <w:pPr>
        <w:autoSpaceDE w:val="0"/>
        <w:autoSpaceDN w:val="0"/>
        <w:adjustRightInd w:val="0"/>
        <w:ind w:left="360"/>
        <w:jc w:val="both"/>
        <w:rPr>
          <w:rFonts w:asciiTheme="majorHAnsi" w:eastAsiaTheme="minorHAnsi" w:hAnsiTheme="majorHAnsi" w:cstheme="majorHAnsi"/>
          <w:sz w:val="22"/>
          <w:szCs w:val="22"/>
          <w:lang w:eastAsia="en-US" w:bidi="ar-SA"/>
        </w:rPr>
      </w:pPr>
      <w:r w:rsidRPr="005E6169">
        <w:rPr>
          <w:rFonts w:asciiTheme="majorHAnsi" w:eastAsiaTheme="minorHAnsi" w:hAnsiTheme="majorHAnsi" w:cstheme="majorHAnsi"/>
          <w:sz w:val="22"/>
          <w:szCs w:val="22"/>
          <w:lang w:eastAsia="en-US" w:bidi="ar-SA"/>
        </w:rPr>
        <w:t xml:space="preserve"> </w:t>
      </w:r>
    </w:p>
    <w:p w14:paraId="2FC8B382" w14:textId="77777777" w:rsidR="0038171D" w:rsidRPr="005E6169" w:rsidRDefault="0038171D" w:rsidP="0087646A">
      <w:pPr>
        <w:autoSpaceDE w:val="0"/>
        <w:autoSpaceDN w:val="0"/>
        <w:adjustRightInd w:val="0"/>
        <w:jc w:val="both"/>
        <w:rPr>
          <w:rFonts w:asciiTheme="majorHAnsi" w:eastAsiaTheme="minorHAnsi" w:hAnsiTheme="majorHAnsi" w:cstheme="majorHAnsi"/>
          <w:sz w:val="22"/>
          <w:szCs w:val="22"/>
          <w:lang w:eastAsia="en-US" w:bidi="ar-SA"/>
        </w:rPr>
      </w:pPr>
    </w:p>
    <w:p w14:paraId="78C28E5D" w14:textId="4EC0BEE4" w:rsidR="001A6E1A" w:rsidRPr="005E6169" w:rsidRDefault="001A6E1A" w:rsidP="00F5435E">
      <w:pPr>
        <w:pStyle w:val="ListParagraph"/>
        <w:keepLines/>
        <w:numPr>
          <w:ilvl w:val="0"/>
          <w:numId w:val="3"/>
        </w:numPr>
        <w:spacing w:line="360" w:lineRule="auto"/>
        <w:jc w:val="both"/>
        <w:rPr>
          <w:rFonts w:asciiTheme="majorHAnsi" w:hAnsiTheme="majorHAnsi" w:cstheme="majorHAnsi"/>
          <w:b/>
        </w:rPr>
      </w:pPr>
      <w:r w:rsidRPr="005E6169">
        <w:rPr>
          <w:rFonts w:asciiTheme="majorHAnsi" w:hAnsiTheme="majorHAnsi" w:cstheme="majorHAnsi"/>
          <w:b/>
        </w:rPr>
        <w:t>SPOSOBNOST PONUDITELJA</w:t>
      </w:r>
    </w:p>
    <w:p w14:paraId="5AB36195" w14:textId="7E9D4239" w:rsidR="001A6E1A" w:rsidRPr="005E6169" w:rsidRDefault="001A6E1A" w:rsidP="0087646A">
      <w:pPr>
        <w:autoSpaceDE w:val="0"/>
        <w:autoSpaceDN w:val="0"/>
        <w:adjustRightInd w:val="0"/>
        <w:ind w:left="360"/>
        <w:jc w:val="both"/>
        <w:rPr>
          <w:rFonts w:asciiTheme="majorHAnsi" w:eastAsiaTheme="minorHAnsi" w:hAnsiTheme="majorHAnsi" w:cstheme="majorHAnsi"/>
          <w:sz w:val="22"/>
          <w:szCs w:val="22"/>
          <w:lang w:eastAsia="en-US" w:bidi="ar-SA"/>
        </w:rPr>
      </w:pPr>
      <w:r w:rsidRPr="005E6169">
        <w:rPr>
          <w:rFonts w:asciiTheme="majorHAnsi" w:eastAsiaTheme="minorHAnsi" w:hAnsiTheme="majorHAnsi" w:cstheme="majorHAnsi"/>
          <w:sz w:val="22"/>
          <w:szCs w:val="22"/>
          <w:lang w:eastAsia="en-US" w:bidi="ar-SA"/>
        </w:rPr>
        <w:t>Ponuditelj, odnosno zajednica ponuditelja, dužan je u svojoj ponudi priložiti dokumente zahtijevane</w:t>
      </w:r>
      <w:r w:rsidR="0087646A" w:rsidRPr="005E6169">
        <w:rPr>
          <w:rFonts w:asciiTheme="majorHAnsi" w:eastAsiaTheme="minorHAnsi" w:hAnsiTheme="majorHAnsi" w:cstheme="majorHAnsi"/>
          <w:sz w:val="22"/>
          <w:szCs w:val="22"/>
          <w:lang w:eastAsia="en-US" w:bidi="ar-SA"/>
        </w:rPr>
        <w:t xml:space="preserve"> </w:t>
      </w:r>
      <w:r w:rsidRPr="005E6169">
        <w:rPr>
          <w:rFonts w:asciiTheme="majorHAnsi" w:eastAsiaTheme="minorHAnsi" w:hAnsiTheme="majorHAnsi" w:cstheme="majorHAnsi"/>
          <w:sz w:val="22"/>
          <w:szCs w:val="22"/>
          <w:lang w:eastAsia="en-US" w:bidi="ar-SA"/>
        </w:rPr>
        <w:t>ov</w:t>
      </w:r>
      <w:r w:rsidR="00021615" w:rsidRPr="005E6169">
        <w:rPr>
          <w:rFonts w:asciiTheme="majorHAnsi" w:eastAsiaTheme="minorHAnsi" w:hAnsiTheme="majorHAnsi" w:cstheme="majorHAnsi"/>
          <w:sz w:val="22"/>
          <w:szCs w:val="22"/>
          <w:lang w:eastAsia="en-US" w:bidi="ar-SA"/>
        </w:rPr>
        <w:t>im Pozivom za dostavu ponuda</w:t>
      </w:r>
      <w:r w:rsidRPr="005E6169">
        <w:rPr>
          <w:rFonts w:asciiTheme="majorHAnsi" w:eastAsiaTheme="minorHAnsi" w:hAnsiTheme="majorHAnsi" w:cstheme="majorHAnsi"/>
          <w:sz w:val="22"/>
          <w:szCs w:val="22"/>
          <w:lang w:eastAsia="en-US" w:bidi="ar-SA"/>
        </w:rPr>
        <w:t>, a kojima dokazuje svoju pravnu i poslovnu sposobnost i</w:t>
      </w:r>
      <w:r w:rsidR="0087646A" w:rsidRPr="005E6169">
        <w:rPr>
          <w:rFonts w:asciiTheme="majorHAnsi" w:eastAsiaTheme="minorHAnsi" w:hAnsiTheme="majorHAnsi" w:cstheme="majorHAnsi"/>
          <w:sz w:val="22"/>
          <w:szCs w:val="22"/>
          <w:lang w:eastAsia="en-US" w:bidi="ar-SA"/>
        </w:rPr>
        <w:t xml:space="preserve"> </w:t>
      </w:r>
      <w:r w:rsidR="000B16C8" w:rsidRPr="005E6169">
        <w:rPr>
          <w:rFonts w:asciiTheme="majorHAnsi" w:eastAsiaTheme="minorHAnsi" w:hAnsiTheme="majorHAnsi" w:cstheme="majorHAnsi"/>
          <w:sz w:val="22"/>
          <w:szCs w:val="22"/>
          <w:lang w:eastAsia="en-US" w:bidi="ar-SA"/>
        </w:rPr>
        <w:t>tehničku i stručnu sposobnost</w:t>
      </w:r>
      <w:r w:rsidRPr="005E6169">
        <w:rPr>
          <w:rFonts w:asciiTheme="majorHAnsi" w:eastAsiaTheme="minorHAnsi" w:hAnsiTheme="majorHAnsi" w:cstheme="majorHAnsi"/>
          <w:sz w:val="22"/>
          <w:szCs w:val="22"/>
          <w:lang w:eastAsia="en-US" w:bidi="ar-SA"/>
        </w:rPr>
        <w:t>.</w:t>
      </w:r>
      <w:r w:rsidR="0087646A" w:rsidRPr="005E6169">
        <w:rPr>
          <w:rFonts w:asciiTheme="majorHAnsi" w:eastAsiaTheme="minorHAnsi" w:hAnsiTheme="majorHAnsi" w:cstheme="majorHAnsi"/>
          <w:sz w:val="22"/>
          <w:szCs w:val="22"/>
          <w:lang w:eastAsia="en-US" w:bidi="ar-SA"/>
        </w:rPr>
        <w:t xml:space="preserve"> </w:t>
      </w:r>
      <w:r w:rsidRPr="005E6169">
        <w:rPr>
          <w:rFonts w:asciiTheme="majorHAnsi" w:eastAsiaTheme="minorHAnsi" w:hAnsiTheme="majorHAnsi" w:cstheme="majorHAnsi"/>
          <w:sz w:val="22"/>
          <w:szCs w:val="22"/>
          <w:lang w:eastAsia="en-US" w:bidi="ar-SA"/>
        </w:rPr>
        <w:t>Svi dokazi i dokumenti koji se prilažu ponudi, a određeni su u točki</w:t>
      </w:r>
      <w:r w:rsidR="000B16C8" w:rsidRPr="005E6169">
        <w:rPr>
          <w:rFonts w:asciiTheme="majorHAnsi" w:eastAsiaTheme="minorHAnsi" w:hAnsiTheme="majorHAnsi" w:cstheme="majorHAnsi"/>
          <w:sz w:val="22"/>
          <w:szCs w:val="22"/>
          <w:lang w:eastAsia="en-US" w:bidi="ar-SA"/>
        </w:rPr>
        <w:t xml:space="preserve"> 4</w:t>
      </w:r>
      <w:r w:rsidRPr="005E6169">
        <w:rPr>
          <w:rFonts w:asciiTheme="majorHAnsi" w:eastAsiaTheme="minorHAnsi" w:hAnsiTheme="majorHAnsi" w:cstheme="majorHAnsi"/>
          <w:sz w:val="22"/>
          <w:szCs w:val="22"/>
          <w:lang w:eastAsia="en-US" w:bidi="ar-SA"/>
        </w:rPr>
        <w:t>. ovog Poziva mogu se osim u izvorniku ili ovjerenoj preslici dostaviti u neovjerenoj preslici. Neovjerenom preslikom smatra se i neovjereni ispis elektroničke isprave.</w:t>
      </w:r>
    </w:p>
    <w:p w14:paraId="435BC572" w14:textId="116C94AF" w:rsidR="001A6E1A" w:rsidRPr="005E6169" w:rsidRDefault="001A6E1A" w:rsidP="001A6E1A">
      <w:pPr>
        <w:autoSpaceDE w:val="0"/>
        <w:autoSpaceDN w:val="0"/>
        <w:adjustRightInd w:val="0"/>
        <w:rPr>
          <w:rFonts w:asciiTheme="majorHAnsi" w:eastAsiaTheme="minorHAnsi" w:hAnsiTheme="majorHAnsi" w:cstheme="majorHAnsi"/>
          <w:b/>
          <w:bCs/>
          <w:sz w:val="22"/>
          <w:szCs w:val="22"/>
          <w:lang w:eastAsia="en-US" w:bidi="ar-SA"/>
        </w:rPr>
      </w:pPr>
    </w:p>
    <w:p w14:paraId="693FC948" w14:textId="53681FB9" w:rsidR="001A6E1A" w:rsidRPr="005E6169" w:rsidRDefault="00F5435E" w:rsidP="004E79C7">
      <w:pPr>
        <w:keepLines/>
        <w:spacing w:line="360" w:lineRule="auto"/>
        <w:ind w:left="1069" w:hanging="709"/>
        <w:jc w:val="both"/>
        <w:rPr>
          <w:rFonts w:asciiTheme="majorHAnsi" w:hAnsiTheme="majorHAnsi" w:cstheme="majorHAnsi"/>
          <w:b/>
        </w:rPr>
      </w:pPr>
      <w:r w:rsidRPr="005E6169">
        <w:rPr>
          <w:rFonts w:asciiTheme="majorHAnsi" w:hAnsiTheme="majorHAnsi" w:cstheme="majorHAnsi"/>
          <w:b/>
        </w:rPr>
        <w:t>4</w:t>
      </w:r>
      <w:r w:rsidR="001A6E1A" w:rsidRPr="005E6169">
        <w:rPr>
          <w:rFonts w:asciiTheme="majorHAnsi" w:hAnsiTheme="majorHAnsi" w:cstheme="majorHAnsi"/>
          <w:b/>
        </w:rPr>
        <w:t xml:space="preserve">.1. </w:t>
      </w:r>
      <w:r w:rsidR="00097CBD" w:rsidRPr="005E6169">
        <w:rPr>
          <w:rFonts w:asciiTheme="majorHAnsi" w:hAnsiTheme="majorHAnsi" w:cstheme="majorHAnsi"/>
          <w:b/>
        </w:rPr>
        <w:t>Sposobnost za obavljanje profesionalne djelatnosti</w:t>
      </w:r>
    </w:p>
    <w:p w14:paraId="29D92941" w14:textId="57018BDB" w:rsidR="001A6E1A" w:rsidRPr="005E6169" w:rsidRDefault="001A6E1A" w:rsidP="0087646A">
      <w:pPr>
        <w:autoSpaceDE w:val="0"/>
        <w:autoSpaceDN w:val="0"/>
        <w:adjustRightInd w:val="0"/>
        <w:ind w:left="360"/>
        <w:jc w:val="both"/>
        <w:rPr>
          <w:rFonts w:asciiTheme="majorHAnsi" w:eastAsiaTheme="minorHAnsi" w:hAnsiTheme="majorHAnsi" w:cstheme="majorHAnsi"/>
          <w:sz w:val="22"/>
          <w:szCs w:val="22"/>
          <w:lang w:eastAsia="en-US" w:bidi="ar-SA"/>
        </w:rPr>
      </w:pPr>
      <w:bookmarkStart w:id="4" w:name="_Hlk27470144"/>
      <w:r w:rsidRPr="005E6169">
        <w:rPr>
          <w:rFonts w:asciiTheme="majorHAnsi" w:eastAsiaTheme="minorHAnsi" w:hAnsiTheme="majorHAnsi" w:cstheme="majorHAnsi"/>
          <w:sz w:val="22"/>
          <w:szCs w:val="22"/>
          <w:lang w:eastAsia="en-US" w:bidi="ar-SA"/>
        </w:rPr>
        <w:t>Gospodarski subjekt mora dokazati upis u sudski, obrtni, strukovni ili drugi odgovarajući registar u državi njegovog poslovnog nastana. Upis u registar dokazuje se odgovarajućim izvodom, a ako se isti ne izdaju u državi sjedišta gospodarskog subjekta, gospodarski subjekt može dostaviti izjavu s ovjerom potpisa kod javnog bilježnika.</w:t>
      </w:r>
    </w:p>
    <w:p w14:paraId="715F3E8D" w14:textId="77777777" w:rsidR="00021615" w:rsidRPr="005E6169" w:rsidRDefault="00021615" w:rsidP="0087646A">
      <w:pPr>
        <w:autoSpaceDE w:val="0"/>
        <w:autoSpaceDN w:val="0"/>
        <w:adjustRightInd w:val="0"/>
        <w:ind w:left="360"/>
        <w:jc w:val="both"/>
        <w:rPr>
          <w:rFonts w:asciiTheme="majorHAnsi" w:eastAsiaTheme="minorHAnsi" w:hAnsiTheme="majorHAnsi" w:cstheme="majorHAnsi"/>
          <w:sz w:val="22"/>
          <w:szCs w:val="22"/>
          <w:lang w:eastAsia="en-US" w:bidi="ar-SA"/>
        </w:rPr>
      </w:pPr>
    </w:p>
    <w:p w14:paraId="09DA0B85" w14:textId="3DB0D066" w:rsidR="00002FCB" w:rsidRPr="005E6169" w:rsidRDefault="001A6E1A" w:rsidP="0087646A">
      <w:pPr>
        <w:autoSpaceDE w:val="0"/>
        <w:autoSpaceDN w:val="0"/>
        <w:adjustRightInd w:val="0"/>
        <w:ind w:left="360"/>
        <w:jc w:val="both"/>
        <w:rPr>
          <w:rFonts w:asciiTheme="majorHAnsi" w:eastAsiaTheme="minorHAnsi" w:hAnsiTheme="majorHAnsi" w:cstheme="majorHAnsi"/>
          <w:sz w:val="22"/>
          <w:szCs w:val="22"/>
          <w:lang w:eastAsia="en-US" w:bidi="ar-SA"/>
        </w:rPr>
      </w:pPr>
      <w:r w:rsidRPr="005E6169">
        <w:rPr>
          <w:rFonts w:asciiTheme="majorHAnsi" w:eastAsiaTheme="minorHAnsi" w:hAnsiTheme="majorHAnsi" w:cstheme="majorHAnsi"/>
          <w:sz w:val="22"/>
          <w:szCs w:val="22"/>
          <w:lang w:eastAsia="en-US" w:bidi="ar-SA"/>
        </w:rPr>
        <w:t>U slučaju zajednice ponuditelja, svaki član zajednice gospodarskih subjekata pojedinačno dokazuje sposobnost iz ove točke.</w:t>
      </w:r>
    </w:p>
    <w:p w14:paraId="4337B751" w14:textId="37F9216D" w:rsidR="00B40A9B" w:rsidRPr="005E6169" w:rsidRDefault="00B40A9B" w:rsidP="0087646A">
      <w:pPr>
        <w:autoSpaceDE w:val="0"/>
        <w:autoSpaceDN w:val="0"/>
        <w:adjustRightInd w:val="0"/>
        <w:ind w:left="360"/>
        <w:jc w:val="both"/>
        <w:rPr>
          <w:rFonts w:asciiTheme="majorHAnsi" w:eastAsiaTheme="minorHAnsi" w:hAnsiTheme="majorHAnsi" w:cstheme="majorHAnsi"/>
          <w:sz w:val="22"/>
          <w:szCs w:val="22"/>
          <w:lang w:eastAsia="en-US" w:bidi="ar-SA"/>
        </w:rPr>
      </w:pPr>
    </w:p>
    <w:p w14:paraId="6B842A7C" w14:textId="63DAE428" w:rsidR="00B40A9B" w:rsidRPr="005E6169" w:rsidRDefault="00B40A9B" w:rsidP="001A1354">
      <w:pPr>
        <w:keepLines/>
        <w:spacing w:line="360" w:lineRule="auto"/>
        <w:ind w:left="360"/>
        <w:jc w:val="both"/>
        <w:rPr>
          <w:rFonts w:asciiTheme="majorHAnsi" w:hAnsiTheme="majorHAnsi" w:cstheme="majorHAnsi"/>
          <w:b/>
        </w:rPr>
      </w:pPr>
      <w:r w:rsidRPr="005E6169">
        <w:rPr>
          <w:rFonts w:asciiTheme="majorHAnsi" w:hAnsiTheme="majorHAnsi" w:cstheme="majorHAnsi"/>
          <w:b/>
        </w:rPr>
        <w:t xml:space="preserve">4.2. </w:t>
      </w:r>
      <w:r w:rsidR="00C63755" w:rsidRPr="00C63755">
        <w:rPr>
          <w:rFonts w:asciiTheme="majorHAnsi" w:hAnsiTheme="majorHAnsi" w:cstheme="majorHAnsi"/>
          <w:b/>
        </w:rPr>
        <w:t>Tehnička i stručna sposobnost</w:t>
      </w:r>
    </w:p>
    <w:bookmarkEnd w:id="4"/>
    <w:p w14:paraId="559E0835" w14:textId="77777777" w:rsidR="006C4DF4" w:rsidRPr="005E6169" w:rsidRDefault="006C4DF4" w:rsidP="004E79C7">
      <w:pPr>
        <w:autoSpaceDE w:val="0"/>
        <w:autoSpaceDN w:val="0"/>
        <w:adjustRightInd w:val="0"/>
        <w:ind w:left="360"/>
        <w:rPr>
          <w:rFonts w:asciiTheme="majorHAnsi" w:eastAsiaTheme="minorHAnsi" w:hAnsiTheme="majorHAnsi" w:cstheme="majorHAnsi"/>
          <w:sz w:val="22"/>
          <w:szCs w:val="22"/>
          <w:lang w:eastAsia="en-US" w:bidi="ar-SA"/>
        </w:rPr>
      </w:pPr>
    </w:p>
    <w:p w14:paraId="271DFEE3" w14:textId="5EDB2C32" w:rsidR="006C4DF4" w:rsidRPr="005E6169" w:rsidRDefault="006C4DF4" w:rsidP="0087646A">
      <w:pPr>
        <w:autoSpaceDE w:val="0"/>
        <w:autoSpaceDN w:val="0"/>
        <w:adjustRightInd w:val="0"/>
        <w:ind w:left="360"/>
        <w:jc w:val="both"/>
        <w:rPr>
          <w:rFonts w:asciiTheme="majorHAnsi" w:eastAsiaTheme="minorHAnsi" w:hAnsiTheme="majorHAnsi" w:cstheme="majorHAnsi"/>
          <w:sz w:val="22"/>
          <w:szCs w:val="22"/>
          <w:lang w:eastAsia="en-US" w:bidi="ar-SA"/>
        </w:rPr>
      </w:pPr>
      <w:r w:rsidRPr="005E6169">
        <w:rPr>
          <w:rFonts w:asciiTheme="majorHAnsi" w:eastAsiaTheme="minorHAnsi" w:hAnsiTheme="majorHAnsi" w:cstheme="majorHAnsi"/>
          <w:sz w:val="22"/>
          <w:szCs w:val="22"/>
          <w:lang w:eastAsia="en-US" w:bidi="ar-SA"/>
        </w:rPr>
        <w:t xml:space="preserve">Gospodarski subjekt mora dokazati </w:t>
      </w:r>
      <w:r w:rsidRPr="005E6169">
        <w:rPr>
          <w:rFonts w:asciiTheme="majorHAnsi" w:eastAsiaTheme="minorHAnsi" w:hAnsiTheme="majorHAnsi" w:cstheme="majorHAnsi"/>
          <w:b/>
          <w:bCs/>
          <w:sz w:val="22"/>
          <w:szCs w:val="22"/>
          <w:lang w:eastAsia="en-US" w:bidi="ar-SA"/>
        </w:rPr>
        <w:t>tehničku i stručnu sposobnost</w:t>
      </w:r>
      <w:r w:rsidRPr="005E6169">
        <w:rPr>
          <w:rFonts w:asciiTheme="majorHAnsi" w:eastAsiaTheme="minorHAnsi" w:hAnsiTheme="majorHAnsi" w:cstheme="majorHAnsi"/>
          <w:sz w:val="22"/>
          <w:szCs w:val="22"/>
          <w:lang w:eastAsia="en-US" w:bidi="ar-SA"/>
        </w:rPr>
        <w:t>.</w:t>
      </w:r>
    </w:p>
    <w:p w14:paraId="4E0238FA" w14:textId="59F3E4B5" w:rsidR="00C80319" w:rsidRPr="005E6169" w:rsidRDefault="006C4DF4" w:rsidP="0087646A">
      <w:pPr>
        <w:autoSpaceDE w:val="0"/>
        <w:autoSpaceDN w:val="0"/>
        <w:adjustRightInd w:val="0"/>
        <w:ind w:left="360"/>
        <w:jc w:val="both"/>
        <w:rPr>
          <w:rFonts w:asciiTheme="majorHAnsi" w:eastAsiaTheme="minorHAnsi" w:hAnsiTheme="majorHAnsi" w:cstheme="majorHAnsi"/>
          <w:sz w:val="22"/>
          <w:szCs w:val="22"/>
          <w:lang w:eastAsia="en-US" w:bidi="ar-SA"/>
        </w:rPr>
      </w:pPr>
      <w:r w:rsidRPr="005E6169">
        <w:rPr>
          <w:rFonts w:asciiTheme="majorHAnsi" w:eastAsiaTheme="minorHAnsi" w:hAnsiTheme="majorHAnsi" w:cstheme="majorHAnsi"/>
          <w:sz w:val="22"/>
          <w:szCs w:val="22"/>
          <w:lang w:eastAsia="en-US" w:bidi="ar-SA"/>
        </w:rPr>
        <w:lastRenderedPageBreak/>
        <w:t>U slučaju zajednice ponuditelja, svi članovi zajednice zajedno/kumulativno dokazuju sposobnost iz ove točke.</w:t>
      </w:r>
    </w:p>
    <w:p w14:paraId="7881D038" w14:textId="2EAD3B93" w:rsidR="006C4DF4" w:rsidRPr="005E6169" w:rsidRDefault="006C4DF4" w:rsidP="001A6E1A">
      <w:pPr>
        <w:autoSpaceDE w:val="0"/>
        <w:autoSpaceDN w:val="0"/>
        <w:adjustRightInd w:val="0"/>
        <w:rPr>
          <w:rFonts w:asciiTheme="majorHAnsi" w:hAnsiTheme="majorHAnsi" w:cstheme="majorHAnsi"/>
          <w:b/>
        </w:rPr>
      </w:pPr>
    </w:p>
    <w:p w14:paraId="46D34839" w14:textId="50D96C5D" w:rsidR="006C4DF4" w:rsidRPr="005E6169" w:rsidRDefault="006C4DF4" w:rsidP="004E79C7">
      <w:pPr>
        <w:autoSpaceDE w:val="0"/>
        <w:autoSpaceDN w:val="0"/>
        <w:adjustRightInd w:val="0"/>
        <w:ind w:left="360"/>
        <w:rPr>
          <w:rFonts w:asciiTheme="majorHAnsi" w:hAnsiTheme="majorHAnsi" w:cstheme="majorHAnsi"/>
          <w:b/>
        </w:rPr>
      </w:pPr>
      <w:r w:rsidRPr="005E6169">
        <w:rPr>
          <w:rFonts w:asciiTheme="majorHAnsi" w:hAnsiTheme="majorHAnsi" w:cstheme="majorHAnsi"/>
          <w:b/>
        </w:rPr>
        <w:t>4.</w:t>
      </w:r>
      <w:r w:rsidR="00C63755">
        <w:rPr>
          <w:rFonts w:asciiTheme="majorHAnsi" w:hAnsiTheme="majorHAnsi" w:cstheme="majorHAnsi"/>
          <w:b/>
        </w:rPr>
        <w:t>2</w:t>
      </w:r>
      <w:r w:rsidRPr="005E6169">
        <w:rPr>
          <w:rFonts w:asciiTheme="majorHAnsi" w:hAnsiTheme="majorHAnsi" w:cstheme="majorHAnsi"/>
          <w:b/>
        </w:rPr>
        <w:t xml:space="preserve">.1. </w:t>
      </w:r>
      <w:r w:rsidR="00A22899">
        <w:rPr>
          <w:rFonts w:asciiTheme="majorHAnsi" w:hAnsiTheme="majorHAnsi" w:cstheme="majorHAnsi"/>
          <w:b/>
        </w:rPr>
        <w:t>Dokaz tehničke sp</w:t>
      </w:r>
      <w:r w:rsidR="00023463">
        <w:rPr>
          <w:rFonts w:asciiTheme="majorHAnsi" w:hAnsiTheme="majorHAnsi" w:cstheme="majorHAnsi"/>
          <w:b/>
        </w:rPr>
        <w:t>oso</w:t>
      </w:r>
      <w:r w:rsidR="00A22899">
        <w:rPr>
          <w:rFonts w:asciiTheme="majorHAnsi" w:hAnsiTheme="majorHAnsi" w:cstheme="majorHAnsi"/>
          <w:b/>
        </w:rPr>
        <w:t>bnosti (</w:t>
      </w:r>
      <w:r w:rsidRPr="005E6169">
        <w:rPr>
          <w:rFonts w:asciiTheme="majorHAnsi" w:hAnsiTheme="majorHAnsi" w:cstheme="majorHAnsi"/>
          <w:b/>
        </w:rPr>
        <w:t xml:space="preserve">Popis </w:t>
      </w:r>
      <w:r w:rsidR="0035780A">
        <w:rPr>
          <w:rFonts w:asciiTheme="majorHAnsi" w:hAnsiTheme="majorHAnsi" w:cstheme="majorHAnsi"/>
          <w:b/>
        </w:rPr>
        <w:t xml:space="preserve">izvršenih </w:t>
      </w:r>
      <w:r w:rsidR="0035780A" w:rsidRPr="005E6169">
        <w:rPr>
          <w:rFonts w:asciiTheme="majorHAnsi" w:hAnsiTheme="majorHAnsi" w:cstheme="majorHAnsi"/>
          <w:b/>
        </w:rPr>
        <w:t xml:space="preserve"> </w:t>
      </w:r>
      <w:r w:rsidRPr="005E6169">
        <w:rPr>
          <w:rFonts w:asciiTheme="majorHAnsi" w:hAnsiTheme="majorHAnsi" w:cstheme="majorHAnsi"/>
          <w:b/>
        </w:rPr>
        <w:t>usluga</w:t>
      </w:r>
      <w:r w:rsidR="00A22899">
        <w:rPr>
          <w:rFonts w:asciiTheme="majorHAnsi" w:hAnsiTheme="majorHAnsi" w:cstheme="majorHAnsi"/>
          <w:b/>
        </w:rPr>
        <w:t>)</w:t>
      </w:r>
    </w:p>
    <w:p w14:paraId="000F7DA5" w14:textId="77777777" w:rsidR="006C4DF4" w:rsidRPr="005E6169" w:rsidRDefault="006C4DF4" w:rsidP="001A6E1A">
      <w:pPr>
        <w:autoSpaceDE w:val="0"/>
        <w:autoSpaceDN w:val="0"/>
        <w:adjustRightInd w:val="0"/>
        <w:rPr>
          <w:rFonts w:asciiTheme="majorHAnsi" w:hAnsiTheme="majorHAnsi" w:cstheme="majorHAnsi"/>
          <w:b/>
        </w:rPr>
      </w:pPr>
    </w:p>
    <w:p w14:paraId="2B341420" w14:textId="4518B84C" w:rsidR="00C80319" w:rsidRPr="005E6169" w:rsidRDefault="007A6BEB" w:rsidP="004E79C7">
      <w:pPr>
        <w:autoSpaceDE w:val="0"/>
        <w:autoSpaceDN w:val="0"/>
        <w:adjustRightInd w:val="0"/>
        <w:ind w:left="360"/>
        <w:jc w:val="both"/>
        <w:rPr>
          <w:rFonts w:asciiTheme="majorHAnsi" w:eastAsiaTheme="minorHAnsi" w:hAnsiTheme="majorHAnsi" w:cstheme="majorHAnsi"/>
          <w:b/>
          <w:bCs/>
          <w:sz w:val="22"/>
          <w:szCs w:val="22"/>
          <w:lang w:eastAsia="en-US" w:bidi="ar-SA"/>
        </w:rPr>
      </w:pPr>
      <w:r w:rsidRPr="005E6169">
        <w:rPr>
          <w:rFonts w:asciiTheme="majorHAnsi" w:eastAsiaTheme="minorHAnsi" w:hAnsiTheme="majorHAnsi" w:cstheme="majorHAnsi"/>
          <w:sz w:val="22"/>
          <w:szCs w:val="22"/>
          <w:lang w:eastAsia="en-US" w:bidi="ar-SA"/>
        </w:rPr>
        <w:t>G</w:t>
      </w:r>
      <w:r w:rsidR="00C80319" w:rsidRPr="005E6169">
        <w:rPr>
          <w:rFonts w:asciiTheme="majorHAnsi" w:eastAsiaTheme="minorHAnsi" w:hAnsiTheme="majorHAnsi" w:cstheme="majorHAnsi"/>
          <w:sz w:val="22"/>
          <w:szCs w:val="22"/>
          <w:lang w:eastAsia="en-US" w:bidi="ar-SA"/>
        </w:rPr>
        <w:t xml:space="preserve">ospodarski subjekt u postupku javne nabave mora dokazati da je u </w:t>
      </w:r>
      <w:r w:rsidR="00C80319" w:rsidRPr="005E6169">
        <w:rPr>
          <w:rFonts w:asciiTheme="majorHAnsi" w:eastAsiaTheme="minorHAnsi" w:hAnsiTheme="majorHAnsi" w:cstheme="majorHAnsi"/>
          <w:b/>
          <w:bCs/>
          <w:sz w:val="22"/>
          <w:szCs w:val="22"/>
          <w:lang w:eastAsia="en-US" w:bidi="ar-SA"/>
        </w:rPr>
        <w:t>godini u kojoj je započeo postupak nabave</w:t>
      </w:r>
      <w:r w:rsidR="00B41A0D">
        <w:rPr>
          <w:rFonts w:asciiTheme="majorHAnsi" w:eastAsiaTheme="minorHAnsi" w:hAnsiTheme="majorHAnsi" w:cstheme="majorHAnsi"/>
          <w:b/>
          <w:bCs/>
          <w:sz w:val="22"/>
          <w:szCs w:val="22"/>
          <w:lang w:eastAsia="en-US" w:bidi="ar-SA"/>
        </w:rPr>
        <w:t xml:space="preserve"> (2021.)</w:t>
      </w:r>
      <w:r w:rsidR="00C80319" w:rsidRPr="005E6169">
        <w:rPr>
          <w:rFonts w:asciiTheme="majorHAnsi" w:eastAsiaTheme="minorHAnsi" w:hAnsiTheme="majorHAnsi" w:cstheme="majorHAnsi"/>
          <w:b/>
          <w:bCs/>
          <w:sz w:val="22"/>
          <w:szCs w:val="22"/>
          <w:lang w:eastAsia="en-US" w:bidi="ar-SA"/>
        </w:rPr>
        <w:t xml:space="preserve"> i tijekom </w:t>
      </w:r>
      <w:r w:rsidR="008B417C" w:rsidRPr="005E6169">
        <w:rPr>
          <w:rFonts w:asciiTheme="majorHAnsi" w:eastAsiaTheme="minorHAnsi" w:hAnsiTheme="majorHAnsi" w:cstheme="majorHAnsi"/>
          <w:b/>
          <w:bCs/>
          <w:sz w:val="22"/>
          <w:szCs w:val="22"/>
          <w:lang w:eastAsia="en-US" w:bidi="ar-SA"/>
        </w:rPr>
        <w:t>5</w:t>
      </w:r>
      <w:r w:rsidR="00C80319" w:rsidRPr="005E6169">
        <w:rPr>
          <w:rFonts w:asciiTheme="majorHAnsi" w:eastAsiaTheme="minorHAnsi" w:hAnsiTheme="majorHAnsi" w:cstheme="majorHAnsi"/>
          <w:b/>
          <w:bCs/>
          <w:sz w:val="22"/>
          <w:szCs w:val="22"/>
          <w:lang w:eastAsia="en-US" w:bidi="ar-SA"/>
        </w:rPr>
        <w:t xml:space="preserve"> (</w:t>
      </w:r>
      <w:r w:rsidR="008B417C" w:rsidRPr="005E6169">
        <w:rPr>
          <w:rFonts w:asciiTheme="majorHAnsi" w:eastAsiaTheme="minorHAnsi" w:hAnsiTheme="majorHAnsi" w:cstheme="majorHAnsi"/>
          <w:b/>
          <w:bCs/>
          <w:sz w:val="22"/>
          <w:szCs w:val="22"/>
          <w:lang w:eastAsia="en-US" w:bidi="ar-SA"/>
        </w:rPr>
        <w:t>pet</w:t>
      </w:r>
      <w:r w:rsidR="00C80319" w:rsidRPr="005E6169">
        <w:rPr>
          <w:rFonts w:asciiTheme="majorHAnsi" w:eastAsiaTheme="minorHAnsi" w:hAnsiTheme="majorHAnsi" w:cstheme="majorHAnsi"/>
          <w:b/>
          <w:bCs/>
          <w:sz w:val="22"/>
          <w:szCs w:val="22"/>
          <w:lang w:eastAsia="en-US" w:bidi="ar-SA"/>
        </w:rPr>
        <w:t>) godin</w:t>
      </w:r>
      <w:r w:rsidR="008B417C" w:rsidRPr="005E6169">
        <w:rPr>
          <w:rFonts w:asciiTheme="majorHAnsi" w:eastAsiaTheme="minorHAnsi" w:hAnsiTheme="majorHAnsi" w:cstheme="majorHAnsi"/>
          <w:b/>
          <w:bCs/>
          <w:sz w:val="22"/>
          <w:szCs w:val="22"/>
          <w:lang w:eastAsia="en-US" w:bidi="ar-SA"/>
        </w:rPr>
        <w:t>a</w:t>
      </w:r>
      <w:r w:rsidR="00C80319" w:rsidRPr="005E6169">
        <w:rPr>
          <w:rFonts w:asciiTheme="majorHAnsi" w:eastAsiaTheme="minorHAnsi" w:hAnsiTheme="majorHAnsi" w:cstheme="majorHAnsi"/>
          <w:b/>
          <w:bCs/>
          <w:sz w:val="22"/>
          <w:szCs w:val="22"/>
          <w:lang w:eastAsia="en-US" w:bidi="ar-SA"/>
        </w:rPr>
        <w:t xml:space="preserve"> koje prethode toj godini </w:t>
      </w:r>
      <w:r w:rsidR="00B41A0D">
        <w:rPr>
          <w:rFonts w:asciiTheme="majorHAnsi" w:eastAsiaTheme="minorHAnsi" w:hAnsiTheme="majorHAnsi" w:cstheme="majorHAnsi"/>
          <w:b/>
          <w:bCs/>
          <w:sz w:val="22"/>
          <w:szCs w:val="22"/>
          <w:lang w:eastAsia="en-US" w:bidi="ar-SA"/>
        </w:rPr>
        <w:t>(2020., 2019., 2018., 2017.</w:t>
      </w:r>
      <w:r w:rsidR="00AF5DE1">
        <w:rPr>
          <w:rFonts w:asciiTheme="majorHAnsi" w:eastAsiaTheme="minorHAnsi" w:hAnsiTheme="majorHAnsi" w:cstheme="majorHAnsi"/>
          <w:b/>
          <w:bCs/>
          <w:sz w:val="22"/>
          <w:szCs w:val="22"/>
          <w:lang w:eastAsia="en-US" w:bidi="ar-SA"/>
        </w:rPr>
        <w:t xml:space="preserve"> i 2016.) </w:t>
      </w:r>
      <w:r w:rsidR="00C80319" w:rsidRPr="005E6169">
        <w:rPr>
          <w:rFonts w:asciiTheme="majorHAnsi" w:eastAsiaTheme="minorHAnsi" w:hAnsiTheme="majorHAnsi" w:cstheme="majorHAnsi"/>
          <w:b/>
          <w:bCs/>
          <w:sz w:val="22"/>
          <w:szCs w:val="22"/>
          <w:lang w:eastAsia="en-US" w:bidi="ar-SA"/>
        </w:rPr>
        <w:t>uredno izvršio :</w:t>
      </w:r>
    </w:p>
    <w:p w14:paraId="07F4D5C3" w14:textId="77777777" w:rsidR="00C80319" w:rsidRPr="005E6169" w:rsidRDefault="00C80319" w:rsidP="004E79C7">
      <w:pPr>
        <w:autoSpaceDE w:val="0"/>
        <w:autoSpaceDN w:val="0"/>
        <w:adjustRightInd w:val="0"/>
        <w:jc w:val="both"/>
        <w:rPr>
          <w:rFonts w:asciiTheme="majorHAnsi" w:hAnsiTheme="majorHAnsi" w:cstheme="majorHAnsi"/>
          <w:b/>
        </w:rPr>
      </w:pPr>
    </w:p>
    <w:p w14:paraId="56B94DEA" w14:textId="558DDF30" w:rsidR="00C80319" w:rsidRPr="005E6169" w:rsidRDefault="00C80319" w:rsidP="004E79C7">
      <w:pPr>
        <w:autoSpaceDE w:val="0"/>
        <w:autoSpaceDN w:val="0"/>
        <w:adjustRightInd w:val="0"/>
        <w:ind w:left="720" w:hanging="360"/>
        <w:jc w:val="both"/>
        <w:rPr>
          <w:rFonts w:asciiTheme="majorHAnsi" w:hAnsiTheme="majorHAnsi" w:cstheme="majorHAnsi"/>
          <w:b/>
          <w:sz w:val="22"/>
          <w:szCs w:val="22"/>
        </w:rPr>
      </w:pPr>
      <w:r w:rsidRPr="005E6169">
        <w:rPr>
          <w:rFonts w:asciiTheme="majorHAnsi" w:hAnsiTheme="majorHAnsi" w:cstheme="majorHAnsi"/>
          <w:bCs/>
          <w:sz w:val="22"/>
          <w:szCs w:val="22"/>
        </w:rPr>
        <w:t>•</w:t>
      </w:r>
      <w:r w:rsidRPr="005E6169">
        <w:rPr>
          <w:rFonts w:asciiTheme="majorHAnsi" w:hAnsiTheme="majorHAnsi" w:cstheme="majorHAnsi"/>
          <w:bCs/>
          <w:sz w:val="22"/>
          <w:szCs w:val="22"/>
        </w:rPr>
        <w:tab/>
      </w:r>
      <w:r w:rsidRPr="005E6169">
        <w:rPr>
          <w:rFonts w:asciiTheme="majorHAnsi" w:hAnsiTheme="majorHAnsi" w:cstheme="majorHAnsi"/>
          <w:b/>
          <w:sz w:val="22"/>
          <w:szCs w:val="22"/>
        </w:rPr>
        <w:t>Minimalno jedn</w:t>
      </w:r>
      <w:r w:rsidR="0035780A">
        <w:rPr>
          <w:rFonts w:asciiTheme="majorHAnsi" w:hAnsiTheme="majorHAnsi" w:cstheme="majorHAnsi"/>
          <w:b/>
          <w:sz w:val="22"/>
          <w:szCs w:val="22"/>
        </w:rPr>
        <w:t>u</w:t>
      </w:r>
      <w:r w:rsidRPr="005E6169">
        <w:rPr>
          <w:rFonts w:asciiTheme="majorHAnsi" w:hAnsiTheme="majorHAnsi" w:cstheme="majorHAnsi"/>
          <w:b/>
          <w:sz w:val="22"/>
          <w:szCs w:val="22"/>
        </w:rPr>
        <w:t xml:space="preserve"> (1), a maksimalno </w:t>
      </w:r>
      <w:r w:rsidR="00556905">
        <w:rPr>
          <w:rFonts w:asciiTheme="majorHAnsi" w:hAnsiTheme="majorHAnsi" w:cstheme="majorHAnsi"/>
          <w:b/>
          <w:sz w:val="22"/>
          <w:szCs w:val="22"/>
        </w:rPr>
        <w:t>dvije</w:t>
      </w:r>
      <w:r w:rsidRPr="005E6169">
        <w:rPr>
          <w:rFonts w:asciiTheme="majorHAnsi" w:hAnsiTheme="majorHAnsi" w:cstheme="majorHAnsi"/>
          <w:b/>
          <w:sz w:val="22"/>
          <w:szCs w:val="22"/>
        </w:rPr>
        <w:t xml:space="preserve"> (</w:t>
      </w:r>
      <w:r w:rsidR="00556905">
        <w:rPr>
          <w:rFonts w:asciiTheme="majorHAnsi" w:hAnsiTheme="majorHAnsi" w:cstheme="majorHAnsi"/>
          <w:b/>
          <w:sz w:val="22"/>
          <w:szCs w:val="22"/>
        </w:rPr>
        <w:t>2</w:t>
      </w:r>
      <w:r w:rsidRPr="005E6169">
        <w:rPr>
          <w:rFonts w:asciiTheme="majorHAnsi" w:hAnsiTheme="majorHAnsi" w:cstheme="majorHAnsi"/>
          <w:b/>
          <w:sz w:val="22"/>
          <w:szCs w:val="22"/>
        </w:rPr>
        <w:t xml:space="preserve">) </w:t>
      </w:r>
      <w:r w:rsidR="00AA622B" w:rsidRPr="005E6169">
        <w:rPr>
          <w:rFonts w:asciiTheme="majorHAnsi" w:hAnsiTheme="majorHAnsi" w:cstheme="majorHAnsi"/>
          <w:b/>
          <w:sz w:val="22"/>
          <w:szCs w:val="22"/>
        </w:rPr>
        <w:t xml:space="preserve"> </w:t>
      </w:r>
      <w:r w:rsidRPr="005E6169">
        <w:rPr>
          <w:rFonts w:asciiTheme="majorHAnsi" w:hAnsiTheme="majorHAnsi" w:cstheme="majorHAnsi"/>
          <w:b/>
          <w:sz w:val="22"/>
          <w:szCs w:val="22"/>
        </w:rPr>
        <w:t>usluge koje su iste ili slične predmetu</w:t>
      </w:r>
      <w:r w:rsidR="0035780A">
        <w:rPr>
          <w:rFonts w:asciiTheme="majorHAnsi" w:hAnsiTheme="majorHAnsi" w:cstheme="majorHAnsi"/>
          <w:b/>
          <w:sz w:val="22"/>
          <w:szCs w:val="22"/>
        </w:rPr>
        <w:t xml:space="preserve"> nabave</w:t>
      </w:r>
      <w:r w:rsidRPr="005E6169">
        <w:rPr>
          <w:rFonts w:asciiTheme="majorHAnsi" w:hAnsiTheme="majorHAnsi" w:cstheme="majorHAnsi"/>
          <w:b/>
          <w:sz w:val="22"/>
          <w:szCs w:val="22"/>
        </w:rPr>
        <w:t xml:space="preserve">. Kumulativna vrijednost </w:t>
      </w:r>
      <w:r w:rsidR="00401F94" w:rsidRPr="005E6169">
        <w:rPr>
          <w:rFonts w:asciiTheme="majorHAnsi" w:hAnsiTheme="majorHAnsi" w:cstheme="majorHAnsi"/>
          <w:b/>
          <w:sz w:val="22"/>
          <w:szCs w:val="22"/>
        </w:rPr>
        <w:t>izvršenih usluga</w:t>
      </w:r>
      <w:r w:rsidRPr="005E6169">
        <w:rPr>
          <w:rFonts w:asciiTheme="majorHAnsi" w:hAnsiTheme="majorHAnsi" w:cstheme="majorHAnsi"/>
          <w:b/>
          <w:sz w:val="22"/>
          <w:szCs w:val="22"/>
        </w:rPr>
        <w:t xml:space="preserve"> mora biti minimalno u iznosu</w:t>
      </w:r>
      <w:r w:rsidR="000B16C8" w:rsidRPr="005E6169">
        <w:rPr>
          <w:rFonts w:asciiTheme="majorHAnsi" w:hAnsiTheme="majorHAnsi" w:cstheme="majorHAnsi"/>
          <w:b/>
          <w:sz w:val="22"/>
          <w:szCs w:val="22"/>
        </w:rPr>
        <w:t xml:space="preserve"> vrijednosti</w:t>
      </w:r>
      <w:r w:rsidRPr="005E6169">
        <w:rPr>
          <w:rFonts w:asciiTheme="majorHAnsi" w:hAnsiTheme="majorHAnsi" w:cstheme="majorHAnsi"/>
          <w:b/>
          <w:sz w:val="22"/>
          <w:szCs w:val="22"/>
        </w:rPr>
        <w:t xml:space="preserve"> </w:t>
      </w:r>
      <w:r w:rsidR="000B16C8" w:rsidRPr="005E6169">
        <w:rPr>
          <w:rFonts w:asciiTheme="majorHAnsi" w:hAnsiTheme="majorHAnsi" w:cstheme="majorHAnsi"/>
          <w:b/>
          <w:sz w:val="22"/>
          <w:szCs w:val="22"/>
        </w:rPr>
        <w:t>ponude.</w:t>
      </w:r>
    </w:p>
    <w:p w14:paraId="515B1750" w14:textId="10D3E497" w:rsidR="00085EAF" w:rsidRPr="005E6169" w:rsidRDefault="00085EAF" w:rsidP="004E79C7">
      <w:pPr>
        <w:autoSpaceDE w:val="0"/>
        <w:autoSpaceDN w:val="0"/>
        <w:adjustRightInd w:val="0"/>
        <w:ind w:left="720" w:hanging="360"/>
        <w:jc w:val="both"/>
        <w:rPr>
          <w:rFonts w:asciiTheme="majorHAnsi" w:hAnsiTheme="majorHAnsi" w:cstheme="majorHAnsi"/>
          <w:b/>
          <w:sz w:val="22"/>
          <w:szCs w:val="22"/>
        </w:rPr>
      </w:pPr>
    </w:p>
    <w:p w14:paraId="0AA40BA5" w14:textId="1C53569F" w:rsidR="000B16C8" w:rsidRPr="002C6B08" w:rsidRDefault="000B16C8" w:rsidP="004E79C7">
      <w:pPr>
        <w:autoSpaceDE w:val="0"/>
        <w:autoSpaceDN w:val="0"/>
        <w:adjustRightInd w:val="0"/>
        <w:ind w:left="360"/>
        <w:jc w:val="both"/>
        <w:rPr>
          <w:rFonts w:asciiTheme="majorHAnsi" w:hAnsiTheme="majorHAnsi" w:cstheme="majorHAnsi"/>
          <w:bCs/>
          <w:sz w:val="22"/>
          <w:szCs w:val="22"/>
        </w:rPr>
      </w:pPr>
      <w:r w:rsidRPr="002C6B08">
        <w:rPr>
          <w:rFonts w:asciiTheme="majorHAnsi" w:hAnsiTheme="majorHAnsi" w:cstheme="majorHAnsi"/>
          <w:bCs/>
          <w:sz w:val="22"/>
          <w:szCs w:val="22"/>
        </w:rPr>
        <w:t>Popis</w:t>
      </w:r>
      <w:r w:rsidR="00B66D41" w:rsidRPr="002C6B08">
        <w:rPr>
          <w:rFonts w:asciiTheme="majorHAnsi" w:hAnsiTheme="majorHAnsi" w:cstheme="majorHAnsi"/>
          <w:bCs/>
          <w:sz w:val="22"/>
          <w:szCs w:val="22"/>
        </w:rPr>
        <w:t xml:space="preserve"> (Prilog 3</w:t>
      </w:r>
      <w:r w:rsidR="00AF5DE1" w:rsidRPr="002C6B08">
        <w:rPr>
          <w:rFonts w:asciiTheme="majorHAnsi" w:hAnsiTheme="majorHAnsi" w:cstheme="majorHAnsi"/>
          <w:bCs/>
          <w:sz w:val="22"/>
          <w:szCs w:val="22"/>
        </w:rPr>
        <w:t>.</w:t>
      </w:r>
      <w:r w:rsidR="00B66D41" w:rsidRPr="002C6B08">
        <w:rPr>
          <w:rFonts w:asciiTheme="majorHAnsi" w:hAnsiTheme="majorHAnsi" w:cstheme="majorHAnsi"/>
          <w:bCs/>
          <w:sz w:val="22"/>
          <w:szCs w:val="22"/>
        </w:rPr>
        <w:t>)</w:t>
      </w:r>
      <w:r w:rsidRPr="002C6B08">
        <w:rPr>
          <w:rFonts w:asciiTheme="majorHAnsi" w:hAnsiTheme="majorHAnsi" w:cstheme="majorHAnsi"/>
          <w:bCs/>
          <w:sz w:val="22"/>
          <w:szCs w:val="22"/>
        </w:rPr>
        <w:t xml:space="preserve"> sadržava:</w:t>
      </w:r>
    </w:p>
    <w:p w14:paraId="6217E788" w14:textId="77777777" w:rsidR="0035780A" w:rsidRPr="005E6169" w:rsidRDefault="0035780A" w:rsidP="004E79C7">
      <w:pPr>
        <w:autoSpaceDE w:val="0"/>
        <w:autoSpaceDN w:val="0"/>
        <w:adjustRightInd w:val="0"/>
        <w:ind w:left="360"/>
        <w:jc w:val="both"/>
        <w:rPr>
          <w:rFonts w:asciiTheme="majorHAnsi" w:hAnsiTheme="majorHAnsi" w:cstheme="majorHAnsi"/>
          <w:b/>
          <w:sz w:val="22"/>
          <w:szCs w:val="22"/>
        </w:rPr>
      </w:pPr>
    </w:p>
    <w:p w14:paraId="525F715D" w14:textId="45BF155E" w:rsidR="000B16C8" w:rsidRPr="005E6169" w:rsidRDefault="000B16C8" w:rsidP="004E79C7">
      <w:pPr>
        <w:pStyle w:val="ListParagraph"/>
        <w:numPr>
          <w:ilvl w:val="0"/>
          <w:numId w:val="30"/>
        </w:numPr>
        <w:autoSpaceDE w:val="0"/>
        <w:autoSpaceDN w:val="0"/>
        <w:adjustRightInd w:val="0"/>
        <w:jc w:val="both"/>
        <w:rPr>
          <w:rFonts w:asciiTheme="majorHAnsi" w:hAnsiTheme="majorHAnsi" w:cstheme="majorHAnsi"/>
          <w:b/>
          <w:sz w:val="22"/>
          <w:szCs w:val="22"/>
        </w:rPr>
      </w:pPr>
      <w:r w:rsidRPr="005E6169">
        <w:rPr>
          <w:rFonts w:asciiTheme="majorHAnsi" w:hAnsiTheme="majorHAnsi" w:cstheme="majorHAnsi"/>
          <w:b/>
          <w:sz w:val="22"/>
          <w:szCs w:val="22"/>
        </w:rPr>
        <w:t>predmet usluge - naziv i kratki opis iz kojeg je vidljivo da je riječ o izvršenju usluga koj</w:t>
      </w:r>
      <w:r w:rsidR="0078426E" w:rsidRPr="005E6169">
        <w:rPr>
          <w:rFonts w:asciiTheme="majorHAnsi" w:hAnsiTheme="majorHAnsi" w:cstheme="majorHAnsi"/>
          <w:b/>
          <w:sz w:val="22"/>
          <w:szCs w:val="22"/>
        </w:rPr>
        <w:t>e</w:t>
      </w:r>
      <w:r w:rsidRPr="005E6169">
        <w:rPr>
          <w:rFonts w:asciiTheme="majorHAnsi" w:hAnsiTheme="majorHAnsi" w:cstheme="majorHAnsi"/>
          <w:b/>
          <w:sz w:val="22"/>
          <w:szCs w:val="22"/>
        </w:rPr>
        <w:t xml:space="preserve"> su ist</w:t>
      </w:r>
      <w:r w:rsidR="0078426E" w:rsidRPr="005E6169">
        <w:rPr>
          <w:rFonts w:asciiTheme="majorHAnsi" w:hAnsiTheme="majorHAnsi" w:cstheme="majorHAnsi"/>
          <w:b/>
          <w:sz w:val="22"/>
          <w:szCs w:val="22"/>
        </w:rPr>
        <w:t>e</w:t>
      </w:r>
      <w:r w:rsidRPr="005E6169">
        <w:rPr>
          <w:rFonts w:asciiTheme="majorHAnsi" w:hAnsiTheme="majorHAnsi" w:cstheme="majorHAnsi"/>
          <w:b/>
          <w:sz w:val="22"/>
          <w:szCs w:val="22"/>
        </w:rPr>
        <w:t xml:space="preserve"> ili sličn</w:t>
      </w:r>
      <w:r w:rsidR="0078426E" w:rsidRPr="005E6169">
        <w:rPr>
          <w:rFonts w:asciiTheme="majorHAnsi" w:hAnsiTheme="majorHAnsi" w:cstheme="majorHAnsi"/>
          <w:b/>
          <w:sz w:val="22"/>
          <w:szCs w:val="22"/>
        </w:rPr>
        <w:t>e</w:t>
      </w:r>
      <w:r w:rsidRPr="005E6169">
        <w:rPr>
          <w:rFonts w:asciiTheme="majorHAnsi" w:hAnsiTheme="majorHAnsi" w:cstheme="majorHAnsi"/>
          <w:b/>
          <w:sz w:val="22"/>
          <w:szCs w:val="22"/>
        </w:rPr>
        <w:t xml:space="preserve"> predmetu nabave, sve kako je određeno ovom točkom Poziva</w:t>
      </w:r>
    </w:p>
    <w:p w14:paraId="328CCE02" w14:textId="49FE4499" w:rsidR="000B16C8" w:rsidRPr="005E6169" w:rsidRDefault="000B16C8" w:rsidP="004E79C7">
      <w:pPr>
        <w:autoSpaceDE w:val="0"/>
        <w:autoSpaceDN w:val="0"/>
        <w:adjustRightInd w:val="0"/>
        <w:ind w:left="360"/>
        <w:jc w:val="both"/>
        <w:rPr>
          <w:rFonts w:asciiTheme="majorHAnsi" w:hAnsiTheme="majorHAnsi" w:cstheme="majorHAnsi"/>
          <w:b/>
          <w:sz w:val="22"/>
          <w:szCs w:val="22"/>
        </w:rPr>
      </w:pPr>
      <w:r w:rsidRPr="005E6169">
        <w:rPr>
          <w:rFonts w:asciiTheme="majorHAnsi" w:hAnsiTheme="majorHAnsi" w:cstheme="majorHAnsi"/>
          <w:b/>
          <w:sz w:val="22"/>
          <w:szCs w:val="22"/>
        </w:rPr>
        <w:t>−</w:t>
      </w:r>
      <w:r w:rsidRPr="005E6169">
        <w:rPr>
          <w:rFonts w:asciiTheme="majorHAnsi" w:hAnsiTheme="majorHAnsi" w:cstheme="majorHAnsi"/>
          <w:b/>
          <w:sz w:val="22"/>
          <w:szCs w:val="22"/>
        </w:rPr>
        <w:tab/>
        <w:t>vrijednost izvršene usluge (bez PDV‐a),</w:t>
      </w:r>
    </w:p>
    <w:p w14:paraId="5EC7F8AB" w14:textId="77777777" w:rsidR="000B16C8" w:rsidRPr="005E6169" w:rsidRDefault="000B16C8" w:rsidP="004E79C7">
      <w:pPr>
        <w:autoSpaceDE w:val="0"/>
        <w:autoSpaceDN w:val="0"/>
        <w:adjustRightInd w:val="0"/>
        <w:ind w:left="360"/>
        <w:jc w:val="both"/>
        <w:rPr>
          <w:rFonts w:asciiTheme="majorHAnsi" w:hAnsiTheme="majorHAnsi" w:cstheme="majorHAnsi"/>
          <w:b/>
          <w:sz w:val="22"/>
          <w:szCs w:val="22"/>
        </w:rPr>
      </w:pPr>
      <w:r w:rsidRPr="005E6169">
        <w:rPr>
          <w:rFonts w:asciiTheme="majorHAnsi" w:hAnsiTheme="majorHAnsi" w:cstheme="majorHAnsi"/>
          <w:b/>
          <w:sz w:val="22"/>
          <w:szCs w:val="22"/>
        </w:rPr>
        <w:t>−</w:t>
      </w:r>
      <w:r w:rsidRPr="005E6169">
        <w:rPr>
          <w:rFonts w:asciiTheme="majorHAnsi" w:hAnsiTheme="majorHAnsi" w:cstheme="majorHAnsi"/>
          <w:b/>
          <w:sz w:val="22"/>
          <w:szCs w:val="22"/>
        </w:rPr>
        <w:tab/>
        <w:t>razdoblje izvršenja,</w:t>
      </w:r>
    </w:p>
    <w:p w14:paraId="389B9F13" w14:textId="483B226B" w:rsidR="000B16C8" w:rsidRDefault="000B16C8" w:rsidP="004E79C7">
      <w:pPr>
        <w:pStyle w:val="ListParagraph"/>
        <w:numPr>
          <w:ilvl w:val="0"/>
          <w:numId w:val="30"/>
        </w:numPr>
        <w:autoSpaceDE w:val="0"/>
        <w:autoSpaceDN w:val="0"/>
        <w:adjustRightInd w:val="0"/>
        <w:jc w:val="both"/>
        <w:rPr>
          <w:rFonts w:asciiTheme="majorHAnsi" w:hAnsiTheme="majorHAnsi" w:cstheme="majorHAnsi"/>
          <w:b/>
          <w:sz w:val="22"/>
          <w:szCs w:val="22"/>
        </w:rPr>
      </w:pPr>
      <w:r w:rsidRPr="005E6169">
        <w:rPr>
          <w:rFonts w:asciiTheme="majorHAnsi" w:hAnsiTheme="majorHAnsi" w:cstheme="majorHAnsi"/>
          <w:b/>
          <w:sz w:val="22"/>
          <w:szCs w:val="22"/>
        </w:rPr>
        <w:t>naziv druge ugovorne strane (naručitelja) i osobu za kontakt i kontakt podatke naručitelja.</w:t>
      </w:r>
    </w:p>
    <w:p w14:paraId="1FA44FBF" w14:textId="68A1CD74" w:rsidR="00B66D41" w:rsidRDefault="00B66D41" w:rsidP="00B66D41">
      <w:pPr>
        <w:autoSpaceDE w:val="0"/>
        <w:autoSpaceDN w:val="0"/>
        <w:adjustRightInd w:val="0"/>
        <w:jc w:val="both"/>
        <w:rPr>
          <w:rFonts w:asciiTheme="majorHAnsi" w:hAnsiTheme="majorHAnsi" w:cstheme="majorHAnsi"/>
          <w:b/>
          <w:sz w:val="22"/>
          <w:szCs w:val="22"/>
        </w:rPr>
      </w:pPr>
    </w:p>
    <w:p w14:paraId="2253BC2D" w14:textId="03241B6F" w:rsidR="00B66D41" w:rsidRPr="00B66D41" w:rsidRDefault="00B66D41" w:rsidP="00CF2981">
      <w:pPr>
        <w:autoSpaceDE w:val="0"/>
        <w:autoSpaceDN w:val="0"/>
        <w:adjustRightInd w:val="0"/>
        <w:ind w:left="284"/>
        <w:jc w:val="both"/>
        <w:rPr>
          <w:rFonts w:asciiTheme="majorHAnsi" w:hAnsiTheme="majorHAnsi" w:cstheme="majorHAnsi"/>
          <w:b/>
          <w:sz w:val="22"/>
          <w:szCs w:val="22"/>
        </w:rPr>
      </w:pPr>
      <w:r w:rsidRPr="00B66D41">
        <w:rPr>
          <w:rFonts w:asciiTheme="majorHAnsi" w:hAnsiTheme="majorHAnsi" w:cstheme="majorHAnsi"/>
          <w:b/>
          <w:sz w:val="22"/>
          <w:szCs w:val="22"/>
        </w:rPr>
        <w:t xml:space="preserve">Popis usluga s minimalnim sadržajem prema Prilogu 3 dokazuje </w:t>
      </w:r>
      <w:r>
        <w:rPr>
          <w:rFonts w:asciiTheme="majorHAnsi" w:hAnsiTheme="majorHAnsi" w:cstheme="majorHAnsi"/>
          <w:b/>
          <w:sz w:val="22"/>
          <w:szCs w:val="22"/>
        </w:rPr>
        <w:t>tehničk</w:t>
      </w:r>
      <w:r w:rsidR="009C4869">
        <w:rPr>
          <w:rFonts w:asciiTheme="majorHAnsi" w:hAnsiTheme="majorHAnsi" w:cstheme="majorHAnsi"/>
          <w:b/>
          <w:sz w:val="22"/>
          <w:szCs w:val="22"/>
        </w:rPr>
        <w:t>i</w:t>
      </w:r>
      <w:r>
        <w:rPr>
          <w:rFonts w:asciiTheme="majorHAnsi" w:hAnsiTheme="majorHAnsi" w:cstheme="majorHAnsi"/>
          <w:b/>
          <w:sz w:val="22"/>
          <w:szCs w:val="22"/>
        </w:rPr>
        <w:t xml:space="preserve"> tražene uvjete</w:t>
      </w:r>
      <w:r w:rsidRPr="00B66D41">
        <w:rPr>
          <w:rFonts w:asciiTheme="majorHAnsi" w:hAnsiTheme="majorHAnsi" w:cstheme="majorHAnsi"/>
          <w:b/>
          <w:sz w:val="22"/>
          <w:szCs w:val="22"/>
        </w:rPr>
        <w:t xml:space="preserve"> iz točke 4.</w:t>
      </w:r>
      <w:r w:rsidR="00A22899">
        <w:rPr>
          <w:rFonts w:asciiTheme="majorHAnsi" w:hAnsiTheme="majorHAnsi" w:cstheme="majorHAnsi"/>
          <w:b/>
          <w:sz w:val="22"/>
          <w:szCs w:val="22"/>
        </w:rPr>
        <w:t>2</w:t>
      </w:r>
      <w:r w:rsidRPr="00B66D41">
        <w:rPr>
          <w:rFonts w:asciiTheme="majorHAnsi" w:hAnsiTheme="majorHAnsi" w:cstheme="majorHAnsi"/>
          <w:b/>
          <w:sz w:val="22"/>
          <w:szCs w:val="22"/>
        </w:rPr>
        <w:t>.2</w:t>
      </w:r>
    </w:p>
    <w:p w14:paraId="3D521DE9" w14:textId="77777777" w:rsidR="0087646A" w:rsidRPr="005E6169" w:rsidRDefault="0087646A" w:rsidP="004E79C7">
      <w:pPr>
        <w:autoSpaceDE w:val="0"/>
        <w:autoSpaceDN w:val="0"/>
        <w:adjustRightInd w:val="0"/>
        <w:jc w:val="both"/>
        <w:rPr>
          <w:rFonts w:asciiTheme="majorHAnsi" w:hAnsiTheme="majorHAnsi" w:cstheme="majorHAnsi"/>
          <w:b/>
          <w:sz w:val="22"/>
          <w:szCs w:val="22"/>
          <w:u w:val="single"/>
        </w:rPr>
      </w:pPr>
    </w:p>
    <w:p w14:paraId="1126C16E" w14:textId="2F51B9CD" w:rsidR="000B16C8" w:rsidRPr="002C6B08" w:rsidRDefault="006C4DF4" w:rsidP="004E79C7">
      <w:pPr>
        <w:autoSpaceDE w:val="0"/>
        <w:autoSpaceDN w:val="0"/>
        <w:adjustRightInd w:val="0"/>
        <w:ind w:left="284"/>
        <w:jc w:val="both"/>
        <w:rPr>
          <w:rFonts w:asciiTheme="majorHAnsi" w:hAnsiTheme="majorHAnsi" w:cstheme="majorHAnsi"/>
          <w:bCs/>
          <w:sz w:val="22"/>
          <w:szCs w:val="22"/>
          <w:u w:val="single"/>
        </w:rPr>
      </w:pPr>
      <w:r w:rsidRPr="002C6B08">
        <w:rPr>
          <w:rFonts w:asciiTheme="majorHAnsi" w:hAnsiTheme="majorHAnsi" w:cstheme="majorHAnsi"/>
          <w:bCs/>
          <w:sz w:val="22"/>
          <w:szCs w:val="22"/>
          <w:u w:val="single"/>
        </w:rPr>
        <w:t xml:space="preserve">Napominje se da </w:t>
      </w:r>
      <w:r w:rsidR="000B16C8" w:rsidRPr="002C6B08">
        <w:rPr>
          <w:rFonts w:asciiTheme="majorHAnsi" w:hAnsiTheme="majorHAnsi" w:cstheme="majorHAnsi"/>
          <w:bCs/>
          <w:sz w:val="22"/>
          <w:szCs w:val="22"/>
          <w:u w:val="single"/>
        </w:rPr>
        <w:t xml:space="preserve">Naručitelj zadržava pravo od druge ugovorne strane izravno </w:t>
      </w:r>
      <w:r w:rsidRPr="002C6B08">
        <w:rPr>
          <w:rFonts w:asciiTheme="majorHAnsi" w:hAnsiTheme="majorHAnsi" w:cstheme="majorHAnsi"/>
          <w:bCs/>
          <w:sz w:val="22"/>
          <w:szCs w:val="22"/>
          <w:u w:val="single"/>
        </w:rPr>
        <w:t xml:space="preserve">(naručitelja) </w:t>
      </w:r>
      <w:r w:rsidR="000B16C8" w:rsidRPr="002C6B08">
        <w:rPr>
          <w:rFonts w:asciiTheme="majorHAnsi" w:hAnsiTheme="majorHAnsi" w:cstheme="majorHAnsi"/>
          <w:bCs/>
          <w:sz w:val="22"/>
          <w:szCs w:val="22"/>
          <w:u w:val="single"/>
        </w:rPr>
        <w:t>ili od ponuditelja za vrijeme trajanja postupka pregleda i ocjene ponuda zatražiti Potvrdu</w:t>
      </w:r>
      <w:r w:rsidRPr="002C6B08">
        <w:rPr>
          <w:rFonts w:asciiTheme="majorHAnsi" w:hAnsiTheme="majorHAnsi" w:cstheme="majorHAnsi"/>
          <w:bCs/>
          <w:sz w:val="22"/>
          <w:szCs w:val="22"/>
          <w:u w:val="single"/>
        </w:rPr>
        <w:t xml:space="preserve"> izdanu od druge ugovorne strane (naručitelja)</w:t>
      </w:r>
      <w:r w:rsidR="000B16C8" w:rsidRPr="002C6B08">
        <w:rPr>
          <w:rFonts w:asciiTheme="majorHAnsi" w:hAnsiTheme="majorHAnsi" w:cstheme="majorHAnsi"/>
          <w:bCs/>
          <w:sz w:val="22"/>
          <w:szCs w:val="22"/>
          <w:u w:val="single"/>
        </w:rPr>
        <w:t xml:space="preserve"> o </w:t>
      </w:r>
      <w:r w:rsidRPr="002C6B08">
        <w:rPr>
          <w:rFonts w:asciiTheme="majorHAnsi" w:hAnsiTheme="majorHAnsi" w:cstheme="majorHAnsi"/>
          <w:bCs/>
          <w:sz w:val="22"/>
          <w:szCs w:val="22"/>
          <w:u w:val="single"/>
        </w:rPr>
        <w:t>urednom izvršenju usluga koje su navedene u Popisu.</w:t>
      </w:r>
    </w:p>
    <w:p w14:paraId="65B34A40" w14:textId="77777777" w:rsidR="006C4DF4" w:rsidRPr="005E6169" w:rsidRDefault="006C4DF4" w:rsidP="006C4DF4">
      <w:pPr>
        <w:autoSpaceDE w:val="0"/>
        <w:autoSpaceDN w:val="0"/>
        <w:adjustRightInd w:val="0"/>
        <w:rPr>
          <w:rFonts w:asciiTheme="majorHAnsi" w:hAnsiTheme="majorHAnsi" w:cstheme="majorHAnsi"/>
          <w:bCs/>
          <w:sz w:val="22"/>
          <w:szCs w:val="22"/>
        </w:rPr>
      </w:pPr>
    </w:p>
    <w:p w14:paraId="4A0A1415" w14:textId="36383D78" w:rsidR="006C4DF4" w:rsidRPr="005E6169" w:rsidRDefault="006C4DF4" w:rsidP="004E79C7">
      <w:pPr>
        <w:autoSpaceDE w:val="0"/>
        <w:autoSpaceDN w:val="0"/>
        <w:adjustRightInd w:val="0"/>
        <w:ind w:left="284"/>
        <w:jc w:val="both"/>
        <w:rPr>
          <w:rFonts w:asciiTheme="majorHAnsi" w:hAnsiTheme="majorHAnsi" w:cstheme="majorHAnsi"/>
          <w:bCs/>
          <w:sz w:val="22"/>
          <w:szCs w:val="22"/>
        </w:rPr>
      </w:pPr>
      <w:r w:rsidRPr="005E6169">
        <w:rPr>
          <w:rFonts w:asciiTheme="majorHAnsi" w:hAnsiTheme="majorHAnsi" w:cstheme="majorHAnsi"/>
          <w:bCs/>
          <w:sz w:val="22"/>
          <w:szCs w:val="22"/>
        </w:rPr>
        <w:t>Izračun vrijednosti izvršenih usluga u slučaju iskazivanja u stranoj valuti</w:t>
      </w:r>
      <w:r w:rsidR="005F1698" w:rsidRPr="005E6169">
        <w:rPr>
          <w:rFonts w:asciiTheme="majorHAnsi" w:hAnsiTheme="majorHAnsi" w:cstheme="majorHAnsi"/>
          <w:bCs/>
          <w:sz w:val="22"/>
          <w:szCs w:val="22"/>
        </w:rPr>
        <w:t>:</w:t>
      </w:r>
    </w:p>
    <w:p w14:paraId="64218FC5" w14:textId="77777777" w:rsidR="0087646A" w:rsidRPr="005E6169" w:rsidRDefault="0087646A" w:rsidP="0087646A">
      <w:pPr>
        <w:autoSpaceDE w:val="0"/>
        <w:autoSpaceDN w:val="0"/>
        <w:adjustRightInd w:val="0"/>
        <w:jc w:val="both"/>
        <w:rPr>
          <w:rFonts w:asciiTheme="majorHAnsi" w:hAnsiTheme="majorHAnsi" w:cstheme="majorHAnsi"/>
          <w:bCs/>
          <w:sz w:val="22"/>
          <w:szCs w:val="22"/>
        </w:rPr>
      </w:pPr>
    </w:p>
    <w:p w14:paraId="7FB14291" w14:textId="69A28D49" w:rsidR="006C4DF4" w:rsidRDefault="006C4DF4" w:rsidP="004E79C7">
      <w:pPr>
        <w:autoSpaceDE w:val="0"/>
        <w:autoSpaceDN w:val="0"/>
        <w:adjustRightInd w:val="0"/>
        <w:ind w:left="284"/>
        <w:jc w:val="both"/>
        <w:rPr>
          <w:rFonts w:asciiTheme="majorHAnsi" w:hAnsiTheme="majorHAnsi" w:cstheme="majorHAnsi"/>
          <w:bCs/>
          <w:sz w:val="22"/>
          <w:szCs w:val="22"/>
        </w:rPr>
      </w:pPr>
      <w:r w:rsidRPr="005E6169">
        <w:rPr>
          <w:rFonts w:asciiTheme="majorHAnsi" w:hAnsiTheme="majorHAnsi" w:cstheme="majorHAnsi"/>
          <w:bCs/>
          <w:sz w:val="22"/>
          <w:szCs w:val="22"/>
        </w:rPr>
        <w:t>Strana valuta koja kotira na deviznom tržištu u Republici Hrvatskoj se preračunava u kune prema srednjem tečaju Hrvatske narodne banke na dan objave Poziva.</w:t>
      </w:r>
    </w:p>
    <w:p w14:paraId="1C1307B5" w14:textId="77777777" w:rsidR="00425445" w:rsidRPr="005E6169" w:rsidRDefault="00425445" w:rsidP="004E79C7">
      <w:pPr>
        <w:autoSpaceDE w:val="0"/>
        <w:autoSpaceDN w:val="0"/>
        <w:adjustRightInd w:val="0"/>
        <w:ind w:left="284"/>
        <w:jc w:val="both"/>
        <w:rPr>
          <w:rFonts w:asciiTheme="majorHAnsi" w:hAnsiTheme="majorHAnsi" w:cstheme="majorHAnsi"/>
          <w:bCs/>
          <w:sz w:val="22"/>
          <w:szCs w:val="22"/>
        </w:rPr>
      </w:pPr>
    </w:p>
    <w:p w14:paraId="4E53A5D1" w14:textId="4F38C936" w:rsidR="006C4DF4" w:rsidRDefault="006C4DF4" w:rsidP="004E79C7">
      <w:pPr>
        <w:autoSpaceDE w:val="0"/>
        <w:autoSpaceDN w:val="0"/>
        <w:adjustRightInd w:val="0"/>
        <w:ind w:left="284"/>
        <w:jc w:val="both"/>
        <w:rPr>
          <w:rFonts w:asciiTheme="majorHAnsi" w:hAnsiTheme="majorHAnsi" w:cstheme="majorHAnsi"/>
          <w:bCs/>
          <w:sz w:val="22"/>
          <w:szCs w:val="22"/>
        </w:rPr>
      </w:pPr>
      <w:r w:rsidRPr="005E6169">
        <w:rPr>
          <w:rFonts w:asciiTheme="majorHAnsi" w:hAnsiTheme="majorHAnsi" w:cstheme="majorHAnsi"/>
          <w:bCs/>
          <w:sz w:val="22"/>
          <w:szCs w:val="22"/>
        </w:rPr>
        <w:t>Strana valuta koja ne kotira na deviznom tržištu u Republici Hrvatskoj se preračunava u kune prema listi tečajnih valuta Hrvatske narodne banke koje ne kotiraju na deviznom tržištu u Republici Hrvatskoj, za mjesec u kojemu je objavljen Poziv.</w:t>
      </w:r>
    </w:p>
    <w:p w14:paraId="25CF6D9B" w14:textId="21AC8FB4" w:rsidR="005A6756" w:rsidRPr="005E6169" w:rsidRDefault="005A6756" w:rsidP="0087646A">
      <w:pPr>
        <w:autoSpaceDE w:val="0"/>
        <w:autoSpaceDN w:val="0"/>
        <w:adjustRightInd w:val="0"/>
        <w:jc w:val="both"/>
        <w:rPr>
          <w:rFonts w:asciiTheme="majorHAnsi" w:hAnsiTheme="majorHAnsi" w:cstheme="majorHAnsi"/>
          <w:bCs/>
          <w:sz w:val="22"/>
          <w:szCs w:val="22"/>
        </w:rPr>
      </w:pPr>
    </w:p>
    <w:p w14:paraId="292490B9" w14:textId="77777777" w:rsidR="00881739" w:rsidRPr="005E6169" w:rsidRDefault="00881739" w:rsidP="000B16C8">
      <w:pPr>
        <w:autoSpaceDE w:val="0"/>
        <w:autoSpaceDN w:val="0"/>
        <w:adjustRightInd w:val="0"/>
        <w:rPr>
          <w:rFonts w:asciiTheme="majorHAnsi" w:hAnsiTheme="majorHAnsi" w:cstheme="majorHAnsi"/>
          <w:b/>
          <w:sz w:val="22"/>
          <w:szCs w:val="22"/>
        </w:rPr>
      </w:pPr>
    </w:p>
    <w:p w14:paraId="53FD2DA7" w14:textId="118BD0AD" w:rsidR="005A6756" w:rsidRPr="005E6169" w:rsidRDefault="006C4DF4" w:rsidP="004E79C7">
      <w:pPr>
        <w:autoSpaceDE w:val="0"/>
        <w:autoSpaceDN w:val="0"/>
        <w:adjustRightInd w:val="0"/>
        <w:ind w:left="284"/>
        <w:rPr>
          <w:rFonts w:asciiTheme="majorHAnsi" w:hAnsiTheme="majorHAnsi" w:cstheme="majorHAnsi"/>
          <w:bCs/>
          <w:sz w:val="22"/>
          <w:szCs w:val="22"/>
        </w:rPr>
      </w:pPr>
      <w:r w:rsidRPr="005E6169">
        <w:rPr>
          <w:rFonts w:asciiTheme="majorHAnsi" w:hAnsiTheme="majorHAnsi" w:cstheme="majorHAnsi"/>
          <w:b/>
        </w:rPr>
        <w:t>4.</w:t>
      </w:r>
      <w:r w:rsidR="00C63755">
        <w:rPr>
          <w:rFonts w:asciiTheme="majorHAnsi" w:hAnsiTheme="majorHAnsi" w:cstheme="majorHAnsi"/>
          <w:b/>
        </w:rPr>
        <w:t>2</w:t>
      </w:r>
      <w:r w:rsidRPr="005E6169">
        <w:rPr>
          <w:rFonts w:asciiTheme="majorHAnsi" w:hAnsiTheme="majorHAnsi" w:cstheme="majorHAnsi"/>
          <w:b/>
        </w:rPr>
        <w:t xml:space="preserve">.2. </w:t>
      </w:r>
      <w:r w:rsidR="00A22899">
        <w:rPr>
          <w:rFonts w:asciiTheme="majorHAnsi" w:hAnsiTheme="majorHAnsi" w:cstheme="majorHAnsi"/>
          <w:b/>
        </w:rPr>
        <w:t>Dokaz stručne sposobnosti (</w:t>
      </w:r>
      <w:r w:rsidR="00EE2AF6" w:rsidRPr="005E6169">
        <w:rPr>
          <w:rFonts w:asciiTheme="majorHAnsi" w:hAnsiTheme="majorHAnsi" w:cstheme="majorHAnsi"/>
          <w:b/>
        </w:rPr>
        <w:t>Stručnjaci</w:t>
      </w:r>
      <w:r w:rsidR="00A22899">
        <w:rPr>
          <w:rFonts w:asciiTheme="majorHAnsi" w:hAnsiTheme="majorHAnsi" w:cstheme="majorHAnsi"/>
          <w:b/>
        </w:rPr>
        <w:t>)</w:t>
      </w:r>
    </w:p>
    <w:p w14:paraId="1FB8D88A" w14:textId="77777777" w:rsidR="005A6756" w:rsidRPr="005E6169" w:rsidRDefault="005A6756" w:rsidP="006C4DF4">
      <w:pPr>
        <w:autoSpaceDE w:val="0"/>
        <w:autoSpaceDN w:val="0"/>
        <w:adjustRightInd w:val="0"/>
        <w:rPr>
          <w:rFonts w:asciiTheme="majorHAnsi" w:hAnsiTheme="majorHAnsi" w:cstheme="majorHAnsi"/>
          <w:b/>
        </w:rPr>
      </w:pPr>
    </w:p>
    <w:p w14:paraId="449CDF63" w14:textId="3FC75AF7" w:rsidR="00EE2AF6" w:rsidRPr="005E6169" w:rsidRDefault="002152F8" w:rsidP="004E79C7">
      <w:pPr>
        <w:autoSpaceDE w:val="0"/>
        <w:autoSpaceDN w:val="0"/>
        <w:adjustRightInd w:val="0"/>
        <w:ind w:left="284"/>
        <w:jc w:val="both"/>
        <w:rPr>
          <w:rFonts w:asciiTheme="majorHAnsi" w:hAnsiTheme="majorHAnsi" w:cstheme="majorHAnsi"/>
          <w:bCs/>
          <w:sz w:val="22"/>
          <w:szCs w:val="22"/>
        </w:rPr>
      </w:pPr>
      <w:r w:rsidRPr="005E6169">
        <w:rPr>
          <w:rFonts w:asciiTheme="majorHAnsi" w:hAnsiTheme="majorHAnsi" w:cstheme="majorHAnsi"/>
          <w:bCs/>
          <w:sz w:val="22"/>
          <w:szCs w:val="22"/>
        </w:rPr>
        <w:t>Gospodarski subjekt za potrebe dokazivanja stručne sposobnosti treba dostaviti podatke o angažiran</w:t>
      </w:r>
      <w:r w:rsidR="00425445">
        <w:rPr>
          <w:rFonts w:asciiTheme="majorHAnsi" w:hAnsiTheme="majorHAnsi" w:cstheme="majorHAnsi"/>
          <w:bCs/>
          <w:sz w:val="22"/>
          <w:szCs w:val="22"/>
        </w:rPr>
        <w:t>om najmanje jednom stručnjaku</w:t>
      </w:r>
      <w:r w:rsidRPr="005E6169">
        <w:rPr>
          <w:rFonts w:asciiTheme="majorHAnsi" w:hAnsiTheme="majorHAnsi" w:cstheme="majorHAnsi"/>
          <w:bCs/>
          <w:sz w:val="22"/>
          <w:szCs w:val="22"/>
        </w:rPr>
        <w:t xml:space="preserve"> s ciljem dokazivanja da nominirani stručnjak ima tražene minimalne stručne kvalifikacije:</w:t>
      </w:r>
    </w:p>
    <w:p w14:paraId="46CD8295" w14:textId="77777777" w:rsidR="008870A6" w:rsidRDefault="008870A6" w:rsidP="008870A6">
      <w:pPr>
        <w:pStyle w:val="ListParagraph"/>
        <w:autoSpaceDE w:val="0"/>
        <w:autoSpaceDN w:val="0"/>
        <w:adjustRightInd w:val="0"/>
        <w:ind w:left="1004"/>
        <w:jc w:val="both"/>
        <w:rPr>
          <w:rFonts w:asciiTheme="majorHAnsi" w:hAnsiTheme="majorHAnsi" w:cstheme="majorHAnsi"/>
          <w:bCs/>
          <w:sz w:val="22"/>
          <w:szCs w:val="22"/>
        </w:rPr>
      </w:pPr>
    </w:p>
    <w:p w14:paraId="66FAA3A6" w14:textId="0C42139E" w:rsidR="008870A6" w:rsidRDefault="008870A6" w:rsidP="008870A6">
      <w:pPr>
        <w:pStyle w:val="ListParagraph"/>
        <w:autoSpaceDE w:val="0"/>
        <w:autoSpaceDN w:val="0"/>
        <w:adjustRightInd w:val="0"/>
        <w:ind w:left="1004"/>
        <w:jc w:val="both"/>
        <w:rPr>
          <w:rFonts w:asciiTheme="majorHAnsi" w:hAnsiTheme="majorHAnsi" w:cstheme="majorHAnsi"/>
          <w:bCs/>
          <w:sz w:val="22"/>
          <w:szCs w:val="22"/>
        </w:rPr>
      </w:pPr>
      <w:r w:rsidRPr="0039468E">
        <w:rPr>
          <w:rFonts w:asciiTheme="majorHAnsi" w:hAnsiTheme="majorHAnsi" w:cstheme="majorHAnsi"/>
          <w:bCs/>
          <w:sz w:val="22"/>
          <w:szCs w:val="22"/>
        </w:rPr>
        <w:t xml:space="preserve">- </w:t>
      </w:r>
      <w:r w:rsidR="00556905" w:rsidRPr="0039468E">
        <w:rPr>
          <w:rFonts w:asciiTheme="majorHAnsi" w:hAnsiTheme="majorHAnsi" w:cstheme="majorHAnsi"/>
          <w:bCs/>
          <w:sz w:val="22"/>
          <w:szCs w:val="22"/>
        </w:rPr>
        <w:t>K</w:t>
      </w:r>
      <w:r w:rsidR="00556905" w:rsidRPr="00CF2981">
        <w:rPr>
          <w:rFonts w:asciiTheme="majorHAnsi" w:hAnsiTheme="majorHAnsi" w:cstheme="majorHAnsi"/>
          <w:bCs/>
          <w:sz w:val="22"/>
          <w:szCs w:val="22"/>
        </w:rPr>
        <w:t>ljučni stručnjak 1</w:t>
      </w:r>
      <w:r w:rsidR="0093005A" w:rsidRPr="00CF2981">
        <w:rPr>
          <w:rFonts w:asciiTheme="majorHAnsi" w:hAnsiTheme="majorHAnsi" w:cstheme="majorHAnsi"/>
          <w:bCs/>
          <w:sz w:val="22"/>
          <w:szCs w:val="22"/>
        </w:rPr>
        <w:t xml:space="preserve"> </w:t>
      </w:r>
      <w:r w:rsidR="002152F8" w:rsidRPr="00CF2981">
        <w:rPr>
          <w:rFonts w:asciiTheme="majorHAnsi" w:hAnsiTheme="majorHAnsi" w:cstheme="majorHAnsi"/>
          <w:bCs/>
          <w:sz w:val="22"/>
          <w:szCs w:val="22"/>
        </w:rPr>
        <w:t>(najmanje 1 izvršitelj)</w:t>
      </w:r>
      <w:r w:rsidR="00425445" w:rsidRPr="00CF2981">
        <w:rPr>
          <w:rFonts w:asciiTheme="majorHAnsi" w:hAnsiTheme="majorHAnsi" w:cstheme="majorHAnsi"/>
          <w:bCs/>
          <w:sz w:val="22"/>
          <w:szCs w:val="22"/>
        </w:rPr>
        <w:t xml:space="preserve"> mora </w:t>
      </w:r>
      <w:r w:rsidRPr="00CF2981">
        <w:rPr>
          <w:rFonts w:asciiTheme="majorHAnsi" w:hAnsiTheme="majorHAnsi" w:cstheme="majorHAnsi"/>
          <w:bCs/>
          <w:sz w:val="22"/>
          <w:szCs w:val="22"/>
        </w:rPr>
        <w:t xml:space="preserve">dokazati </w:t>
      </w:r>
      <w:r w:rsidR="00216C19" w:rsidRPr="00CF2981">
        <w:rPr>
          <w:rFonts w:asciiTheme="majorHAnsi" w:hAnsiTheme="majorHAnsi" w:cstheme="majorHAnsi"/>
          <w:bCs/>
          <w:sz w:val="22"/>
          <w:szCs w:val="22"/>
        </w:rPr>
        <w:t xml:space="preserve">iskustvo rada na najmanje jednom razvojno-istraživačkom projektu na kojem je </w:t>
      </w:r>
      <w:bookmarkStart w:id="5" w:name="_Hlk61955037"/>
      <w:r w:rsidR="00216C19" w:rsidRPr="00CF2981">
        <w:rPr>
          <w:rFonts w:asciiTheme="majorHAnsi" w:hAnsiTheme="majorHAnsi" w:cstheme="majorHAnsi"/>
          <w:bCs/>
          <w:sz w:val="22"/>
          <w:szCs w:val="22"/>
        </w:rPr>
        <w:t xml:space="preserve">sudjelovao u radu na </w:t>
      </w:r>
      <w:r w:rsidR="00793C95">
        <w:rPr>
          <w:rFonts w:asciiTheme="majorHAnsi" w:hAnsiTheme="majorHAnsi" w:cstheme="majorHAnsi"/>
          <w:bCs/>
          <w:sz w:val="22"/>
          <w:szCs w:val="22"/>
        </w:rPr>
        <w:t>konfiguraciji</w:t>
      </w:r>
      <w:r w:rsidR="00216C19" w:rsidRPr="00CF2981">
        <w:rPr>
          <w:rFonts w:asciiTheme="majorHAnsi" w:hAnsiTheme="majorHAnsi" w:cstheme="majorHAnsi"/>
          <w:bCs/>
          <w:sz w:val="22"/>
          <w:szCs w:val="22"/>
        </w:rPr>
        <w:t xml:space="preserve"> i/ili instalaciji linije za </w:t>
      </w:r>
      <w:r w:rsidR="009A707F">
        <w:rPr>
          <w:rFonts w:asciiTheme="majorHAnsi" w:hAnsiTheme="majorHAnsi" w:cstheme="majorHAnsi"/>
          <w:bCs/>
          <w:sz w:val="22"/>
          <w:szCs w:val="22"/>
        </w:rPr>
        <w:t>obradu aluminija</w:t>
      </w:r>
      <w:bookmarkEnd w:id="5"/>
    </w:p>
    <w:p w14:paraId="00B6D575" w14:textId="77777777" w:rsidR="008870A6" w:rsidRPr="00216C19" w:rsidRDefault="008870A6" w:rsidP="00216C19">
      <w:pPr>
        <w:autoSpaceDE w:val="0"/>
        <w:autoSpaceDN w:val="0"/>
        <w:adjustRightInd w:val="0"/>
        <w:ind w:left="644"/>
        <w:jc w:val="both"/>
        <w:rPr>
          <w:rFonts w:asciiTheme="majorHAnsi" w:hAnsiTheme="majorHAnsi" w:cstheme="majorHAnsi"/>
          <w:b/>
        </w:rPr>
      </w:pPr>
    </w:p>
    <w:p w14:paraId="69066870" w14:textId="1B3D22B4" w:rsidR="00DA6452" w:rsidRPr="005E6169" w:rsidRDefault="002152F8" w:rsidP="004E79C7">
      <w:pPr>
        <w:autoSpaceDE w:val="0"/>
        <w:autoSpaceDN w:val="0"/>
        <w:adjustRightInd w:val="0"/>
        <w:ind w:left="284"/>
        <w:jc w:val="both"/>
        <w:rPr>
          <w:rFonts w:asciiTheme="majorHAnsi" w:hAnsiTheme="majorHAnsi" w:cstheme="majorHAnsi"/>
          <w:bCs/>
          <w:sz w:val="22"/>
          <w:szCs w:val="22"/>
        </w:rPr>
      </w:pPr>
      <w:r w:rsidRPr="005E6169">
        <w:rPr>
          <w:rFonts w:asciiTheme="majorHAnsi" w:hAnsiTheme="majorHAnsi" w:cstheme="majorHAnsi"/>
          <w:bCs/>
          <w:sz w:val="22"/>
          <w:szCs w:val="22"/>
        </w:rPr>
        <w:t>Naručitelj će prihvatiti sljedeće dokumente kao dostatan dokaz stručne sposobnosti gospodarskog subjekta iz točke 4.</w:t>
      </w:r>
      <w:r w:rsidR="00425445">
        <w:rPr>
          <w:rFonts w:asciiTheme="majorHAnsi" w:hAnsiTheme="majorHAnsi" w:cstheme="majorHAnsi"/>
          <w:bCs/>
          <w:sz w:val="22"/>
          <w:szCs w:val="22"/>
        </w:rPr>
        <w:t>2</w:t>
      </w:r>
      <w:r w:rsidRPr="005E6169">
        <w:rPr>
          <w:rFonts w:asciiTheme="majorHAnsi" w:hAnsiTheme="majorHAnsi" w:cstheme="majorHAnsi"/>
          <w:bCs/>
          <w:sz w:val="22"/>
          <w:szCs w:val="22"/>
        </w:rPr>
        <w:t>.2.:</w:t>
      </w:r>
      <w:r w:rsidR="00DA6452" w:rsidRPr="005E6169">
        <w:rPr>
          <w:rFonts w:asciiTheme="majorHAnsi" w:hAnsiTheme="majorHAnsi" w:cstheme="majorHAnsi"/>
          <w:bCs/>
          <w:sz w:val="22"/>
          <w:szCs w:val="22"/>
        </w:rPr>
        <w:t xml:space="preserve"> </w:t>
      </w:r>
    </w:p>
    <w:p w14:paraId="5279DB1F" w14:textId="77777777" w:rsidR="008E7962" w:rsidRPr="005E6169" w:rsidRDefault="008E7962" w:rsidP="004E79C7">
      <w:pPr>
        <w:autoSpaceDE w:val="0"/>
        <w:autoSpaceDN w:val="0"/>
        <w:adjustRightInd w:val="0"/>
        <w:ind w:left="284"/>
        <w:jc w:val="both"/>
        <w:rPr>
          <w:rFonts w:asciiTheme="majorHAnsi" w:hAnsiTheme="majorHAnsi" w:cstheme="majorHAnsi"/>
          <w:bCs/>
          <w:sz w:val="22"/>
          <w:szCs w:val="22"/>
        </w:rPr>
      </w:pPr>
    </w:p>
    <w:p w14:paraId="53F2E1FA" w14:textId="136921C5" w:rsidR="0024736B" w:rsidRDefault="004B5655" w:rsidP="004E79C7">
      <w:pPr>
        <w:autoSpaceDE w:val="0"/>
        <w:autoSpaceDN w:val="0"/>
        <w:adjustRightInd w:val="0"/>
        <w:ind w:left="284"/>
        <w:jc w:val="both"/>
        <w:rPr>
          <w:rFonts w:asciiTheme="majorHAnsi" w:hAnsiTheme="majorHAnsi" w:cstheme="majorHAnsi"/>
          <w:b/>
          <w:sz w:val="22"/>
          <w:szCs w:val="22"/>
        </w:rPr>
      </w:pPr>
      <w:r w:rsidRPr="005E6169">
        <w:rPr>
          <w:rFonts w:asciiTheme="majorHAnsi" w:hAnsiTheme="majorHAnsi" w:cstheme="majorHAnsi"/>
          <w:b/>
          <w:sz w:val="22"/>
          <w:szCs w:val="22"/>
        </w:rPr>
        <w:lastRenderedPageBreak/>
        <w:t>Životopis</w:t>
      </w:r>
      <w:r w:rsidR="00556905">
        <w:rPr>
          <w:rFonts w:asciiTheme="majorHAnsi" w:hAnsiTheme="majorHAnsi" w:cstheme="majorHAnsi"/>
          <w:b/>
          <w:sz w:val="22"/>
          <w:szCs w:val="22"/>
        </w:rPr>
        <w:t xml:space="preserve"> </w:t>
      </w:r>
      <w:r w:rsidRPr="005E6169">
        <w:rPr>
          <w:rFonts w:asciiTheme="majorHAnsi" w:hAnsiTheme="majorHAnsi" w:cstheme="majorHAnsi"/>
          <w:b/>
          <w:sz w:val="22"/>
          <w:szCs w:val="22"/>
        </w:rPr>
        <w:t>naveden</w:t>
      </w:r>
      <w:r w:rsidR="00556905">
        <w:rPr>
          <w:rFonts w:asciiTheme="majorHAnsi" w:hAnsiTheme="majorHAnsi" w:cstheme="majorHAnsi"/>
          <w:b/>
          <w:sz w:val="22"/>
          <w:szCs w:val="22"/>
        </w:rPr>
        <w:t>og</w:t>
      </w:r>
      <w:r w:rsidRPr="005E6169">
        <w:rPr>
          <w:rFonts w:asciiTheme="majorHAnsi" w:hAnsiTheme="majorHAnsi" w:cstheme="majorHAnsi"/>
          <w:b/>
          <w:sz w:val="22"/>
          <w:szCs w:val="22"/>
        </w:rPr>
        <w:t xml:space="preserve"> stručnjaka s minimalnim sadržajem prema Prilogu </w:t>
      </w:r>
      <w:r w:rsidR="00556905">
        <w:rPr>
          <w:rFonts w:asciiTheme="majorHAnsi" w:hAnsiTheme="majorHAnsi" w:cstheme="majorHAnsi"/>
          <w:b/>
          <w:sz w:val="22"/>
          <w:szCs w:val="22"/>
        </w:rPr>
        <w:t>4</w:t>
      </w:r>
      <w:r w:rsidR="00A22899">
        <w:rPr>
          <w:rFonts w:asciiTheme="majorHAnsi" w:hAnsiTheme="majorHAnsi" w:cstheme="majorHAnsi"/>
          <w:b/>
          <w:sz w:val="22"/>
          <w:szCs w:val="22"/>
        </w:rPr>
        <w:t>. čime se</w:t>
      </w:r>
      <w:r w:rsidRPr="005E6169">
        <w:rPr>
          <w:rFonts w:asciiTheme="majorHAnsi" w:hAnsiTheme="majorHAnsi" w:cstheme="majorHAnsi"/>
          <w:b/>
          <w:sz w:val="22"/>
          <w:szCs w:val="22"/>
        </w:rPr>
        <w:t xml:space="preserve"> </w:t>
      </w:r>
      <w:r w:rsidR="002152F8" w:rsidRPr="005E6169">
        <w:rPr>
          <w:rFonts w:asciiTheme="majorHAnsi" w:hAnsiTheme="majorHAnsi" w:cstheme="majorHAnsi"/>
          <w:b/>
          <w:sz w:val="22"/>
          <w:szCs w:val="22"/>
        </w:rPr>
        <w:t>dokazuj</w:t>
      </w:r>
      <w:r w:rsidR="00A22899">
        <w:rPr>
          <w:rFonts w:asciiTheme="majorHAnsi" w:hAnsiTheme="majorHAnsi" w:cstheme="majorHAnsi"/>
          <w:b/>
          <w:sz w:val="22"/>
          <w:szCs w:val="22"/>
        </w:rPr>
        <w:t>e</w:t>
      </w:r>
      <w:r w:rsidR="005B67F8" w:rsidRPr="005E6169">
        <w:rPr>
          <w:rFonts w:asciiTheme="majorHAnsi" w:hAnsiTheme="majorHAnsi" w:cstheme="majorHAnsi"/>
          <w:b/>
          <w:sz w:val="22"/>
          <w:szCs w:val="22"/>
        </w:rPr>
        <w:t xml:space="preserve"> </w:t>
      </w:r>
      <w:r w:rsidR="002152F8" w:rsidRPr="005E6169">
        <w:rPr>
          <w:rFonts w:asciiTheme="majorHAnsi" w:hAnsiTheme="majorHAnsi" w:cstheme="majorHAnsi"/>
          <w:b/>
          <w:sz w:val="22"/>
          <w:szCs w:val="22"/>
        </w:rPr>
        <w:t>raspolaganje stručnjacima iz točke 4.</w:t>
      </w:r>
      <w:r w:rsidR="00425445">
        <w:rPr>
          <w:rFonts w:asciiTheme="majorHAnsi" w:hAnsiTheme="majorHAnsi" w:cstheme="majorHAnsi"/>
          <w:b/>
          <w:sz w:val="22"/>
          <w:szCs w:val="22"/>
        </w:rPr>
        <w:t>2</w:t>
      </w:r>
      <w:r w:rsidR="002152F8" w:rsidRPr="005E6169">
        <w:rPr>
          <w:rFonts w:asciiTheme="majorHAnsi" w:hAnsiTheme="majorHAnsi" w:cstheme="majorHAnsi"/>
          <w:b/>
          <w:sz w:val="22"/>
          <w:szCs w:val="22"/>
        </w:rPr>
        <w:t>.2.</w:t>
      </w:r>
    </w:p>
    <w:p w14:paraId="2B5F2583" w14:textId="7C2ECE61" w:rsidR="00DC530C" w:rsidRDefault="00DC530C" w:rsidP="004E79C7">
      <w:pPr>
        <w:autoSpaceDE w:val="0"/>
        <w:autoSpaceDN w:val="0"/>
        <w:adjustRightInd w:val="0"/>
        <w:ind w:left="284"/>
        <w:jc w:val="both"/>
        <w:rPr>
          <w:rFonts w:asciiTheme="majorHAnsi" w:hAnsiTheme="majorHAnsi" w:cstheme="majorHAnsi"/>
          <w:b/>
          <w:sz w:val="22"/>
          <w:szCs w:val="22"/>
        </w:rPr>
      </w:pPr>
    </w:p>
    <w:p w14:paraId="614A0FD7" w14:textId="6ABDDDD3" w:rsidR="00465976" w:rsidRPr="002C6B08" w:rsidRDefault="00DC530C" w:rsidP="00DC530C">
      <w:pPr>
        <w:autoSpaceDE w:val="0"/>
        <w:autoSpaceDN w:val="0"/>
        <w:adjustRightInd w:val="0"/>
        <w:ind w:left="284"/>
        <w:jc w:val="both"/>
        <w:rPr>
          <w:rFonts w:asciiTheme="majorHAnsi" w:hAnsiTheme="majorHAnsi" w:cstheme="majorHAnsi"/>
          <w:bCs/>
          <w:sz w:val="22"/>
          <w:szCs w:val="22"/>
        </w:rPr>
      </w:pPr>
      <w:r w:rsidRPr="002C6B08">
        <w:rPr>
          <w:rFonts w:asciiTheme="majorHAnsi" w:hAnsiTheme="majorHAnsi" w:cstheme="majorHAnsi"/>
          <w:bCs/>
          <w:sz w:val="22"/>
          <w:szCs w:val="22"/>
        </w:rPr>
        <w:t xml:space="preserve">Ponuditelj </w:t>
      </w:r>
      <w:r w:rsidRPr="002C6B08">
        <w:rPr>
          <w:rFonts w:asciiTheme="majorHAnsi" w:hAnsiTheme="majorHAnsi" w:cstheme="majorHAnsi"/>
          <w:b/>
          <w:sz w:val="22"/>
          <w:szCs w:val="22"/>
        </w:rPr>
        <w:t xml:space="preserve">može </w:t>
      </w:r>
      <w:r w:rsidRPr="002C6B08">
        <w:rPr>
          <w:rFonts w:asciiTheme="majorHAnsi" w:hAnsiTheme="majorHAnsi" w:cstheme="majorHAnsi"/>
          <w:bCs/>
          <w:sz w:val="22"/>
          <w:szCs w:val="22"/>
        </w:rPr>
        <w:t xml:space="preserve">u izvršenju ugovora angažirati i veći broj stručnjaka </w:t>
      </w:r>
      <w:r w:rsidR="00216842" w:rsidRPr="002C6B08">
        <w:rPr>
          <w:rFonts w:asciiTheme="majorHAnsi" w:hAnsiTheme="majorHAnsi" w:cstheme="majorHAnsi"/>
          <w:bCs/>
          <w:sz w:val="22"/>
          <w:szCs w:val="22"/>
        </w:rPr>
        <w:t>ako</w:t>
      </w:r>
      <w:r w:rsidR="00721A59" w:rsidRPr="002C6B08">
        <w:rPr>
          <w:rFonts w:asciiTheme="majorHAnsi" w:hAnsiTheme="majorHAnsi" w:cstheme="majorHAnsi"/>
          <w:bCs/>
          <w:sz w:val="22"/>
          <w:szCs w:val="22"/>
        </w:rPr>
        <w:t xml:space="preserve"> mu</w:t>
      </w:r>
      <w:r w:rsidR="00216842" w:rsidRPr="002C6B08">
        <w:rPr>
          <w:rFonts w:asciiTheme="majorHAnsi" w:hAnsiTheme="majorHAnsi" w:cstheme="majorHAnsi"/>
          <w:bCs/>
          <w:sz w:val="22"/>
          <w:szCs w:val="22"/>
        </w:rPr>
        <w:t xml:space="preserve"> je to potrebno za uredno izvršenje </w:t>
      </w:r>
      <w:r w:rsidR="00465976" w:rsidRPr="002C6B08">
        <w:rPr>
          <w:rFonts w:asciiTheme="majorHAnsi" w:hAnsiTheme="majorHAnsi" w:cstheme="majorHAnsi"/>
          <w:bCs/>
          <w:sz w:val="22"/>
          <w:szCs w:val="22"/>
        </w:rPr>
        <w:t>ugovora</w:t>
      </w:r>
      <w:r w:rsidR="00F3152D" w:rsidRPr="002C6B08">
        <w:rPr>
          <w:rFonts w:asciiTheme="majorHAnsi" w:hAnsiTheme="majorHAnsi" w:cstheme="majorHAnsi"/>
          <w:bCs/>
          <w:sz w:val="22"/>
          <w:szCs w:val="22"/>
        </w:rPr>
        <w:t xml:space="preserve">, </w:t>
      </w:r>
      <w:r w:rsidR="004818A2" w:rsidRPr="002C6B08">
        <w:rPr>
          <w:rFonts w:asciiTheme="majorHAnsi" w:hAnsiTheme="majorHAnsi" w:cstheme="majorHAnsi"/>
          <w:bCs/>
          <w:sz w:val="22"/>
          <w:szCs w:val="22"/>
        </w:rPr>
        <w:t>u kojem slučaju</w:t>
      </w:r>
      <w:r w:rsidR="009C288B" w:rsidRPr="002C6B08">
        <w:rPr>
          <w:rFonts w:asciiTheme="majorHAnsi" w:hAnsiTheme="majorHAnsi" w:cstheme="majorHAnsi"/>
          <w:bCs/>
          <w:sz w:val="22"/>
          <w:szCs w:val="22"/>
        </w:rPr>
        <w:t xml:space="preserve"> njihov rad mora biti uključen u ponuđenu cijenu.</w:t>
      </w:r>
    </w:p>
    <w:p w14:paraId="5E52351B" w14:textId="77777777" w:rsidR="004818A2" w:rsidRPr="002C6B08" w:rsidRDefault="004818A2" w:rsidP="00DC530C">
      <w:pPr>
        <w:autoSpaceDE w:val="0"/>
        <w:autoSpaceDN w:val="0"/>
        <w:adjustRightInd w:val="0"/>
        <w:ind w:left="284"/>
        <w:jc w:val="both"/>
        <w:rPr>
          <w:rFonts w:asciiTheme="majorHAnsi" w:hAnsiTheme="majorHAnsi" w:cstheme="majorHAnsi"/>
          <w:bCs/>
          <w:sz w:val="22"/>
          <w:szCs w:val="22"/>
        </w:rPr>
      </w:pPr>
    </w:p>
    <w:p w14:paraId="4AFF8729" w14:textId="78E894B0" w:rsidR="00DC530C" w:rsidRPr="00DC530C" w:rsidRDefault="009C288B" w:rsidP="00DC530C">
      <w:pPr>
        <w:autoSpaceDE w:val="0"/>
        <w:autoSpaceDN w:val="0"/>
        <w:adjustRightInd w:val="0"/>
        <w:ind w:left="284"/>
        <w:jc w:val="both"/>
        <w:rPr>
          <w:rFonts w:asciiTheme="majorHAnsi" w:hAnsiTheme="majorHAnsi" w:cstheme="majorHAnsi"/>
          <w:b/>
          <w:sz w:val="22"/>
          <w:szCs w:val="22"/>
        </w:rPr>
      </w:pPr>
      <w:r w:rsidRPr="002C6B08">
        <w:rPr>
          <w:rFonts w:asciiTheme="majorHAnsi" w:hAnsiTheme="majorHAnsi" w:cstheme="majorHAnsi"/>
          <w:bCs/>
          <w:sz w:val="22"/>
          <w:szCs w:val="22"/>
        </w:rPr>
        <w:t>Ponuditelj</w:t>
      </w:r>
      <w:r w:rsidR="00DC530C" w:rsidRPr="002C6B08">
        <w:rPr>
          <w:rFonts w:asciiTheme="majorHAnsi" w:hAnsiTheme="majorHAnsi" w:cstheme="majorHAnsi"/>
          <w:bCs/>
          <w:sz w:val="22"/>
          <w:szCs w:val="22"/>
        </w:rPr>
        <w:t xml:space="preserve"> </w:t>
      </w:r>
      <w:r w:rsidR="00DC530C" w:rsidRPr="002C6B08">
        <w:rPr>
          <w:rFonts w:asciiTheme="majorHAnsi" w:hAnsiTheme="majorHAnsi" w:cstheme="majorHAnsi"/>
          <w:b/>
          <w:sz w:val="22"/>
          <w:szCs w:val="22"/>
        </w:rPr>
        <w:t>mora</w:t>
      </w:r>
      <w:r w:rsidR="00DC530C" w:rsidRPr="002C6B08">
        <w:rPr>
          <w:rFonts w:asciiTheme="majorHAnsi" w:hAnsiTheme="majorHAnsi" w:cstheme="majorHAnsi"/>
          <w:bCs/>
          <w:sz w:val="22"/>
          <w:szCs w:val="22"/>
        </w:rPr>
        <w:t xml:space="preserve"> angažirati minimum stručnjaka koji su traženi ovim Pozivom na dostavu ponuda</w:t>
      </w:r>
      <w:r>
        <w:rPr>
          <w:rFonts w:asciiTheme="majorHAnsi" w:hAnsiTheme="majorHAnsi" w:cstheme="majorHAnsi"/>
          <w:b/>
          <w:sz w:val="22"/>
          <w:szCs w:val="22"/>
        </w:rPr>
        <w:t>.</w:t>
      </w:r>
    </w:p>
    <w:p w14:paraId="1FD9E3AC" w14:textId="77777777" w:rsidR="00C80319" w:rsidRPr="005E6169" w:rsidRDefault="00C80319" w:rsidP="001A6E1A">
      <w:pPr>
        <w:autoSpaceDE w:val="0"/>
        <w:autoSpaceDN w:val="0"/>
        <w:adjustRightInd w:val="0"/>
        <w:rPr>
          <w:rFonts w:asciiTheme="majorHAnsi" w:hAnsiTheme="majorHAnsi" w:cstheme="majorHAnsi"/>
          <w:b/>
        </w:rPr>
      </w:pPr>
    </w:p>
    <w:p w14:paraId="0A144D6B" w14:textId="3624A873" w:rsidR="00F85E7B" w:rsidRPr="005E6169" w:rsidRDefault="00B245E6" w:rsidP="004E79C7">
      <w:pPr>
        <w:pStyle w:val="ListParagraph"/>
        <w:numPr>
          <w:ilvl w:val="0"/>
          <w:numId w:val="3"/>
        </w:numPr>
        <w:autoSpaceDE w:val="0"/>
        <w:autoSpaceDN w:val="0"/>
        <w:adjustRightInd w:val="0"/>
        <w:ind w:left="284" w:hanging="284"/>
        <w:rPr>
          <w:rFonts w:asciiTheme="majorHAnsi" w:hAnsiTheme="majorHAnsi" w:cstheme="majorHAnsi"/>
          <w:b/>
        </w:rPr>
      </w:pPr>
      <w:r w:rsidRPr="005E6169">
        <w:rPr>
          <w:rFonts w:asciiTheme="majorHAnsi" w:hAnsiTheme="majorHAnsi" w:cstheme="majorHAnsi"/>
          <w:b/>
        </w:rPr>
        <w:t>KRITERIJ ZA ODABIR PONUDE</w:t>
      </w:r>
    </w:p>
    <w:p w14:paraId="375F1FB7" w14:textId="77777777" w:rsidR="008C2C13" w:rsidRPr="005E6169" w:rsidRDefault="008C2C13" w:rsidP="008C2C13">
      <w:pPr>
        <w:pStyle w:val="ListParagraph"/>
        <w:autoSpaceDE w:val="0"/>
        <w:autoSpaceDN w:val="0"/>
        <w:adjustRightInd w:val="0"/>
        <w:ind w:left="360"/>
        <w:rPr>
          <w:rFonts w:asciiTheme="majorHAnsi" w:hAnsiTheme="majorHAnsi" w:cstheme="majorHAnsi"/>
          <w:b/>
        </w:rPr>
      </w:pPr>
    </w:p>
    <w:p w14:paraId="4BC340F2" w14:textId="1C9C22B6" w:rsidR="00B245E6" w:rsidRPr="005E6169" w:rsidRDefault="00B245E6" w:rsidP="004E79C7">
      <w:pPr>
        <w:autoSpaceDE w:val="0"/>
        <w:autoSpaceDN w:val="0"/>
        <w:adjustRightInd w:val="0"/>
        <w:ind w:left="284"/>
        <w:jc w:val="both"/>
        <w:rPr>
          <w:rFonts w:asciiTheme="majorHAnsi" w:eastAsiaTheme="minorHAnsi" w:hAnsiTheme="majorHAnsi" w:cstheme="majorHAnsi"/>
          <w:sz w:val="22"/>
          <w:szCs w:val="22"/>
          <w:lang w:eastAsia="en-US" w:bidi="ar-SA"/>
        </w:rPr>
      </w:pPr>
      <w:bookmarkStart w:id="6" w:name="_Hlk27740308"/>
      <w:r w:rsidRPr="005E6169">
        <w:rPr>
          <w:rFonts w:asciiTheme="majorHAnsi" w:eastAsiaTheme="minorHAnsi" w:hAnsiTheme="majorHAnsi" w:cstheme="majorHAnsi"/>
          <w:sz w:val="22"/>
          <w:szCs w:val="22"/>
          <w:lang w:eastAsia="en-US" w:bidi="ar-SA"/>
        </w:rPr>
        <w:t>Kriterij za odabir</w:t>
      </w:r>
      <w:r w:rsidR="003F5818" w:rsidRPr="005E6169">
        <w:rPr>
          <w:rFonts w:asciiTheme="majorHAnsi" w:eastAsiaTheme="minorHAnsi" w:hAnsiTheme="majorHAnsi" w:cstheme="majorHAnsi"/>
          <w:sz w:val="22"/>
          <w:szCs w:val="22"/>
          <w:lang w:eastAsia="en-US" w:bidi="ar-SA"/>
        </w:rPr>
        <w:t xml:space="preserve"> je ekonomski najpovoljnija ponuda</w:t>
      </w:r>
      <w:r w:rsidRPr="005E6169">
        <w:rPr>
          <w:rFonts w:asciiTheme="majorHAnsi" w:eastAsiaTheme="minorHAnsi" w:hAnsiTheme="majorHAnsi" w:cstheme="majorHAnsi"/>
          <w:sz w:val="22"/>
          <w:szCs w:val="22"/>
          <w:lang w:eastAsia="en-US" w:bidi="ar-SA"/>
        </w:rPr>
        <w:t>.</w:t>
      </w:r>
    </w:p>
    <w:p w14:paraId="2D4886B4" w14:textId="75822396" w:rsidR="00B245E6" w:rsidRPr="005E6169" w:rsidRDefault="00B245E6" w:rsidP="004E79C7">
      <w:pPr>
        <w:autoSpaceDE w:val="0"/>
        <w:autoSpaceDN w:val="0"/>
        <w:adjustRightInd w:val="0"/>
        <w:ind w:left="284"/>
        <w:jc w:val="both"/>
        <w:rPr>
          <w:rFonts w:asciiTheme="majorHAnsi" w:eastAsiaTheme="minorHAnsi" w:hAnsiTheme="majorHAnsi" w:cstheme="majorHAnsi"/>
          <w:sz w:val="22"/>
          <w:szCs w:val="22"/>
          <w:lang w:eastAsia="en-US" w:bidi="ar-SA"/>
        </w:rPr>
      </w:pPr>
      <w:r w:rsidRPr="005E6169">
        <w:rPr>
          <w:rFonts w:asciiTheme="majorHAnsi" w:eastAsiaTheme="minorHAnsi" w:hAnsiTheme="majorHAnsi" w:cstheme="majorHAnsi"/>
          <w:sz w:val="22"/>
          <w:szCs w:val="22"/>
          <w:lang w:eastAsia="en-US" w:bidi="ar-SA"/>
        </w:rPr>
        <w:t xml:space="preserve">Ponuda koja zadovoljava sve uvjete iz Poziva za dostavu ponuda i </w:t>
      </w:r>
      <w:r w:rsidR="00155345" w:rsidRPr="005E6169">
        <w:rPr>
          <w:rFonts w:asciiTheme="majorHAnsi" w:eastAsiaTheme="minorHAnsi" w:hAnsiTheme="majorHAnsi" w:cstheme="majorHAnsi"/>
          <w:sz w:val="22"/>
          <w:szCs w:val="22"/>
          <w:lang w:eastAsia="en-US" w:bidi="ar-SA"/>
        </w:rPr>
        <w:t>ima najveći broj bodova smatra se najpovoljnijom ponudom</w:t>
      </w:r>
      <w:r w:rsidR="003328EE" w:rsidRPr="005E6169">
        <w:rPr>
          <w:rFonts w:asciiTheme="majorHAnsi" w:eastAsiaTheme="minorHAnsi" w:hAnsiTheme="majorHAnsi" w:cstheme="majorHAnsi"/>
          <w:sz w:val="22"/>
          <w:szCs w:val="22"/>
          <w:lang w:eastAsia="en-US" w:bidi="ar-SA"/>
        </w:rPr>
        <w:t>.</w:t>
      </w:r>
      <w:r w:rsidR="00FB5C51" w:rsidRPr="005E6169">
        <w:rPr>
          <w:rFonts w:asciiTheme="majorHAnsi" w:eastAsiaTheme="minorHAnsi" w:hAnsiTheme="majorHAnsi" w:cstheme="majorHAnsi"/>
          <w:sz w:val="22"/>
          <w:szCs w:val="22"/>
          <w:lang w:eastAsia="en-US" w:bidi="ar-SA"/>
        </w:rPr>
        <w:t xml:space="preserve"> Ako su dvije ili više valjanih ponuda jednako rangirane prema kriteriju za odabir ponude, Naručitelj će kao najpovoljniju ponudu odabrati ponudu koja je zaprimljena ranije.</w:t>
      </w:r>
    </w:p>
    <w:p w14:paraId="6EA2E94E" w14:textId="77777777" w:rsidR="003F5818" w:rsidRPr="005E6169" w:rsidRDefault="003F5818" w:rsidP="00FD6FA3">
      <w:pPr>
        <w:autoSpaceDE w:val="0"/>
        <w:autoSpaceDN w:val="0"/>
        <w:adjustRightInd w:val="0"/>
        <w:ind w:left="360"/>
        <w:jc w:val="both"/>
        <w:rPr>
          <w:rFonts w:asciiTheme="majorHAnsi" w:eastAsiaTheme="minorHAnsi" w:hAnsiTheme="majorHAnsi" w:cstheme="majorHAnsi"/>
          <w:sz w:val="22"/>
          <w:szCs w:val="22"/>
          <w:lang w:eastAsia="en-US" w:bidi="ar-SA"/>
        </w:rPr>
      </w:pPr>
    </w:p>
    <w:p w14:paraId="7ADD39BD" w14:textId="6C7EB005" w:rsidR="003F5818" w:rsidRPr="005E6169" w:rsidRDefault="003F5818" w:rsidP="004E79C7">
      <w:pPr>
        <w:autoSpaceDE w:val="0"/>
        <w:autoSpaceDN w:val="0"/>
        <w:adjustRightInd w:val="0"/>
        <w:ind w:left="284"/>
        <w:jc w:val="both"/>
        <w:rPr>
          <w:rFonts w:asciiTheme="majorHAnsi" w:eastAsiaTheme="minorHAnsi" w:hAnsiTheme="majorHAnsi" w:cstheme="majorHAnsi"/>
          <w:sz w:val="22"/>
          <w:szCs w:val="22"/>
          <w:lang w:eastAsia="en-US" w:bidi="ar-SA"/>
        </w:rPr>
      </w:pPr>
      <w:r w:rsidRPr="005E6169">
        <w:rPr>
          <w:rFonts w:asciiTheme="majorHAnsi" w:eastAsiaTheme="minorHAnsi" w:hAnsiTheme="majorHAnsi" w:cstheme="majorHAnsi"/>
          <w:sz w:val="22"/>
          <w:szCs w:val="22"/>
          <w:lang w:eastAsia="en-US" w:bidi="ar-SA"/>
        </w:rPr>
        <w:t>Naručitelj određuje relativni značaj koji se dodjeljuje svakom pojedinom kriteriju koji je odabran u svrhu određivanja najpovoljnije ponude kako slijedi:</w:t>
      </w:r>
    </w:p>
    <w:p w14:paraId="53339006" w14:textId="77777777" w:rsidR="00B740DF" w:rsidRPr="005E6169" w:rsidRDefault="00B740DF" w:rsidP="00FD6FA3">
      <w:pPr>
        <w:autoSpaceDE w:val="0"/>
        <w:autoSpaceDN w:val="0"/>
        <w:adjustRightInd w:val="0"/>
        <w:ind w:left="360"/>
        <w:jc w:val="both"/>
        <w:rPr>
          <w:rFonts w:asciiTheme="majorHAnsi" w:eastAsiaTheme="minorHAnsi" w:hAnsiTheme="majorHAnsi" w:cstheme="majorHAnsi"/>
          <w:sz w:val="22"/>
          <w:szCs w:val="22"/>
          <w:lang w:eastAsia="en-US" w:bidi="ar-SA"/>
        </w:rPr>
      </w:pPr>
    </w:p>
    <w:p w14:paraId="13FCF0CA" w14:textId="5FC08FCA" w:rsidR="003F5818" w:rsidRPr="005E6169" w:rsidRDefault="003F5818" w:rsidP="004E79C7">
      <w:pPr>
        <w:autoSpaceDE w:val="0"/>
        <w:autoSpaceDN w:val="0"/>
        <w:adjustRightInd w:val="0"/>
        <w:ind w:left="284"/>
        <w:jc w:val="both"/>
        <w:rPr>
          <w:rFonts w:asciiTheme="majorHAnsi" w:eastAsiaTheme="minorHAnsi" w:hAnsiTheme="majorHAnsi" w:cstheme="majorHAnsi"/>
          <w:sz w:val="22"/>
          <w:szCs w:val="22"/>
          <w:lang w:eastAsia="en-US" w:bidi="ar-SA"/>
        </w:rPr>
      </w:pPr>
      <w:r w:rsidRPr="005E6169">
        <w:rPr>
          <w:rFonts w:asciiTheme="majorHAnsi" w:eastAsiaTheme="minorHAnsi" w:hAnsiTheme="majorHAnsi" w:cstheme="majorHAnsi"/>
          <w:b/>
          <w:sz w:val="22"/>
          <w:szCs w:val="22"/>
          <w:lang w:eastAsia="en-US" w:bidi="ar-SA"/>
        </w:rPr>
        <w:t>1. Cijena (financijski kriterij)</w:t>
      </w:r>
      <w:r w:rsidRPr="005E6169">
        <w:rPr>
          <w:rFonts w:asciiTheme="majorHAnsi" w:eastAsiaTheme="minorHAnsi" w:hAnsiTheme="majorHAnsi" w:cstheme="majorHAnsi"/>
          <w:sz w:val="22"/>
          <w:szCs w:val="22"/>
          <w:lang w:eastAsia="en-US" w:bidi="ar-SA"/>
        </w:rPr>
        <w:t xml:space="preserve"> </w:t>
      </w:r>
      <w:r w:rsidR="00B740DF" w:rsidRPr="005E6169">
        <w:rPr>
          <w:rFonts w:asciiTheme="majorHAnsi" w:eastAsiaTheme="minorHAnsi" w:hAnsiTheme="majorHAnsi" w:cstheme="majorHAnsi"/>
          <w:sz w:val="22"/>
          <w:szCs w:val="22"/>
          <w:lang w:eastAsia="en-US" w:bidi="ar-SA"/>
        </w:rPr>
        <w:t xml:space="preserve">ima relativni značaj </w:t>
      </w:r>
      <w:r w:rsidR="00425445">
        <w:rPr>
          <w:rFonts w:asciiTheme="majorHAnsi" w:eastAsiaTheme="minorHAnsi" w:hAnsiTheme="majorHAnsi" w:cstheme="majorHAnsi"/>
          <w:sz w:val="22"/>
          <w:szCs w:val="22"/>
          <w:lang w:eastAsia="en-US" w:bidi="ar-SA"/>
        </w:rPr>
        <w:t>5</w:t>
      </w:r>
      <w:r w:rsidR="00B740DF" w:rsidRPr="005E6169">
        <w:rPr>
          <w:rFonts w:asciiTheme="majorHAnsi" w:eastAsiaTheme="minorHAnsi" w:hAnsiTheme="majorHAnsi" w:cstheme="majorHAnsi"/>
          <w:sz w:val="22"/>
          <w:szCs w:val="22"/>
          <w:lang w:eastAsia="en-US" w:bidi="ar-SA"/>
        </w:rPr>
        <w:t xml:space="preserve">0% odnosno maksimalno </w:t>
      </w:r>
      <w:r w:rsidR="00425445">
        <w:rPr>
          <w:rFonts w:asciiTheme="majorHAnsi" w:eastAsiaTheme="minorHAnsi" w:hAnsiTheme="majorHAnsi" w:cstheme="majorHAnsi"/>
          <w:sz w:val="22"/>
          <w:szCs w:val="22"/>
          <w:lang w:eastAsia="en-US" w:bidi="ar-SA"/>
        </w:rPr>
        <w:t>5</w:t>
      </w:r>
      <w:r w:rsidR="00B740DF" w:rsidRPr="005E6169">
        <w:rPr>
          <w:rFonts w:asciiTheme="majorHAnsi" w:eastAsiaTheme="minorHAnsi" w:hAnsiTheme="majorHAnsi" w:cstheme="majorHAnsi"/>
          <w:sz w:val="22"/>
          <w:szCs w:val="22"/>
          <w:lang w:eastAsia="en-US" w:bidi="ar-SA"/>
        </w:rPr>
        <w:t>0 bodova, te se vrednuje kako slijedi:</w:t>
      </w:r>
    </w:p>
    <w:p w14:paraId="179F974F" w14:textId="77777777" w:rsidR="00425445" w:rsidRDefault="00425445" w:rsidP="00FD6FA3">
      <w:pPr>
        <w:autoSpaceDE w:val="0"/>
        <w:autoSpaceDN w:val="0"/>
        <w:adjustRightInd w:val="0"/>
        <w:ind w:left="360"/>
        <w:jc w:val="both"/>
        <w:rPr>
          <w:rFonts w:asciiTheme="majorHAnsi" w:eastAsiaTheme="minorHAnsi" w:hAnsiTheme="majorHAnsi" w:cstheme="majorHAnsi"/>
          <w:sz w:val="22"/>
          <w:szCs w:val="22"/>
          <w:lang w:eastAsia="en-US" w:bidi="ar-SA"/>
        </w:rPr>
      </w:pPr>
    </w:p>
    <w:p w14:paraId="69AE22DD" w14:textId="31C2C22A" w:rsidR="003F5818" w:rsidRPr="005E6169" w:rsidRDefault="003F5818" w:rsidP="00FD6FA3">
      <w:pPr>
        <w:autoSpaceDE w:val="0"/>
        <w:autoSpaceDN w:val="0"/>
        <w:adjustRightInd w:val="0"/>
        <w:ind w:left="360"/>
        <w:jc w:val="both"/>
        <w:rPr>
          <w:rFonts w:asciiTheme="majorHAnsi" w:eastAsiaTheme="minorHAnsi" w:hAnsiTheme="majorHAnsi" w:cstheme="majorHAnsi"/>
          <w:sz w:val="22"/>
          <w:szCs w:val="22"/>
          <w:lang w:eastAsia="en-US" w:bidi="ar-SA"/>
        </w:rPr>
      </w:pPr>
      <w:r w:rsidRPr="005E6169">
        <w:rPr>
          <w:rFonts w:asciiTheme="majorHAnsi" w:eastAsiaTheme="minorHAnsi" w:hAnsiTheme="majorHAnsi" w:cstheme="majorHAnsi"/>
          <w:sz w:val="22"/>
          <w:szCs w:val="22"/>
          <w:lang w:eastAsia="en-US" w:bidi="ar-SA"/>
        </w:rPr>
        <w:t>Ponuda koja zadovoljava sve uvjete iz Poziva na dostavu ponuda te ima najnižu cijenu, dobit će maksimalan broj bodova</w:t>
      </w:r>
      <w:r w:rsidR="00B740DF" w:rsidRPr="005E6169">
        <w:rPr>
          <w:rFonts w:asciiTheme="majorHAnsi" w:eastAsiaTheme="minorHAnsi" w:hAnsiTheme="majorHAnsi" w:cstheme="majorHAnsi"/>
          <w:sz w:val="22"/>
          <w:szCs w:val="22"/>
          <w:lang w:eastAsia="en-US" w:bidi="ar-SA"/>
        </w:rPr>
        <w:t xml:space="preserve"> po ovom kriteriju</w:t>
      </w:r>
      <w:r w:rsidRPr="005E6169">
        <w:rPr>
          <w:rFonts w:asciiTheme="majorHAnsi" w:eastAsiaTheme="minorHAnsi" w:hAnsiTheme="majorHAnsi" w:cstheme="majorHAnsi"/>
          <w:sz w:val="22"/>
          <w:szCs w:val="22"/>
          <w:lang w:eastAsia="en-US" w:bidi="ar-SA"/>
        </w:rPr>
        <w:t>. Bodovna vrijednost ostalih valjanih ponuda izračunava se prema sljedećoj formuli:</w:t>
      </w:r>
    </w:p>
    <w:p w14:paraId="41D1E4C6" w14:textId="77777777" w:rsidR="002167D3" w:rsidRPr="005E6169" w:rsidRDefault="002167D3" w:rsidP="003F5818">
      <w:pPr>
        <w:keepLines/>
        <w:spacing w:line="360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587C5BF0" w14:textId="1EA9E7E0" w:rsidR="003F5818" w:rsidRPr="005E6169" w:rsidRDefault="003F5818" w:rsidP="004E79C7">
      <w:pPr>
        <w:autoSpaceDE w:val="0"/>
        <w:autoSpaceDN w:val="0"/>
        <w:adjustRightInd w:val="0"/>
        <w:ind w:left="284"/>
        <w:jc w:val="both"/>
        <w:rPr>
          <w:rFonts w:asciiTheme="majorHAnsi" w:eastAsiaTheme="minorHAnsi" w:hAnsiTheme="majorHAnsi" w:cstheme="majorHAnsi"/>
          <w:sz w:val="22"/>
          <w:szCs w:val="22"/>
          <w:lang w:eastAsia="en-US" w:bidi="ar-SA"/>
        </w:rPr>
      </w:pPr>
      <w:r w:rsidRPr="005E6169">
        <w:rPr>
          <w:rFonts w:asciiTheme="majorHAnsi" w:eastAsiaTheme="minorHAnsi" w:hAnsiTheme="majorHAnsi" w:cstheme="majorHAnsi"/>
          <w:sz w:val="22"/>
          <w:szCs w:val="22"/>
          <w:lang w:eastAsia="en-US" w:bidi="ar-SA"/>
        </w:rPr>
        <w:t xml:space="preserve">C = NC/CP * </w:t>
      </w:r>
      <w:r w:rsidR="00425445">
        <w:rPr>
          <w:rFonts w:asciiTheme="majorHAnsi" w:eastAsiaTheme="minorHAnsi" w:hAnsiTheme="majorHAnsi" w:cstheme="majorHAnsi"/>
          <w:sz w:val="22"/>
          <w:szCs w:val="22"/>
          <w:lang w:eastAsia="en-US" w:bidi="ar-SA"/>
        </w:rPr>
        <w:t>5</w:t>
      </w:r>
      <w:r w:rsidR="00B740DF" w:rsidRPr="005E6169">
        <w:rPr>
          <w:rFonts w:asciiTheme="majorHAnsi" w:eastAsiaTheme="minorHAnsi" w:hAnsiTheme="majorHAnsi" w:cstheme="majorHAnsi"/>
          <w:sz w:val="22"/>
          <w:szCs w:val="22"/>
          <w:lang w:eastAsia="en-US" w:bidi="ar-SA"/>
        </w:rPr>
        <w:t>0</w:t>
      </w:r>
    </w:p>
    <w:p w14:paraId="35DFF65B" w14:textId="77777777" w:rsidR="003F5818" w:rsidRPr="005E6169" w:rsidRDefault="003F5818" w:rsidP="004E79C7">
      <w:pPr>
        <w:autoSpaceDE w:val="0"/>
        <w:autoSpaceDN w:val="0"/>
        <w:adjustRightInd w:val="0"/>
        <w:ind w:left="284"/>
        <w:jc w:val="both"/>
        <w:rPr>
          <w:rFonts w:asciiTheme="majorHAnsi" w:eastAsiaTheme="minorHAnsi" w:hAnsiTheme="majorHAnsi" w:cstheme="majorHAnsi"/>
          <w:sz w:val="22"/>
          <w:szCs w:val="22"/>
          <w:lang w:eastAsia="en-US" w:bidi="ar-SA"/>
        </w:rPr>
      </w:pPr>
      <w:r w:rsidRPr="005E6169">
        <w:rPr>
          <w:rFonts w:asciiTheme="majorHAnsi" w:eastAsiaTheme="minorHAnsi" w:hAnsiTheme="majorHAnsi" w:cstheme="majorHAnsi"/>
          <w:sz w:val="22"/>
          <w:szCs w:val="22"/>
          <w:lang w:eastAsia="en-US" w:bidi="ar-SA"/>
        </w:rPr>
        <w:t>pri čemu je:</w:t>
      </w:r>
    </w:p>
    <w:p w14:paraId="6BFAD7AC" w14:textId="3407432A" w:rsidR="003F5818" w:rsidRPr="005E6169" w:rsidRDefault="003F5818" w:rsidP="004E79C7">
      <w:pPr>
        <w:autoSpaceDE w:val="0"/>
        <w:autoSpaceDN w:val="0"/>
        <w:adjustRightInd w:val="0"/>
        <w:ind w:left="284"/>
        <w:jc w:val="both"/>
        <w:rPr>
          <w:rFonts w:asciiTheme="majorHAnsi" w:eastAsiaTheme="minorHAnsi" w:hAnsiTheme="majorHAnsi" w:cstheme="majorHAnsi"/>
          <w:sz w:val="22"/>
          <w:szCs w:val="22"/>
          <w:lang w:eastAsia="en-US" w:bidi="ar-SA"/>
        </w:rPr>
      </w:pPr>
      <w:r w:rsidRPr="005E6169">
        <w:rPr>
          <w:rFonts w:asciiTheme="majorHAnsi" w:eastAsiaTheme="minorHAnsi" w:hAnsiTheme="majorHAnsi" w:cstheme="majorHAnsi"/>
          <w:sz w:val="22"/>
          <w:szCs w:val="22"/>
          <w:lang w:eastAsia="en-US" w:bidi="ar-SA"/>
        </w:rPr>
        <w:t xml:space="preserve">C= broj bodova </w:t>
      </w:r>
      <w:r w:rsidR="00DC530C" w:rsidRPr="00DC530C">
        <w:rPr>
          <w:rFonts w:asciiTheme="majorHAnsi" w:eastAsiaTheme="minorHAnsi" w:hAnsiTheme="majorHAnsi" w:cstheme="majorHAnsi"/>
          <w:sz w:val="22"/>
          <w:szCs w:val="22"/>
          <w:lang w:eastAsia="en-US" w:bidi="ar-SA"/>
        </w:rPr>
        <w:t>koji je ponuda dobila za ponuđenu cijenu (zaokruženo na dva decimalna mjesta</w:t>
      </w:r>
      <w:r w:rsidR="00DC530C" w:rsidRPr="00DC530C" w:rsidDel="00DC530C">
        <w:rPr>
          <w:rFonts w:asciiTheme="majorHAnsi" w:eastAsiaTheme="minorHAnsi" w:hAnsiTheme="majorHAnsi" w:cstheme="majorHAnsi"/>
          <w:sz w:val="22"/>
          <w:szCs w:val="22"/>
          <w:lang w:eastAsia="en-US" w:bidi="ar-SA"/>
        </w:rPr>
        <w:t xml:space="preserve"> </w:t>
      </w:r>
    </w:p>
    <w:p w14:paraId="1130E0CA" w14:textId="15A86FA9" w:rsidR="003F5818" w:rsidRPr="005E6169" w:rsidRDefault="003F5818" w:rsidP="004E79C7">
      <w:pPr>
        <w:autoSpaceDE w:val="0"/>
        <w:autoSpaceDN w:val="0"/>
        <w:adjustRightInd w:val="0"/>
        <w:ind w:left="284"/>
        <w:jc w:val="both"/>
        <w:rPr>
          <w:rFonts w:asciiTheme="majorHAnsi" w:eastAsiaTheme="minorHAnsi" w:hAnsiTheme="majorHAnsi" w:cstheme="majorHAnsi"/>
          <w:sz w:val="22"/>
          <w:szCs w:val="22"/>
          <w:lang w:eastAsia="en-US" w:bidi="ar-SA"/>
        </w:rPr>
      </w:pPr>
      <w:r w:rsidRPr="005E6169">
        <w:rPr>
          <w:rFonts w:asciiTheme="majorHAnsi" w:eastAsiaTheme="minorHAnsi" w:hAnsiTheme="majorHAnsi" w:cstheme="majorHAnsi"/>
          <w:sz w:val="22"/>
          <w:szCs w:val="22"/>
          <w:lang w:eastAsia="en-US" w:bidi="ar-SA"/>
        </w:rPr>
        <w:t xml:space="preserve">NC = </w:t>
      </w:r>
      <w:r w:rsidR="00DC530C" w:rsidRPr="00DC530C">
        <w:rPr>
          <w:rFonts w:asciiTheme="majorHAnsi" w:eastAsiaTheme="minorHAnsi" w:hAnsiTheme="majorHAnsi" w:cstheme="majorHAnsi"/>
          <w:bCs/>
          <w:sz w:val="22"/>
          <w:szCs w:val="22"/>
          <w:lang w:eastAsia="en-US"/>
        </w:rPr>
        <w:t>najniža cijena ponuđena u postupku nabave</w:t>
      </w:r>
      <w:r w:rsidR="00DC530C">
        <w:rPr>
          <w:rFonts w:asciiTheme="majorHAnsi" w:eastAsiaTheme="minorHAnsi" w:hAnsiTheme="majorHAnsi" w:cstheme="majorHAnsi"/>
          <w:b/>
          <w:sz w:val="22"/>
          <w:szCs w:val="22"/>
          <w:lang w:eastAsia="en-US"/>
        </w:rPr>
        <w:t xml:space="preserve"> </w:t>
      </w:r>
    </w:p>
    <w:p w14:paraId="1B2C703D" w14:textId="79D07238" w:rsidR="003F5818" w:rsidRPr="005E6169" w:rsidRDefault="003F5818" w:rsidP="004E79C7">
      <w:pPr>
        <w:autoSpaceDE w:val="0"/>
        <w:autoSpaceDN w:val="0"/>
        <w:adjustRightInd w:val="0"/>
        <w:ind w:left="284"/>
        <w:jc w:val="both"/>
        <w:rPr>
          <w:rFonts w:asciiTheme="majorHAnsi" w:eastAsiaTheme="minorHAnsi" w:hAnsiTheme="majorHAnsi" w:cstheme="majorHAnsi"/>
          <w:sz w:val="22"/>
          <w:szCs w:val="22"/>
          <w:lang w:eastAsia="en-US" w:bidi="ar-SA"/>
        </w:rPr>
      </w:pPr>
      <w:r w:rsidRPr="005E6169">
        <w:rPr>
          <w:rFonts w:asciiTheme="majorHAnsi" w:eastAsiaTheme="minorHAnsi" w:hAnsiTheme="majorHAnsi" w:cstheme="majorHAnsi"/>
          <w:sz w:val="22"/>
          <w:szCs w:val="22"/>
          <w:lang w:eastAsia="en-US" w:bidi="ar-SA"/>
        </w:rPr>
        <w:t xml:space="preserve">CP = </w:t>
      </w:r>
      <w:r w:rsidR="00DC530C" w:rsidRPr="00DC530C">
        <w:rPr>
          <w:rFonts w:asciiTheme="majorHAnsi" w:eastAsiaTheme="minorHAnsi" w:hAnsiTheme="majorHAnsi" w:cstheme="majorHAnsi"/>
          <w:sz w:val="22"/>
          <w:szCs w:val="22"/>
          <w:lang w:eastAsia="en-US" w:bidi="ar-SA"/>
        </w:rPr>
        <w:t>cijena ponude koja je predmet ocjene</w:t>
      </w:r>
      <w:r w:rsidR="00DC530C">
        <w:rPr>
          <w:rFonts w:asciiTheme="majorHAnsi" w:eastAsiaTheme="minorHAnsi" w:hAnsiTheme="majorHAnsi" w:cstheme="majorHAnsi"/>
          <w:sz w:val="22"/>
          <w:szCs w:val="22"/>
          <w:lang w:eastAsia="en-US" w:bidi="ar-SA"/>
        </w:rPr>
        <w:t xml:space="preserve"> </w:t>
      </w:r>
    </w:p>
    <w:bookmarkEnd w:id="6"/>
    <w:p w14:paraId="4CD1D5EB" w14:textId="2CCE31DD" w:rsidR="009E7B85" w:rsidRPr="005E6169" w:rsidRDefault="00DC530C" w:rsidP="004E79C7">
      <w:pPr>
        <w:keepLines/>
        <w:spacing w:line="360" w:lineRule="auto"/>
        <w:ind w:left="284"/>
        <w:jc w:val="both"/>
        <w:rPr>
          <w:rFonts w:asciiTheme="majorHAnsi" w:hAnsiTheme="majorHAnsi" w:cstheme="majorHAnsi"/>
          <w:sz w:val="22"/>
          <w:szCs w:val="22"/>
        </w:rPr>
      </w:pPr>
      <w:r w:rsidRPr="00DC530C">
        <w:rPr>
          <w:rFonts w:asciiTheme="majorHAnsi" w:hAnsiTheme="majorHAnsi" w:cstheme="majorHAnsi"/>
          <w:sz w:val="22"/>
          <w:szCs w:val="22"/>
        </w:rPr>
        <w:t>50 = maksimalan broj bodova</w:t>
      </w:r>
    </w:p>
    <w:p w14:paraId="6609FBFA" w14:textId="73CCFA28" w:rsidR="00C8045F" w:rsidRPr="005E6169" w:rsidRDefault="006C6383" w:rsidP="004E79C7">
      <w:pPr>
        <w:autoSpaceDE w:val="0"/>
        <w:autoSpaceDN w:val="0"/>
        <w:adjustRightInd w:val="0"/>
        <w:ind w:left="284"/>
        <w:jc w:val="both"/>
        <w:rPr>
          <w:rFonts w:asciiTheme="majorHAnsi" w:eastAsiaTheme="minorHAnsi" w:hAnsiTheme="majorHAnsi" w:cstheme="majorHAnsi"/>
          <w:sz w:val="22"/>
          <w:szCs w:val="22"/>
          <w:lang w:eastAsia="en-US" w:bidi="ar-SA"/>
        </w:rPr>
      </w:pPr>
      <w:r w:rsidRPr="005E6169">
        <w:rPr>
          <w:rFonts w:asciiTheme="majorHAnsi" w:eastAsiaTheme="minorHAnsi" w:hAnsiTheme="majorHAnsi" w:cstheme="majorHAnsi"/>
          <w:b/>
          <w:sz w:val="22"/>
          <w:szCs w:val="22"/>
          <w:lang w:eastAsia="en-US" w:bidi="ar-SA"/>
        </w:rPr>
        <w:t xml:space="preserve">2. </w:t>
      </w:r>
      <w:r w:rsidR="00B740DF" w:rsidRPr="005E6169">
        <w:rPr>
          <w:rFonts w:asciiTheme="majorHAnsi" w:eastAsiaTheme="minorHAnsi" w:hAnsiTheme="majorHAnsi" w:cstheme="majorHAnsi"/>
          <w:b/>
          <w:sz w:val="22"/>
          <w:szCs w:val="22"/>
          <w:lang w:eastAsia="en-US" w:bidi="ar-SA"/>
        </w:rPr>
        <w:t>Iskustvo stručnjaka</w:t>
      </w:r>
      <w:r w:rsidR="00F85E7B" w:rsidRPr="005E6169">
        <w:rPr>
          <w:rFonts w:asciiTheme="majorHAnsi" w:eastAsiaTheme="minorHAnsi" w:hAnsiTheme="majorHAnsi" w:cstheme="majorHAnsi"/>
          <w:b/>
          <w:sz w:val="22"/>
          <w:szCs w:val="22"/>
          <w:lang w:eastAsia="en-US" w:bidi="ar-SA"/>
        </w:rPr>
        <w:t xml:space="preserve"> (nefinancijski kriterij)</w:t>
      </w:r>
      <w:r w:rsidR="00F85E7B" w:rsidRPr="005E6169">
        <w:rPr>
          <w:rFonts w:asciiTheme="majorHAnsi" w:eastAsiaTheme="minorHAnsi" w:hAnsiTheme="majorHAnsi" w:cstheme="majorHAnsi"/>
          <w:sz w:val="22"/>
          <w:szCs w:val="22"/>
          <w:lang w:eastAsia="en-US" w:bidi="ar-SA"/>
        </w:rPr>
        <w:t xml:space="preserve"> ima relativni značaj </w:t>
      </w:r>
      <w:r w:rsidR="00425445">
        <w:rPr>
          <w:rFonts w:asciiTheme="majorHAnsi" w:eastAsiaTheme="minorHAnsi" w:hAnsiTheme="majorHAnsi" w:cstheme="majorHAnsi"/>
          <w:sz w:val="22"/>
          <w:szCs w:val="22"/>
          <w:lang w:eastAsia="en-US" w:bidi="ar-SA"/>
        </w:rPr>
        <w:t>5</w:t>
      </w:r>
      <w:r w:rsidR="00F85E7B" w:rsidRPr="005E6169">
        <w:rPr>
          <w:rFonts w:asciiTheme="majorHAnsi" w:eastAsiaTheme="minorHAnsi" w:hAnsiTheme="majorHAnsi" w:cstheme="majorHAnsi"/>
          <w:sz w:val="22"/>
          <w:szCs w:val="22"/>
          <w:lang w:eastAsia="en-US" w:bidi="ar-SA"/>
        </w:rPr>
        <w:t xml:space="preserve">0% odnosno maksimalno </w:t>
      </w:r>
      <w:r w:rsidR="00425445">
        <w:rPr>
          <w:rFonts w:asciiTheme="majorHAnsi" w:eastAsiaTheme="minorHAnsi" w:hAnsiTheme="majorHAnsi" w:cstheme="majorHAnsi"/>
          <w:sz w:val="22"/>
          <w:szCs w:val="22"/>
          <w:lang w:eastAsia="en-US" w:bidi="ar-SA"/>
        </w:rPr>
        <w:t>5</w:t>
      </w:r>
      <w:r w:rsidR="00F85E7B" w:rsidRPr="005E6169">
        <w:rPr>
          <w:rFonts w:asciiTheme="majorHAnsi" w:eastAsiaTheme="minorHAnsi" w:hAnsiTheme="majorHAnsi" w:cstheme="majorHAnsi"/>
          <w:sz w:val="22"/>
          <w:szCs w:val="22"/>
          <w:lang w:eastAsia="en-US" w:bidi="ar-SA"/>
        </w:rPr>
        <w:t>0 bodova, te se vrednuje kako slijedi</w:t>
      </w:r>
      <w:r w:rsidR="00C80F02">
        <w:rPr>
          <w:rFonts w:asciiTheme="majorHAnsi" w:eastAsiaTheme="minorHAnsi" w:hAnsiTheme="majorHAnsi" w:cstheme="majorHAnsi"/>
          <w:sz w:val="22"/>
          <w:szCs w:val="22"/>
          <w:lang w:eastAsia="en-US" w:bidi="ar-SA"/>
        </w:rPr>
        <w:t xml:space="preserve"> -</w:t>
      </w:r>
    </w:p>
    <w:p w14:paraId="0ABAB32D" w14:textId="77777777" w:rsidR="008F36D2" w:rsidRPr="005E6169" w:rsidRDefault="008F36D2" w:rsidP="004E79C7">
      <w:pPr>
        <w:autoSpaceDE w:val="0"/>
        <w:autoSpaceDN w:val="0"/>
        <w:adjustRightInd w:val="0"/>
        <w:ind w:left="284"/>
        <w:jc w:val="both"/>
        <w:rPr>
          <w:rFonts w:asciiTheme="majorHAnsi" w:eastAsiaTheme="minorHAnsi" w:hAnsiTheme="majorHAnsi" w:cstheme="majorHAnsi"/>
          <w:sz w:val="22"/>
          <w:szCs w:val="22"/>
          <w:lang w:eastAsia="en-US" w:bidi="ar-SA"/>
        </w:rPr>
      </w:pPr>
    </w:p>
    <w:p w14:paraId="0C7EDDE9" w14:textId="26A9997D" w:rsidR="005B67F8" w:rsidRPr="00B66D41" w:rsidRDefault="001235CF" w:rsidP="00B66D41">
      <w:pPr>
        <w:keepLines/>
        <w:spacing w:line="360" w:lineRule="auto"/>
        <w:ind w:left="284"/>
        <w:jc w:val="both"/>
        <w:rPr>
          <w:rFonts w:asciiTheme="majorHAnsi" w:eastAsiaTheme="minorHAnsi" w:hAnsiTheme="majorHAnsi" w:cstheme="majorHAnsi"/>
          <w:sz w:val="22"/>
          <w:szCs w:val="22"/>
          <w:lang w:eastAsia="en-US" w:bidi="ar-SA"/>
        </w:rPr>
      </w:pPr>
      <w:r>
        <w:rPr>
          <w:rFonts w:asciiTheme="majorHAnsi" w:eastAsiaTheme="minorHAnsi" w:hAnsiTheme="majorHAnsi" w:cstheme="majorHAnsi"/>
          <w:sz w:val="22"/>
          <w:szCs w:val="22"/>
          <w:lang w:eastAsia="en-US" w:bidi="ar-SA"/>
        </w:rPr>
        <w:t>o</w:t>
      </w:r>
      <w:r w:rsidR="001C041C" w:rsidRPr="005E6169">
        <w:rPr>
          <w:rFonts w:asciiTheme="majorHAnsi" w:eastAsiaTheme="minorHAnsi" w:hAnsiTheme="majorHAnsi" w:cstheme="majorHAnsi"/>
          <w:sz w:val="22"/>
          <w:szCs w:val="22"/>
          <w:lang w:eastAsia="en-US" w:bidi="ar-SA"/>
        </w:rPr>
        <w:t>cjena kvalitete dodjeljuje se zbrojem svih bodova koje stručnja</w:t>
      </w:r>
      <w:r w:rsidR="00B66D41">
        <w:rPr>
          <w:rFonts w:asciiTheme="majorHAnsi" w:eastAsiaTheme="minorHAnsi" w:hAnsiTheme="majorHAnsi" w:cstheme="majorHAnsi"/>
          <w:sz w:val="22"/>
          <w:szCs w:val="22"/>
          <w:lang w:eastAsia="en-US" w:bidi="ar-SA"/>
        </w:rPr>
        <w:t>k</w:t>
      </w:r>
      <w:r w:rsidR="001C041C" w:rsidRPr="005E6169">
        <w:rPr>
          <w:rFonts w:asciiTheme="majorHAnsi" w:eastAsiaTheme="minorHAnsi" w:hAnsiTheme="majorHAnsi" w:cstheme="majorHAnsi"/>
          <w:sz w:val="22"/>
          <w:szCs w:val="22"/>
          <w:lang w:eastAsia="en-US" w:bidi="ar-SA"/>
        </w:rPr>
        <w:t xml:space="preserve"> ostvar</w:t>
      </w:r>
      <w:r w:rsidR="00B66D41">
        <w:rPr>
          <w:rFonts w:asciiTheme="majorHAnsi" w:eastAsiaTheme="minorHAnsi" w:hAnsiTheme="majorHAnsi" w:cstheme="majorHAnsi"/>
          <w:sz w:val="22"/>
          <w:szCs w:val="22"/>
          <w:lang w:eastAsia="en-US" w:bidi="ar-SA"/>
        </w:rPr>
        <w:t>i</w:t>
      </w:r>
      <w:r w:rsidR="001C041C" w:rsidRPr="005E6169">
        <w:rPr>
          <w:rFonts w:asciiTheme="majorHAnsi" w:eastAsiaTheme="minorHAnsi" w:hAnsiTheme="majorHAnsi" w:cstheme="majorHAnsi"/>
          <w:sz w:val="22"/>
          <w:szCs w:val="22"/>
          <w:lang w:eastAsia="en-US" w:bidi="ar-SA"/>
        </w:rPr>
        <w:t xml:space="preserve"> prema sljedećim kriterijima:</w:t>
      </w:r>
    </w:p>
    <w:tbl>
      <w:tblPr>
        <w:tblW w:w="4845" w:type="pct"/>
        <w:tblInd w:w="279" w:type="dxa"/>
        <w:tblLook w:val="04A0" w:firstRow="1" w:lastRow="0" w:firstColumn="1" w:lastColumn="0" w:noHBand="0" w:noVBand="1"/>
      </w:tblPr>
      <w:tblGrid>
        <w:gridCol w:w="3544"/>
        <w:gridCol w:w="2148"/>
        <w:gridCol w:w="2100"/>
        <w:gridCol w:w="945"/>
      </w:tblGrid>
      <w:tr w:rsidR="00C8045F" w:rsidRPr="005E6169" w14:paraId="3102D49E" w14:textId="77777777" w:rsidTr="00E806A5">
        <w:trPr>
          <w:trHeight w:val="300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7E97BBB2" w14:textId="00769B9F" w:rsidR="00C8045F" w:rsidRPr="005E6169" w:rsidRDefault="00C8045F" w:rsidP="004E79C7">
            <w:pPr>
              <w:ind w:left="22" w:hanging="22"/>
              <w:jc w:val="both"/>
              <w:rPr>
                <w:rFonts w:asciiTheme="majorHAnsi" w:hAnsiTheme="majorHAnsi" w:cstheme="majorHAnsi"/>
                <w:b/>
                <w:bCs/>
                <w:color w:val="000000"/>
                <w:sz w:val="20"/>
                <w:szCs w:val="20"/>
              </w:rPr>
            </w:pPr>
            <w:r w:rsidRPr="005E6169">
              <w:rPr>
                <w:rFonts w:asciiTheme="majorHAnsi" w:hAnsiTheme="majorHAnsi" w:cstheme="majorHAnsi"/>
                <w:b/>
                <w:bCs/>
                <w:color w:val="000000"/>
                <w:sz w:val="20"/>
                <w:szCs w:val="20"/>
              </w:rPr>
              <w:t xml:space="preserve">Specifično iskustvo stručnjaka </w:t>
            </w:r>
            <w:r w:rsidR="00DC530C">
              <w:rPr>
                <w:rFonts w:asciiTheme="majorHAnsi" w:hAnsiTheme="majorHAnsi" w:cstheme="majorHAnsi"/>
                <w:b/>
                <w:bCs/>
                <w:color w:val="000000"/>
                <w:sz w:val="20"/>
                <w:szCs w:val="20"/>
              </w:rPr>
              <w:t xml:space="preserve"> (K)</w:t>
            </w:r>
          </w:p>
        </w:tc>
        <w:tc>
          <w:tcPr>
            <w:tcW w:w="4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1E08A0F7" w14:textId="6E36E931" w:rsidR="00C8045F" w:rsidRPr="005E6169" w:rsidRDefault="00C8045F" w:rsidP="00E806A5">
            <w:pPr>
              <w:jc w:val="center"/>
              <w:rPr>
                <w:rFonts w:asciiTheme="majorHAnsi" w:hAnsiTheme="majorHAnsi" w:cstheme="majorHAnsi"/>
                <w:b/>
                <w:bCs/>
                <w:color w:val="000000"/>
                <w:sz w:val="20"/>
                <w:szCs w:val="20"/>
              </w:rPr>
            </w:pPr>
            <w:r w:rsidRPr="005E6169">
              <w:rPr>
                <w:rFonts w:asciiTheme="majorHAnsi" w:hAnsiTheme="majorHAnsi" w:cstheme="majorHAnsi"/>
                <w:b/>
                <w:bCs/>
                <w:color w:val="000000"/>
                <w:sz w:val="20"/>
                <w:szCs w:val="20"/>
              </w:rPr>
              <w:t>Kriterij/ bodovanje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4C13DC9A" w14:textId="77777777" w:rsidR="00C8045F" w:rsidRPr="005E6169" w:rsidRDefault="00C8045F" w:rsidP="00496B67">
            <w:pPr>
              <w:jc w:val="both"/>
              <w:rPr>
                <w:rFonts w:asciiTheme="majorHAnsi" w:hAnsiTheme="majorHAnsi" w:cstheme="majorHAnsi"/>
                <w:b/>
                <w:bCs/>
                <w:color w:val="000000"/>
                <w:sz w:val="20"/>
                <w:szCs w:val="20"/>
              </w:rPr>
            </w:pPr>
            <w:r w:rsidRPr="005E6169">
              <w:rPr>
                <w:rFonts w:asciiTheme="majorHAnsi" w:hAnsiTheme="majorHAnsi" w:cstheme="majorHAnsi"/>
                <w:b/>
                <w:bCs/>
                <w:color w:val="000000"/>
                <w:sz w:val="20"/>
                <w:szCs w:val="20"/>
              </w:rPr>
              <w:t>Ukupno</w:t>
            </w:r>
          </w:p>
        </w:tc>
      </w:tr>
      <w:tr w:rsidR="00C60AC3" w:rsidRPr="005E6169" w14:paraId="758DEE55" w14:textId="77777777" w:rsidTr="00EA7208">
        <w:trPr>
          <w:trHeight w:val="300"/>
        </w:trPr>
        <w:tc>
          <w:tcPr>
            <w:tcW w:w="77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52501B" w14:textId="1BDA5A4F" w:rsidR="00C60AC3" w:rsidRPr="005E6169" w:rsidRDefault="00216C19" w:rsidP="00216C19">
            <w:pPr>
              <w:pStyle w:val="ListParagraph"/>
              <w:jc w:val="both"/>
              <w:rPr>
                <w:rFonts w:asciiTheme="majorHAnsi" w:hAnsiTheme="majorHAnsi" w:cstheme="majorHAnsi"/>
                <w:bCs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bCs/>
                <w:sz w:val="22"/>
                <w:szCs w:val="22"/>
              </w:rPr>
              <w:t>Ključni stručnjak 1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79E68A" w14:textId="0189F395" w:rsidR="00C60AC3" w:rsidRPr="005E6169" w:rsidRDefault="00C60AC3" w:rsidP="00496B67">
            <w:pPr>
              <w:jc w:val="both"/>
              <w:rPr>
                <w:rFonts w:asciiTheme="majorHAnsi" w:hAnsiTheme="majorHAnsi" w:cstheme="majorHAnsi"/>
                <w:b/>
                <w:color w:val="000000"/>
                <w:sz w:val="20"/>
                <w:szCs w:val="20"/>
              </w:rPr>
            </w:pPr>
          </w:p>
        </w:tc>
      </w:tr>
      <w:tr w:rsidR="00171A3A" w:rsidRPr="005E6169" w14:paraId="2C9F9320" w14:textId="77777777" w:rsidTr="00EA7208">
        <w:trPr>
          <w:trHeight w:val="319"/>
        </w:trPr>
        <w:tc>
          <w:tcPr>
            <w:tcW w:w="354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E2D24A" w14:textId="6D68522F" w:rsidR="00171A3A" w:rsidRPr="005E6169" w:rsidRDefault="00171A3A" w:rsidP="00910C8F">
            <w:pPr>
              <w:jc w:val="both"/>
              <w:rPr>
                <w:rFonts w:asciiTheme="majorHAnsi" w:hAnsiTheme="majorHAnsi" w:cstheme="majorHAnsi"/>
                <w:bCs/>
                <w:color w:val="000000"/>
                <w:sz w:val="20"/>
                <w:szCs w:val="20"/>
              </w:rPr>
            </w:pPr>
            <w:r w:rsidRPr="009A707F">
              <w:rPr>
                <w:rFonts w:asciiTheme="majorHAnsi" w:hAnsiTheme="majorHAnsi" w:cstheme="majorHAnsi"/>
                <w:bCs/>
                <w:sz w:val="22"/>
                <w:szCs w:val="22"/>
              </w:rPr>
              <w:t>Godine</w:t>
            </w:r>
            <w:r w:rsidR="007C07EC">
              <w:rPr>
                <w:rFonts w:asciiTheme="majorHAnsi" w:hAnsiTheme="majorHAnsi" w:cstheme="majorHAnsi"/>
                <w:bCs/>
                <w:sz w:val="22"/>
                <w:szCs w:val="22"/>
              </w:rPr>
              <w:t xml:space="preserve"> radnog</w:t>
            </w:r>
            <w:r w:rsidRPr="009A707F">
              <w:rPr>
                <w:rFonts w:asciiTheme="majorHAnsi" w:hAnsiTheme="majorHAnsi" w:cstheme="majorHAnsi"/>
                <w:bCs/>
                <w:sz w:val="22"/>
                <w:szCs w:val="22"/>
              </w:rPr>
              <w:t xml:space="preserve"> iskustva</w:t>
            </w:r>
            <w:r w:rsidR="00960712">
              <w:rPr>
                <w:rFonts w:asciiTheme="majorHAnsi" w:hAnsiTheme="majorHAnsi" w:cstheme="majorHAnsi"/>
                <w:bCs/>
                <w:sz w:val="22"/>
                <w:szCs w:val="22"/>
              </w:rPr>
              <w:t xml:space="preserve"> na voditeljskim i/ili upravljačkim pozici</w:t>
            </w:r>
            <w:r w:rsidR="00BE3E41">
              <w:rPr>
                <w:rFonts w:asciiTheme="majorHAnsi" w:hAnsiTheme="majorHAnsi" w:cstheme="majorHAnsi"/>
                <w:bCs/>
                <w:sz w:val="22"/>
                <w:szCs w:val="22"/>
              </w:rPr>
              <w:t>jama</w:t>
            </w:r>
            <w:r w:rsidR="00960712">
              <w:rPr>
                <w:rFonts w:asciiTheme="majorHAnsi" w:hAnsiTheme="majorHAnsi" w:cstheme="majorHAnsi"/>
                <w:bCs/>
                <w:sz w:val="22"/>
                <w:szCs w:val="22"/>
              </w:rPr>
              <w:t xml:space="preserve"> </w:t>
            </w:r>
            <w:r w:rsidR="009A707F">
              <w:rPr>
                <w:rFonts w:asciiTheme="majorHAnsi" w:hAnsiTheme="majorHAnsi" w:cstheme="majorHAnsi"/>
                <w:bCs/>
                <w:sz w:val="22"/>
                <w:szCs w:val="22"/>
              </w:rPr>
              <w:t xml:space="preserve"> </w:t>
            </w:r>
            <w:r w:rsidR="00BE3E41">
              <w:rPr>
                <w:rFonts w:asciiTheme="majorHAnsi" w:hAnsiTheme="majorHAnsi" w:cstheme="majorHAnsi"/>
                <w:bCs/>
                <w:sz w:val="22"/>
                <w:szCs w:val="22"/>
              </w:rPr>
              <w:t>u sklopu kojih je</w:t>
            </w:r>
            <w:r w:rsidR="007C07EC">
              <w:rPr>
                <w:rFonts w:asciiTheme="majorHAnsi" w:hAnsiTheme="majorHAnsi" w:cstheme="majorHAnsi"/>
                <w:bCs/>
                <w:sz w:val="22"/>
                <w:szCs w:val="22"/>
              </w:rPr>
              <w:t xml:space="preserve"> stručnjak </w:t>
            </w:r>
            <w:r w:rsidR="00BE3E41">
              <w:rPr>
                <w:rFonts w:asciiTheme="majorHAnsi" w:hAnsiTheme="majorHAnsi" w:cstheme="majorHAnsi"/>
                <w:bCs/>
                <w:sz w:val="22"/>
                <w:szCs w:val="22"/>
              </w:rPr>
              <w:t xml:space="preserve">savjetovao poslodavca ili naručitelja o konfiguraciji/instalaciji/radu </w:t>
            </w:r>
            <w:r w:rsidR="009A707F">
              <w:rPr>
                <w:rFonts w:asciiTheme="majorHAnsi" w:hAnsiTheme="majorHAnsi" w:cstheme="majorHAnsi"/>
                <w:bCs/>
                <w:sz w:val="22"/>
                <w:szCs w:val="22"/>
              </w:rPr>
              <w:t>strojev</w:t>
            </w:r>
            <w:r w:rsidR="00BE3E41">
              <w:rPr>
                <w:rFonts w:asciiTheme="majorHAnsi" w:hAnsiTheme="majorHAnsi" w:cstheme="majorHAnsi"/>
                <w:bCs/>
                <w:sz w:val="22"/>
                <w:szCs w:val="22"/>
              </w:rPr>
              <w:t>a</w:t>
            </w:r>
            <w:r w:rsidR="009A707F">
              <w:rPr>
                <w:rFonts w:asciiTheme="majorHAnsi" w:hAnsiTheme="majorHAnsi" w:cstheme="majorHAnsi"/>
                <w:bCs/>
                <w:sz w:val="22"/>
                <w:szCs w:val="22"/>
              </w:rPr>
              <w:t xml:space="preserve"> i/ili linija </w:t>
            </w:r>
            <w:r w:rsidR="00960712">
              <w:rPr>
                <w:rFonts w:asciiTheme="majorHAnsi" w:hAnsiTheme="majorHAnsi" w:cstheme="majorHAnsi"/>
                <w:bCs/>
                <w:sz w:val="22"/>
                <w:szCs w:val="22"/>
              </w:rPr>
              <w:t>za obradu</w:t>
            </w:r>
            <w:r w:rsidR="00BE3E41">
              <w:rPr>
                <w:rFonts w:asciiTheme="majorHAnsi" w:hAnsiTheme="majorHAnsi" w:cstheme="majorHAnsi"/>
                <w:bCs/>
                <w:sz w:val="22"/>
                <w:szCs w:val="22"/>
              </w:rPr>
              <w:t xml:space="preserve"> </w:t>
            </w:r>
            <w:r w:rsidR="00960712">
              <w:rPr>
                <w:rFonts w:asciiTheme="majorHAnsi" w:hAnsiTheme="majorHAnsi" w:cstheme="majorHAnsi"/>
                <w:bCs/>
                <w:sz w:val="22"/>
                <w:szCs w:val="22"/>
              </w:rPr>
              <w:t xml:space="preserve">aluminijske folije </w:t>
            </w:r>
          </w:p>
        </w:tc>
        <w:tc>
          <w:tcPr>
            <w:tcW w:w="214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AA433A" w14:textId="016A36F2" w:rsidR="00171A3A" w:rsidRPr="005E6169" w:rsidRDefault="00171A3A" w:rsidP="00496B67">
            <w:pPr>
              <w:jc w:val="both"/>
              <w:rPr>
                <w:rFonts w:asciiTheme="majorHAnsi" w:hAnsiTheme="majorHAnsi" w:cstheme="majorHAnsi"/>
                <w:bCs/>
                <w:color w:val="000000"/>
                <w:sz w:val="20"/>
                <w:szCs w:val="20"/>
              </w:rPr>
            </w:pPr>
            <w:r w:rsidRPr="005E6169">
              <w:rPr>
                <w:rFonts w:asciiTheme="majorHAnsi" w:hAnsiTheme="majorHAnsi" w:cstheme="majorHAnsi"/>
                <w:bCs/>
                <w:color w:val="000000"/>
                <w:sz w:val="20"/>
                <w:szCs w:val="20"/>
              </w:rPr>
              <w:t xml:space="preserve">0 </w:t>
            </w:r>
            <w:r>
              <w:rPr>
                <w:rFonts w:asciiTheme="majorHAnsi" w:hAnsiTheme="majorHAnsi" w:cstheme="majorHAnsi"/>
                <w:bCs/>
                <w:color w:val="000000"/>
                <w:sz w:val="20"/>
                <w:szCs w:val="20"/>
              </w:rPr>
              <w:t>godina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1D38A1F" w14:textId="1F4E862D" w:rsidR="00171A3A" w:rsidRPr="005E6169" w:rsidRDefault="00171A3A" w:rsidP="00496B67">
            <w:pPr>
              <w:jc w:val="both"/>
              <w:rPr>
                <w:rFonts w:asciiTheme="majorHAnsi" w:hAnsiTheme="majorHAnsi" w:cstheme="majorHAnsi"/>
                <w:bCs/>
                <w:color w:val="000000"/>
                <w:sz w:val="20"/>
                <w:szCs w:val="20"/>
              </w:rPr>
            </w:pPr>
            <w:r w:rsidRPr="005E6169">
              <w:rPr>
                <w:rFonts w:asciiTheme="majorHAnsi" w:hAnsiTheme="majorHAnsi" w:cstheme="majorHAnsi"/>
                <w:bCs/>
                <w:color w:val="000000"/>
                <w:sz w:val="20"/>
                <w:szCs w:val="20"/>
              </w:rPr>
              <w:t xml:space="preserve">0 </w:t>
            </w:r>
            <w:r>
              <w:rPr>
                <w:rFonts w:asciiTheme="majorHAnsi" w:hAnsiTheme="majorHAnsi" w:cstheme="majorHAnsi"/>
                <w:bCs/>
                <w:color w:val="000000"/>
                <w:sz w:val="20"/>
                <w:szCs w:val="20"/>
              </w:rPr>
              <w:t>bodova</w:t>
            </w:r>
          </w:p>
        </w:tc>
        <w:tc>
          <w:tcPr>
            <w:tcW w:w="94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E1C06A" w14:textId="51F8E2BE" w:rsidR="00171A3A" w:rsidRPr="005E6169" w:rsidRDefault="00171A3A" w:rsidP="00496B67">
            <w:pPr>
              <w:jc w:val="both"/>
              <w:rPr>
                <w:rFonts w:asciiTheme="majorHAnsi" w:hAnsiTheme="majorHAnsi" w:cstheme="majorHAnsi"/>
                <w:bCs/>
                <w:color w:val="000000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Cs/>
                <w:color w:val="000000"/>
                <w:sz w:val="20"/>
                <w:szCs w:val="20"/>
              </w:rPr>
              <w:t>50</w:t>
            </w:r>
          </w:p>
        </w:tc>
      </w:tr>
      <w:tr w:rsidR="00171A3A" w:rsidRPr="005E6169" w14:paraId="3C24B69B" w14:textId="77777777" w:rsidTr="00EA7208">
        <w:trPr>
          <w:trHeight w:val="336"/>
        </w:trPr>
        <w:tc>
          <w:tcPr>
            <w:tcW w:w="354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56ED9E" w14:textId="77777777" w:rsidR="00171A3A" w:rsidRPr="005E6169" w:rsidRDefault="00171A3A" w:rsidP="00531421">
            <w:pPr>
              <w:jc w:val="both"/>
              <w:rPr>
                <w:rFonts w:asciiTheme="majorHAnsi" w:hAnsiTheme="majorHAnsi" w:cstheme="majorHAnsi"/>
                <w:bCs/>
                <w:color w:val="000000"/>
                <w:sz w:val="20"/>
                <w:szCs w:val="20"/>
              </w:rPr>
            </w:pP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E6BBE4" w14:textId="46F02D40" w:rsidR="00171A3A" w:rsidRPr="005E6169" w:rsidRDefault="00171A3A" w:rsidP="00496B67">
            <w:pPr>
              <w:jc w:val="both"/>
              <w:rPr>
                <w:rFonts w:asciiTheme="majorHAnsi" w:hAnsiTheme="majorHAnsi" w:cstheme="majorHAnsi"/>
                <w:bCs/>
                <w:color w:val="000000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Cs/>
                <w:color w:val="000000"/>
                <w:sz w:val="20"/>
                <w:szCs w:val="20"/>
              </w:rPr>
              <w:t>1 – 3 godin</w:t>
            </w:r>
            <w:r w:rsidR="00960712">
              <w:rPr>
                <w:rFonts w:asciiTheme="majorHAnsi" w:hAnsiTheme="majorHAnsi" w:cstheme="majorHAnsi"/>
                <w:bCs/>
                <w:color w:val="000000"/>
                <w:sz w:val="20"/>
                <w:szCs w:val="20"/>
              </w:rPr>
              <w:t>e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BC2C61D" w14:textId="29F54BAD" w:rsidR="00171A3A" w:rsidRPr="005E6169" w:rsidRDefault="00171A3A" w:rsidP="00496B67">
            <w:pPr>
              <w:jc w:val="both"/>
              <w:rPr>
                <w:rFonts w:asciiTheme="majorHAnsi" w:hAnsiTheme="majorHAnsi" w:cstheme="majorHAnsi"/>
                <w:bCs/>
                <w:color w:val="000000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Cs/>
                <w:color w:val="000000"/>
                <w:sz w:val="20"/>
                <w:szCs w:val="20"/>
              </w:rPr>
              <w:t>10</w:t>
            </w:r>
            <w:r w:rsidRPr="005E6169">
              <w:rPr>
                <w:rFonts w:asciiTheme="majorHAnsi" w:hAnsiTheme="majorHAnsi" w:cstheme="majorHAnsi"/>
                <w:bCs/>
                <w:color w:val="000000"/>
                <w:sz w:val="20"/>
                <w:szCs w:val="20"/>
              </w:rPr>
              <w:t xml:space="preserve"> boda</w:t>
            </w:r>
          </w:p>
        </w:tc>
        <w:tc>
          <w:tcPr>
            <w:tcW w:w="94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37076D" w14:textId="77777777" w:rsidR="00171A3A" w:rsidRPr="005E6169" w:rsidRDefault="00171A3A" w:rsidP="00496B67">
            <w:pPr>
              <w:jc w:val="both"/>
              <w:rPr>
                <w:rFonts w:asciiTheme="majorHAnsi" w:hAnsiTheme="majorHAnsi" w:cstheme="majorHAnsi"/>
                <w:bCs/>
                <w:color w:val="000000"/>
                <w:sz w:val="20"/>
                <w:szCs w:val="20"/>
              </w:rPr>
            </w:pPr>
          </w:p>
        </w:tc>
      </w:tr>
      <w:tr w:rsidR="00171A3A" w:rsidRPr="005E6169" w14:paraId="38619897" w14:textId="77777777" w:rsidTr="00EA7208">
        <w:trPr>
          <w:trHeight w:val="300"/>
        </w:trPr>
        <w:tc>
          <w:tcPr>
            <w:tcW w:w="354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C0A9B5" w14:textId="77777777" w:rsidR="00171A3A" w:rsidRPr="005E6169" w:rsidRDefault="00171A3A" w:rsidP="00531421">
            <w:pPr>
              <w:jc w:val="both"/>
              <w:rPr>
                <w:rFonts w:asciiTheme="majorHAnsi" w:hAnsiTheme="majorHAnsi" w:cstheme="majorHAnsi"/>
                <w:bCs/>
                <w:color w:val="000000"/>
                <w:sz w:val="20"/>
                <w:szCs w:val="20"/>
              </w:rPr>
            </w:pP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3B5441" w14:textId="68378798" w:rsidR="00171A3A" w:rsidRPr="005E6169" w:rsidRDefault="00171A3A" w:rsidP="00496B67">
            <w:pPr>
              <w:jc w:val="both"/>
              <w:rPr>
                <w:rFonts w:asciiTheme="majorHAnsi" w:hAnsiTheme="majorHAnsi" w:cstheme="majorHAnsi"/>
                <w:bCs/>
                <w:color w:val="000000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Cs/>
                <w:color w:val="000000"/>
                <w:sz w:val="20"/>
                <w:szCs w:val="20"/>
              </w:rPr>
              <w:t>4 - 6 godina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61C10BD" w14:textId="37FFA977" w:rsidR="00171A3A" w:rsidRPr="005E6169" w:rsidRDefault="00171A3A" w:rsidP="00496B67">
            <w:pPr>
              <w:jc w:val="both"/>
              <w:rPr>
                <w:rFonts w:asciiTheme="majorHAnsi" w:hAnsiTheme="majorHAnsi" w:cstheme="majorHAnsi"/>
                <w:bCs/>
                <w:color w:val="000000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Cs/>
                <w:color w:val="000000"/>
                <w:sz w:val="20"/>
                <w:szCs w:val="20"/>
              </w:rPr>
              <w:t>2</w:t>
            </w:r>
            <w:r w:rsidRPr="005E6169">
              <w:rPr>
                <w:rFonts w:asciiTheme="majorHAnsi" w:hAnsiTheme="majorHAnsi" w:cstheme="majorHAnsi"/>
                <w:bCs/>
                <w:color w:val="000000"/>
                <w:sz w:val="20"/>
                <w:szCs w:val="20"/>
              </w:rPr>
              <w:t>0 bodova</w:t>
            </w:r>
          </w:p>
        </w:tc>
        <w:tc>
          <w:tcPr>
            <w:tcW w:w="94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BAF54E" w14:textId="77777777" w:rsidR="00171A3A" w:rsidRPr="005E6169" w:rsidRDefault="00171A3A" w:rsidP="00496B67">
            <w:pPr>
              <w:jc w:val="both"/>
              <w:rPr>
                <w:rFonts w:asciiTheme="majorHAnsi" w:hAnsiTheme="majorHAnsi" w:cstheme="majorHAnsi"/>
                <w:bCs/>
                <w:color w:val="000000"/>
                <w:sz w:val="20"/>
                <w:szCs w:val="20"/>
              </w:rPr>
            </w:pPr>
          </w:p>
        </w:tc>
      </w:tr>
      <w:tr w:rsidR="00171A3A" w:rsidRPr="005E6169" w14:paraId="6DFCA285" w14:textId="77777777" w:rsidTr="009F1339">
        <w:trPr>
          <w:trHeight w:val="336"/>
        </w:trPr>
        <w:tc>
          <w:tcPr>
            <w:tcW w:w="354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105056" w14:textId="77777777" w:rsidR="00171A3A" w:rsidRPr="005E6169" w:rsidRDefault="00171A3A" w:rsidP="00531421">
            <w:pPr>
              <w:jc w:val="both"/>
              <w:rPr>
                <w:rFonts w:asciiTheme="majorHAnsi" w:hAnsiTheme="majorHAnsi" w:cstheme="majorHAnsi"/>
                <w:bCs/>
                <w:color w:val="000000"/>
                <w:sz w:val="20"/>
                <w:szCs w:val="20"/>
              </w:rPr>
            </w:pP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4E6BA6C" w14:textId="239821CB" w:rsidR="00171A3A" w:rsidRPr="005E6169" w:rsidRDefault="00171A3A" w:rsidP="00496B67">
            <w:pPr>
              <w:jc w:val="both"/>
              <w:rPr>
                <w:rFonts w:asciiTheme="majorHAnsi" w:hAnsiTheme="majorHAnsi" w:cstheme="majorHAnsi"/>
                <w:bCs/>
                <w:color w:val="000000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Cs/>
                <w:color w:val="000000"/>
                <w:sz w:val="20"/>
                <w:szCs w:val="20"/>
              </w:rPr>
              <w:t>7 – 9 godina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8AB082" w14:textId="15839EE7" w:rsidR="00171A3A" w:rsidRPr="005E6169" w:rsidRDefault="00171A3A" w:rsidP="00496B67">
            <w:pPr>
              <w:jc w:val="both"/>
              <w:rPr>
                <w:rFonts w:asciiTheme="majorHAnsi" w:hAnsiTheme="majorHAnsi" w:cstheme="majorHAnsi"/>
                <w:bCs/>
                <w:color w:val="000000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Cs/>
                <w:color w:val="000000"/>
                <w:sz w:val="20"/>
                <w:szCs w:val="20"/>
              </w:rPr>
              <w:t>30</w:t>
            </w:r>
            <w:r w:rsidRPr="005E6169">
              <w:rPr>
                <w:rFonts w:asciiTheme="majorHAnsi" w:hAnsiTheme="majorHAnsi" w:cstheme="majorHAnsi"/>
                <w:bCs/>
                <w:color w:val="000000"/>
                <w:sz w:val="20"/>
                <w:szCs w:val="20"/>
              </w:rPr>
              <w:t xml:space="preserve"> bodova</w:t>
            </w:r>
          </w:p>
        </w:tc>
        <w:tc>
          <w:tcPr>
            <w:tcW w:w="94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A21497" w14:textId="77777777" w:rsidR="00171A3A" w:rsidRPr="005E6169" w:rsidRDefault="00171A3A" w:rsidP="00496B67">
            <w:pPr>
              <w:jc w:val="both"/>
              <w:rPr>
                <w:rFonts w:asciiTheme="majorHAnsi" w:hAnsiTheme="majorHAnsi" w:cstheme="majorHAnsi"/>
                <w:bCs/>
                <w:color w:val="000000"/>
                <w:sz w:val="20"/>
                <w:szCs w:val="20"/>
              </w:rPr>
            </w:pPr>
          </w:p>
        </w:tc>
      </w:tr>
      <w:tr w:rsidR="00171A3A" w:rsidRPr="005E6169" w14:paraId="53FB6027" w14:textId="77777777" w:rsidTr="009F1339">
        <w:trPr>
          <w:trHeight w:val="336"/>
        </w:trPr>
        <w:tc>
          <w:tcPr>
            <w:tcW w:w="354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427DDB" w14:textId="77777777" w:rsidR="00171A3A" w:rsidRPr="005E6169" w:rsidRDefault="00171A3A" w:rsidP="00531421">
            <w:pPr>
              <w:jc w:val="both"/>
              <w:rPr>
                <w:rFonts w:asciiTheme="majorHAnsi" w:hAnsiTheme="majorHAnsi" w:cstheme="majorHAnsi"/>
                <w:bCs/>
                <w:color w:val="000000"/>
                <w:sz w:val="20"/>
                <w:szCs w:val="20"/>
              </w:rPr>
            </w:pP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1E30DF4" w14:textId="442C5AA2" w:rsidR="00171A3A" w:rsidRDefault="00171A3A" w:rsidP="00496B67">
            <w:pPr>
              <w:jc w:val="both"/>
              <w:rPr>
                <w:rFonts w:asciiTheme="majorHAnsi" w:hAnsiTheme="majorHAnsi" w:cstheme="majorHAnsi"/>
                <w:bCs/>
                <w:color w:val="000000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Cs/>
                <w:color w:val="000000"/>
                <w:sz w:val="20"/>
                <w:szCs w:val="20"/>
              </w:rPr>
              <w:t>10 – 12 godina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9B29DA" w14:textId="1A984135" w:rsidR="00171A3A" w:rsidRDefault="00171A3A" w:rsidP="00496B67">
            <w:pPr>
              <w:jc w:val="both"/>
              <w:rPr>
                <w:rFonts w:asciiTheme="majorHAnsi" w:hAnsiTheme="majorHAnsi" w:cstheme="majorHAnsi"/>
                <w:bCs/>
                <w:color w:val="000000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Cs/>
                <w:color w:val="000000"/>
                <w:sz w:val="20"/>
                <w:szCs w:val="20"/>
              </w:rPr>
              <w:t>40 bodova</w:t>
            </w:r>
          </w:p>
        </w:tc>
        <w:tc>
          <w:tcPr>
            <w:tcW w:w="94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A14C5C" w14:textId="77777777" w:rsidR="00171A3A" w:rsidRPr="005E6169" w:rsidRDefault="00171A3A" w:rsidP="00496B67">
            <w:pPr>
              <w:jc w:val="both"/>
              <w:rPr>
                <w:rFonts w:asciiTheme="majorHAnsi" w:hAnsiTheme="majorHAnsi" w:cstheme="majorHAnsi"/>
                <w:bCs/>
                <w:color w:val="000000"/>
                <w:sz w:val="20"/>
                <w:szCs w:val="20"/>
              </w:rPr>
            </w:pPr>
          </w:p>
        </w:tc>
      </w:tr>
      <w:tr w:rsidR="00171A3A" w:rsidRPr="005E6169" w14:paraId="3E266A84" w14:textId="77777777" w:rsidTr="00EA7208">
        <w:trPr>
          <w:trHeight w:val="336"/>
        </w:trPr>
        <w:tc>
          <w:tcPr>
            <w:tcW w:w="354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9E15AD" w14:textId="77777777" w:rsidR="00171A3A" w:rsidRPr="005E6169" w:rsidRDefault="00171A3A" w:rsidP="00531421">
            <w:pPr>
              <w:jc w:val="both"/>
              <w:rPr>
                <w:rFonts w:asciiTheme="majorHAnsi" w:hAnsiTheme="majorHAnsi" w:cstheme="majorHAnsi"/>
                <w:bCs/>
                <w:color w:val="000000"/>
                <w:sz w:val="20"/>
                <w:szCs w:val="20"/>
              </w:rPr>
            </w:pP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CB25EFE" w14:textId="62CBB9F4" w:rsidR="00171A3A" w:rsidRPr="005E6169" w:rsidRDefault="00171A3A" w:rsidP="00496B67">
            <w:pPr>
              <w:jc w:val="both"/>
              <w:rPr>
                <w:rFonts w:asciiTheme="majorHAnsi" w:hAnsiTheme="majorHAnsi" w:cstheme="majorHAnsi"/>
                <w:bCs/>
                <w:color w:val="000000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Cs/>
                <w:color w:val="000000"/>
                <w:sz w:val="20"/>
                <w:szCs w:val="20"/>
              </w:rPr>
              <w:t>13 i više godina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F32B9D" w14:textId="3EE4D101" w:rsidR="00171A3A" w:rsidRPr="005E6169" w:rsidRDefault="00171A3A" w:rsidP="00496B67">
            <w:pPr>
              <w:jc w:val="both"/>
              <w:rPr>
                <w:rFonts w:asciiTheme="majorHAnsi" w:hAnsiTheme="majorHAnsi" w:cstheme="majorHAnsi"/>
                <w:bCs/>
                <w:color w:val="000000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Cs/>
                <w:color w:val="000000"/>
                <w:sz w:val="20"/>
                <w:szCs w:val="20"/>
              </w:rPr>
              <w:t>50 bodova</w:t>
            </w:r>
          </w:p>
        </w:tc>
        <w:tc>
          <w:tcPr>
            <w:tcW w:w="94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DCEABF" w14:textId="77777777" w:rsidR="00171A3A" w:rsidRPr="005E6169" w:rsidRDefault="00171A3A" w:rsidP="00496B67">
            <w:pPr>
              <w:jc w:val="both"/>
              <w:rPr>
                <w:rFonts w:asciiTheme="majorHAnsi" w:hAnsiTheme="majorHAnsi" w:cstheme="majorHAnsi"/>
                <w:bCs/>
                <w:color w:val="000000"/>
                <w:sz w:val="20"/>
                <w:szCs w:val="20"/>
              </w:rPr>
            </w:pPr>
          </w:p>
        </w:tc>
      </w:tr>
      <w:tr w:rsidR="00C8045F" w:rsidRPr="005E6169" w14:paraId="600059EE" w14:textId="77777777" w:rsidTr="00E806A5">
        <w:trPr>
          <w:trHeight w:val="276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0BD15E" w14:textId="5D90289D" w:rsidR="00C8045F" w:rsidRPr="005E6169" w:rsidRDefault="00DC530C" w:rsidP="00496B67">
            <w:pPr>
              <w:jc w:val="both"/>
              <w:rPr>
                <w:rFonts w:asciiTheme="majorHAnsi" w:hAnsiTheme="majorHAnsi" w:cstheme="majorHAnsi"/>
                <w:b/>
                <w:color w:val="000000"/>
                <w:sz w:val="20"/>
                <w:szCs w:val="20"/>
              </w:rPr>
            </w:pPr>
            <w:bookmarkStart w:id="7" w:name="_Hlk530544891"/>
            <w:bookmarkEnd w:id="7"/>
            <w:r>
              <w:rPr>
                <w:rFonts w:asciiTheme="majorHAnsi" w:hAnsiTheme="majorHAnsi" w:cstheme="majorHAnsi"/>
                <w:b/>
                <w:color w:val="000000"/>
                <w:sz w:val="20"/>
                <w:szCs w:val="20"/>
              </w:rPr>
              <w:t>MAKSIMALAN BROJ BODOVA</w:t>
            </w:r>
          </w:p>
        </w:tc>
        <w:tc>
          <w:tcPr>
            <w:tcW w:w="51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36BF771" w14:textId="0363D2B0" w:rsidR="00C8045F" w:rsidRPr="005E6169" w:rsidRDefault="00216C19">
            <w:pPr>
              <w:jc w:val="right"/>
              <w:rPr>
                <w:rFonts w:asciiTheme="majorHAnsi" w:hAnsiTheme="majorHAnsi" w:cstheme="majorHAnsi"/>
                <w:b/>
                <w:color w:val="000000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/>
                <w:color w:val="000000"/>
                <w:sz w:val="20"/>
                <w:szCs w:val="20"/>
              </w:rPr>
              <w:t>5</w:t>
            </w:r>
            <w:r w:rsidR="00C8045F" w:rsidRPr="005E6169">
              <w:rPr>
                <w:rFonts w:asciiTheme="majorHAnsi" w:hAnsiTheme="majorHAnsi" w:cstheme="majorHAnsi"/>
                <w:b/>
                <w:color w:val="000000"/>
                <w:sz w:val="20"/>
                <w:szCs w:val="20"/>
              </w:rPr>
              <w:t>0 bodova</w:t>
            </w:r>
            <w:bookmarkStart w:id="8" w:name="_Hlk530544435"/>
            <w:bookmarkEnd w:id="8"/>
          </w:p>
        </w:tc>
      </w:tr>
    </w:tbl>
    <w:p w14:paraId="1D8A6C2F" w14:textId="1305C903" w:rsidR="00C8045F" w:rsidRDefault="00C8045F" w:rsidP="00B740DF">
      <w:pPr>
        <w:keepLines/>
        <w:spacing w:line="360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10CC54A8" w14:textId="0B93ED7C" w:rsidR="00265087" w:rsidRPr="005E6169" w:rsidRDefault="00265087" w:rsidP="004E79C7">
      <w:pPr>
        <w:autoSpaceDE w:val="0"/>
        <w:autoSpaceDN w:val="0"/>
        <w:adjustRightInd w:val="0"/>
        <w:ind w:left="284"/>
        <w:jc w:val="both"/>
        <w:rPr>
          <w:rFonts w:asciiTheme="majorHAnsi" w:eastAsiaTheme="minorHAnsi" w:hAnsiTheme="majorHAnsi" w:cstheme="majorHAnsi"/>
          <w:sz w:val="22"/>
          <w:szCs w:val="22"/>
          <w:lang w:eastAsia="en-US" w:bidi="ar-SA"/>
        </w:rPr>
      </w:pPr>
      <w:r w:rsidRPr="005E6169">
        <w:rPr>
          <w:rFonts w:asciiTheme="majorHAnsi" w:eastAsiaTheme="minorHAnsi" w:hAnsiTheme="majorHAnsi" w:cstheme="majorHAnsi"/>
          <w:sz w:val="22"/>
          <w:szCs w:val="22"/>
          <w:lang w:eastAsia="en-US" w:bidi="ar-SA"/>
        </w:rPr>
        <w:lastRenderedPageBreak/>
        <w:t>Za dokazivanje specifičnog iskustva stručnjaka koje je predmet bodovanja, ponuditelj uz ponudu dostavlja sljedeće:</w:t>
      </w:r>
    </w:p>
    <w:p w14:paraId="450A54B6" w14:textId="77777777" w:rsidR="00E806A5" w:rsidRPr="005E6169" w:rsidRDefault="00E806A5" w:rsidP="004E79C7">
      <w:pPr>
        <w:autoSpaceDE w:val="0"/>
        <w:autoSpaceDN w:val="0"/>
        <w:adjustRightInd w:val="0"/>
        <w:ind w:left="284"/>
        <w:jc w:val="both"/>
        <w:rPr>
          <w:rFonts w:asciiTheme="majorHAnsi" w:eastAsiaTheme="minorHAnsi" w:hAnsiTheme="majorHAnsi" w:cstheme="majorHAnsi"/>
          <w:sz w:val="22"/>
          <w:szCs w:val="22"/>
          <w:lang w:eastAsia="en-US" w:bidi="ar-SA"/>
        </w:rPr>
      </w:pPr>
    </w:p>
    <w:p w14:paraId="3B682790" w14:textId="06D52525" w:rsidR="00265087" w:rsidRPr="005E6169" w:rsidRDefault="00265087" w:rsidP="004E79C7">
      <w:pPr>
        <w:autoSpaceDE w:val="0"/>
        <w:autoSpaceDN w:val="0"/>
        <w:adjustRightInd w:val="0"/>
        <w:ind w:left="284"/>
        <w:jc w:val="both"/>
        <w:rPr>
          <w:rFonts w:asciiTheme="majorHAnsi" w:eastAsiaTheme="minorHAnsi" w:hAnsiTheme="majorHAnsi" w:cstheme="majorHAnsi"/>
          <w:sz w:val="22"/>
          <w:szCs w:val="22"/>
          <w:lang w:eastAsia="en-US" w:bidi="ar-SA"/>
        </w:rPr>
      </w:pPr>
      <w:r w:rsidRPr="005E6169">
        <w:rPr>
          <w:rFonts w:asciiTheme="majorHAnsi" w:eastAsiaTheme="minorHAnsi" w:hAnsiTheme="majorHAnsi" w:cstheme="majorHAnsi"/>
          <w:sz w:val="22"/>
          <w:szCs w:val="22"/>
          <w:lang w:eastAsia="en-US" w:bidi="ar-SA"/>
        </w:rPr>
        <w:t xml:space="preserve">- </w:t>
      </w:r>
      <w:r w:rsidR="006C6383" w:rsidRPr="005E6169">
        <w:rPr>
          <w:rFonts w:asciiTheme="majorHAnsi" w:eastAsiaTheme="minorHAnsi" w:hAnsiTheme="majorHAnsi" w:cstheme="majorHAnsi"/>
          <w:sz w:val="22"/>
          <w:szCs w:val="22"/>
          <w:lang w:eastAsia="en-US" w:bidi="ar-SA"/>
        </w:rPr>
        <w:t>Ž</w:t>
      </w:r>
      <w:r w:rsidRPr="005E6169">
        <w:rPr>
          <w:rFonts w:asciiTheme="majorHAnsi" w:eastAsiaTheme="minorHAnsi" w:hAnsiTheme="majorHAnsi" w:cstheme="majorHAnsi"/>
          <w:sz w:val="22"/>
          <w:szCs w:val="22"/>
          <w:lang w:eastAsia="en-US" w:bidi="ar-SA"/>
        </w:rPr>
        <w:t>ivotopis</w:t>
      </w:r>
      <w:r w:rsidR="00216C19">
        <w:rPr>
          <w:rFonts w:asciiTheme="majorHAnsi" w:eastAsiaTheme="minorHAnsi" w:hAnsiTheme="majorHAnsi" w:cstheme="majorHAnsi"/>
          <w:sz w:val="22"/>
          <w:szCs w:val="22"/>
          <w:lang w:eastAsia="en-US" w:bidi="ar-SA"/>
        </w:rPr>
        <w:t xml:space="preserve"> Ključnog</w:t>
      </w:r>
      <w:r w:rsidRPr="005E6169">
        <w:rPr>
          <w:rFonts w:asciiTheme="majorHAnsi" w:eastAsiaTheme="minorHAnsi" w:hAnsiTheme="majorHAnsi" w:cstheme="majorHAnsi"/>
          <w:sz w:val="22"/>
          <w:szCs w:val="22"/>
          <w:lang w:eastAsia="en-US" w:bidi="ar-SA"/>
        </w:rPr>
        <w:t xml:space="preserve"> Stručnjaka 1</w:t>
      </w:r>
      <w:r w:rsidR="006C6383" w:rsidRPr="005E6169">
        <w:rPr>
          <w:rFonts w:asciiTheme="majorHAnsi" w:eastAsiaTheme="minorHAnsi" w:hAnsiTheme="majorHAnsi" w:cstheme="majorHAnsi"/>
          <w:sz w:val="22"/>
          <w:szCs w:val="22"/>
          <w:lang w:eastAsia="en-US" w:bidi="ar-SA"/>
        </w:rPr>
        <w:t xml:space="preserve"> (minimalnog sadržaja prema Prilogu </w:t>
      </w:r>
      <w:r w:rsidR="00216C19">
        <w:rPr>
          <w:rFonts w:asciiTheme="majorHAnsi" w:eastAsiaTheme="minorHAnsi" w:hAnsiTheme="majorHAnsi" w:cstheme="majorHAnsi"/>
          <w:sz w:val="22"/>
          <w:szCs w:val="22"/>
          <w:lang w:eastAsia="en-US" w:bidi="ar-SA"/>
        </w:rPr>
        <w:t>4</w:t>
      </w:r>
      <w:r w:rsidR="006C6383" w:rsidRPr="005E6169">
        <w:rPr>
          <w:rFonts w:asciiTheme="majorHAnsi" w:eastAsiaTheme="minorHAnsi" w:hAnsiTheme="majorHAnsi" w:cstheme="majorHAnsi"/>
          <w:sz w:val="22"/>
          <w:szCs w:val="22"/>
          <w:lang w:eastAsia="en-US" w:bidi="ar-SA"/>
        </w:rPr>
        <w:t>)</w:t>
      </w:r>
    </w:p>
    <w:p w14:paraId="3488E0B5" w14:textId="77777777" w:rsidR="00265087" w:rsidRPr="005E6169" w:rsidRDefault="00265087" w:rsidP="004E79C7">
      <w:pPr>
        <w:autoSpaceDE w:val="0"/>
        <w:autoSpaceDN w:val="0"/>
        <w:adjustRightInd w:val="0"/>
        <w:ind w:left="284"/>
        <w:jc w:val="both"/>
        <w:rPr>
          <w:rFonts w:asciiTheme="majorHAnsi" w:eastAsiaTheme="minorHAnsi" w:hAnsiTheme="majorHAnsi" w:cstheme="majorHAnsi"/>
          <w:sz w:val="22"/>
          <w:szCs w:val="22"/>
          <w:lang w:eastAsia="en-US" w:bidi="ar-SA"/>
        </w:rPr>
      </w:pPr>
    </w:p>
    <w:p w14:paraId="22439263" w14:textId="6B305F03" w:rsidR="00265087" w:rsidRPr="00860B43" w:rsidRDefault="00265087" w:rsidP="004E79C7">
      <w:pPr>
        <w:autoSpaceDE w:val="0"/>
        <w:autoSpaceDN w:val="0"/>
        <w:adjustRightInd w:val="0"/>
        <w:ind w:left="284"/>
        <w:jc w:val="both"/>
        <w:rPr>
          <w:rFonts w:asciiTheme="majorHAnsi" w:eastAsiaTheme="minorHAnsi" w:hAnsiTheme="majorHAnsi" w:cstheme="majorHAnsi"/>
          <w:sz w:val="22"/>
          <w:szCs w:val="22"/>
          <w:lang w:eastAsia="en-US" w:bidi="ar-SA"/>
        </w:rPr>
      </w:pPr>
      <w:r w:rsidRPr="00860B43">
        <w:rPr>
          <w:rFonts w:asciiTheme="majorHAnsi" w:eastAsiaTheme="minorHAnsi" w:hAnsiTheme="majorHAnsi" w:cstheme="majorHAnsi"/>
          <w:sz w:val="22"/>
          <w:szCs w:val="22"/>
          <w:lang w:eastAsia="en-US" w:bidi="ar-SA"/>
        </w:rPr>
        <w:t>Za slučaj da ponuditelji u ponudi ne dostave dokaze specifičnog iskustva, specifično iskustvo stručnjaka bit će ocijenjeno s 0 bodova</w:t>
      </w:r>
      <w:r w:rsidR="002167D3" w:rsidRPr="00860B43">
        <w:rPr>
          <w:rFonts w:asciiTheme="majorHAnsi" w:eastAsiaTheme="minorHAnsi" w:hAnsiTheme="majorHAnsi" w:cstheme="majorHAnsi"/>
          <w:sz w:val="22"/>
          <w:szCs w:val="22"/>
          <w:lang w:eastAsia="en-US" w:bidi="ar-SA"/>
        </w:rPr>
        <w:t>.</w:t>
      </w:r>
    </w:p>
    <w:p w14:paraId="3120E058" w14:textId="755C7E36" w:rsidR="002167D3" w:rsidRPr="00860B43" w:rsidRDefault="002167D3" w:rsidP="004E79C7">
      <w:pPr>
        <w:keepLines/>
        <w:spacing w:line="360" w:lineRule="auto"/>
        <w:ind w:left="284"/>
        <w:jc w:val="both"/>
        <w:rPr>
          <w:rFonts w:asciiTheme="majorHAnsi" w:hAnsiTheme="majorHAnsi" w:cstheme="majorHAnsi"/>
          <w:sz w:val="22"/>
          <w:szCs w:val="22"/>
        </w:rPr>
      </w:pPr>
    </w:p>
    <w:p w14:paraId="702FDDC2" w14:textId="4E06E18C" w:rsidR="00E1146F" w:rsidRDefault="00E1146F" w:rsidP="00C80F02">
      <w:pPr>
        <w:autoSpaceDE w:val="0"/>
        <w:autoSpaceDN w:val="0"/>
        <w:adjustRightInd w:val="0"/>
        <w:ind w:left="284"/>
        <w:jc w:val="both"/>
        <w:rPr>
          <w:rFonts w:asciiTheme="majorHAnsi" w:eastAsiaTheme="minorHAnsi" w:hAnsiTheme="majorHAnsi" w:cstheme="majorHAnsi"/>
          <w:sz w:val="22"/>
          <w:szCs w:val="22"/>
          <w:lang w:eastAsia="en-US" w:bidi="ar-SA"/>
        </w:rPr>
      </w:pPr>
      <w:r w:rsidRPr="00860B43">
        <w:rPr>
          <w:rFonts w:asciiTheme="majorHAnsi" w:eastAsiaTheme="minorHAnsi" w:hAnsiTheme="majorHAnsi" w:cstheme="majorHAnsi"/>
          <w:sz w:val="22"/>
          <w:szCs w:val="22"/>
          <w:lang w:eastAsia="en-US" w:bidi="ar-SA"/>
        </w:rPr>
        <w:t xml:space="preserve">Prilikom navođenja specifičnog  iskustva Ključnog stručnjaka 1, </w:t>
      </w:r>
      <w:r w:rsidR="00860B43">
        <w:rPr>
          <w:rFonts w:asciiTheme="majorHAnsi" w:eastAsiaTheme="minorHAnsi" w:hAnsiTheme="majorHAnsi" w:cstheme="majorHAnsi"/>
          <w:sz w:val="22"/>
          <w:szCs w:val="22"/>
          <w:lang w:eastAsia="en-US" w:bidi="ar-SA"/>
        </w:rPr>
        <w:t>g</w:t>
      </w:r>
      <w:r w:rsidRPr="00860B43">
        <w:rPr>
          <w:rFonts w:asciiTheme="majorHAnsi" w:eastAsiaTheme="minorHAnsi" w:hAnsiTheme="majorHAnsi" w:cstheme="majorHAnsi"/>
          <w:sz w:val="22"/>
          <w:szCs w:val="22"/>
          <w:lang w:eastAsia="en-US" w:bidi="ar-SA"/>
        </w:rPr>
        <w:t>odina iskustva izračunava se na temelju 12 mjeseci, a punog mjeseca na temelju 30 dana.</w:t>
      </w:r>
    </w:p>
    <w:p w14:paraId="5B62515A" w14:textId="77777777" w:rsidR="00C80F02" w:rsidRPr="00C80F02" w:rsidRDefault="00C80F02" w:rsidP="00C80F02">
      <w:pPr>
        <w:autoSpaceDE w:val="0"/>
        <w:autoSpaceDN w:val="0"/>
        <w:adjustRightInd w:val="0"/>
        <w:ind w:left="284"/>
        <w:jc w:val="both"/>
        <w:rPr>
          <w:rFonts w:asciiTheme="majorHAnsi" w:eastAsiaTheme="minorHAnsi" w:hAnsiTheme="majorHAnsi" w:cstheme="majorHAnsi"/>
          <w:sz w:val="22"/>
          <w:szCs w:val="22"/>
          <w:lang w:eastAsia="en-US" w:bidi="ar-SA"/>
        </w:rPr>
      </w:pPr>
    </w:p>
    <w:p w14:paraId="23F15030" w14:textId="7990D930" w:rsidR="00265087" w:rsidRPr="005E6169" w:rsidRDefault="00265087" w:rsidP="004E79C7">
      <w:pPr>
        <w:autoSpaceDE w:val="0"/>
        <w:autoSpaceDN w:val="0"/>
        <w:adjustRightInd w:val="0"/>
        <w:ind w:left="284"/>
        <w:jc w:val="both"/>
        <w:rPr>
          <w:rFonts w:asciiTheme="majorHAnsi" w:eastAsiaTheme="minorHAnsi" w:hAnsiTheme="majorHAnsi" w:cstheme="majorHAnsi"/>
          <w:sz w:val="22"/>
          <w:szCs w:val="22"/>
          <w:lang w:eastAsia="en-US" w:bidi="ar-SA"/>
        </w:rPr>
      </w:pPr>
      <w:r w:rsidRPr="005E6169">
        <w:rPr>
          <w:rFonts w:asciiTheme="majorHAnsi" w:eastAsiaTheme="minorHAnsi" w:hAnsiTheme="majorHAnsi" w:cstheme="majorHAnsi"/>
          <w:sz w:val="22"/>
          <w:szCs w:val="22"/>
          <w:lang w:eastAsia="en-US" w:bidi="ar-SA"/>
        </w:rPr>
        <w:t>Način izračuna bodova ponude:</w:t>
      </w:r>
    </w:p>
    <w:p w14:paraId="7B9E0B04" w14:textId="560E0995" w:rsidR="00265087" w:rsidRPr="005E6169" w:rsidRDefault="00265087" w:rsidP="004E79C7">
      <w:pPr>
        <w:autoSpaceDE w:val="0"/>
        <w:autoSpaceDN w:val="0"/>
        <w:adjustRightInd w:val="0"/>
        <w:ind w:left="284"/>
        <w:jc w:val="both"/>
        <w:rPr>
          <w:rFonts w:asciiTheme="majorHAnsi" w:eastAsiaTheme="minorHAnsi" w:hAnsiTheme="majorHAnsi" w:cstheme="majorHAnsi"/>
          <w:sz w:val="22"/>
          <w:szCs w:val="22"/>
          <w:lang w:eastAsia="en-US" w:bidi="ar-SA"/>
        </w:rPr>
      </w:pPr>
      <w:r w:rsidRPr="005E6169">
        <w:rPr>
          <w:rFonts w:asciiTheme="majorHAnsi" w:eastAsiaTheme="minorHAnsi" w:hAnsiTheme="majorHAnsi" w:cstheme="majorHAnsi"/>
          <w:sz w:val="22"/>
          <w:szCs w:val="22"/>
          <w:lang w:eastAsia="en-US" w:bidi="ar-SA"/>
        </w:rPr>
        <w:t>Ukupan broj bodova ponude (P) sastoji se od zbroja bodova za financijski kriterij (C)</w:t>
      </w:r>
      <w:r w:rsidR="00EA7208" w:rsidRPr="005E6169">
        <w:rPr>
          <w:rFonts w:asciiTheme="majorHAnsi" w:eastAsiaTheme="minorHAnsi" w:hAnsiTheme="majorHAnsi" w:cstheme="majorHAnsi"/>
          <w:sz w:val="22"/>
          <w:szCs w:val="22"/>
          <w:lang w:eastAsia="en-US" w:bidi="ar-SA"/>
        </w:rPr>
        <w:t xml:space="preserve"> i </w:t>
      </w:r>
      <w:r w:rsidR="00496B67" w:rsidRPr="005E6169">
        <w:rPr>
          <w:rFonts w:asciiTheme="majorHAnsi" w:eastAsiaTheme="minorHAnsi" w:hAnsiTheme="majorHAnsi" w:cstheme="majorHAnsi"/>
          <w:sz w:val="22"/>
          <w:szCs w:val="22"/>
          <w:lang w:eastAsia="en-US" w:bidi="ar-SA"/>
        </w:rPr>
        <w:t xml:space="preserve">nefinancijski kriterij (K) </w:t>
      </w:r>
      <w:r w:rsidR="0071125A" w:rsidRPr="005E6169">
        <w:rPr>
          <w:rFonts w:asciiTheme="majorHAnsi" w:eastAsiaTheme="minorHAnsi" w:hAnsiTheme="majorHAnsi" w:cstheme="majorHAnsi"/>
          <w:sz w:val="22"/>
          <w:szCs w:val="22"/>
          <w:lang w:eastAsia="en-US" w:bidi="ar-SA"/>
        </w:rPr>
        <w:t xml:space="preserve">koji </w:t>
      </w:r>
      <w:r w:rsidR="00496B67" w:rsidRPr="005E6169">
        <w:rPr>
          <w:rFonts w:asciiTheme="majorHAnsi" w:eastAsiaTheme="minorHAnsi" w:hAnsiTheme="majorHAnsi" w:cstheme="majorHAnsi"/>
          <w:sz w:val="22"/>
          <w:szCs w:val="22"/>
          <w:lang w:eastAsia="en-US" w:bidi="ar-SA"/>
        </w:rPr>
        <w:t>čini zbroj bodova za  specifično iskustvo stručnjaka</w:t>
      </w:r>
      <w:r w:rsidR="00EA7208" w:rsidRPr="005E6169">
        <w:rPr>
          <w:rFonts w:asciiTheme="majorHAnsi" w:eastAsiaTheme="minorHAnsi" w:hAnsiTheme="majorHAnsi" w:cstheme="majorHAnsi"/>
          <w:sz w:val="22"/>
          <w:szCs w:val="22"/>
          <w:lang w:eastAsia="en-US" w:bidi="ar-SA"/>
        </w:rPr>
        <w:t>.</w:t>
      </w:r>
    </w:p>
    <w:p w14:paraId="625CAE1F" w14:textId="77777777" w:rsidR="0071125A" w:rsidRPr="005E6169" w:rsidRDefault="0071125A" w:rsidP="004E79C7">
      <w:pPr>
        <w:autoSpaceDE w:val="0"/>
        <w:autoSpaceDN w:val="0"/>
        <w:adjustRightInd w:val="0"/>
        <w:ind w:left="284"/>
        <w:jc w:val="both"/>
        <w:rPr>
          <w:rFonts w:asciiTheme="majorHAnsi" w:eastAsiaTheme="minorHAnsi" w:hAnsiTheme="majorHAnsi" w:cstheme="majorHAnsi"/>
          <w:sz w:val="22"/>
          <w:szCs w:val="22"/>
          <w:lang w:eastAsia="en-US" w:bidi="ar-SA"/>
        </w:rPr>
      </w:pPr>
    </w:p>
    <w:p w14:paraId="79198086" w14:textId="4DFB49D8" w:rsidR="00265087" w:rsidRPr="00023463" w:rsidRDefault="00496B67" w:rsidP="004E79C7">
      <w:pPr>
        <w:autoSpaceDE w:val="0"/>
        <w:autoSpaceDN w:val="0"/>
        <w:adjustRightInd w:val="0"/>
        <w:ind w:left="284"/>
        <w:jc w:val="both"/>
        <w:rPr>
          <w:rFonts w:asciiTheme="majorHAnsi" w:eastAsiaTheme="minorHAnsi" w:hAnsiTheme="majorHAnsi" w:cstheme="majorHAnsi"/>
          <w:b/>
          <w:bCs/>
          <w:sz w:val="22"/>
          <w:szCs w:val="22"/>
          <w:lang w:eastAsia="en-US" w:bidi="ar-SA"/>
        </w:rPr>
      </w:pPr>
      <w:r w:rsidRPr="00023463">
        <w:rPr>
          <w:rFonts w:asciiTheme="majorHAnsi" w:eastAsiaTheme="minorHAnsi" w:hAnsiTheme="majorHAnsi" w:cstheme="majorHAnsi"/>
          <w:b/>
          <w:bCs/>
          <w:sz w:val="22"/>
          <w:szCs w:val="22"/>
          <w:lang w:eastAsia="en-US" w:bidi="ar-SA"/>
        </w:rPr>
        <w:t>P</w:t>
      </w:r>
      <w:r w:rsidR="00265087" w:rsidRPr="00023463">
        <w:rPr>
          <w:rFonts w:asciiTheme="majorHAnsi" w:eastAsiaTheme="minorHAnsi" w:hAnsiTheme="majorHAnsi" w:cstheme="majorHAnsi"/>
          <w:b/>
          <w:bCs/>
          <w:sz w:val="22"/>
          <w:szCs w:val="22"/>
          <w:lang w:eastAsia="en-US" w:bidi="ar-SA"/>
        </w:rPr>
        <w:t xml:space="preserve"> = C + K</w:t>
      </w:r>
      <w:r w:rsidR="0071125A" w:rsidRPr="00023463">
        <w:rPr>
          <w:rFonts w:asciiTheme="majorHAnsi" w:eastAsiaTheme="minorHAnsi" w:hAnsiTheme="majorHAnsi" w:cstheme="majorHAnsi"/>
          <w:b/>
          <w:bCs/>
          <w:sz w:val="22"/>
          <w:szCs w:val="22"/>
          <w:lang w:eastAsia="en-US" w:bidi="ar-SA"/>
        </w:rPr>
        <w:t xml:space="preserve"> </w:t>
      </w:r>
    </w:p>
    <w:p w14:paraId="03B40A49" w14:textId="77777777" w:rsidR="0071125A" w:rsidRPr="005E6169" w:rsidRDefault="0071125A" w:rsidP="004E79C7">
      <w:pPr>
        <w:autoSpaceDE w:val="0"/>
        <w:autoSpaceDN w:val="0"/>
        <w:adjustRightInd w:val="0"/>
        <w:ind w:left="284"/>
        <w:jc w:val="both"/>
        <w:rPr>
          <w:rFonts w:asciiTheme="majorHAnsi" w:eastAsiaTheme="minorHAnsi" w:hAnsiTheme="majorHAnsi" w:cstheme="majorHAnsi"/>
          <w:sz w:val="22"/>
          <w:szCs w:val="22"/>
          <w:lang w:eastAsia="en-US" w:bidi="ar-SA"/>
        </w:rPr>
      </w:pPr>
    </w:p>
    <w:p w14:paraId="51BBC6CC" w14:textId="3A2A8E86" w:rsidR="003C47B5" w:rsidRPr="00B66D41" w:rsidRDefault="00265087" w:rsidP="00B66D41">
      <w:pPr>
        <w:autoSpaceDE w:val="0"/>
        <w:autoSpaceDN w:val="0"/>
        <w:adjustRightInd w:val="0"/>
        <w:ind w:left="284"/>
        <w:jc w:val="both"/>
        <w:rPr>
          <w:rFonts w:asciiTheme="majorHAnsi" w:eastAsiaTheme="minorHAnsi" w:hAnsiTheme="majorHAnsi" w:cstheme="majorHAnsi"/>
          <w:sz w:val="22"/>
          <w:szCs w:val="22"/>
          <w:lang w:eastAsia="en-US" w:bidi="ar-SA"/>
        </w:rPr>
      </w:pPr>
      <w:r w:rsidRPr="005E6169">
        <w:rPr>
          <w:rFonts w:asciiTheme="majorHAnsi" w:eastAsiaTheme="minorHAnsi" w:hAnsiTheme="majorHAnsi" w:cstheme="majorHAnsi"/>
          <w:sz w:val="22"/>
          <w:szCs w:val="22"/>
          <w:lang w:eastAsia="en-US" w:bidi="ar-SA"/>
        </w:rPr>
        <w:t>Ekonomski najpovoljnija ponuda je ponuda s najvećim brojem bodova.</w:t>
      </w:r>
      <w:r w:rsidR="009E7B85" w:rsidRPr="005E6169">
        <w:rPr>
          <w:rFonts w:asciiTheme="majorHAnsi" w:eastAsiaTheme="minorHAnsi" w:hAnsiTheme="majorHAnsi" w:cstheme="majorHAnsi"/>
          <w:sz w:val="22"/>
          <w:szCs w:val="22"/>
          <w:lang w:eastAsia="en-US" w:bidi="ar-SA"/>
        </w:rPr>
        <w:t xml:space="preserve"> </w:t>
      </w:r>
    </w:p>
    <w:p w14:paraId="4192EE61" w14:textId="77777777" w:rsidR="00EB6984" w:rsidRPr="005E6169" w:rsidRDefault="00EB6984" w:rsidP="003F5818">
      <w:pPr>
        <w:keepLines/>
        <w:spacing w:line="360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114DA60D" w14:textId="61F545A9" w:rsidR="006A75D3" w:rsidRPr="005E6169" w:rsidRDefault="00CB28D7" w:rsidP="004E79C7">
      <w:pPr>
        <w:pStyle w:val="ListParagraph"/>
        <w:numPr>
          <w:ilvl w:val="0"/>
          <w:numId w:val="3"/>
        </w:numPr>
        <w:autoSpaceDE w:val="0"/>
        <w:autoSpaceDN w:val="0"/>
        <w:adjustRightInd w:val="0"/>
        <w:ind w:left="284" w:hanging="284"/>
        <w:rPr>
          <w:rFonts w:asciiTheme="majorHAnsi" w:hAnsiTheme="majorHAnsi" w:cstheme="majorHAnsi"/>
          <w:b/>
        </w:rPr>
      </w:pPr>
      <w:r w:rsidRPr="005E6169">
        <w:rPr>
          <w:rFonts w:asciiTheme="majorHAnsi" w:hAnsiTheme="majorHAnsi" w:cstheme="majorHAnsi"/>
          <w:b/>
        </w:rPr>
        <w:t xml:space="preserve"> </w:t>
      </w:r>
      <w:r w:rsidR="00FE24C7" w:rsidRPr="005E6169">
        <w:rPr>
          <w:rFonts w:asciiTheme="majorHAnsi" w:hAnsiTheme="majorHAnsi" w:cstheme="majorHAnsi"/>
          <w:b/>
        </w:rPr>
        <w:t>PONUD</w:t>
      </w:r>
      <w:r w:rsidR="008F2A61" w:rsidRPr="005E6169">
        <w:rPr>
          <w:rFonts w:asciiTheme="majorHAnsi" w:hAnsiTheme="majorHAnsi" w:cstheme="majorHAnsi"/>
          <w:b/>
        </w:rPr>
        <w:t>A</w:t>
      </w:r>
    </w:p>
    <w:p w14:paraId="179F9705" w14:textId="4940ECED" w:rsidR="008F2A61" w:rsidRPr="005E6169" w:rsidRDefault="008F2A61" w:rsidP="008F2A61">
      <w:pPr>
        <w:autoSpaceDE w:val="0"/>
        <w:autoSpaceDN w:val="0"/>
        <w:adjustRightInd w:val="0"/>
        <w:rPr>
          <w:rFonts w:asciiTheme="majorHAnsi" w:hAnsiTheme="majorHAnsi" w:cstheme="majorHAnsi"/>
          <w:b/>
        </w:rPr>
      </w:pPr>
    </w:p>
    <w:p w14:paraId="3D2D5683" w14:textId="5B9D87B1" w:rsidR="008F2A61" w:rsidRPr="005E6169" w:rsidRDefault="008F2A61" w:rsidP="004E79C7">
      <w:pPr>
        <w:pStyle w:val="ListParagraph"/>
        <w:numPr>
          <w:ilvl w:val="1"/>
          <w:numId w:val="3"/>
        </w:numPr>
        <w:autoSpaceDE w:val="0"/>
        <w:autoSpaceDN w:val="0"/>
        <w:adjustRightInd w:val="0"/>
        <w:ind w:left="709" w:hanging="425"/>
        <w:rPr>
          <w:rFonts w:asciiTheme="majorHAnsi" w:hAnsiTheme="majorHAnsi" w:cstheme="majorHAnsi"/>
          <w:b/>
        </w:rPr>
      </w:pPr>
      <w:r w:rsidRPr="005E6169">
        <w:rPr>
          <w:rFonts w:asciiTheme="majorHAnsi" w:hAnsiTheme="majorHAnsi" w:cstheme="majorHAnsi"/>
          <w:b/>
        </w:rPr>
        <w:t>Sadržaj ponude</w:t>
      </w:r>
    </w:p>
    <w:p w14:paraId="401F7756" w14:textId="77777777" w:rsidR="009B3770" w:rsidRPr="005E6169" w:rsidRDefault="009B3770" w:rsidP="004E79C7">
      <w:pPr>
        <w:autoSpaceDE w:val="0"/>
        <w:autoSpaceDN w:val="0"/>
        <w:adjustRightInd w:val="0"/>
        <w:rPr>
          <w:rFonts w:asciiTheme="majorHAnsi" w:hAnsiTheme="majorHAnsi" w:cstheme="majorHAnsi"/>
          <w:b/>
        </w:rPr>
      </w:pPr>
    </w:p>
    <w:p w14:paraId="5C6036D1" w14:textId="66984518" w:rsidR="009B3770" w:rsidRPr="005E6169" w:rsidRDefault="009B3770" w:rsidP="004E79C7">
      <w:pPr>
        <w:keepLines/>
        <w:spacing w:line="360" w:lineRule="auto"/>
        <w:ind w:left="284"/>
        <w:jc w:val="both"/>
        <w:rPr>
          <w:rFonts w:asciiTheme="majorHAnsi" w:hAnsiTheme="majorHAnsi" w:cstheme="majorHAnsi"/>
          <w:sz w:val="22"/>
          <w:szCs w:val="22"/>
        </w:rPr>
      </w:pPr>
      <w:r w:rsidRPr="005E6169">
        <w:rPr>
          <w:rFonts w:asciiTheme="majorHAnsi" w:hAnsiTheme="majorHAnsi" w:cstheme="majorHAnsi"/>
          <w:sz w:val="22"/>
          <w:szCs w:val="22"/>
        </w:rPr>
        <w:t>Ponuda mora sadržavati:</w:t>
      </w:r>
    </w:p>
    <w:p w14:paraId="6A72A3B2" w14:textId="19A5C93E" w:rsidR="009B3770" w:rsidRPr="005E6169" w:rsidRDefault="003F0F1B" w:rsidP="003B5BAA">
      <w:pPr>
        <w:pStyle w:val="ListParagraph"/>
        <w:keepLines/>
        <w:numPr>
          <w:ilvl w:val="0"/>
          <w:numId w:val="37"/>
        </w:numPr>
        <w:spacing w:line="360" w:lineRule="auto"/>
        <w:jc w:val="both"/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sz w:val="22"/>
          <w:szCs w:val="22"/>
        </w:rPr>
        <w:t xml:space="preserve"> </w:t>
      </w:r>
      <w:r w:rsidR="009B3770" w:rsidRPr="005E6169">
        <w:rPr>
          <w:rFonts w:asciiTheme="majorHAnsi" w:hAnsiTheme="majorHAnsi" w:cstheme="majorHAnsi"/>
          <w:sz w:val="22"/>
          <w:szCs w:val="22"/>
        </w:rPr>
        <w:t>Popunjeni Ponudbeni list</w:t>
      </w:r>
      <w:r w:rsidR="003C47B5" w:rsidRPr="005E6169">
        <w:rPr>
          <w:rFonts w:asciiTheme="majorHAnsi" w:hAnsiTheme="majorHAnsi" w:cstheme="majorHAnsi"/>
          <w:sz w:val="22"/>
          <w:szCs w:val="22"/>
        </w:rPr>
        <w:t xml:space="preserve"> </w:t>
      </w:r>
      <w:r w:rsidR="00DD106C">
        <w:rPr>
          <w:rFonts w:asciiTheme="majorHAnsi" w:hAnsiTheme="majorHAnsi" w:cstheme="majorHAnsi"/>
          <w:sz w:val="22"/>
          <w:szCs w:val="22"/>
        </w:rPr>
        <w:t>(</w:t>
      </w:r>
      <w:r w:rsidR="009B3770" w:rsidRPr="005E6169">
        <w:rPr>
          <w:rFonts w:asciiTheme="majorHAnsi" w:hAnsiTheme="majorHAnsi" w:cstheme="majorHAnsi"/>
          <w:sz w:val="22"/>
          <w:szCs w:val="22"/>
        </w:rPr>
        <w:t>Prilog 1</w:t>
      </w:r>
      <w:r w:rsidR="00DD106C">
        <w:rPr>
          <w:rFonts w:asciiTheme="majorHAnsi" w:hAnsiTheme="majorHAnsi" w:cstheme="majorHAnsi"/>
          <w:sz w:val="22"/>
          <w:szCs w:val="22"/>
        </w:rPr>
        <w:t>)</w:t>
      </w:r>
    </w:p>
    <w:p w14:paraId="547EFDC6" w14:textId="38E5BF4A" w:rsidR="009B3770" w:rsidRPr="005E6169" w:rsidRDefault="00C63755" w:rsidP="004E79C7">
      <w:pPr>
        <w:keepLines/>
        <w:spacing w:line="360" w:lineRule="auto"/>
        <w:ind w:left="284"/>
        <w:jc w:val="both"/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sz w:val="22"/>
          <w:szCs w:val="22"/>
        </w:rPr>
        <w:t>2</w:t>
      </w:r>
      <w:r w:rsidR="009B3770" w:rsidRPr="005E6169">
        <w:rPr>
          <w:rFonts w:asciiTheme="majorHAnsi" w:hAnsiTheme="majorHAnsi" w:cstheme="majorHAnsi"/>
          <w:sz w:val="22"/>
          <w:szCs w:val="22"/>
        </w:rPr>
        <w:t>.</w:t>
      </w:r>
      <w:r w:rsidR="003C47B5" w:rsidRPr="005E6169">
        <w:rPr>
          <w:rFonts w:asciiTheme="majorHAnsi" w:hAnsiTheme="majorHAnsi" w:cstheme="majorHAnsi"/>
          <w:sz w:val="22"/>
          <w:szCs w:val="22"/>
        </w:rPr>
        <w:t xml:space="preserve"> </w:t>
      </w:r>
      <w:r w:rsidR="003B5BAA" w:rsidRPr="005E6169">
        <w:rPr>
          <w:rFonts w:asciiTheme="majorHAnsi" w:hAnsiTheme="majorHAnsi" w:cstheme="majorHAnsi"/>
          <w:sz w:val="22"/>
          <w:szCs w:val="22"/>
        </w:rPr>
        <w:tab/>
      </w:r>
      <w:r w:rsidR="009B3770" w:rsidRPr="005E6169">
        <w:rPr>
          <w:rFonts w:asciiTheme="majorHAnsi" w:hAnsiTheme="majorHAnsi" w:cstheme="majorHAnsi"/>
          <w:sz w:val="22"/>
          <w:szCs w:val="22"/>
        </w:rPr>
        <w:t xml:space="preserve">Popunjeni, potpisom </w:t>
      </w:r>
      <w:r w:rsidR="0071125A" w:rsidRPr="005E6169">
        <w:rPr>
          <w:rFonts w:asciiTheme="majorHAnsi" w:hAnsiTheme="majorHAnsi" w:cstheme="majorHAnsi"/>
          <w:sz w:val="22"/>
          <w:szCs w:val="22"/>
        </w:rPr>
        <w:t xml:space="preserve">ovjereni </w:t>
      </w:r>
      <w:r w:rsidR="009B3770" w:rsidRPr="005E6169">
        <w:rPr>
          <w:rFonts w:asciiTheme="majorHAnsi" w:hAnsiTheme="majorHAnsi" w:cstheme="majorHAnsi"/>
          <w:sz w:val="22"/>
          <w:szCs w:val="22"/>
        </w:rPr>
        <w:t>dokument Troškovnik</w:t>
      </w:r>
      <w:r w:rsidR="003C47B5" w:rsidRPr="005E6169">
        <w:rPr>
          <w:rFonts w:asciiTheme="majorHAnsi" w:hAnsiTheme="majorHAnsi" w:cstheme="majorHAnsi"/>
          <w:sz w:val="22"/>
          <w:szCs w:val="22"/>
        </w:rPr>
        <w:t xml:space="preserve"> </w:t>
      </w:r>
      <w:r w:rsidR="00DD106C">
        <w:rPr>
          <w:rFonts w:asciiTheme="majorHAnsi" w:hAnsiTheme="majorHAnsi" w:cstheme="majorHAnsi"/>
          <w:sz w:val="22"/>
          <w:szCs w:val="22"/>
        </w:rPr>
        <w:t>(</w:t>
      </w:r>
      <w:r w:rsidR="009B3770" w:rsidRPr="005E6169">
        <w:rPr>
          <w:rFonts w:asciiTheme="majorHAnsi" w:hAnsiTheme="majorHAnsi" w:cstheme="majorHAnsi"/>
          <w:sz w:val="22"/>
          <w:szCs w:val="22"/>
        </w:rPr>
        <w:t xml:space="preserve">Prilog </w:t>
      </w:r>
      <w:r>
        <w:rPr>
          <w:rFonts w:asciiTheme="majorHAnsi" w:hAnsiTheme="majorHAnsi" w:cstheme="majorHAnsi"/>
          <w:sz w:val="22"/>
          <w:szCs w:val="22"/>
        </w:rPr>
        <w:t>2</w:t>
      </w:r>
      <w:r w:rsidR="00DD106C">
        <w:rPr>
          <w:rFonts w:asciiTheme="majorHAnsi" w:hAnsiTheme="majorHAnsi" w:cstheme="majorHAnsi"/>
          <w:sz w:val="22"/>
          <w:szCs w:val="22"/>
        </w:rPr>
        <w:t>)</w:t>
      </w:r>
    </w:p>
    <w:p w14:paraId="238DBC1D" w14:textId="49A78B7C" w:rsidR="009B3770" w:rsidRDefault="0069283E" w:rsidP="004E79C7">
      <w:pPr>
        <w:keepLines/>
        <w:spacing w:line="360" w:lineRule="auto"/>
        <w:ind w:left="284"/>
        <w:jc w:val="both"/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sz w:val="22"/>
          <w:szCs w:val="22"/>
        </w:rPr>
        <w:t>3</w:t>
      </w:r>
      <w:r w:rsidR="009B3770" w:rsidRPr="005E6169">
        <w:rPr>
          <w:rFonts w:asciiTheme="majorHAnsi" w:hAnsiTheme="majorHAnsi" w:cstheme="majorHAnsi"/>
          <w:sz w:val="22"/>
          <w:szCs w:val="22"/>
        </w:rPr>
        <w:t xml:space="preserve">. </w:t>
      </w:r>
      <w:r w:rsidR="003B5BAA" w:rsidRPr="005E6169">
        <w:rPr>
          <w:rFonts w:asciiTheme="majorHAnsi" w:hAnsiTheme="majorHAnsi" w:cstheme="majorHAnsi"/>
          <w:sz w:val="22"/>
          <w:szCs w:val="22"/>
        </w:rPr>
        <w:tab/>
      </w:r>
      <w:r w:rsidR="009B3770" w:rsidRPr="005E6169">
        <w:rPr>
          <w:rFonts w:asciiTheme="majorHAnsi" w:hAnsiTheme="majorHAnsi" w:cstheme="majorHAnsi"/>
          <w:sz w:val="22"/>
          <w:szCs w:val="22"/>
        </w:rPr>
        <w:t xml:space="preserve">Dokumente kojima ponuditelj dokazuje </w:t>
      </w:r>
      <w:r w:rsidR="00DD106C">
        <w:rPr>
          <w:rFonts w:asciiTheme="majorHAnsi" w:hAnsiTheme="majorHAnsi" w:cstheme="majorHAnsi"/>
          <w:sz w:val="22"/>
          <w:szCs w:val="22"/>
        </w:rPr>
        <w:t>nepostojanje razloga isključenja</w:t>
      </w:r>
      <w:r w:rsidR="009B3770" w:rsidRPr="005E6169">
        <w:rPr>
          <w:rFonts w:asciiTheme="majorHAnsi" w:hAnsiTheme="majorHAnsi" w:cstheme="majorHAnsi"/>
          <w:sz w:val="22"/>
          <w:szCs w:val="22"/>
        </w:rPr>
        <w:t xml:space="preserve"> iz točke </w:t>
      </w:r>
      <w:r w:rsidR="00C63755">
        <w:rPr>
          <w:rFonts w:asciiTheme="majorHAnsi" w:hAnsiTheme="majorHAnsi" w:cstheme="majorHAnsi"/>
          <w:sz w:val="22"/>
          <w:szCs w:val="22"/>
        </w:rPr>
        <w:t>3</w:t>
      </w:r>
      <w:r w:rsidR="009B3770" w:rsidRPr="005E6169">
        <w:rPr>
          <w:rFonts w:asciiTheme="majorHAnsi" w:hAnsiTheme="majorHAnsi" w:cstheme="majorHAnsi"/>
          <w:sz w:val="22"/>
          <w:szCs w:val="22"/>
        </w:rPr>
        <w:t>.</w:t>
      </w:r>
    </w:p>
    <w:p w14:paraId="02E7FDB4" w14:textId="03B8DB4F" w:rsidR="00DD106C" w:rsidRPr="005E6169" w:rsidRDefault="00DD106C" w:rsidP="004E79C7">
      <w:pPr>
        <w:keepLines/>
        <w:spacing w:line="360" w:lineRule="auto"/>
        <w:ind w:left="284"/>
        <w:jc w:val="both"/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sz w:val="22"/>
          <w:szCs w:val="22"/>
        </w:rPr>
        <w:t xml:space="preserve">4. </w:t>
      </w:r>
      <w:r>
        <w:rPr>
          <w:rFonts w:asciiTheme="majorHAnsi" w:hAnsiTheme="majorHAnsi" w:cstheme="majorHAnsi"/>
          <w:sz w:val="22"/>
          <w:szCs w:val="22"/>
        </w:rPr>
        <w:tab/>
        <w:t>Dokaz sposobnosti za obavljanje profesionalne sposobnosti iz točke 4.1.</w:t>
      </w:r>
    </w:p>
    <w:p w14:paraId="2BB0FA95" w14:textId="1E62C8D6" w:rsidR="00DD106C" w:rsidRDefault="001123BB" w:rsidP="00CF2981">
      <w:pPr>
        <w:keepLines/>
        <w:spacing w:line="360" w:lineRule="auto"/>
        <w:ind w:left="284"/>
        <w:jc w:val="both"/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sz w:val="22"/>
          <w:szCs w:val="22"/>
        </w:rPr>
        <w:t>5</w:t>
      </w:r>
      <w:r w:rsidR="009B3770" w:rsidRPr="005E6169">
        <w:rPr>
          <w:rFonts w:asciiTheme="majorHAnsi" w:hAnsiTheme="majorHAnsi" w:cstheme="majorHAnsi"/>
          <w:sz w:val="22"/>
          <w:szCs w:val="22"/>
        </w:rPr>
        <w:t>.</w:t>
      </w:r>
      <w:r w:rsidR="0071125A" w:rsidRPr="005E6169">
        <w:rPr>
          <w:rFonts w:asciiTheme="majorHAnsi" w:hAnsiTheme="majorHAnsi" w:cstheme="majorHAnsi"/>
          <w:sz w:val="22"/>
          <w:szCs w:val="22"/>
        </w:rPr>
        <w:t xml:space="preserve"> </w:t>
      </w:r>
      <w:r w:rsidR="003B5BAA" w:rsidRPr="005E6169">
        <w:rPr>
          <w:rFonts w:asciiTheme="majorHAnsi" w:hAnsiTheme="majorHAnsi" w:cstheme="majorHAnsi"/>
          <w:sz w:val="22"/>
          <w:szCs w:val="22"/>
        </w:rPr>
        <w:tab/>
      </w:r>
      <w:r w:rsidR="00DD106C">
        <w:rPr>
          <w:rFonts w:asciiTheme="majorHAnsi" w:hAnsiTheme="majorHAnsi" w:cstheme="majorHAnsi"/>
          <w:sz w:val="22"/>
          <w:szCs w:val="22"/>
        </w:rPr>
        <w:t>Dokaz tehničke sposobnosti – Popis izvršenih usluga (Prilog 3.)</w:t>
      </w:r>
    </w:p>
    <w:p w14:paraId="5663FF48" w14:textId="49F7E7F4" w:rsidR="009B3770" w:rsidRDefault="00DD106C" w:rsidP="00CF2981">
      <w:pPr>
        <w:keepLines/>
        <w:spacing w:line="360" w:lineRule="auto"/>
        <w:ind w:left="284"/>
        <w:jc w:val="both"/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sz w:val="22"/>
          <w:szCs w:val="22"/>
        </w:rPr>
        <w:t>6.</w:t>
      </w:r>
      <w:r w:rsidR="00023463">
        <w:rPr>
          <w:rFonts w:asciiTheme="majorHAnsi" w:hAnsiTheme="majorHAnsi" w:cstheme="majorHAnsi"/>
          <w:sz w:val="22"/>
          <w:szCs w:val="22"/>
        </w:rPr>
        <w:tab/>
      </w:r>
      <w:r>
        <w:rPr>
          <w:rFonts w:asciiTheme="majorHAnsi" w:hAnsiTheme="majorHAnsi" w:cstheme="majorHAnsi"/>
          <w:sz w:val="22"/>
          <w:szCs w:val="22"/>
        </w:rPr>
        <w:t xml:space="preserve"> </w:t>
      </w:r>
      <w:r w:rsidR="0071125A" w:rsidRPr="005E6169">
        <w:rPr>
          <w:rFonts w:asciiTheme="majorHAnsi" w:hAnsiTheme="majorHAnsi" w:cstheme="majorHAnsi"/>
          <w:sz w:val="22"/>
          <w:szCs w:val="22"/>
        </w:rPr>
        <w:t>Životopi</w:t>
      </w:r>
      <w:r w:rsidR="00C63755">
        <w:rPr>
          <w:rFonts w:asciiTheme="majorHAnsi" w:hAnsiTheme="majorHAnsi" w:cstheme="majorHAnsi"/>
          <w:sz w:val="22"/>
          <w:szCs w:val="22"/>
        </w:rPr>
        <w:t>s</w:t>
      </w:r>
      <w:r w:rsidR="0071125A" w:rsidRPr="005E6169">
        <w:rPr>
          <w:rFonts w:asciiTheme="majorHAnsi" w:hAnsiTheme="majorHAnsi" w:cstheme="majorHAnsi"/>
          <w:sz w:val="22"/>
          <w:szCs w:val="22"/>
        </w:rPr>
        <w:t xml:space="preserve"> ponuđen</w:t>
      </w:r>
      <w:r w:rsidR="00C63755">
        <w:rPr>
          <w:rFonts w:asciiTheme="majorHAnsi" w:hAnsiTheme="majorHAnsi" w:cstheme="majorHAnsi"/>
          <w:sz w:val="22"/>
          <w:szCs w:val="22"/>
        </w:rPr>
        <w:t>og</w:t>
      </w:r>
      <w:r w:rsidR="0071125A" w:rsidRPr="005E6169">
        <w:rPr>
          <w:rFonts w:asciiTheme="majorHAnsi" w:hAnsiTheme="majorHAnsi" w:cstheme="majorHAnsi"/>
          <w:sz w:val="22"/>
          <w:szCs w:val="22"/>
        </w:rPr>
        <w:t xml:space="preserve"> stručnjaka</w:t>
      </w:r>
      <w:r w:rsidR="00EA6CAB" w:rsidRPr="005E6169">
        <w:rPr>
          <w:rFonts w:asciiTheme="majorHAnsi" w:hAnsiTheme="majorHAnsi" w:cstheme="majorHAnsi"/>
          <w:sz w:val="22"/>
          <w:szCs w:val="22"/>
        </w:rPr>
        <w:t xml:space="preserve"> </w:t>
      </w:r>
      <w:r>
        <w:rPr>
          <w:rFonts w:asciiTheme="majorHAnsi" w:hAnsiTheme="majorHAnsi" w:cstheme="majorHAnsi"/>
          <w:sz w:val="22"/>
          <w:szCs w:val="22"/>
        </w:rPr>
        <w:t>(</w:t>
      </w:r>
      <w:r w:rsidR="00C946F1">
        <w:rPr>
          <w:rFonts w:asciiTheme="majorHAnsi" w:hAnsiTheme="majorHAnsi" w:cstheme="majorHAnsi"/>
          <w:sz w:val="22"/>
          <w:szCs w:val="22"/>
        </w:rPr>
        <w:t xml:space="preserve">minimalan sadržaj u </w:t>
      </w:r>
      <w:r>
        <w:rPr>
          <w:rFonts w:asciiTheme="majorHAnsi" w:hAnsiTheme="majorHAnsi" w:cstheme="majorHAnsi"/>
          <w:sz w:val="22"/>
          <w:szCs w:val="22"/>
        </w:rPr>
        <w:t>Prilog</w:t>
      </w:r>
      <w:r w:rsidR="00C946F1">
        <w:rPr>
          <w:rFonts w:asciiTheme="majorHAnsi" w:hAnsiTheme="majorHAnsi" w:cstheme="majorHAnsi"/>
          <w:sz w:val="22"/>
          <w:szCs w:val="22"/>
        </w:rPr>
        <w:t>u</w:t>
      </w:r>
      <w:r>
        <w:rPr>
          <w:rFonts w:asciiTheme="majorHAnsi" w:hAnsiTheme="majorHAnsi" w:cstheme="majorHAnsi"/>
          <w:sz w:val="22"/>
          <w:szCs w:val="22"/>
        </w:rPr>
        <w:t xml:space="preserve"> 4.)</w:t>
      </w:r>
    </w:p>
    <w:p w14:paraId="0BFCE2EB" w14:textId="77777777" w:rsidR="0069283E" w:rsidRPr="00CF2981" w:rsidRDefault="0069283E" w:rsidP="00CF2981">
      <w:pPr>
        <w:keepLines/>
        <w:spacing w:line="360" w:lineRule="auto"/>
        <w:ind w:left="284"/>
        <w:jc w:val="both"/>
        <w:rPr>
          <w:rFonts w:asciiTheme="majorHAnsi" w:hAnsiTheme="majorHAnsi" w:cstheme="majorHAnsi"/>
          <w:sz w:val="22"/>
          <w:szCs w:val="22"/>
        </w:rPr>
      </w:pPr>
    </w:p>
    <w:p w14:paraId="44B47AC6" w14:textId="282C5EE3" w:rsidR="008F2A61" w:rsidRPr="005E6169" w:rsidRDefault="008F2A61" w:rsidP="004E79C7">
      <w:pPr>
        <w:pStyle w:val="ListParagraph"/>
        <w:keepLines/>
        <w:numPr>
          <w:ilvl w:val="1"/>
          <w:numId w:val="3"/>
        </w:numPr>
        <w:autoSpaceDE w:val="0"/>
        <w:autoSpaceDN w:val="0"/>
        <w:adjustRightInd w:val="0"/>
        <w:spacing w:line="360" w:lineRule="auto"/>
        <w:ind w:left="709" w:hanging="425"/>
        <w:jc w:val="both"/>
        <w:rPr>
          <w:rFonts w:asciiTheme="majorHAnsi" w:hAnsiTheme="majorHAnsi" w:cstheme="majorHAnsi"/>
          <w:sz w:val="22"/>
          <w:szCs w:val="22"/>
        </w:rPr>
      </w:pPr>
      <w:r w:rsidRPr="005E6169">
        <w:rPr>
          <w:rFonts w:asciiTheme="majorHAnsi" w:hAnsiTheme="majorHAnsi" w:cstheme="majorHAnsi"/>
          <w:b/>
        </w:rPr>
        <w:t xml:space="preserve">Rok i način dostave ponuda </w:t>
      </w:r>
    </w:p>
    <w:p w14:paraId="2AFE7075" w14:textId="37552E60" w:rsidR="00002FCB" w:rsidRPr="005E6169" w:rsidRDefault="00002FCB" w:rsidP="004E79C7">
      <w:pPr>
        <w:autoSpaceDE w:val="0"/>
        <w:autoSpaceDN w:val="0"/>
        <w:adjustRightInd w:val="0"/>
        <w:ind w:left="284"/>
        <w:jc w:val="both"/>
        <w:rPr>
          <w:rFonts w:asciiTheme="majorHAnsi" w:eastAsiaTheme="minorHAnsi" w:hAnsiTheme="majorHAnsi" w:cstheme="majorHAnsi"/>
          <w:sz w:val="22"/>
          <w:szCs w:val="22"/>
          <w:lang w:eastAsia="en-US" w:bidi="ar-SA"/>
        </w:rPr>
      </w:pPr>
      <w:r w:rsidRPr="005E6169">
        <w:rPr>
          <w:rFonts w:asciiTheme="majorHAnsi" w:eastAsiaTheme="minorHAnsi" w:hAnsiTheme="majorHAnsi" w:cstheme="majorHAnsi"/>
          <w:sz w:val="22"/>
          <w:szCs w:val="22"/>
          <w:lang w:eastAsia="en-US" w:bidi="ar-SA"/>
        </w:rPr>
        <w:t xml:space="preserve">Rok za dostavu ponuda je </w:t>
      </w:r>
      <w:r w:rsidR="00DD3DC0" w:rsidRPr="002028FA">
        <w:rPr>
          <w:rFonts w:asciiTheme="majorHAnsi" w:eastAsiaTheme="minorHAnsi" w:hAnsiTheme="majorHAnsi" w:cstheme="majorHAnsi"/>
          <w:sz w:val="22"/>
          <w:szCs w:val="22"/>
          <w:lang w:eastAsia="en-US" w:bidi="ar-SA"/>
        </w:rPr>
        <w:t>1</w:t>
      </w:r>
      <w:r w:rsidRPr="002028FA">
        <w:rPr>
          <w:rFonts w:asciiTheme="majorHAnsi" w:eastAsiaTheme="minorHAnsi" w:hAnsiTheme="majorHAnsi" w:cstheme="majorHAnsi"/>
          <w:sz w:val="22"/>
          <w:szCs w:val="22"/>
          <w:lang w:eastAsia="en-US" w:bidi="ar-SA"/>
        </w:rPr>
        <w:t>.</w:t>
      </w:r>
      <w:r w:rsidR="002028FA">
        <w:rPr>
          <w:rFonts w:asciiTheme="majorHAnsi" w:eastAsiaTheme="minorHAnsi" w:hAnsiTheme="majorHAnsi" w:cstheme="majorHAnsi"/>
          <w:sz w:val="22"/>
          <w:szCs w:val="22"/>
          <w:lang w:eastAsia="en-US" w:bidi="ar-SA"/>
        </w:rPr>
        <w:t xml:space="preserve"> </w:t>
      </w:r>
      <w:r w:rsidR="00DD3DC0" w:rsidRPr="002028FA">
        <w:rPr>
          <w:rFonts w:asciiTheme="majorHAnsi" w:eastAsiaTheme="minorHAnsi" w:hAnsiTheme="majorHAnsi" w:cstheme="majorHAnsi"/>
          <w:sz w:val="22"/>
          <w:szCs w:val="22"/>
          <w:lang w:eastAsia="en-US" w:bidi="ar-SA"/>
        </w:rPr>
        <w:t xml:space="preserve">veljače </w:t>
      </w:r>
      <w:r w:rsidRPr="002028FA">
        <w:rPr>
          <w:rFonts w:asciiTheme="majorHAnsi" w:eastAsiaTheme="minorHAnsi" w:hAnsiTheme="majorHAnsi" w:cstheme="majorHAnsi"/>
          <w:sz w:val="22"/>
          <w:szCs w:val="22"/>
          <w:lang w:eastAsia="en-US" w:bidi="ar-SA"/>
        </w:rPr>
        <w:t>20</w:t>
      </w:r>
      <w:r w:rsidR="00C63755" w:rsidRPr="002028FA">
        <w:rPr>
          <w:rFonts w:asciiTheme="majorHAnsi" w:eastAsiaTheme="minorHAnsi" w:hAnsiTheme="majorHAnsi" w:cstheme="majorHAnsi"/>
          <w:sz w:val="22"/>
          <w:szCs w:val="22"/>
          <w:lang w:eastAsia="en-US" w:bidi="ar-SA"/>
        </w:rPr>
        <w:t>21.</w:t>
      </w:r>
      <w:r w:rsidRPr="002028FA">
        <w:rPr>
          <w:rFonts w:asciiTheme="majorHAnsi" w:eastAsiaTheme="minorHAnsi" w:hAnsiTheme="majorHAnsi" w:cstheme="majorHAnsi"/>
          <w:sz w:val="22"/>
          <w:szCs w:val="22"/>
          <w:lang w:eastAsia="en-US" w:bidi="ar-SA"/>
        </w:rPr>
        <w:t xml:space="preserve"> u </w:t>
      </w:r>
      <w:r w:rsidR="00C63755" w:rsidRPr="002028FA">
        <w:rPr>
          <w:rFonts w:asciiTheme="majorHAnsi" w:eastAsiaTheme="minorHAnsi" w:hAnsiTheme="majorHAnsi" w:cstheme="majorHAnsi"/>
          <w:sz w:val="22"/>
          <w:szCs w:val="22"/>
          <w:lang w:eastAsia="en-US" w:bidi="ar-SA"/>
        </w:rPr>
        <w:t>12</w:t>
      </w:r>
      <w:r w:rsidRPr="002028FA">
        <w:rPr>
          <w:rFonts w:asciiTheme="majorHAnsi" w:eastAsiaTheme="minorHAnsi" w:hAnsiTheme="majorHAnsi" w:cstheme="majorHAnsi"/>
          <w:sz w:val="22"/>
          <w:szCs w:val="22"/>
          <w:lang w:eastAsia="en-US" w:bidi="ar-SA"/>
        </w:rPr>
        <w:t>:00 sati.</w:t>
      </w:r>
      <w:r w:rsidRPr="005E6169">
        <w:rPr>
          <w:rFonts w:asciiTheme="majorHAnsi" w:eastAsiaTheme="minorHAnsi" w:hAnsiTheme="majorHAnsi" w:cstheme="majorHAnsi"/>
          <w:sz w:val="22"/>
          <w:szCs w:val="22"/>
          <w:lang w:eastAsia="en-US" w:bidi="ar-SA"/>
        </w:rPr>
        <w:t xml:space="preserve"> Otvaranje ponuda nije javno.</w:t>
      </w:r>
    </w:p>
    <w:p w14:paraId="78F69E97" w14:textId="72916DA6" w:rsidR="00002FCB" w:rsidRPr="005E6169" w:rsidRDefault="00002FCB" w:rsidP="004E79C7">
      <w:pPr>
        <w:autoSpaceDE w:val="0"/>
        <w:autoSpaceDN w:val="0"/>
        <w:adjustRightInd w:val="0"/>
        <w:ind w:left="284"/>
        <w:jc w:val="both"/>
        <w:rPr>
          <w:rFonts w:asciiTheme="majorHAnsi" w:eastAsiaTheme="minorHAnsi" w:hAnsiTheme="majorHAnsi" w:cstheme="majorHAnsi"/>
          <w:sz w:val="22"/>
          <w:szCs w:val="22"/>
          <w:lang w:eastAsia="en-US" w:bidi="ar-SA"/>
        </w:rPr>
      </w:pPr>
      <w:r w:rsidRPr="005E6169">
        <w:rPr>
          <w:rFonts w:asciiTheme="majorHAnsi" w:eastAsiaTheme="minorHAnsi" w:hAnsiTheme="majorHAnsi" w:cstheme="majorHAnsi"/>
          <w:sz w:val="22"/>
          <w:szCs w:val="22"/>
          <w:lang w:eastAsia="en-US" w:bidi="ar-SA"/>
        </w:rPr>
        <w:t>Ponuda se predaje neposredno na adresi naručitelja ili putem pošte na adresu naručitelja, u zatvorenoj omotnici s naznakom:</w:t>
      </w:r>
    </w:p>
    <w:p w14:paraId="282F0569" w14:textId="00F1041D" w:rsidR="00002FCB" w:rsidRPr="005E6169" w:rsidRDefault="00002FCB" w:rsidP="004E79C7">
      <w:pPr>
        <w:autoSpaceDE w:val="0"/>
        <w:autoSpaceDN w:val="0"/>
        <w:adjustRightInd w:val="0"/>
        <w:ind w:left="284"/>
        <w:jc w:val="both"/>
        <w:rPr>
          <w:rFonts w:asciiTheme="majorHAnsi" w:eastAsiaTheme="minorHAnsi" w:hAnsiTheme="majorHAnsi" w:cstheme="majorHAnsi"/>
          <w:sz w:val="22"/>
          <w:szCs w:val="22"/>
          <w:lang w:eastAsia="en-US" w:bidi="ar-SA"/>
        </w:rPr>
      </w:pPr>
      <w:r w:rsidRPr="005E6169">
        <w:rPr>
          <w:rFonts w:asciiTheme="majorHAnsi" w:eastAsiaTheme="minorHAnsi" w:hAnsiTheme="majorHAnsi" w:cstheme="majorHAnsi"/>
          <w:sz w:val="22"/>
          <w:szCs w:val="22"/>
          <w:lang w:eastAsia="en-US" w:bidi="ar-SA"/>
        </w:rPr>
        <w:t xml:space="preserve">Evidencijski broj nabave: </w:t>
      </w:r>
      <w:r w:rsidR="00455B4D" w:rsidRPr="005E6169">
        <w:rPr>
          <w:rFonts w:asciiTheme="majorHAnsi" w:eastAsiaTheme="minorHAnsi" w:hAnsiTheme="majorHAnsi" w:cstheme="majorHAnsi"/>
          <w:sz w:val="22"/>
          <w:szCs w:val="22"/>
          <w:lang w:eastAsia="en-US" w:bidi="ar-SA"/>
        </w:rPr>
        <w:t>0</w:t>
      </w:r>
      <w:r w:rsidR="00C63755">
        <w:rPr>
          <w:rFonts w:asciiTheme="majorHAnsi" w:eastAsiaTheme="minorHAnsi" w:hAnsiTheme="majorHAnsi" w:cstheme="majorHAnsi"/>
          <w:sz w:val="22"/>
          <w:szCs w:val="22"/>
          <w:lang w:eastAsia="en-US" w:bidi="ar-SA"/>
        </w:rPr>
        <w:t>2</w:t>
      </w:r>
      <w:r w:rsidR="00455B4D" w:rsidRPr="005E6169">
        <w:rPr>
          <w:rFonts w:asciiTheme="majorHAnsi" w:eastAsiaTheme="minorHAnsi" w:hAnsiTheme="majorHAnsi" w:cstheme="majorHAnsi"/>
          <w:sz w:val="22"/>
          <w:szCs w:val="22"/>
          <w:lang w:eastAsia="en-US" w:bidi="ar-SA"/>
        </w:rPr>
        <w:t>/202</w:t>
      </w:r>
      <w:r w:rsidR="00C63755">
        <w:rPr>
          <w:rFonts w:asciiTheme="majorHAnsi" w:eastAsiaTheme="minorHAnsi" w:hAnsiTheme="majorHAnsi" w:cstheme="majorHAnsi"/>
          <w:sz w:val="22"/>
          <w:szCs w:val="22"/>
          <w:lang w:eastAsia="en-US" w:bidi="ar-SA"/>
        </w:rPr>
        <w:t>1</w:t>
      </w:r>
    </w:p>
    <w:p w14:paraId="2EEF5F0B" w14:textId="47EB33DE" w:rsidR="00002FCB" w:rsidRPr="005E6169" w:rsidRDefault="00002FCB" w:rsidP="004E79C7">
      <w:pPr>
        <w:autoSpaceDE w:val="0"/>
        <w:autoSpaceDN w:val="0"/>
        <w:adjustRightInd w:val="0"/>
        <w:ind w:left="284"/>
        <w:jc w:val="both"/>
        <w:rPr>
          <w:rFonts w:asciiTheme="majorHAnsi" w:eastAsiaTheme="minorHAnsi" w:hAnsiTheme="majorHAnsi" w:cstheme="majorHAnsi"/>
          <w:sz w:val="22"/>
          <w:szCs w:val="22"/>
          <w:lang w:eastAsia="en-US" w:bidi="ar-SA"/>
        </w:rPr>
      </w:pPr>
      <w:r w:rsidRPr="005E6169">
        <w:rPr>
          <w:rFonts w:asciiTheme="majorHAnsi" w:eastAsiaTheme="minorHAnsi" w:hAnsiTheme="majorHAnsi" w:cstheme="majorHAnsi"/>
          <w:sz w:val="22"/>
          <w:szCs w:val="22"/>
          <w:lang w:eastAsia="en-US" w:bidi="ar-SA"/>
        </w:rPr>
        <w:t>„NE OTVARAJ“</w:t>
      </w:r>
    </w:p>
    <w:p w14:paraId="39BF1983" w14:textId="77777777" w:rsidR="00002FCB" w:rsidRPr="005E6169" w:rsidRDefault="00002FCB" w:rsidP="004E79C7">
      <w:pPr>
        <w:autoSpaceDE w:val="0"/>
        <w:autoSpaceDN w:val="0"/>
        <w:adjustRightInd w:val="0"/>
        <w:ind w:left="284"/>
        <w:jc w:val="both"/>
        <w:rPr>
          <w:rFonts w:asciiTheme="majorHAnsi" w:eastAsiaTheme="minorHAnsi" w:hAnsiTheme="majorHAnsi" w:cstheme="majorHAnsi"/>
          <w:sz w:val="22"/>
          <w:szCs w:val="22"/>
          <w:lang w:eastAsia="en-US" w:bidi="ar-SA"/>
        </w:rPr>
      </w:pPr>
    </w:p>
    <w:p w14:paraId="07B09C54" w14:textId="50286BDF" w:rsidR="00002FCB" w:rsidRPr="005E6169" w:rsidRDefault="00002FCB" w:rsidP="004E79C7">
      <w:pPr>
        <w:autoSpaceDE w:val="0"/>
        <w:autoSpaceDN w:val="0"/>
        <w:adjustRightInd w:val="0"/>
        <w:ind w:left="284"/>
        <w:jc w:val="both"/>
        <w:rPr>
          <w:rFonts w:asciiTheme="majorHAnsi" w:eastAsiaTheme="minorHAnsi" w:hAnsiTheme="majorHAnsi" w:cstheme="majorHAnsi"/>
          <w:sz w:val="22"/>
          <w:szCs w:val="22"/>
          <w:lang w:eastAsia="en-US" w:bidi="ar-SA"/>
        </w:rPr>
      </w:pPr>
      <w:r w:rsidRPr="005E6169">
        <w:rPr>
          <w:rFonts w:asciiTheme="majorHAnsi" w:eastAsiaTheme="minorHAnsi" w:hAnsiTheme="majorHAnsi" w:cstheme="majorHAnsi"/>
          <w:sz w:val="22"/>
          <w:szCs w:val="22"/>
          <w:lang w:eastAsia="en-US" w:bidi="ar-SA"/>
        </w:rPr>
        <w:t>-Na poleđini:</w:t>
      </w:r>
    </w:p>
    <w:p w14:paraId="1D69E908" w14:textId="77777777" w:rsidR="00002FCB" w:rsidRPr="005E6169" w:rsidRDefault="00002FCB" w:rsidP="004E79C7">
      <w:pPr>
        <w:autoSpaceDE w:val="0"/>
        <w:autoSpaceDN w:val="0"/>
        <w:adjustRightInd w:val="0"/>
        <w:ind w:left="284"/>
        <w:jc w:val="both"/>
        <w:rPr>
          <w:rFonts w:asciiTheme="majorHAnsi" w:eastAsiaTheme="minorHAnsi" w:hAnsiTheme="majorHAnsi" w:cstheme="majorHAnsi"/>
          <w:sz w:val="22"/>
          <w:szCs w:val="22"/>
          <w:lang w:eastAsia="en-US" w:bidi="ar-SA"/>
        </w:rPr>
      </w:pPr>
      <w:r w:rsidRPr="005E6169">
        <w:rPr>
          <w:rFonts w:asciiTheme="majorHAnsi" w:eastAsiaTheme="minorHAnsi" w:hAnsiTheme="majorHAnsi" w:cstheme="majorHAnsi"/>
          <w:sz w:val="22"/>
          <w:szCs w:val="22"/>
          <w:lang w:eastAsia="en-US" w:bidi="ar-SA"/>
        </w:rPr>
        <w:t>Naziv i adresa naručitelja</w:t>
      </w:r>
    </w:p>
    <w:p w14:paraId="031D9953" w14:textId="77777777" w:rsidR="00002FCB" w:rsidRPr="005E6169" w:rsidRDefault="00002FCB" w:rsidP="004E79C7">
      <w:pPr>
        <w:autoSpaceDE w:val="0"/>
        <w:autoSpaceDN w:val="0"/>
        <w:adjustRightInd w:val="0"/>
        <w:ind w:left="284"/>
        <w:jc w:val="both"/>
        <w:rPr>
          <w:rFonts w:asciiTheme="majorHAnsi" w:eastAsiaTheme="minorHAnsi" w:hAnsiTheme="majorHAnsi" w:cstheme="majorHAnsi"/>
          <w:sz w:val="22"/>
          <w:szCs w:val="22"/>
          <w:lang w:eastAsia="en-US" w:bidi="ar-SA"/>
        </w:rPr>
      </w:pPr>
      <w:r w:rsidRPr="005E6169">
        <w:rPr>
          <w:rFonts w:asciiTheme="majorHAnsi" w:eastAsiaTheme="minorHAnsi" w:hAnsiTheme="majorHAnsi" w:cstheme="majorHAnsi"/>
          <w:sz w:val="22"/>
          <w:szCs w:val="22"/>
          <w:lang w:eastAsia="en-US" w:bidi="ar-SA"/>
        </w:rPr>
        <w:t>Naziv i adresa ponuditelja</w:t>
      </w:r>
    </w:p>
    <w:p w14:paraId="5CD22D0B" w14:textId="77777777" w:rsidR="00002FCB" w:rsidRPr="005E6169" w:rsidRDefault="00002FCB" w:rsidP="004E79C7">
      <w:pPr>
        <w:keepLines/>
        <w:spacing w:line="360" w:lineRule="auto"/>
        <w:ind w:left="284"/>
        <w:jc w:val="both"/>
        <w:rPr>
          <w:rFonts w:asciiTheme="majorHAnsi" w:hAnsiTheme="majorHAnsi" w:cstheme="majorHAnsi"/>
          <w:sz w:val="22"/>
          <w:szCs w:val="22"/>
        </w:rPr>
      </w:pPr>
    </w:p>
    <w:p w14:paraId="59DDE13B" w14:textId="0F9F1555" w:rsidR="00002FCB" w:rsidRPr="005E6169" w:rsidRDefault="00002FCB" w:rsidP="004E79C7">
      <w:pPr>
        <w:autoSpaceDE w:val="0"/>
        <w:autoSpaceDN w:val="0"/>
        <w:adjustRightInd w:val="0"/>
        <w:ind w:left="284"/>
        <w:jc w:val="both"/>
        <w:rPr>
          <w:rFonts w:asciiTheme="majorHAnsi" w:eastAsiaTheme="minorHAnsi" w:hAnsiTheme="majorHAnsi" w:cstheme="majorHAnsi"/>
          <w:sz w:val="22"/>
          <w:szCs w:val="22"/>
          <w:lang w:eastAsia="en-US" w:bidi="ar-SA"/>
        </w:rPr>
      </w:pPr>
      <w:r w:rsidRPr="005E6169">
        <w:rPr>
          <w:rFonts w:asciiTheme="majorHAnsi" w:eastAsiaTheme="minorHAnsi" w:hAnsiTheme="majorHAnsi" w:cstheme="majorHAnsi"/>
          <w:sz w:val="22"/>
          <w:szCs w:val="22"/>
          <w:lang w:eastAsia="en-US" w:bidi="ar-SA"/>
        </w:rPr>
        <w:lastRenderedPageBreak/>
        <w:t>Ako omotnica nije dostavljena u skladu s naprijed navedenom uputom, Naručitelj neće snositi odgovornost u slučaju da se ponuda i/ili izmjena/dopuna/zagubi, krivo ili prerano otvori te ne evidentira na otvaranju ponuda.</w:t>
      </w:r>
    </w:p>
    <w:p w14:paraId="18A5C46D" w14:textId="3D134B50" w:rsidR="00002FCB" w:rsidRPr="005E6169" w:rsidRDefault="00002FCB" w:rsidP="004E79C7">
      <w:pPr>
        <w:autoSpaceDE w:val="0"/>
        <w:autoSpaceDN w:val="0"/>
        <w:adjustRightInd w:val="0"/>
        <w:ind w:left="284"/>
        <w:jc w:val="both"/>
        <w:rPr>
          <w:rFonts w:asciiTheme="majorHAnsi" w:eastAsiaTheme="minorHAnsi" w:hAnsiTheme="majorHAnsi" w:cstheme="majorHAnsi"/>
          <w:sz w:val="22"/>
          <w:szCs w:val="22"/>
          <w:lang w:eastAsia="en-US" w:bidi="ar-SA"/>
        </w:rPr>
      </w:pPr>
      <w:r w:rsidRPr="005E6169">
        <w:rPr>
          <w:rFonts w:asciiTheme="majorHAnsi" w:eastAsiaTheme="minorHAnsi" w:hAnsiTheme="majorHAnsi" w:cstheme="majorHAnsi"/>
          <w:sz w:val="22"/>
          <w:szCs w:val="22"/>
          <w:lang w:eastAsia="en-US" w:bidi="ar-SA"/>
        </w:rPr>
        <w:t>Do isteka roka za dostavu ponuda ponuditelj može pisanim putem odustati od svoje ponude ili dostaviti izmjenu/dopunu ponude. Izmjena i/ili dopuna dostavlja se na isti način kao i osnovna ponuda s obveznom naznakom da se radi o izmjeni i/ili dopuni ponude. Nakon isteka roka za dostavu ponuda, ponuda se ne smije mijenjati.</w:t>
      </w:r>
    </w:p>
    <w:p w14:paraId="7E5A8690" w14:textId="49A39A6B" w:rsidR="00002FCB" w:rsidRPr="005E6169" w:rsidRDefault="00002FCB" w:rsidP="004E79C7">
      <w:pPr>
        <w:autoSpaceDE w:val="0"/>
        <w:autoSpaceDN w:val="0"/>
        <w:adjustRightInd w:val="0"/>
        <w:ind w:left="284"/>
        <w:jc w:val="both"/>
        <w:rPr>
          <w:rFonts w:asciiTheme="majorHAnsi" w:eastAsiaTheme="minorHAnsi" w:hAnsiTheme="majorHAnsi" w:cstheme="majorHAnsi"/>
          <w:sz w:val="22"/>
          <w:szCs w:val="22"/>
          <w:lang w:eastAsia="en-US" w:bidi="ar-SA"/>
        </w:rPr>
      </w:pPr>
      <w:r w:rsidRPr="005E6169">
        <w:rPr>
          <w:rFonts w:asciiTheme="majorHAnsi" w:eastAsiaTheme="minorHAnsi" w:hAnsiTheme="majorHAnsi" w:cstheme="majorHAnsi"/>
          <w:sz w:val="22"/>
          <w:szCs w:val="22"/>
          <w:lang w:eastAsia="en-US" w:bidi="ar-SA"/>
        </w:rPr>
        <w:t>Ponuda dostavljena nakon isteka roka za dostavu ponuda obilježava se kao zakašnjela i neotvorena se bez odgode vraća pošiljatelju.</w:t>
      </w:r>
    </w:p>
    <w:p w14:paraId="5D91F497" w14:textId="65D7D4EA" w:rsidR="00CB28D7" w:rsidRPr="005E6169" w:rsidRDefault="00002FCB" w:rsidP="004E79C7">
      <w:pPr>
        <w:autoSpaceDE w:val="0"/>
        <w:autoSpaceDN w:val="0"/>
        <w:adjustRightInd w:val="0"/>
        <w:ind w:left="284"/>
        <w:jc w:val="both"/>
        <w:rPr>
          <w:rFonts w:asciiTheme="majorHAnsi" w:eastAsiaTheme="minorHAnsi" w:hAnsiTheme="majorHAnsi" w:cstheme="majorHAnsi"/>
          <w:sz w:val="22"/>
          <w:szCs w:val="22"/>
          <w:lang w:eastAsia="en-US" w:bidi="ar-SA"/>
        </w:rPr>
      </w:pPr>
      <w:r w:rsidRPr="005E6169">
        <w:rPr>
          <w:rFonts w:asciiTheme="majorHAnsi" w:eastAsiaTheme="minorHAnsi" w:hAnsiTheme="majorHAnsi" w:cstheme="majorHAnsi"/>
          <w:sz w:val="22"/>
          <w:szCs w:val="22"/>
          <w:lang w:eastAsia="en-US" w:bidi="ar-SA"/>
        </w:rPr>
        <w:t>Ponude i dokumentacija priložena uz ponudu, , ne vraćaju se osim u slučaju zakašnjele ponude i odustajanja ponuditelja od ponude prije otvaranja ponuda.</w:t>
      </w:r>
    </w:p>
    <w:p w14:paraId="74C7C8C8" w14:textId="2F6E9A1E" w:rsidR="00CB28D7" w:rsidRPr="005E6169" w:rsidRDefault="00CB28D7" w:rsidP="00642457">
      <w:pPr>
        <w:keepLines/>
        <w:spacing w:line="360" w:lineRule="auto"/>
        <w:jc w:val="both"/>
        <w:rPr>
          <w:rFonts w:asciiTheme="majorHAnsi" w:hAnsiTheme="majorHAnsi" w:cstheme="majorHAnsi"/>
          <w:sz w:val="22"/>
          <w:szCs w:val="22"/>
        </w:rPr>
      </w:pPr>
    </w:p>
    <w:bookmarkEnd w:id="0"/>
    <w:p w14:paraId="5998EBE5" w14:textId="77777777" w:rsidR="000B0A5B" w:rsidRPr="005E6169" w:rsidRDefault="000B0A5B" w:rsidP="004E79C7">
      <w:pPr>
        <w:pStyle w:val="ListParagraph"/>
        <w:keepLines/>
        <w:numPr>
          <w:ilvl w:val="1"/>
          <w:numId w:val="3"/>
        </w:numPr>
        <w:autoSpaceDE w:val="0"/>
        <w:autoSpaceDN w:val="0"/>
        <w:adjustRightInd w:val="0"/>
        <w:spacing w:line="360" w:lineRule="auto"/>
        <w:ind w:left="709" w:hanging="425"/>
        <w:jc w:val="both"/>
        <w:rPr>
          <w:rFonts w:asciiTheme="majorHAnsi" w:hAnsiTheme="majorHAnsi" w:cstheme="majorHAnsi"/>
          <w:b/>
        </w:rPr>
      </w:pPr>
      <w:r w:rsidRPr="005E6169">
        <w:rPr>
          <w:rFonts w:asciiTheme="majorHAnsi" w:hAnsiTheme="majorHAnsi" w:cstheme="majorHAnsi"/>
          <w:b/>
        </w:rPr>
        <w:t>Način izrade ponude</w:t>
      </w:r>
    </w:p>
    <w:p w14:paraId="72323008" w14:textId="77777777" w:rsidR="000B0A5B" w:rsidRPr="005E6169" w:rsidRDefault="000B0A5B" w:rsidP="004E79C7">
      <w:pPr>
        <w:autoSpaceDE w:val="0"/>
        <w:autoSpaceDN w:val="0"/>
        <w:adjustRightInd w:val="0"/>
        <w:ind w:left="284"/>
        <w:jc w:val="both"/>
        <w:rPr>
          <w:rFonts w:asciiTheme="majorHAnsi" w:eastAsiaTheme="minorHAnsi" w:hAnsiTheme="majorHAnsi" w:cstheme="majorHAnsi"/>
          <w:sz w:val="22"/>
          <w:szCs w:val="22"/>
          <w:lang w:eastAsia="en-US" w:bidi="ar-SA"/>
        </w:rPr>
      </w:pPr>
      <w:r w:rsidRPr="005E6169">
        <w:rPr>
          <w:rFonts w:asciiTheme="majorHAnsi" w:eastAsiaTheme="minorHAnsi" w:hAnsiTheme="majorHAnsi" w:cstheme="majorHAnsi"/>
          <w:sz w:val="22"/>
          <w:szCs w:val="22"/>
          <w:lang w:eastAsia="en-US" w:bidi="ar-SA"/>
        </w:rPr>
        <w:t xml:space="preserve">Ponuda mora biti izrađena u papirnatom obliku i otisnuta ili pisana neizbrisivom tintom. Uz ponudu u papirnatom obliku, može se dostaviti i ponuda na CD /DVD R ili drugom mediju, u slučaju razlika u ponudama, relevantna će biti ponuda dostavljena u papirnatom obliku. </w:t>
      </w:r>
    </w:p>
    <w:p w14:paraId="21C3762B" w14:textId="3BD09ACE" w:rsidR="002279AE" w:rsidRPr="005E6169" w:rsidRDefault="000B0A5B" w:rsidP="004E79C7">
      <w:pPr>
        <w:autoSpaceDE w:val="0"/>
        <w:autoSpaceDN w:val="0"/>
        <w:adjustRightInd w:val="0"/>
        <w:ind w:left="284"/>
        <w:jc w:val="both"/>
        <w:rPr>
          <w:rFonts w:asciiTheme="majorHAnsi" w:eastAsiaTheme="minorHAnsi" w:hAnsiTheme="majorHAnsi" w:cstheme="majorHAnsi"/>
          <w:sz w:val="22"/>
          <w:szCs w:val="22"/>
          <w:lang w:eastAsia="en-US" w:bidi="ar-SA"/>
        </w:rPr>
      </w:pPr>
      <w:r w:rsidRPr="005E6169">
        <w:rPr>
          <w:rFonts w:asciiTheme="majorHAnsi" w:eastAsiaTheme="minorHAnsi" w:hAnsiTheme="majorHAnsi" w:cstheme="majorHAnsi"/>
          <w:sz w:val="22"/>
          <w:szCs w:val="22"/>
          <w:lang w:eastAsia="en-US" w:bidi="ar-SA"/>
        </w:rPr>
        <w:t>Pri izradi ponude ponuditelj se mora pridržavati zahtjeva i uvjeta Poziva na dostavu ponuda te ne smije mijenjati i nadopunjavati tekst Poziva na dostavu ponuda.</w:t>
      </w:r>
      <w:r w:rsidR="0071125A" w:rsidRPr="005E6169">
        <w:rPr>
          <w:rFonts w:asciiTheme="majorHAnsi" w:eastAsiaTheme="minorHAnsi" w:hAnsiTheme="majorHAnsi" w:cstheme="majorHAnsi"/>
          <w:sz w:val="22"/>
          <w:szCs w:val="22"/>
          <w:lang w:eastAsia="en-US" w:bidi="ar-SA"/>
        </w:rPr>
        <w:t xml:space="preserve"> </w:t>
      </w:r>
      <w:r w:rsidRPr="005E6169">
        <w:rPr>
          <w:rFonts w:asciiTheme="majorHAnsi" w:eastAsiaTheme="minorHAnsi" w:hAnsiTheme="majorHAnsi" w:cstheme="majorHAnsi"/>
          <w:sz w:val="22"/>
          <w:szCs w:val="22"/>
          <w:lang w:eastAsia="en-US" w:bidi="ar-SA"/>
        </w:rPr>
        <w:t>Sve troškove izrade ponude snose ponuditelji. Ponuditelji nemaju pravo na bilo kakvu nadoknadu troškova izrade ponude.</w:t>
      </w:r>
      <w:r w:rsidR="005A415D" w:rsidRPr="005E6169">
        <w:rPr>
          <w:rFonts w:asciiTheme="majorHAnsi" w:eastAsiaTheme="minorHAnsi" w:hAnsiTheme="majorHAnsi" w:cstheme="majorHAnsi"/>
          <w:sz w:val="22"/>
          <w:szCs w:val="22"/>
          <w:lang w:eastAsia="en-US" w:bidi="ar-SA"/>
        </w:rPr>
        <w:t xml:space="preserve"> </w:t>
      </w:r>
      <w:r w:rsidRPr="005E6169">
        <w:rPr>
          <w:rFonts w:asciiTheme="majorHAnsi" w:eastAsiaTheme="minorHAnsi" w:hAnsiTheme="majorHAnsi" w:cstheme="majorHAnsi"/>
          <w:sz w:val="22"/>
          <w:szCs w:val="22"/>
          <w:lang w:eastAsia="en-US" w:bidi="ar-SA"/>
        </w:rPr>
        <w:t>Dokumente tražene u ovom Pozivu na dostavu ponuda ponuditelj u svojoj ponudi može dostaviti u izvorniku, ovjerenoj ili neovjerenoj preslici. Od ponuditelja se očekuje da pregleda Poziv na dostavu ponuda, uključujući sve upute, obrasce, uvjete i specifikacije. Ponuda koja je suprotna odredbama ovog Poziva na dostavu ponuda i koja sadrži pogreške, nedostatke odnosno nejasnoće te ako pogreške, nedostaci odnosno nejasnoće nisu uklonjive ili u kojoj pojašnjenjem ili upotpunjavanjem ponude nije uklonjena pogreška, nedostatak ili nejasnoća u svakom je pogledu rizik za ponuditelja i može rezultirati odbijanjem takve ponude.</w:t>
      </w:r>
    </w:p>
    <w:p w14:paraId="7CF7ACFC" w14:textId="77777777" w:rsidR="00F36CDF" w:rsidRPr="005E6169" w:rsidRDefault="00F36CDF" w:rsidP="000B0A5B">
      <w:pPr>
        <w:keepLines/>
        <w:spacing w:line="360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445472F3" w14:textId="6CF0B44D" w:rsidR="000B0A5B" w:rsidRDefault="000B0A5B" w:rsidP="00CF2981">
      <w:pPr>
        <w:autoSpaceDE w:val="0"/>
        <w:autoSpaceDN w:val="0"/>
        <w:adjustRightInd w:val="0"/>
        <w:ind w:left="284"/>
        <w:jc w:val="both"/>
        <w:rPr>
          <w:rFonts w:asciiTheme="majorHAnsi" w:eastAsiaTheme="minorHAnsi" w:hAnsiTheme="majorHAnsi" w:cstheme="majorHAnsi"/>
          <w:sz w:val="22"/>
          <w:szCs w:val="22"/>
          <w:lang w:eastAsia="en-US" w:bidi="ar-SA"/>
        </w:rPr>
      </w:pPr>
      <w:r w:rsidRPr="005E6169">
        <w:rPr>
          <w:rFonts w:asciiTheme="majorHAnsi" w:eastAsiaTheme="minorHAnsi" w:hAnsiTheme="majorHAnsi" w:cstheme="majorHAnsi"/>
          <w:sz w:val="22"/>
          <w:szCs w:val="22"/>
          <w:lang w:eastAsia="en-US" w:bidi="ar-SA"/>
        </w:rPr>
        <w:t>Alternativne ponude nisu dopuštene.</w:t>
      </w:r>
    </w:p>
    <w:p w14:paraId="6941EAF3" w14:textId="77777777" w:rsidR="00CF2981" w:rsidRPr="00CF2981" w:rsidRDefault="00CF2981" w:rsidP="00CF2981">
      <w:pPr>
        <w:autoSpaceDE w:val="0"/>
        <w:autoSpaceDN w:val="0"/>
        <w:adjustRightInd w:val="0"/>
        <w:ind w:left="284"/>
        <w:jc w:val="both"/>
        <w:rPr>
          <w:rFonts w:asciiTheme="majorHAnsi" w:eastAsiaTheme="minorHAnsi" w:hAnsiTheme="majorHAnsi" w:cstheme="majorHAnsi"/>
          <w:sz w:val="22"/>
          <w:szCs w:val="22"/>
          <w:lang w:eastAsia="en-US" w:bidi="ar-SA"/>
        </w:rPr>
      </w:pPr>
    </w:p>
    <w:p w14:paraId="650F45BF" w14:textId="1C71F0FF" w:rsidR="000B0A5B" w:rsidRPr="005E6169" w:rsidRDefault="00420C0D" w:rsidP="004E79C7">
      <w:pPr>
        <w:pStyle w:val="ListParagraph"/>
        <w:keepLines/>
        <w:numPr>
          <w:ilvl w:val="1"/>
          <w:numId w:val="3"/>
        </w:numPr>
        <w:autoSpaceDE w:val="0"/>
        <w:autoSpaceDN w:val="0"/>
        <w:adjustRightInd w:val="0"/>
        <w:spacing w:line="360" w:lineRule="auto"/>
        <w:ind w:left="709" w:hanging="425"/>
        <w:jc w:val="both"/>
        <w:rPr>
          <w:rFonts w:asciiTheme="majorHAnsi" w:hAnsiTheme="majorHAnsi" w:cstheme="majorHAnsi"/>
          <w:b/>
        </w:rPr>
      </w:pPr>
      <w:r w:rsidRPr="005E6169">
        <w:rPr>
          <w:rFonts w:asciiTheme="majorHAnsi" w:hAnsiTheme="majorHAnsi" w:cstheme="majorHAnsi"/>
          <w:b/>
        </w:rPr>
        <w:t>Jezik i pismo</w:t>
      </w:r>
    </w:p>
    <w:p w14:paraId="5A371E3B" w14:textId="5A98BCC2" w:rsidR="00420C0D" w:rsidRPr="005E6169" w:rsidRDefault="00420C0D" w:rsidP="004E79C7">
      <w:pPr>
        <w:autoSpaceDE w:val="0"/>
        <w:autoSpaceDN w:val="0"/>
        <w:adjustRightInd w:val="0"/>
        <w:ind w:left="284"/>
        <w:jc w:val="both"/>
        <w:rPr>
          <w:rFonts w:asciiTheme="majorHAnsi" w:eastAsiaTheme="minorHAnsi" w:hAnsiTheme="majorHAnsi" w:cstheme="majorHAnsi"/>
          <w:sz w:val="22"/>
          <w:szCs w:val="22"/>
          <w:lang w:eastAsia="en-US" w:bidi="ar-SA"/>
        </w:rPr>
      </w:pPr>
      <w:r w:rsidRPr="005E6169">
        <w:rPr>
          <w:rFonts w:asciiTheme="majorHAnsi" w:eastAsiaTheme="minorHAnsi" w:hAnsiTheme="majorHAnsi" w:cstheme="majorHAnsi"/>
          <w:sz w:val="22"/>
          <w:szCs w:val="22"/>
          <w:lang w:eastAsia="en-US" w:bidi="ar-SA"/>
        </w:rPr>
        <w:t>Ponuda se izrađuje na hrvatskom jeziku i latiničnom pismu. Ponuditeljima je dozvoljeno u ponudi koristiti pojedine izraze koji se smatraju internacionalizmima ili su uobičajene u primjeni. Ukoliko je izvorni dokaz u ponudi na stranom jeziku, uz njega je potrebno priložiti i prijevod na hrvatski jezik koji ne mora biti ovjeren. Katalog proizvoda može biti samo na engleskom jeziku.</w:t>
      </w:r>
    </w:p>
    <w:p w14:paraId="4F5AF8D0" w14:textId="4CCFA368" w:rsidR="00F36CDF" w:rsidRPr="005E6169" w:rsidRDefault="000B0A5B" w:rsidP="000B0A5B">
      <w:pPr>
        <w:keepLines/>
        <w:autoSpaceDE w:val="0"/>
        <w:autoSpaceDN w:val="0"/>
        <w:adjustRightInd w:val="0"/>
        <w:spacing w:line="360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5E6169">
        <w:rPr>
          <w:rFonts w:asciiTheme="majorHAnsi" w:hAnsiTheme="majorHAnsi" w:cstheme="majorHAnsi"/>
          <w:sz w:val="22"/>
          <w:szCs w:val="22"/>
        </w:rPr>
        <w:t xml:space="preserve"> </w:t>
      </w:r>
    </w:p>
    <w:p w14:paraId="10660419" w14:textId="6DDEDFFB" w:rsidR="00420C0D" w:rsidRPr="005E6169" w:rsidRDefault="00420C0D" w:rsidP="004E79C7">
      <w:pPr>
        <w:pStyle w:val="ListParagraph"/>
        <w:keepLines/>
        <w:numPr>
          <w:ilvl w:val="1"/>
          <w:numId w:val="3"/>
        </w:numPr>
        <w:autoSpaceDE w:val="0"/>
        <w:autoSpaceDN w:val="0"/>
        <w:adjustRightInd w:val="0"/>
        <w:spacing w:line="360" w:lineRule="auto"/>
        <w:ind w:left="709" w:hanging="425"/>
        <w:jc w:val="both"/>
        <w:rPr>
          <w:rFonts w:asciiTheme="majorHAnsi" w:hAnsiTheme="majorHAnsi" w:cstheme="majorHAnsi"/>
          <w:b/>
        </w:rPr>
      </w:pPr>
      <w:r w:rsidRPr="005E6169">
        <w:rPr>
          <w:rFonts w:asciiTheme="majorHAnsi" w:hAnsiTheme="majorHAnsi" w:cstheme="majorHAnsi"/>
          <w:b/>
        </w:rPr>
        <w:t>Rok valjanosti ponude</w:t>
      </w:r>
    </w:p>
    <w:p w14:paraId="4247D68B" w14:textId="01FFBB29" w:rsidR="00263E99" w:rsidRPr="005E6169" w:rsidRDefault="00420C0D" w:rsidP="004E79C7">
      <w:pPr>
        <w:autoSpaceDE w:val="0"/>
        <w:autoSpaceDN w:val="0"/>
        <w:adjustRightInd w:val="0"/>
        <w:ind w:left="284"/>
        <w:jc w:val="both"/>
        <w:rPr>
          <w:rFonts w:asciiTheme="majorHAnsi" w:eastAsiaTheme="minorHAnsi" w:hAnsiTheme="majorHAnsi" w:cstheme="majorHAnsi"/>
          <w:sz w:val="22"/>
          <w:szCs w:val="22"/>
          <w:lang w:eastAsia="en-US" w:bidi="ar-SA"/>
        </w:rPr>
      </w:pPr>
      <w:r w:rsidRPr="005E6169">
        <w:rPr>
          <w:rFonts w:asciiTheme="majorHAnsi" w:eastAsiaTheme="minorHAnsi" w:hAnsiTheme="majorHAnsi" w:cstheme="majorHAnsi"/>
          <w:sz w:val="22"/>
          <w:szCs w:val="22"/>
          <w:lang w:eastAsia="en-US" w:bidi="ar-SA"/>
        </w:rPr>
        <w:t>Rok valjanosti ponude je najmanje 60 dana od dana određenog kao krajnji rok za dostavu ponude. Na zahtjev Naručitelja, ponuditelj će produžiti rok valjanosti svoje ponude.</w:t>
      </w:r>
    </w:p>
    <w:p w14:paraId="3918EBBD" w14:textId="0C187EC4" w:rsidR="009D541F" w:rsidRPr="005E6169" w:rsidRDefault="009D541F" w:rsidP="004E79C7">
      <w:pPr>
        <w:autoSpaceDE w:val="0"/>
        <w:autoSpaceDN w:val="0"/>
        <w:adjustRightInd w:val="0"/>
        <w:ind w:left="360"/>
        <w:jc w:val="both"/>
        <w:rPr>
          <w:rFonts w:asciiTheme="majorHAnsi" w:hAnsiTheme="majorHAnsi" w:cstheme="majorHAnsi"/>
          <w:sz w:val="22"/>
          <w:szCs w:val="22"/>
        </w:rPr>
      </w:pPr>
    </w:p>
    <w:p w14:paraId="22C3D529" w14:textId="51FF46B2" w:rsidR="009D541F" w:rsidRPr="005E6169" w:rsidRDefault="009D541F" w:rsidP="004E79C7">
      <w:pPr>
        <w:pStyle w:val="ListParagraph"/>
        <w:keepLines/>
        <w:numPr>
          <w:ilvl w:val="1"/>
          <w:numId w:val="3"/>
        </w:numPr>
        <w:autoSpaceDE w:val="0"/>
        <w:autoSpaceDN w:val="0"/>
        <w:adjustRightInd w:val="0"/>
        <w:spacing w:line="360" w:lineRule="auto"/>
        <w:ind w:left="709" w:hanging="425"/>
        <w:jc w:val="both"/>
        <w:rPr>
          <w:rFonts w:asciiTheme="majorHAnsi" w:hAnsiTheme="majorHAnsi" w:cstheme="majorHAnsi"/>
          <w:b/>
        </w:rPr>
      </w:pPr>
      <w:r w:rsidRPr="005E6169">
        <w:rPr>
          <w:rFonts w:asciiTheme="majorHAnsi" w:hAnsiTheme="majorHAnsi" w:cstheme="majorHAnsi"/>
          <w:b/>
        </w:rPr>
        <w:t>Uvjeti plaćanja</w:t>
      </w:r>
    </w:p>
    <w:p w14:paraId="3E787FA7" w14:textId="369D517D" w:rsidR="009D541F" w:rsidRDefault="002028FA" w:rsidP="002028FA">
      <w:pPr>
        <w:autoSpaceDE w:val="0"/>
        <w:autoSpaceDN w:val="0"/>
        <w:adjustRightInd w:val="0"/>
        <w:ind w:left="284"/>
        <w:jc w:val="both"/>
        <w:rPr>
          <w:rFonts w:asciiTheme="majorHAnsi" w:eastAsiaTheme="minorHAnsi" w:hAnsiTheme="majorHAnsi" w:cstheme="majorHAnsi"/>
          <w:sz w:val="22"/>
          <w:szCs w:val="22"/>
          <w:lang w:eastAsia="en-US" w:bidi="ar-SA"/>
        </w:rPr>
      </w:pPr>
      <w:r w:rsidRPr="002028FA">
        <w:rPr>
          <w:rFonts w:asciiTheme="majorHAnsi" w:eastAsiaTheme="minorHAnsi" w:hAnsiTheme="majorHAnsi" w:cstheme="majorHAnsi"/>
          <w:sz w:val="22"/>
          <w:szCs w:val="22"/>
          <w:lang w:eastAsia="en-US" w:bidi="ar-SA"/>
        </w:rPr>
        <w:t>Plaćanje će se vršiti mjesečno prema stvarno izvršenim radnim danima, najkasnije 30 dana od zaprimanja uredno ispostavljenog računa.</w:t>
      </w:r>
    </w:p>
    <w:p w14:paraId="4C4BEE9E" w14:textId="77777777" w:rsidR="002028FA" w:rsidRPr="002028FA" w:rsidRDefault="002028FA" w:rsidP="002028FA">
      <w:pPr>
        <w:autoSpaceDE w:val="0"/>
        <w:autoSpaceDN w:val="0"/>
        <w:adjustRightInd w:val="0"/>
        <w:ind w:left="284"/>
        <w:jc w:val="both"/>
        <w:rPr>
          <w:rFonts w:asciiTheme="majorHAnsi" w:eastAsiaTheme="minorHAnsi" w:hAnsiTheme="majorHAnsi" w:cstheme="majorHAnsi"/>
          <w:sz w:val="22"/>
          <w:szCs w:val="22"/>
          <w:lang w:eastAsia="en-US" w:bidi="ar-SA"/>
        </w:rPr>
      </w:pPr>
    </w:p>
    <w:p w14:paraId="101EA15F" w14:textId="55FEF357" w:rsidR="009D541F" w:rsidRPr="00C63755" w:rsidRDefault="009D541F" w:rsidP="00C63755">
      <w:pPr>
        <w:pStyle w:val="ListParagraph"/>
        <w:keepLines/>
        <w:numPr>
          <w:ilvl w:val="0"/>
          <w:numId w:val="40"/>
        </w:numPr>
        <w:autoSpaceDE w:val="0"/>
        <w:autoSpaceDN w:val="0"/>
        <w:adjustRightInd w:val="0"/>
        <w:spacing w:line="360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C63755">
        <w:rPr>
          <w:rFonts w:asciiTheme="majorHAnsi" w:hAnsiTheme="majorHAnsi" w:cstheme="majorHAnsi"/>
          <w:b/>
        </w:rPr>
        <w:t>PREGLED I OCJENA PONUDE, ODLUKA O ODABIRU I PONIŠTENJE</w:t>
      </w:r>
    </w:p>
    <w:p w14:paraId="0E6473C2" w14:textId="3523CCBB" w:rsidR="00C80D03" w:rsidRPr="005E6169" w:rsidRDefault="009D541F" w:rsidP="004E79C7">
      <w:pPr>
        <w:pStyle w:val="BodyText"/>
        <w:spacing w:line="276" w:lineRule="auto"/>
        <w:ind w:left="284" w:right="115"/>
        <w:jc w:val="both"/>
        <w:rPr>
          <w:rFonts w:asciiTheme="majorHAnsi" w:hAnsiTheme="majorHAnsi" w:cstheme="majorHAnsi"/>
        </w:rPr>
      </w:pPr>
      <w:r w:rsidRPr="005E6169">
        <w:rPr>
          <w:rFonts w:asciiTheme="majorHAnsi" w:hAnsiTheme="majorHAnsi" w:cstheme="majorHAnsi"/>
        </w:rPr>
        <w:t xml:space="preserve">U postupku pregleda i ocjene ponuda Naručitelj prvo utvrđuje formalnu sukladnost ponude.  Nakon </w:t>
      </w:r>
      <w:r w:rsidRPr="005E6169">
        <w:rPr>
          <w:rFonts w:asciiTheme="majorHAnsi" w:hAnsiTheme="majorHAnsi" w:cstheme="majorHAnsi"/>
        </w:rPr>
        <w:lastRenderedPageBreak/>
        <w:t xml:space="preserve">što je utvrdio formalnu ispravnost ponude Naručitelj isključuje ponuditelja kod kojeg postoje razlozi za isključenje te potom provjerava sukladnost ponude s ostalim uvjetima Poziva na dostavu ponude. </w:t>
      </w:r>
    </w:p>
    <w:p w14:paraId="3972012B" w14:textId="77777777" w:rsidR="0020430D" w:rsidRPr="005E6169" w:rsidRDefault="0020430D" w:rsidP="0020430D">
      <w:pPr>
        <w:pStyle w:val="BodyText"/>
        <w:spacing w:line="276" w:lineRule="auto"/>
        <w:ind w:left="180" w:right="115"/>
        <w:jc w:val="both"/>
        <w:rPr>
          <w:rFonts w:asciiTheme="majorHAnsi" w:hAnsiTheme="majorHAnsi" w:cstheme="majorHAnsi"/>
        </w:rPr>
      </w:pPr>
    </w:p>
    <w:p w14:paraId="6A67EBC1" w14:textId="24101271" w:rsidR="009D541F" w:rsidRPr="005E6169" w:rsidRDefault="009D541F" w:rsidP="004E79C7">
      <w:pPr>
        <w:pStyle w:val="BodyText"/>
        <w:spacing w:line="276" w:lineRule="auto"/>
        <w:ind w:left="284" w:right="115"/>
        <w:jc w:val="both"/>
        <w:rPr>
          <w:rFonts w:asciiTheme="majorHAnsi" w:hAnsiTheme="majorHAnsi" w:cstheme="majorHAnsi"/>
        </w:rPr>
      </w:pPr>
      <w:r w:rsidRPr="005E6169">
        <w:rPr>
          <w:rFonts w:asciiTheme="majorHAnsi" w:hAnsiTheme="majorHAnsi" w:cstheme="majorHAnsi"/>
        </w:rPr>
        <w:t>U postupku pregleda i ocjene ponuda Naručitelj može pozvati ponuditelje da u primjerenom roku koji ne smije biti kraći od 5 niti dulji od 15 kalendarskih dana pojašnjenjem ili upotpunjavanjem u vezi s dokumentima traženim u donosu na postojanje razloga</w:t>
      </w:r>
      <w:r w:rsidR="00CB61A4" w:rsidRPr="005E6169">
        <w:rPr>
          <w:rFonts w:asciiTheme="majorHAnsi" w:hAnsiTheme="majorHAnsi" w:cstheme="majorHAnsi"/>
        </w:rPr>
        <w:t xml:space="preserve"> </w:t>
      </w:r>
      <w:r w:rsidRPr="005E6169">
        <w:rPr>
          <w:rFonts w:asciiTheme="majorHAnsi" w:hAnsiTheme="majorHAnsi" w:cstheme="majorHAnsi"/>
        </w:rPr>
        <w:t>isključenja, uvjete sposobnos</w:t>
      </w:r>
      <w:r w:rsidR="00C80D03" w:rsidRPr="005E6169">
        <w:rPr>
          <w:rFonts w:asciiTheme="majorHAnsi" w:hAnsiTheme="majorHAnsi" w:cstheme="majorHAnsi"/>
        </w:rPr>
        <w:t xml:space="preserve">ti </w:t>
      </w:r>
      <w:r w:rsidRPr="005E6169">
        <w:rPr>
          <w:rFonts w:asciiTheme="majorHAnsi" w:hAnsiTheme="majorHAnsi" w:cstheme="majorHAnsi"/>
        </w:rPr>
        <w:t xml:space="preserve">te certifikate o sukladnosti s određenim normama, uklone pogreške, nedostatke ili nejasnoće koje se mogu ukloniti, pri čemu  se pojašnjenje ili upotpunjavanje u vezi s navedenim dokumentima ne smatra izmjenom ponude (ako su ti uvjeti postavljeni u </w:t>
      </w:r>
      <w:r w:rsidR="00C80D03" w:rsidRPr="005E6169">
        <w:rPr>
          <w:rFonts w:asciiTheme="majorHAnsi" w:hAnsiTheme="majorHAnsi" w:cstheme="majorHAnsi"/>
        </w:rPr>
        <w:t>P</w:t>
      </w:r>
      <w:r w:rsidRPr="005E6169">
        <w:rPr>
          <w:rFonts w:asciiTheme="majorHAnsi" w:hAnsiTheme="majorHAnsi" w:cstheme="majorHAnsi"/>
        </w:rPr>
        <w:t xml:space="preserve">ozivu na dostavu ponuda). </w:t>
      </w:r>
    </w:p>
    <w:p w14:paraId="495839D0" w14:textId="5FF65747" w:rsidR="009D541F" w:rsidRPr="005E6169" w:rsidRDefault="009D541F" w:rsidP="004E79C7">
      <w:pPr>
        <w:pStyle w:val="BodyText"/>
        <w:spacing w:line="276" w:lineRule="auto"/>
        <w:ind w:left="284" w:right="115"/>
        <w:jc w:val="both"/>
        <w:rPr>
          <w:rFonts w:asciiTheme="majorHAnsi" w:hAnsiTheme="majorHAnsi" w:cstheme="majorHAnsi"/>
        </w:rPr>
      </w:pPr>
      <w:r w:rsidRPr="005E6169">
        <w:rPr>
          <w:rFonts w:asciiTheme="majorHAnsi" w:hAnsiTheme="majorHAnsi" w:cstheme="majorHAnsi"/>
        </w:rPr>
        <w:t>U postupku pregleda i ocjene ponuda Naručitelj može pozvati ponuditelje da u roku koji ne smije biti kraći od 5 niti duži od 10 kalendarskih dana pojasne pojedine elemente ponude u dijelu koji se odnosi na ponuđeni predmet nabave. Pojašnjenje ne smije rezultirati izmjenom ponude.</w:t>
      </w:r>
    </w:p>
    <w:p w14:paraId="447F1894" w14:textId="77777777" w:rsidR="009D541F" w:rsidRPr="005E6169" w:rsidRDefault="009D541F" w:rsidP="0020430D">
      <w:pPr>
        <w:pStyle w:val="BodyText"/>
        <w:spacing w:line="276" w:lineRule="auto"/>
        <w:ind w:left="180" w:right="115"/>
        <w:jc w:val="both"/>
        <w:rPr>
          <w:rFonts w:asciiTheme="majorHAnsi" w:hAnsiTheme="majorHAnsi" w:cstheme="majorHAnsi"/>
        </w:rPr>
      </w:pPr>
    </w:p>
    <w:p w14:paraId="1F07BA3D" w14:textId="07EBECF4" w:rsidR="009D541F" w:rsidRPr="005E6169" w:rsidRDefault="009D541F" w:rsidP="004E79C7">
      <w:pPr>
        <w:pStyle w:val="BodyText"/>
        <w:spacing w:line="276" w:lineRule="auto"/>
        <w:ind w:left="284" w:right="115"/>
        <w:jc w:val="both"/>
        <w:rPr>
          <w:rFonts w:asciiTheme="majorHAnsi" w:hAnsiTheme="majorHAnsi" w:cstheme="majorHAnsi"/>
        </w:rPr>
      </w:pPr>
      <w:r w:rsidRPr="005E6169">
        <w:rPr>
          <w:rFonts w:asciiTheme="majorHAnsi" w:hAnsiTheme="majorHAnsi" w:cstheme="majorHAnsi"/>
        </w:rPr>
        <w:t>Nakon pregleda i ocjene ponuda iz prethodnih točaka valjane ponude rangiraju se prema kriteriju za odabir ponude. Odluku o odabiru donosi Odbor za nabavu imenovan od strane Naručitelja, u roku od najviše 30 kalendarskih dana od dana isteka roka za dostavu ponuda.</w:t>
      </w:r>
      <w:r w:rsidR="00C80D03" w:rsidRPr="005E6169">
        <w:rPr>
          <w:rFonts w:asciiTheme="majorHAnsi" w:hAnsiTheme="majorHAnsi" w:cstheme="majorHAnsi"/>
        </w:rPr>
        <w:t xml:space="preserve"> </w:t>
      </w:r>
    </w:p>
    <w:p w14:paraId="41D5DDD1" w14:textId="77777777" w:rsidR="00C80D03" w:rsidRPr="005E6169" w:rsidRDefault="00C80D03" w:rsidP="004E79C7">
      <w:pPr>
        <w:pStyle w:val="BodyText"/>
        <w:spacing w:line="276" w:lineRule="auto"/>
        <w:ind w:left="284" w:right="115"/>
        <w:jc w:val="both"/>
        <w:rPr>
          <w:rFonts w:asciiTheme="majorHAnsi" w:hAnsiTheme="majorHAnsi" w:cstheme="majorHAnsi"/>
        </w:rPr>
      </w:pPr>
    </w:p>
    <w:p w14:paraId="6C9F30F9" w14:textId="77777777" w:rsidR="0020430D" w:rsidRPr="005E6169" w:rsidRDefault="0020430D" w:rsidP="004E79C7">
      <w:pPr>
        <w:pStyle w:val="BodyText"/>
        <w:spacing w:line="276" w:lineRule="auto"/>
        <w:ind w:left="284" w:right="115"/>
        <w:jc w:val="both"/>
        <w:rPr>
          <w:rFonts w:asciiTheme="majorHAnsi" w:hAnsiTheme="majorHAnsi" w:cstheme="majorHAnsi"/>
        </w:rPr>
      </w:pPr>
    </w:p>
    <w:p w14:paraId="0B3597CA" w14:textId="2EF0F6DA" w:rsidR="009D541F" w:rsidRPr="005E6169" w:rsidRDefault="00C80D03" w:rsidP="00406699">
      <w:pPr>
        <w:pStyle w:val="BodyText"/>
        <w:spacing w:line="276" w:lineRule="auto"/>
        <w:ind w:left="284" w:right="115"/>
        <w:jc w:val="both"/>
        <w:rPr>
          <w:rFonts w:asciiTheme="majorHAnsi" w:hAnsiTheme="majorHAnsi" w:cstheme="majorHAnsi"/>
          <w:highlight w:val="lightGray"/>
        </w:rPr>
      </w:pPr>
      <w:r w:rsidRPr="005E6169">
        <w:rPr>
          <w:rFonts w:asciiTheme="majorHAnsi" w:hAnsiTheme="majorHAnsi" w:cstheme="majorHAnsi"/>
        </w:rPr>
        <w:t xml:space="preserve">Naručitelj može od najpovoljnijeg ponuditelja s kojim namjerava sklopiti ugovor zatražiti dostavu izvornika ili ovjerenih preslika jednog ili više dokumenata koji su traženi Pozivom na dostavu ponude prije donošenja Odluke o odabiru. Ako je ponuditelj već u ponudi dostavio određene dokumente u izvorniku ili ovjerenoj preslici, nije ih dužan ponovo dostavljati. </w:t>
      </w:r>
    </w:p>
    <w:p w14:paraId="454F9B28" w14:textId="77777777" w:rsidR="009D541F" w:rsidRPr="005E6169" w:rsidRDefault="009D541F" w:rsidP="004E79C7">
      <w:pPr>
        <w:keepLines/>
        <w:spacing w:line="360" w:lineRule="auto"/>
        <w:ind w:left="284"/>
        <w:jc w:val="both"/>
        <w:rPr>
          <w:rFonts w:asciiTheme="majorHAnsi" w:hAnsiTheme="majorHAnsi" w:cstheme="majorHAnsi"/>
          <w:sz w:val="22"/>
          <w:szCs w:val="22"/>
        </w:rPr>
      </w:pPr>
      <w:r w:rsidRPr="005E6169">
        <w:rPr>
          <w:rFonts w:asciiTheme="majorHAnsi" w:hAnsiTheme="majorHAnsi" w:cstheme="majorHAnsi"/>
          <w:sz w:val="22"/>
          <w:szCs w:val="22"/>
        </w:rPr>
        <w:t xml:space="preserve"> Naručitelj  poništava postupak nabave ako nakon isteka roka za dostavu ponuda:</w:t>
      </w:r>
    </w:p>
    <w:p w14:paraId="78CAF2BD" w14:textId="77777777" w:rsidR="009D541F" w:rsidRPr="005E6169" w:rsidRDefault="009D541F" w:rsidP="004E79C7">
      <w:pPr>
        <w:keepLines/>
        <w:spacing w:line="360" w:lineRule="auto"/>
        <w:ind w:left="284"/>
        <w:jc w:val="both"/>
        <w:rPr>
          <w:rFonts w:asciiTheme="majorHAnsi" w:hAnsiTheme="majorHAnsi" w:cstheme="majorHAnsi"/>
          <w:sz w:val="22"/>
          <w:szCs w:val="22"/>
        </w:rPr>
      </w:pPr>
      <w:r w:rsidRPr="005E6169">
        <w:rPr>
          <w:rFonts w:asciiTheme="majorHAnsi" w:hAnsiTheme="majorHAnsi" w:cstheme="majorHAnsi"/>
          <w:sz w:val="22"/>
          <w:szCs w:val="22"/>
        </w:rPr>
        <w:t>-nije pristigla niti jedna ponuda;</w:t>
      </w:r>
    </w:p>
    <w:p w14:paraId="53B54F2C" w14:textId="77777777" w:rsidR="009D541F" w:rsidRPr="005E6169" w:rsidRDefault="009D541F" w:rsidP="004E79C7">
      <w:pPr>
        <w:keepLines/>
        <w:spacing w:line="360" w:lineRule="auto"/>
        <w:ind w:left="284"/>
        <w:jc w:val="both"/>
        <w:rPr>
          <w:rFonts w:asciiTheme="majorHAnsi" w:hAnsiTheme="majorHAnsi" w:cstheme="majorHAnsi"/>
          <w:sz w:val="22"/>
          <w:szCs w:val="22"/>
        </w:rPr>
      </w:pPr>
      <w:r w:rsidRPr="005E6169">
        <w:rPr>
          <w:rFonts w:asciiTheme="majorHAnsi" w:hAnsiTheme="majorHAnsi" w:cstheme="majorHAnsi"/>
          <w:sz w:val="22"/>
          <w:szCs w:val="22"/>
        </w:rPr>
        <w:t>-nije dobio unaprijed određen broj valjanih ponuda/niti jednu valjanu ponudu;</w:t>
      </w:r>
    </w:p>
    <w:p w14:paraId="10DC913E" w14:textId="1CCF31C7" w:rsidR="009D541F" w:rsidRPr="005E6169" w:rsidRDefault="009D541F" w:rsidP="004E79C7">
      <w:pPr>
        <w:keepLines/>
        <w:spacing w:line="360" w:lineRule="auto"/>
        <w:ind w:left="284"/>
        <w:jc w:val="both"/>
        <w:rPr>
          <w:rFonts w:asciiTheme="majorHAnsi" w:hAnsiTheme="majorHAnsi" w:cstheme="majorHAnsi"/>
          <w:sz w:val="22"/>
          <w:szCs w:val="22"/>
        </w:rPr>
      </w:pPr>
      <w:r w:rsidRPr="005E6169">
        <w:rPr>
          <w:rFonts w:asciiTheme="majorHAnsi" w:hAnsiTheme="majorHAnsi" w:cstheme="majorHAnsi"/>
          <w:sz w:val="22"/>
          <w:szCs w:val="22"/>
        </w:rPr>
        <w:t>-nakon odbijanja ponuda ne preostane nijedna valjana ponuda.</w:t>
      </w:r>
    </w:p>
    <w:p w14:paraId="5A151FCC" w14:textId="77777777" w:rsidR="009D541F" w:rsidRPr="005E6169" w:rsidRDefault="009D541F" w:rsidP="004E79C7">
      <w:pPr>
        <w:keepLines/>
        <w:spacing w:line="360" w:lineRule="auto"/>
        <w:ind w:left="284"/>
        <w:jc w:val="both"/>
        <w:rPr>
          <w:rFonts w:asciiTheme="majorHAnsi" w:hAnsiTheme="majorHAnsi" w:cstheme="majorHAnsi"/>
          <w:sz w:val="22"/>
          <w:szCs w:val="22"/>
        </w:rPr>
      </w:pPr>
      <w:r w:rsidRPr="005E6169">
        <w:rPr>
          <w:rFonts w:asciiTheme="majorHAnsi" w:hAnsiTheme="majorHAnsi" w:cstheme="majorHAnsi"/>
          <w:sz w:val="22"/>
          <w:szCs w:val="22"/>
        </w:rPr>
        <w:t>Naručitelj može poništiti postupak ako:</w:t>
      </w:r>
    </w:p>
    <w:p w14:paraId="27021FC4" w14:textId="509800A9" w:rsidR="009D541F" w:rsidRPr="005E6169" w:rsidRDefault="009D541F" w:rsidP="004E79C7">
      <w:pPr>
        <w:keepLines/>
        <w:spacing w:line="360" w:lineRule="auto"/>
        <w:ind w:left="284"/>
        <w:jc w:val="both"/>
        <w:rPr>
          <w:rFonts w:asciiTheme="majorHAnsi" w:hAnsiTheme="majorHAnsi" w:cstheme="majorHAnsi"/>
          <w:sz w:val="22"/>
          <w:szCs w:val="22"/>
        </w:rPr>
      </w:pPr>
      <w:r w:rsidRPr="005E6169">
        <w:rPr>
          <w:rFonts w:asciiTheme="majorHAnsi" w:hAnsiTheme="majorHAnsi" w:cstheme="majorHAnsi"/>
          <w:sz w:val="22"/>
          <w:szCs w:val="22"/>
        </w:rPr>
        <w:t>-se tijekom postupka utvrdi da je Poziv na dostavu ponuda manjkav te kao tak</w:t>
      </w:r>
      <w:r w:rsidR="00496B67" w:rsidRPr="005E6169">
        <w:rPr>
          <w:rFonts w:asciiTheme="majorHAnsi" w:hAnsiTheme="majorHAnsi" w:cstheme="majorHAnsi"/>
          <w:sz w:val="22"/>
          <w:szCs w:val="22"/>
        </w:rPr>
        <w:t>a</w:t>
      </w:r>
      <w:r w:rsidRPr="005E6169">
        <w:rPr>
          <w:rFonts w:asciiTheme="majorHAnsi" w:hAnsiTheme="majorHAnsi" w:cstheme="majorHAnsi"/>
          <w:sz w:val="22"/>
          <w:szCs w:val="22"/>
        </w:rPr>
        <w:t>v ne omogućava učinkovito sklapanje ugovora</w:t>
      </w:r>
    </w:p>
    <w:p w14:paraId="5BD0247D" w14:textId="3246FDC5" w:rsidR="00C80D03" w:rsidRPr="005E6169" w:rsidRDefault="009D541F" w:rsidP="00DB40E0">
      <w:pPr>
        <w:keepLines/>
        <w:spacing w:line="360" w:lineRule="auto"/>
        <w:ind w:left="284"/>
        <w:jc w:val="both"/>
        <w:rPr>
          <w:rFonts w:asciiTheme="majorHAnsi" w:hAnsiTheme="majorHAnsi" w:cstheme="majorHAnsi"/>
          <w:sz w:val="22"/>
          <w:szCs w:val="22"/>
        </w:rPr>
      </w:pPr>
      <w:r w:rsidRPr="005E6169">
        <w:rPr>
          <w:rFonts w:asciiTheme="majorHAnsi" w:hAnsiTheme="majorHAnsi" w:cstheme="majorHAnsi"/>
          <w:sz w:val="22"/>
          <w:szCs w:val="22"/>
        </w:rPr>
        <w:t>-su nastale značajne nove okolnosti vezane uz projekt za koji se provodi nabava</w:t>
      </w:r>
    </w:p>
    <w:p w14:paraId="38360614" w14:textId="362EFDE9" w:rsidR="00E806A5" w:rsidRDefault="00E806A5" w:rsidP="004E79C7">
      <w:pPr>
        <w:keepLines/>
        <w:spacing w:line="360" w:lineRule="auto"/>
        <w:ind w:left="284"/>
        <w:jc w:val="both"/>
        <w:rPr>
          <w:rFonts w:asciiTheme="majorHAnsi" w:hAnsiTheme="majorHAnsi" w:cstheme="majorHAnsi"/>
          <w:b/>
          <w:bCs/>
          <w:sz w:val="22"/>
          <w:szCs w:val="22"/>
        </w:rPr>
      </w:pPr>
    </w:p>
    <w:p w14:paraId="43CF91C3" w14:textId="77777777" w:rsidR="00CF2981" w:rsidRPr="005E6169" w:rsidRDefault="00CF2981" w:rsidP="004E79C7">
      <w:pPr>
        <w:keepLines/>
        <w:spacing w:line="360" w:lineRule="auto"/>
        <w:ind w:left="284"/>
        <w:jc w:val="both"/>
        <w:rPr>
          <w:rFonts w:asciiTheme="majorHAnsi" w:hAnsiTheme="majorHAnsi" w:cstheme="majorHAnsi"/>
          <w:b/>
          <w:bCs/>
          <w:sz w:val="22"/>
          <w:szCs w:val="22"/>
        </w:rPr>
      </w:pPr>
    </w:p>
    <w:p w14:paraId="4F16108E" w14:textId="77DEC4EF" w:rsidR="0005375F" w:rsidRPr="005E6169" w:rsidRDefault="0005375F" w:rsidP="004E79C7">
      <w:pPr>
        <w:keepLines/>
        <w:spacing w:line="360" w:lineRule="auto"/>
        <w:ind w:left="284"/>
        <w:jc w:val="both"/>
        <w:rPr>
          <w:rFonts w:asciiTheme="majorHAnsi" w:hAnsiTheme="majorHAnsi" w:cstheme="majorHAnsi"/>
          <w:b/>
          <w:bCs/>
          <w:sz w:val="22"/>
          <w:szCs w:val="22"/>
        </w:rPr>
      </w:pPr>
      <w:r w:rsidRPr="005E6169">
        <w:rPr>
          <w:rFonts w:asciiTheme="majorHAnsi" w:hAnsiTheme="majorHAnsi" w:cstheme="majorHAnsi"/>
          <w:b/>
          <w:bCs/>
          <w:sz w:val="22"/>
          <w:szCs w:val="22"/>
        </w:rPr>
        <w:t xml:space="preserve">PRILOZI </w:t>
      </w:r>
    </w:p>
    <w:p w14:paraId="6D188C61" w14:textId="0CC4F38E" w:rsidR="00FF143B" w:rsidRPr="005E6169" w:rsidRDefault="00FF143B" w:rsidP="004E79C7">
      <w:pPr>
        <w:pStyle w:val="ListParagraph"/>
        <w:keepLines/>
        <w:numPr>
          <w:ilvl w:val="0"/>
          <w:numId w:val="23"/>
        </w:numPr>
        <w:spacing w:line="360" w:lineRule="auto"/>
        <w:ind w:left="284" w:firstLine="0"/>
        <w:jc w:val="both"/>
        <w:rPr>
          <w:rFonts w:asciiTheme="majorHAnsi" w:hAnsiTheme="majorHAnsi" w:cstheme="majorHAnsi"/>
          <w:b/>
          <w:bCs/>
          <w:sz w:val="22"/>
          <w:szCs w:val="22"/>
        </w:rPr>
      </w:pPr>
      <w:r w:rsidRPr="005E6169">
        <w:rPr>
          <w:rFonts w:asciiTheme="majorHAnsi" w:hAnsiTheme="majorHAnsi" w:cstheme="majorHAnsi"/>
          <w:b/>
          <w:bCs/>
          <w:sz w:val="22"/>
          <w:szCs w:val="22"/>
        </w:rPr>
        <w:t>Ponudbeni list</w:t>
      </w:r>
      <w:r w:rsidR="00543AED" w:rsidRPr="005E6169">
        <w:rPr>
          <w:rFonts w:asciiTheme="majorHAnsi" w:hAnsiTheme="majorHAnsi" w:cstheme="majorHAnsi"/>
          <w:b/>
          <w:bCs/>
          <w:sz w:val="22"/>
          <w:szCs w:val="22"/>
        </w:rPr>
        <w:t xml:space="preserve"> – Prilog 1</w:t>
      </w:r>
    </w:p>
    <w:p w14:paraId="7F74265F" w14:textId="6273EAEF" w:rsidR="009B639C" w:rsidRPr="005E6169" w:rsidRDefault="009B639C" w:rsidP="004E79C7">
      <w:pPr>
        <w:pStyle w:val="ListParagraph"/>
        <w:keepLines/>
        <w:numPr>
          <w:ilvl w:val="0"/>
          <w:numId w:val="23"/>
        </w:numPr>
        <w:spacing w:line="360" w:lineRule="auto"/>
        <w:ind w:left="284" w:firstLine="0"/>
        <w:jc w:val="both"/>
        <w:rPr>
          <w:rFonts w:asciiTheme="majorHAnsi" w:hAnsiTheme="majorHAnsi" w:cstheme="majorHAnsi"/>
          <w:b/>
          <w:bCs/>
          <w:sz w:val="22"/>
          <w:szCs w:val="22"/>
        </w:rPr>
      </w:pPr>
      <w:r w:rsidRPr="005E6169">
        <w:rPr>
          <w:rFonts w:asciiTheme="majorHAnsi" w:hAnsiTheme="majorHAnsi" w:cstheme="majorHAnsi"/>
          <w:b/>
          <w:bCs/>
          <w:sz w:val="22"/>
          <w:szCs w:val="22"/>
        </w:rPr>
        <w:t>Troškovnik</w:t>
      </w:r>
      <w:r w:rsidR="00543AED" w:rsidRPr="005E6169">
        <w:rPr>
          <w:rFonts w:asciiTheme="majorHAnsi" w:hAnsiTheme="majorHAnsi" w:cstheme="majorHAnsi"/>
          <w:b/>
          <w:bCs/>
          <w:sz w:val="22"/>
          <w:szCs w:val="22"/>
        </w:rPr>
        <w:t xml:space="preserve"> – Prilog </w:t>
      </w:r>
      <w:r w:rsidR="00B66D41">
        <w:rPr>
          <w:rFonts w:asciiTheme="majorHAnsi" w:hAnsiTheme="majorHAnsi" w:cstheme="majorHAnsi"/>
          <w:b/>
          <w:bCs/>
          <w:sz w:val="22"/>
          <w:szCs w:val="22"/>
        </w:rPr>
        <w:t>2</w:t>
      </w:r>
    </w:p>
    <w:p w14:paraId="11AFC7B3" w14:textId="2E86A865" w:rsidR="00A738C0" w:rsidRPr="005E6169" w:rsidRDefault="00C63755" w:rsidP="004E79C7">
      <w:pPr>
        <w:pStyle w:val="ListParagraph"/>
        <w:keepLines/>
        <w:numPr>
          <w:ilvl w:val="0"/>
          <w:numId w:val="23"/>
        </w:numPr>
        <w:spacing w:line="360" w:lineRule="auto"/>
        <w:ind w:left="284" w:firstLine="0"/>
        <w:jc w:val="both"/>
        <w:rPr>
          <w:rFonts w:asciiTheme="majorHAnsi" w:hAnsiTheme="majorHAnsi" w:cstheme="majorHAnsi"/>
          <w:b/>
          <w:bCs/>
          <w:sz w:val="22"/>
          <w:szCs w:val="22"/>
        </w:rPr>
      </w:pPr>
      <w:r>
        <w:rPr>
          <w:rFonts w:asciiTheme="majorHAnsi" w:hAnsiTheme="majorHAnsi" w:cstheme="majorHAnsi"/>
          <w:b/>
          <w:bCs/>
          <w:sz w:val="22"/>
          <w:szCs w:val="22"/>
        </w:rPr>
        <w:t xml:space="preserve">Popis usluga </w:t>
      </w:r>
      <w:r w:rsidR="00A738C0" w:rsidRPr="005E6169">
        <w:rPr>
          <w:rFonts w:asciiTheme="majorHAnsi" w:hAnsiTheme="majorHAnsi" w:cstheme="majorHAnsi"/>
          <w:b/>
          <w:bCs/>
          <w:sz w:val="22"/>
          <w:szCs w:val="22"/>
        </w:rPr>
        <w:t xml:space="preserve"> – Prilog </w:t>
      </w:r>
      <w:r w:rsidR="00B66D41">
        <w:rPr>
          <w:rFonts w:asciiTheme="majorHAnsi" w:hAnsiTheme="majorHAnsi" w:cstheme="majorHAnsi"/>
          <w:b/>
          <w:bCs/>
          <w:sz w:val="22"/>
          <w:szCs w:val="22"/>
        </w:rPr>
        <w:t>3</w:t>
      </w:r>
    </w:p>
    <w:p w14:paraId="4FCDDEAF" w14:textId="60E69B95" w:rsidR="002167D3" w:rsidRPr="005E6169" w:rsidRDefault="002167D3" w:rsidP="2C96F996">
      <w:pPr>
        <w:pStyle w:val="ListParagraph"/>
        <w:keepLines/>
        <w:numPr>
          <w:ilvl w:val="0"/>
          <w:numId w:val="23"/>
        </w:numPr>
        <w:spacing w:line="360" w:lineRule="auto"/>
        <w:ind w:left="284" w:firstLine="0"/>
        <w:jc w:val="both"/>
        <w:rPr>
          <w:rFonts w:asciiTheme="majorHAnsi" w:hAnsiTheme="majorHAnsi" w:cstheme="majorHAnsi"/>
          <w:b/>
          <w:bCs/>
          <w:sz w:val="22"/>
          <w:szCs w:val="22"/>
        </w:rPr>
      </w:pPr>
      <w:r w:rsidRPr="005E6169">
        <w:rPr>
          <w:rFonts w:asciiTheme="majorHAnsi" w:hAnsiTheme="majorHAnsi" w:cstheme="majorHAnsi"/>
          <w:b/>
          <w:bCs/>
          <w:sz w:val="22"/>
          <w:szCs w:val="22"/>
        </w:rPr>
        <w:t>Minimalan sadržaj Životopisa</w:t>
      </w:r>
      <w:r w:rsidR="00A00DF8" w:rsidRPr="005E6169">
        <w:rPr>
          <w:rFonts w:asciiTheme="majorHAnsi" w:hAnsiTheme="majorHAnsi" w:cstheme="majorHAnsi"/>
          <w:b/>
          <w:bCs/>
          <w:sz w:val="22"/>
          <w:szCs w:val="22"/>
        </w:rPr>
        <w:t xml:space="preserve"> – Prilog </w:t>
      </w:r>
      <w:r w:rsidR="00B66D41">
        <w:rPr>
          <w:rFonts w:asciiTheme="majorHAnsi" w:hAnsiTheme="majorHAnsi" w:cstheme="majorHAnsi"/>
          <w:b/>
          <w:bCs/>
          <w:sz w:val="22"/>
          <w:szCs w:val="22"/>
        </w:rPr>
        <w:t>4</w:t>
      </w:r>
    </w:p>
    <w:p w14:paraId="15358769" w14:textId="77777777" w:rsidR="00FF143B" w:rsidRPr="005E6169" w:rsidRDefault="00FF143B">
      <w:pPr>
        <w:keepLines/>
        <w:spacing w:line="360" w:lineRule="auto"/>
        <w:jc w:val="both"/>
        <w:rPr>
          <w:rFonts w:asciiTheme="majorHAnsi" w:hAnsiTheme="majorHAnsi" w:cstheme="majorHAnsi"/>
          <w:b/>
          <w:bCs/>
          <w:sz w:val="22"/>
          <w:szCs w:val="22"/>
        </w:rPr>
      </w:pPr>
    </w:p>
    <w:sectPr w:rsidR="00FF143B" w:rsidRPr="005E6169" w:rsidSect="00D4480E">
      <w:footerReference w:type="default" r:id="rId15"/>
      <w:pgSz w:w="11906" w:h="16838"/>
      <w:pgMar w:top="1440" w:right="1440" w:bottom="1440" w:left="1440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34F707B" w14:textId="77777777" w:rsidR="00DA0D93" w:rsidRDefault="00DA0D93" w:rsidP="00E77655">
      <w:r>
        <w:separator/>
      </w:r>
    </w:p>
  </w:endnote>
  <w:endnote w:type="continuationSeparator" w:id="0">
    <w:p w14:paraId="0887E681" w14:textId="77777777" w:rsidR="00DA0D93" w:rsidRDefault="00DA0D93" w:rsidP="00E776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kkurat Light Pro">
    <w:altName w:val="Corbel"/>
    <w:panose1 w:val="02000503030000020004"/>
    <w:charset w:val="00"/>
    <w:family w:val="modern"/>
    <w:notTrueType/>
    <w:pitch w:val="variable"/>
    <w:sig w:usb0="800000AF" w:usb1="5000206A" w:usb2="00000000" w:usb3="00000000" w:csb0="0000000B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C74657" w14:textId="4E0887C2" w:rsidR="00EA7208" w:rsidRPr="00E10773" w:rsidRDefault="00EA7208" w:rsidP="00D4480E">
    <w:pPr>
      <w:pStyle w:val="Footer"/>
      <w:jc w:val="center"/>
      <w:rPr>
        <w:rFonts w:ascii="Akkurat Light Pro" w:hAnsi="Akkurat Light Pro"/>
        <w:noProof/>
        <w:sz w:val="14"/>
        <w:szCs w:val="14"/>
      </w:rPr>
    </w:pPr>
    <w:r w:rsidRPr="00E10773">
      <w:rPr>
        <w:rFonts w:ascii="Akkurat Light Pro" w:hAnsi="Akkurat Light Pro"/>
        <w:noProof/>
        <w:sz w:val="14"/>
        <w:szCs w:val="14"/>
      </w:rPr>
      <w:t xml:space="preserve">Sadržaj ovog materijala isključivo je odgovornost tvrtke </w:t>
    </w:r>
    <w:r w:rsidR="000735BA">
      <w:rPr>
        <w:rFonts w:ascii="Akkurat Light Pro" w:hAnsi="Akkurat Light Pro"/>
        <w:noProof/>
        <w:sz w:val="14"/>
        <w:szCs w:val="14"/>
      </w:rPr>
      <w:t xml:space="preserve">Aluflecxpack Novi </w:t>
    </w:r>
    <w:r w:rsidRPr="00E10773">
      <w:rPr>
        <w:rFonts w:ascii="Akkurat Light Pro" w:hAnsi="Akkurat Light Pro"/>
        <w:noProof/>
        <w:sz w:val="14"/>
        <w:szCs w:val="14"/>
      </w:rPr>
      <w:t>d.o.o.</w:t>
    </w:r>
  </w:p>
  <w:p w14:paraId="4FDD0D40" w14:textId="77777777" w:rsidR="00EA7208" w:rsidRPr="00292D20" w:rsidRDefault="00EA7208">
    <w:pPr>
      <w:pStyle w:val="Footer"/>
      <w:rPr>
        <w:rFonts w:asciiTheme="minorHAnsi" w:hAnsiTheme="minorHAnsi" w:cstheme="minorHAnsi"/>
        <w:sz w:val="18"/>
        <w:szCs w:val="18"/>
      </w:rPr>
    </w:pPr>
  </w:p>
  <w:p w14:paraId="16E7017E" w14:textId="63A4CF2B" w:rsidR="00EA7208" w:rsidRPr="00292D20" w:rsidRDefault="00EA7208" w:rsidP="00D4480E">
    <w:pPr>
      <w:pStyle w:val="Footer"/>
      <w:jc w:val="center"/>
      <w:rPr>
        <w:rFonts w:asciiTheme="minorHAnsi" w:hAnsiTheme="minorHAnsi" w:cstheme="minorHAnsi"/>
        <w:sz w:val="18"/>
        <w:szCs w:val="18"/>
      </w:rPr>
    </w:pPr>
    <w:r>
      <w:rPr>
        <w:noProof/>
        <w:lang w:bidi="ar-SA"/>
      </w:rPr>
      <w:drawing>
        <wp:inline distT="0" distB="0" distL="0" distR="0" wp14:anchorId="44AC87D4" wp14:editId="41AE2350">
          <wp:extent cx="3914775" cy="726375"/>
          <wp:effectExtent l="0" t="0" r="0" b="0"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914775" cy="7263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A5789A0" w14:textId="77777777" w:rsidR="00DA0D93" w:rsidRDefault="00DA0D93" w:rsidP="00E77655">
      <w:r>
        <w:separator/>
      </w:r>
    </w:p>
  </w:footnote>
  <w:footnote w:type="continuationSeparator" w:id="0">
    <w:p w14:paraId="476D4EC0" w14:textId="77777777" w:rsidR="00DA0D93" w:rsidRDefault="00DA0D93" w:rsidP="00E7765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335593"/>
    <w:multiLevelType w:val="multilevel"/>
    <w:tmpl w:val="AC12AE2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2621939"/>
    <w:multiLevelType w:val="hybridMultilevel"/>
    <w:tmpl w:val="A0069184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0D571C"/>
    <w:multiLevelType w:val="hybridMultilevel"/>
    <w:tmpl w:val="4192E4E2"/>
    <w:lvl w:ilvl="0" w:tplc="5F4A059E">
      <w:start w:val="1"/>
      <w:numFmt w:val="decimal"/>
      <w:lvlText w:val="%1."/>
      <w:lvlJc w:val="left"/>
      <w:pPr>
        <w:ind w:left="1004" w:hanging="360"/>
      </w:pPr>
      <w:rPr>
        <w:rFonts w:asciiTheme="majorHAnsi" w:eastAsia="Times New Roman" w:hAnsiTheme="majorHAnsi" w:cstheme="majorHAnsi"/>
      </w:rPr>
    </w:lvl>
    <w:lvl w:ilvl="1" w:tplc="041A0019" w:tentative="1">
      <w:start w:val="1"/>
      <w:numFmt w:val="lowerLetter"/>
      <w:lvlText w:val="%2."/>
      <w:lvlJc w:val="left"/>
      <w:pPr>
        <w:ind w:left="1724" w:hanging="360"/>
      </w:pPr>
    </w:lvl>
    <w:lvl w:ilvl="2" w:tplc="041A001B" w:tentative="1">
      <w:start w:val="1"/>
      <w:numFmt w:val="lowerRoman"/>
      <w:lvlText w:val="%3."/>
      <w:lvlJc w:val="right"/>
      <w:pPr>
        <w:ind w:left="2444" w:hanging="180"/>
      </w:pPr>
    </w:lvl>
    <w:lvl w:ilvl="3" w:tplc="041A000F" w:tentative="1">
      <w:start w:val="1"/>
      <w:numFmt w:val="decimal"/>
      <w:lvlText w:val="%4."/>
      <w:lvlJc w:val="left"/>
      <w:pPr>
        <w:ind w:left="3164" w:hanging="360"/>
      </w:pPr>
    </w:lvl>
    <w:lvl w:ilvl="4" w:tplc="041A0019" w:tentative="1">
      <w:start w:val="1"/>
      <w:numFmt w:val="lowerLetter"/>
      <w:lvlText w:val="%5."/>
      <w:lvlJc w:val="left"/>
      <w:pPr>
        <w:ind w:left="3884" w:hanging="360"/>
      </w:pPr>
    </w:lvl>
    <w:lvl w:ilvl="5" w:tplc="041A001B" w:tentative="1">
      <w:start w:val="1"/>
      <w:numFmt w:val="lowerRoman"/>
      <w:lvlText w:val="%6."/>
      <w:lvlJc w:val="right"/>
      <w:pPr>
        <w:ind w:left="4604" w:hanging="180"/>
      </w:pPr>
    </w:lvl>
    <w:lvl w:ilvl="6" w:tplc="041A000F" w:tentative="1">
      <w:start w:val="1"/>
      <w:numFmt w:val="decimal"/>
      <w:lvlText w:val="%7."/>
      <w:lvlJc w:val="left"/>
      <w:pPr>
        <w:ind w:left="5324" w:hanging="360"/>
      </w:pPr>
    </w:lvl>
    <w:lvl w:ilvl="7" w:tplc="041A0019" w:tentative="1">
      <w:start w:val="1"/>
      <w:numFmt w:val="lowerLetter"/>
      <w:lvlText w:val="%8."/>
      <w:lvlJc w:val="left"/>
      <w:pPr>
        <w:ind w:left="6044" w:hanging="360"/>
      </w:pPr>
    </w:lvl>
    <w:lvl w:ilvl="8" w:tplc="041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08027170"/>
    <w:multiLevelType w:val="multilevel"/>
    <w:tmpl w:val="6A5A9ED2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8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60" w:hanging="1800"/>
      </w:pPr>
      <w:rPr>
        <w:rFonts w:hint="default"/>
      </w:rPr>
    </w:lvl>
  </w:abstractNum>
  <w:abstractNum w:abstractNumId="4" w15:restartNumberingAfterBreak="0">
    <w:nsid w:val="08252502"/>
    <w:multiLevelType w:val="hybridMultilevel"/>
    <w:tmpl w:val="F412D7C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E85C79"/>
    <w:multiLevelType w:val="hybridMultilevel"/>
    <w:tmpl w:val="71D2F61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8F30646"/>
    <w:multiLevelType w:val="hybridMultilevel"/>
    <w:tmpl w:val="497472EE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96478A8"/>
    <w:multiLevelType w:val="hybridMultilevel"/>
    <w:tmpl w:val="D4566AC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AAA4117"/>
    <w:multiLevelType w:val="hybridMultilevel"/>
    <w:tmpl w:val="DC74C772"/>
    <w:lvl w:ilvl="0" w:tplc="F78C3FB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364" w:hanging="360"/>
      </w:pPr>
    </w:lvl>
    <w:lvl w:ilvl="2" w:tplc="041A001B" w:tentative="1">
      <w:start w:val="1"/>
      <w:numFmt w:val="lowerRoman"/>
      <w:lvlText w:val="%3."/>
      <w:lvlJc w:val="right"/>
      <w:pPr>
        <w:ind w:left="2084" w:hanging="180"/>
      </w:pPr>
    </w:lvl>
    <w:lvl w:ilvl="3" w:tplc="041A000F" w:tentative="1">
      <w:start w:val="1"/>
      <w:numFmt w:val="decimal"/>
      <w:lvlText w:val="%4."/>
      <w:lvlJc w:val="left"/>
      <w:pPr>
        <w:ind w:left="2804" w:hanging="360"/>
      </w:pPr>
    </w:lvl>
    <w:lvl w:ilvl="4" w:tplc="041A0019" w:tentative="1">
      <w:start w:val="1"/>
      <w:numFmt w:val="lowerLetter"/>
      <w:lvlText w:val="%5."/>
      <w:lvlJc w:val="left"/>
      <w:pPr>
        <w:ind w:left="3524" w:hanging="360"/>
      </w:pPr>
    </w:lvl>
    <w:lvl w:ilvl="5" w:tplc="041A001B" w:tentative="1">
      <w:start w:val="1"/>
      <w:numFmt w:val="lowerRoman"/>
      <w:lvlText w:val="%6."/>
      <w:lvlJc w:val="right"/>
      <w:pPr>
        <w:ind w:left="4244" w:hanging="180"/>
      </w:pPr>
    </w:lvl>
    <w:lvl w:ilvl="6" w:tplc="041A000F" w:tentative="1">
      <w:start w:val="1"/>
      <w:numFmt w:val="decimal"/>
      <w:lvlText w:val="%7."/>
      <w:lvlJc w:val="left"/>
      <w:pPr>
        <w:ind w:left="4964" w:hanging="360"/>
      </w:pPr>
    </w:lvl>
    <w:lvl w:ilvl="7" w:tplc="041A0019" w:tentative="1">
      <w:start w:val="1"/>
      <w:numFmt w:val="lowerLetter"/>
      <w:lvlText w:val="%8."/>
      <w:lvlJc w:val="left"/>
      <w:pPr>
        <w:ind w:left="5684" w:hanging="360"/>
      </w:pPr>
    </w:lvl>
    <w:lvl w:ilvl="8" w:tplc="041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0DA24004"/>
    <w:multiLevelType w:val="multilevel"/>
    <w:tmpl w:val="E51AD11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128F3095"/>
    <w:multiLevelType w:val="hybridMultilevel"/>
    <w:tmpl w:val="1744FD46"/>
    <w:lvl w:ilvl="0" w:tplc="74FC5EF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6D81D59"/>
    <w:multiLevelType w:val="hybridMultilevel"/>
    <w:tmpl w:val="AF480A7E"/>
    <w:lvl w:ilvl="0" w:tplc="34086C78">
      <w:start w:val="2"/>
      <w:numFmt w:val="bullet"/>
      <w:lvlText w:val="-"/>
      <w:lvlJc w:val="left"/>
      <w:pPr>
        <w:ind w:left="720" w:hanging="360"/>
      </w:pPr>
      <w:rPr>
        <w:rFonts w:ascii="Akkurat Light Pro" w:eastAsia="Times New Roman" w:hAnsi="Akkurat Light Pro" w:cstheme="minorHAns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8E070D2"/>
    <w:multiLevelType w:val="hybridMultilevel"/>
    <w:tmpl w:val="AED4853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C841A71"/>
    <w:multiLevelType w:val="hybridMultilevel"/>
    <w:tmpl w:val="C2BAD4F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F102D4C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14F12E0"/>
    <w:multiLevelType w:val="hybridMultilevel"/>
    <w:tmpl w:val="79145718"/>
    <w:lvl w:ilvl="0" w:tplc="3DEE4EE8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AF7A7DE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B82F49E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ECDC57A6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DE307BF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582570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8A72A85A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3288FD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6E3832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22A961D8"/>
    <w:multiLevelType w:val="hybridMultilevel"/>
    <w:tmpl w:val="1E366FC8"/>
    <w:lvl w:ilvl="0" w:tplc="D7A0AD7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4796ECE"/>
    <w:multiLevelType w:val="hybridMultilevel"/>
    <w:tmpl w:val="1092006C"/>
    <w:lvl w:ilvl="0" w:tplc="27EABC58">
      <w:start w:val="1"/>
      <w:numFmt w:val="lowerLetter"/>
      <w:lvlText w:val="%1)"/>
      <w:lvlJc w:val="left"/>
      <w:pPr>
        <w:ind w:left="720" w:hanging="360"/>
      </w:pPr>
      <w:rPr>
        <w:rFonts w:hint="default"/>
        <w:u w:val="single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E26186F"/>
    <w:multiLevelType w:val="hybridMultilevel"/>
    <w:tmpl w:val="0CF099D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0475914"/>
    <w:multiLevelType w:val="multilevel"/>
    <w:tmpl w:val="C506FD6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30C957A2"/>
    <w:multiLevelType w:val="hybridMultilevel"/>
    <w:tmpl w:val="4CB66C70"/>
    <w:lvl w:ilvl="0" w:tplc="E9A60244">
      <w:start w:val="7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202425F"/>
    <w:multiLevelType w:val="hybridMultilevel"/>
    <w:tmpl w:val="9F9A5212"/>
    <w:lvl w:ilvl="0" w:tplc="AC9E948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color w:val="000000"/>
        <w:sz w:val="2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3662027"/>
    <w:multiLevelType w:val="hybridMultilevel"/>
    <w:tmpl w:val="C2A48956"/>
    <w:lvl w:ilvl="0" w:tplc="041A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22" w15:restartNumberingAfterBreak="0">
    <w:nsid w:val="36E82C57"/>
    <w:multiLevelType w:val="hybridMultilevel"/>
    <w:tmpl w:val="75FE1CDA"/>
    <w:lvl w:ilvl="0" w:tplc="00E2565C">
      <w:start w:val="4"/>
      <w:numFmt w:val="bullet"/>
      <w:lvlText w:val="−"/>
      <w:lvlJc w:val="left"/>
      <w:pPr>
        <w:ind w:left="720" w:hanging="360"/>
      </w:pPr>
      <w:rPr>
        <w:rFonts w:ascii="Akkurat Light Pro" w:eastAsia="Times New Roman" w:hAnsi="Akkurat Light Pro" w:cstheme="minorHAns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19A005B"/>
    <w:multiLevelType w:val="hybridMultilevel"/>
    <w:tmpl w:val="850CC09E"/>
    <w:lvl w:ilvl="0" w:tplc="54F82B86">
      <w:start w:val="3"/>
      <w:numFmt w:val="bullet"/>
      <w:lvlText w:val="-"/>
      <w:lvlJc w:val="left"/>
      <w:pPr>
        <w:ind w:left="900" w:hanging="360"/>
      </w:pPr>
      <w:rPr>
        <w:rFonts w:ascii="Times New Roman" w:eastAsia="Lucida Sans Unicode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4" w15:restartNumberingAfterBreak="0">
    <w:nsid w:val="43282133"/>
    <w:multiLevelType w:val="hybridMultilevel"/>
    <w:tmpl w:val="86DAFD60"/>
    <w:lvl w:ilvl="0" w:tplc="74FC5EF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3B132EB"/>
    <w:multiLevelType w:val="hybridMultilevel"/>
    <w:tmpl w:val="FE386B26"/>
    <w:lvl w:ilvl="0" w:tplc="041A000F">
      <w:start w:val="6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364" w:hanging="360"/>
      </w:pPr>
    </w:lvl>
    <w:lvl w:ilvl="2" w:tplc="041A001B" w:tentative="1">
      <w:start w:val="1"/>
      <w:numFmt w:val="lowerRoman"/>
      <w:lvlText w:val="%3."/>
      <w:lvlJc w:val="right"/>
      <w:pPr>
        <w:ind w:left="2084" w:hanging="180"/>
      </w:pPr>
    </w:lvl>
    <w:lvl w:ilvl="3" w:tplc="041A000F" w:tentative="1">
      <w:start w:val="1"/>
      <w:numFmt w:val="decimal"/>
      <w:lvlText w:val="%4."/>
      <w:lvlJc w:val="left"/>
      <w:pPr>
        <w:ind w:left="2804" w:hanging="360"/>
      </w:pPr>
    </w:lvl>
    <w:lvl w:ilvl="4" w:tplc="041A0019" w:tentative="1">
      <w:start w:val="1"/>
      <w:numFmt w:val="lowerLetter"/>
      <w:lvlText w:val="%5."/>
      <w:lvlJc w:val="left"/>
      <w:pPr>
        <w:ind w:left="3524" w:hanging="360"/>
      </w:pPr>
    </w:lvl>
    <w:lvl w:ilvl="5" w:tplc="041A001B" w:tentative="1">
      <w:start w:val="1"/>
      <w:numFmt w:val="lowerRoman"/>
      <w:lvlText w:val="%6."/>
      <w:lvlJc w:val="right"/>
      <w:pPr>
        <w:ind w:left="4244" w:hanging="180"/>
      </w:pPr>
    </w:lvl>
    <w:lvl w:ilvl="6" w:tplc="041A000F" w:tentative="1">
      <w:start w:val="1"/>
      <w:numFmt w:val="decimal"/>
      <w:lvlText w:val="%7."/>
      <w:lvlJc w:val="left"/>
      <w:pPr>
        <w:ind w:left="4964" w:hanging="360"/>
      </w:pPr>
    </w:lvl>
    <w:lvl w:ilvl="7" w:tplc="041A0019" w:tentative="1">
      <w:start w:val="1"/>
      <w:numFmt w:val="lowerLetter"/>
      <w:lvlText w:val="%8."/>
      <w:lvlJc w:val="left"/>
      <w:pPr>
        <w:ind w:left="5684" w:hanging="360"/>
      </w:pPr>
    </w:lvl>
    <w:lvl w:ilvl="8" w:tplc="041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 w15:restartNumberingAfterBreak="0">
    <w:nsid w:val="44827B3B"/>
    <w:multiLevelType w:val="multilevel"/>
    <w:tmpl w:val="488EE82C"/>
    <w:lvl w:ilvl="0">
      <w:start w:val="7"/>
      <w:numFmt w:val="decimal"/>
      <w:lvlText w:val="%1."/>
      <w:lvlJc w:val="left"/>
      <w:pPr>
        <w:ind w:left="401" w:hanging="221"/>
      </w:pPr>
      <w:rPr>
        <w:rFonts w:ascii="Times New Roman" w:eastAsia="Times New Roman" w:hAnsi="Times New Roman" w:cs="Times New Roman" w:hint="default"/>
        <w:b/>
        <w:bCs/>
        <w:color w:val="365F91"/>
        <w:w w:val="100"/>
        <w:sz w:val="22"/>
        <w:szCs w:val="22"/>
        <w:lang w:val="hr-HR" w:eastAsia="hr-HR" w:bidi="hr-HR"/>
      </w:rPr>
    </w:lvl>
    <w:lvl w:ilvl="1">
      <w:start w:val="1"/>
      <w:numFmt w:val="decimal"/>
      <w:lvlText w:val="%1.%2."/>
      <w:lvlJc w:val="left"/>
      <w:pPr>
        <w:ind w:left="180" w:hanging="497"/>
      </w:pPr>
      <w:rPr>
        <w:rFonts w:ascii="Times New Roman" w:eastAsia="Times New Roman" w:hAnsi="Times New Roman" w:cs="Times New Roman" w:hint="default"/>
        <w:b/>
        <w:bCs/>
        <w:color w:val="365F91"/>
        <w:w w:val="100"/>
        <w:sz w:val="22"/>
        <w:szCs w:val="22"/>
        <w:lang w:val="hr-HR" w:eastAsia="hr-HR" w:bidi="hr-HR"/>
      </w:rPr>
    </w:lvl>
    <w:lvl w:ilvl="2">
      <w:start w:val="1"/>
      <w:numFmt w:val="decimal"/>
      <w:lvlText w:val="%1.%2.%3."/>
      <w:lvlJc w:val="left"/>
      <w:pPr>
        <w:ind w:left="842" w:hanging="663"/>
      </w:pPr>
      <w:rPr>
        <w:rFonts w:ascii="Times New Roman" w:eastAsia="Times New Roman" w:hAnsi="Times New Roman" w:cs="Times New Roman" w:hint="default"/>
        <w:b/>
        <w:bCs/>
        <w:color w:val="365F91"/>
        <w:w w:val="100"/>
        <w:sz w:val="22"/>
        <w:szCs w:val="22"/>
        <w:lang w:val="hr-HR" w:eastAsia="hr-HR" w:bidi="hr-HR"/>
      </w:rPr>
    </w:lvl>
    <w:lvl w:ilvl="3">
      <w:numFmt w:val="bullet"/>
      <w:lvlText w:val="•"/>
      <w:lvlJc w:val="left"/>
      <w:pPr>
        <w:ind w:left="1966" w:hanging="663"/>
      </w:pPr>
      <w:rPr>
        <w:rFonts w:hint="default"/>
        <w:lang w:val="hr-HR" w:eastAsia="hr-HR" w:bidi="hr-HR"/>
      </w:rPr>
    </w:lvl>
    <w:lvl w:ilvl="4">
      <w:numFmt w:val="bullet"/>
      <w:lvlText w:val="•"/>
      <w:lvlJc w:val="left"/>
      <w:pPr>
        <w:ind w:left="3092" w:hanging="663"/>
      </w:pPr>
      <w:rPr>
        <w:rFonts w:hint="default"/>
        <w:lang w:val="hr-HR" w:eastAsia="hr-HR" w:bidi="hr-HR"/>
      </w:rPr>
    </w:lvl>
    <w:lvl w:ilvl="5">
      <w:numFmt w:val="bullet"/>
      <w:lvlText w:val="•"/>
      <w:lvlJc w:val="left"/>
      <w:pPr>
        <w:ind w:left="4219" w:hanging="663"/>
      </w:pPr>
      <w:rPr>
        <w:rFonts w:hint="default"/>
        <w:lang w:val="hr-HR" w:eastAsia="hr-HR" w:bidi="hr-HR"/>
      </w:rPr>
    </w:lvl>
    <w:lvl w:ilvl="6">
      <w:numFmt w:val="bullet"/>
      <w:lvlText w:val="•"/>
      <w:lvlJc w:val="left"/>
      <w:pPr>
        <w:ind w:left="5345" w:hanging="663"/>
      </w:pPr>
      <w:rPr>
        <w:rFonts w:hint="default"/>
        <w:lang w:val="hr-HR" w:eastAsia="hr-HR" w:bidi="hr-HR"/>
      </w:rPr>
    </w:lvl>
    <w:lvl w:ilvl="7">
      <w:numFmt w:val="bullet"/>
      <w:lvlText w:val="•"/>
      <w:lvlJc w:val="left"/>
      <w:pPr>
        <w:ind w:left="6472" w:hanging="663"/>
      </w:pPr>
      <w:rPr>
        <w:rFonts w:hint="default"/>
        <w:lang w:val="hr-HR" w:eastAsia="hr-HR" w:bidi="hr-HR"/>
      </w:rPr>
    </w:lvl>
    <w:lvl w:ilvl="8">
      <w:numFmt w:val="bullet"/>
      <w:lvlText w:val="•"/>
      <w:lvlJc w:val="left"/>
      <w:pPr>
        <w:ind w:left="7598" w:hanging="663"/>
      </w:pPr>
      <w:rPr>
        <w:rFonts w:hint="default"/>
        <w:lang w:val="hr-HR" w:eastAsia="hr-HR" w:bidi="hr-HR"/>
      </w:rPr>
    </w:lvl>
  </w:abstractNum>
  <w:abstractNum w:abstractNumId="27" w15:restartNumberingAfterBreak="0">
    <w:nsid w:val="465C7D36"/>
    <w:multiLevelType w:val="multilevel"/>
    <w:tmpl w:val="8A94D44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4A282EB7"/>
    <w:multiLevelType w:val="hybridMultilevel"/>
    <w:tmpl w:val="360611E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D753B3C"/>
    <w:multiLevelType w:val="hybridMultilevel"/>
    <w:tmpl w:val="3702CDA4"/>
    <w:lvl w:ilvl="0" w:tplc="82080FE8">
      <w:start w:val="1"/>
      <w:numFmt w:val="decimal"/>
      <w:lvlText w:val="%1."/>
      <w:lvlJc w:val="left"/>
      <w:pPr>
        <w:ind w:left="1004" w:hanging="360"/>
      </w:pPr>
      <w:rPr>
        <w:rFonts w:asciiTheme="majorHAnsi" w:eastAsia="Times New Roman" w:hAnsiTheme="majorHAnsi" w:cstheme="majorHAnsi"/>
      </w:rPr>
    </w:lvl>
    <w:lvl w:ilvl="1" w:tplc="041A0019" w:tentative="1">
      <w:start w:val="1"/>
      <w:numFmt w:val="lowerLetter"/>
      <w:lvlText w:val="%2."/>
      <w:lvlJc w:val="left"/>
      <w:pPr>
        <w:ind w:left="1724" w:hanging="360"/>
      </w:pPr>
    </w:lvl>
    <w:lvl w:ilvl="2" w:tplc="041A001B" w:tentative="1">
      <w:start w:val="1"/>
      <w:numFmt w:val="lowerRoman"/>
      <w:lvlText w:val="%3."/>
      <w:lvlJc w:val="right"/>
      <w:pPr>
        <w:ind w:left="2444" w:hanging="180"/>
      </w:pPr>
    </w:lvl>
    <w:lvl w:ilvl="3" w:tplc="041A000F" w:tentative="1">
      <w:start w:val="1"/>
      <w:numFmt w:val="decimal"/>
      <w:lvlText w:val="%4."/>
      <w:lvlJc w:val="left"/>
      <w:pPr>
        <w:ind w:left="3164" w:hanging="360"/>
      </w:pPr>
    </w:lvl>
    <w:lvl w:ilvl="4" w:tplc="041A0019" w:tentative="1">
      <w:start w:val="1"/>
      <w:numFmt w:val="lowerLetter"/>
      <w:lvlText w:val="%5."/>
      <w:lvlJc w:val="left"/>
      <w:pPr>
        <w:ind w:left="3884" w:hanging="360"/>
      </w:pPr>
    </w:lvl>
    <w:lvl w:ilvl="5" w:tplc="041A001B" w:tentative="1">
      <w:start w:val="1"/>
      <w:numFmt w:val="lowerRoman"/>
      <w:lvlText w:val="%6."/>
      <w:lvlJc w:val="right"/>
      <w:pPr>
        <w:ind w:left="4604" w:hanging="180"/>
      </w:pPr>
    </w:lvl>
    <w:lvl w:ilvl="6" w:tplc="041A000F" w:tentative="1">
      <w:start w:val="1"/>
      <w:numFmt w:val="decimal"/>
      <w:lvlText w:val="%7."/>
      <w:lvlJc w:val="left"/>
      <w:pPr>
        <w:ind w:left="5324" w:hanging="360"/>
      </w:pPr>
    </w:lvl>
    <w:lvl w:ilvl="7" w:tplc="041A0019" w:tentative="1">
      <w:start w:val="1"/>
      <w:numFmt w:val="lowerLetter"/>
      <w:lvlText w:val="%8."/>
      <w:lvlJc w:val="left"/>
      <w:pPr>
        <w:ind w:left="6044" w:hanging="360"/>
      </w:pPr>
    </w:lvl>
    <w:lvl w:ilvl="8" w:tplc="041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0" w15:restartNumberingAfterBreak="0">
    <w:nsid w:val="50F34B09"/>
    <w:multiLevelType w:val="hybridMultilevel"/>
    <w:tmpl w:val="EADEDCFA"/>
    <w:lvl w:ilvl="0" w:tplc="77A80298">
      <w:start w:val="2"/>
      <w:numFmt w:val="bullet"/>
      <w:lvlText w:val="-"/>
      <w:lvlJc w:val="left"/>
      <w:pPr>
        <w:ind w:left="720" w:hanging="360"/>
      </w:pPr>
      <w:rPr>
        <w:rFonts w:ascii="Akkurat Light Pro" w:eastAsia="Times New Roman" w:hAnsi="Akkurat Light Pro" w:cstheme="minorHAnsi" w:hint="default"/>
        <w:b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29B5C28"/>
    <w:multiLevelType w:val="hybridMultilevel"/>
    <w:tmpl w:val="0426970A"/>
    <w:lvl w:ilvl="0" w:tplc="F022FDA8">
      <w:start w:val="1"/>
      <w:numFmt w:val="decimal"/>
      <w:lvlText w:val="%1)"/>
      <w:lvlJc w:val="left"/>
      <w:pPr>
        <w:ind w:left="644" w:hanging="360"/>
      </w:pPr>
      <w:rPr>
        <w:rFonts w:hint="default"/>
        <w:b/>
        <w:bCs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4904CB8"/>
    <w:multiLevelType w:val="hybridMultilevel"/>
    <w:tmpl w:val="2084E4D6"/>
    <w:lvl w:ilvl="0" w:tplc="6590DD1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55EB63C8"/>
    <w:multiLevelType w:val="multilevel"/>
    <w:tmpl w:val="2388A274"/>
    <w:lvl w:ilvl="0">
      <w:start w:val="4"/>
      <w:numFmt w:val="decimal"/>
      <w:lvlText w:val="%1."/>
      <w:lvlJc w:val="left"/>
      <w:pPr>
        <w:ind w:left="504" w:hanging="50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4" w:hanging="504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4" w15:restartNumberingAfterBreak="0">
    <w:nsid w:val="5CE90FB6"/>
    <w:multiLevelType w:val="hybridMultilevel"/>
    <w:tmpl w:val="DCF42FE0"/>
    <w:lvl w:ilvl="0" w:tplc="00E2565C">
      <w:start w:val="4"/>
      <w:numFmt w:val="bullet"/>
      <w:lvlText w:val="−"/>
      <w:lvlJc w:val="left"/>
      <w:pPr>
        <w:ind w:left="720" w:hanging="360"/>
      </w:pPr>
      <w:rPr>
        <w:rFonts w:ascii="Akkurat Light Pro" w:eastAsia="Times New Roman" w:hAnsi="Akkurat Light Pro" w:cstheme="minorHAns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1C4748D"/>
    <w:multiLevelType w:val="hybridMultilevel"/>
    <w:tmpl w:val="D92CF740"/>
    <w:lvl w:ilvl="0" w:tplc="011CECEC">
      <w:start w:val="1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2411F03"/>
    <w:multiLevelType w:val="multilevel"/>
    <w:tmpl w:val="CD8ACF7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6D16325D"/>
    <w:multiLevelType w:val="hybridMultilevel"/>
    <w:tmpl w:val="3DA2DD24"/>
    <w:lvl w:ilvl="0" w:tplc="50A89748">
      <w:start w:val="2"/>
      <w:numFmt w:val="bullet"/>
      <w:lvlText w:val="-"/>
      <w:lvlJc w:val="left"/>
      <w:pPr>
        <w:ind w:left="720" w:hanging="360"/>
      </w:pPr>
      <w:rPr>
        <w:rFonts w:ascii="Akkurat Light Pro" w:eastAsia="Times New Roman" w:hAnsi="Akkurat Light Pro" w:cstheme="minorHAns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FE733FA"/>
    <w:multiLevelType w:val="hybridMultilevel"/>
    <w:tmpl w:val="591867BC"/>
    <w:lvl w:ilvl="0" w:tplc="EE421198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CB15E06"/>
    <w:multiLevelType w:val="hybridMultilevel"/>
    <w:tmpl w:val="D026D19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9"/>
  </w:num>
  <w:num w:numId="3">
    <w:abstractNumId w:val="18"/>
  </w:num>
  <w:num w:numId="4">
    <w:abstractNumId w:val="35"/>
  </w:num>
  <w:num w:numId="5">
    <w:abstractNumId w:val="33"/>
  </w:num>
  <w:num w:numId="6">
    <w:abstractNumId w:val="25"/>
  </w:num>
  <w:num w:numId="7">
    <w:abstractNumId w:val="27"/>
  </w:num>
  <w:num w:numId="8">
    <w:abstractNumId w:val="16"/>
  </w:num>
  <w:num w:numId="9">
    <w:abstractNumId w:val="1"/>
  </w:num>
  <w:num w:numId="10">
    <w:abstractNumId w:val="32"/>
  </w:num>
  <w:num w:numId="11">
    <w:abstractNumId w:val="6"/>
  </w:num>
  <w:num w:numId="12">
    <w:abstractNumId w:val="14"/>
  </w:num>
  <w:num w:numId="13">
    <w:abstractNumId w:val="31"/>
  </w:num>
  <w:num w:numId="14">
    <w:abstractNumId w:val="5"/>
  </w:num>
  <w:num w:numId="15">
    <w:abstractNumId w:val="15"/>
  </w:num>
  <w:num w:numId="16">
    <w:abstractNumId w:val="24"/>
  </w:num>
  <w:num w:numId="17">
    <w:abstractNumId w:val="5"/>
  </w:num>
  <w:num w:numId="18">
    <w:abstractNumId w:val="10"/>
  </w:num>
  <w:num w:numId="19">
    <w:abstractNumId w:val="38"/>
  </w:num>
  <w:num w:numId="20">
    <w:abstractNumId w:val="30"/>
  </w:num>
  <w:num w:numId="21">
    <w:abstractNumId w:val="11"/>
  </w:num>
  <w:num w:numId="22">
    <w:abstractNumId w:val="37"/>
  </w:num>
  <w:num w:numId="23">
    <w:abstractNumId w:val="7"/>
  </w:num>
  <w:num w:numId="24">
    <w:abstractNumId w:val="12"/>
  </w:num>
  <w:num w:numId="25">
    <w:abstractNumId w:val="26"/>
  </w:num>
  <w:num w:numId="26">
    <w:abstractNumId w:val="23"/>
  </w:num>
  <w:num w:numId="27">
    <w:abstractNumId w:val="36"/>
  </w:num>
  <w:num w:numId="28">
    <w:abstractNumId w:val="3"/>
  </w:num>
  <w:num w:numId="29">
    <w:abstractNumId w:val="0"/>
  </w:num>
  <w:num w:numId="30">
    <w:abstractNumId w:val="22"/>
  </w:num>
  <w:num w:numId="31">
    <w:abstractNumId w:val="29"/>
  </w:num>
  <w:num w:numId="32">
    <w:abstractNumId w:val="20"/>
  </w:num>
  <w:num w:numId="33">
    <w:abstractNumId w:val="13"/>
  </w:num>
  <w:num w:numId="34">
    <w:abstractNumId w:val="21"/>
  </w:num>
  <w:num w:numId="35">
    <w:abstractNumId w:val="39"/>
  </w:num>
  <w:num w:numId="36">
    <w:abstractNumId w:val="4"/>
  </w:num>
  <w:num w:numId="37">
    <w:abstractNumId w:val="8"/>
  </w:num>
  <w:num w:numId="38">
    <w:abstractNumId w:val="34"/>
  </w:num>
  <w:num w:numId="39">
    <w:abstractNumId w:val="17"/>
  </w:num>
  <w:num w:numId="40">
    <w:abstractNumId w:val="19"/>
  </w:num>
  <w:num w:numId="4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0F5"/>
    <w:rsid w:val="00002FCB"/>
    <w:rsid w:val="000032BC"/>
    <w:rsid w:val="00014754"/>
    <w:rsid w:val="000206C8"/>
    <w:rsid w:val="00021615"/>
    <w:rsid w:val="00023463"/>
    <w:rsid w:val="00025BB9"/>
    <w:rsid w:val="00026323"/>
    <w:rsid w:val="00044771"/>
    <w:rsid w:val="00044B7B"/>
    <w:rsid w:val="00045101"/>
    <w:rsid w:val="00047020"/>
    <w:rsid w:val="0005375F"/>
    <w:rsid w:val="000726AE"/>
    <w:rsid w:val="000735BA"/>
    <w:rsid w:val="000815C0"/>
    <w:rsid w:val="00085EAF"/>
    <w:rsid w:val="00091455"/>
    <w:rsid w:val="000961C2"/>
    <w:rsid w:val="00097CBD"/>
    <w:rsid w:val="000A462B"/>
    <w:rsid w:val="000B0A5B"/>
    <w:rsid w:val="000B16C8"/>
    <w:rsid w:val="000B67B5"/>
    <w:rsid w:val="000D3218"/>
    <w:rsid w:val="000E2028"/>
    <w:rsid w:val="000F55D1"/>
    <w:rsid w:val="001123BB"/>
    <w:rsid w:val="00117C2C"/>
    <w:rsid w:val="00122DB8"/>
    <w:rsid w:val="001235CF"/>
    <w:rsid w:val="00123643"/>
    <w:rsid w:val="00136C0C"/>
    <w:rsid w:val="00151D15"/>
    <w:rsid w:val="00154E70"/>
    <w:rsid w:val="00155148"/>
    <w:rsid w:val="00155345"/>
    <w:rsid w:val="00155FF0"/>
    <w:rsid w:val="001700C1"/>
    <w:rsid w:val="0017018B"/>
    <w:rsid w:val="00171A3A"/>
    <w:rsid w:val="001875B6"/>
    <w:rsid w:val="001963CE"/>
    <w:rsid w:val="001A1354"/>
    <w:rsid w:val="001A1AB0"/>
    <w:rsid w:val="001A6E1A"/>
    <w:rsid w:val="001B0879"/>
    <w:rsid w:val="001B1AE4"/>
    <w:rsid w:val="001B5189"/>
    <w:rsid w:val="001B54B8"/>
    <w:rsid w:val="001C041C"/>
    <w:rsid w:val="001D226C"/>
    <w:rsid w:val="001D2C5D"/>
    <w:rsid w:val="001D596A"/>
    <w:rsid w:val="001E0E15"/>
    <w:rsid w:val="001F4653"/>
    <w:rsid w:val="001F7ADA"/>
    <w:rsid w:val="002006D9"/>
    <w:rsid w:val="002028FA"/>
    <w:rsid w:val="00203D92"/>
    <w:rsid w:val="0020430D"/>
    <w:rsid w:val="00210956"/>
    <w:rsid w:val="002152F8"/>
    <w:rsid w:val="002167D3"/>
    <w:rsid w:val="00216842"/>
    <w:rsid w:val="00216C19"/>
    <w:rsid w:val="002248E3"/>
    <w:rsid w:val="002279AE"/>
    <w:rsid w:val="00244F57"/>
    <w:rsid w:val="00247310"/>
    <w:rsid w:val="0024736B"/>
    <w:rsid w:val="002562DE"/>
    <w:rsid w:val="00263E99"/>
    <w:rsid w:val="00264511"/>
    <w:rsid w:val="00265087"/>
    <w:rsid w:val="00266C09"/>
    <w:rsid w:val="00273367"/>
    <w:rsid w:val="00273529"/>
    <w:rsid w:val="00275167"/>
    <w:rsid w:val="002824D2"/>
    <w:rsid w:val="00283763"/>
    <w:rsid w:val="00292557"/>
    <w:rsid w:val="00292D20"/>
    <w:rsid w:val="002A2650"/>
    <w:rsid w:val="002A4D66"/>
    <w:rsid w:val="002B2E0A"/>
    <w:rsid w:val="002C5F62"/>
    <w:rsid w:val="002C6B08"/>
    <w:rsid w:val="002C6B0E"/>
    <w:rsid w:val="002D0695"/>
    <w:rsid w:val="002D3293"/>
    <w:rsid w:val="002E1A19"/>
    <w:rsid w:val="002E6BC2"/>
    <w:rsid w:val="002F1509"/>
    <w:rsid w:val="002F2F03"/>
    <w:rsid w:val="002F7109"/>
    <w:rsid w:val="00300506"/>
    <w:rsid w:val="003008A9"/>
    <w:rsid w:val="00301C8C"/>
    <w:rsid w:val="00311E05"/>
    <w:rsid w:val="003144C8"/>
    <w:rsid w:val="00317987"/>
    <w:rsid w:val="003328EE"/>
    <w:rsid w:val="0034480B"/>
    <w:rsid w:val="00344C1D"/>
    <w:rsid w:val="00345EE9"/>
    <w:rsid w:val="003461B7"/>
    <w:rsid w:val="00350A00"/>
    <w:rsid w:val="0035300F"/>
    <w:rsid w:val="0035780A"/>
    <w:rsid w:val="003660F9"/>
    <w:rsid w:val="00366C44"/>
    <w:rsid w:val="00375A3C"/>
    <w:rsid w:val="00377CEC"/>
    <w:rsid w:val="0038171D"/>
    <w:rsid w:val="003867E9"/>
    <w:rsid w:val="0038682A"/>
    <w:rsid w:val="0039468E"/>
    <w:rsid w:val="00396500"/>
    <w:rsid w:val="003B5BAA"/>
    <w:rsid w:val="003C1672"/>
    <w:rsid w:val="003C47B5"/>
    <w:rsid w:val="003C6682"/>
    <w:rsid w:val="003F0F1B"/>
    <w:rsid w:val="003F5818"/>
    <w:rsid w:val="00401F94"/>
    <w:rsid w:val="00404BE3"/>
    <w:rsid w:val="00406699"/>
    <w:rsid w:val="00412C25"/>
    <w:rsid w:val="0041319B"/>
    <w:rsid w:val="004165B7"/>
    <w:rsid w:val="00420C0D"/>
    <w:rsid w:val="00422596"/>
    <w:rsid w:val="00425445"/>
    <w:rsid w:val="00455B4D"/>
    <w:rsid w:val="004613D8"/>
    <w:rsid w:val="00465976"/>
    <w:rsid w:val="00465DD8"/>
    <w:rsid w:val="004818A2"/>
    <w:rsid w:val="0049088A"/>
    <w:rsid w:val="00496B67"/>
    <w:rsid w:val="004B5655"/>
    <w:rsid w:val="004C4FB7"/>
    <w:rsid w:val="004C62D4"/>
    <w:rsid w:val="004E79C7"/>
    <w:rsid w:val="004F030E"/>
    <w:rsid w:val="00522AC6"/>
    <w:rsid w:val="005272A9"/>
    <w:rsid w:val="0053105F"/>
    <w:rsid w:val="005312A7"/>
    <w:rsid w:val="00531421"/>
    <w:rsid w:val="00533C35"/>
    <w:rsid w:val="00541CFB"/>
    <w:rsid w:val="00543AED"/>
    <w:rsid w:val="00550AB2"/>
    <w:rsid w:val="00551AE7"/>
    <w:rsid w:val="005564DD"/>
    <w:rsid w:val="00556905"/>
    <w:rsid w:val="005619EB"/>
    <w:rsid w:val="00562067"/>
    <w:rsid w:val="00585EC6"/>
    <w:rsid w:val="005A3004"/>
    <w:rsid w:val="005A415D"/>
    <w:rsid w:val="005A6756"/>
    <w:rsid w:val="005B67F8"/>
    <w:rsid w:val="005B7F48"/>
    <w:rsid w:val="005C3BB9"/>
    <w:rsid w:val="005C5030"/>
    <w:rsid w:val="005D102B"/>
    <w:rsid w:val="005D4D78"/>
    <w:rsid w:val="005D7F95"/>
    <w:rsid w:val="005E1610"/>
    <w:rsid w:val="005E6169"/>
    <w:rsid w:val="005E6B2A"/>
    <w:rsid w:val="005F1698"/>
    <w:rsid w:val="005F6530"/>
    <w:rsid w:val="006113ED"/>
    <w:rsid w:val="006125B6"/>
    <w:rsid w:val="006221DE"/>
    <w:rsid w:val="006272C8"/>
    <w:rsid w:val="00642457"/>
    <w:rsid w:val="00643CA5"/>
    <w:rsid w:val="00650344"/>
    <w:rsid w:val="0065091E"/>
    <w:rsid w:val="0065598B"/>
    <w:rsid w:val="006562B0"/>
    <w:rsid w:val="00664A42"/>
    <w:rsid w:val="00665826"/>
    <w:rsid w:val="00672E07"/>
    <w:rsid w:val="00674035"/>
    <w:rsid w:val="006757B1"/>
    <w:rsid w:val="0069283E"/>
    <w:rsid w:val="00696D5F"/>
    <w:rsid w:val="006A68ED"/>
    <w:rsid w:val="006A75D3"/>
    <w:rsid w:val="006B4BAD"/>
    <w:rsid w:val="006C4DF4"/>
    <w:rsid w:val="006C6383"/>
    <w:rsid w:val="00702A4D"/>
    <w:rsid w:val="00704B03"/>
    <w:rsid w:val="0071125A"/>
    <w:rsid w:val="00711E9A"/>
    <w:rsid w:val="00714C3A"/>
    <w:rsid w:val="0072034B"/>
    <w:rsid w:val="00721A59"/>
    <w:rsid w:val="00734572"/>
    <w:rsid w:val="0073481A"/>
    <w:rsid w:val="007422AC"/>
    <w:rsid w:val="00742E8F"/>
    <w:rsid w:val="00743682"/>
    <w:rsid w:val="0074649E"/>
    <w:rsid w:val="00747508"/>
    <w:rsid w:val="00751E32"/>
    <w:rsid w:val="00771447"/>
    <w:rsid w:val="0078426E"/>
    <w:rsid w:val="00793C95"/>
    <w:rsid w:val="007A231E"/>
    <w:rsid w:val="007A6BEB"/>
    <w:rsid w:val="007B0161"/>
    <w:rsid w:val="007C07EC"/>
    <w:rsid w:val="007C6A92"/>
    <w:rsid w:val="007F38AC"/>
    <w:rsid w:val="007F72F0"/>
    <w:rsid w:val="00801E7C"/>
    <w:rsid w:val="00802DE4"/>
    <w:rsid w:val="00811580"/>
    <w:rsid w:val="00812404"/>
    <w:rsid w:val="008146A7"/>
    <w:rsid w:val="008156BD"/>
    <w:rsid w:val="00820096"/>
    <w:rsid w:val="0084375B"/>
    <w:rsid w:val="00844CD8"/>
    <w:rsid w:val="00860B43"/>
    <w:rsid w:val="008651ED"/>
    <w:rsid w:val="00865E2B"/>
    <w:rsid w:val="00870066"/>
    <w:rsid w:val="0087646A"/>
    <w:rsid w:val="008769DA"/>
    <w:rsid w:val="0088071D"/>
    <w:rsid w:val="00881739"/>
    <w:rsid w:val="00885F33"/>
    <w:rsid w:val="008870A6"/>
    <w:rsid w:val="00893B18"/>
    <w:rsid w:val="008A1907"/>
    <w:rsid w:val="008A4580"/>
    <w:rsid w:val="008B417C"/>
    <w:rsid w:val="008C2C13"/>
    <w:rsid w:val="008D3A12"/>
    <w:rsid w:val="008E5FB3"/>
    <w:rsid w:val="008E7962"/>
    <w:rsid w:val="008F2A61"/>
    <w:rsid w:val="008F36D2"/>
    <w:rsid w:val="00902661"/>
    <w:rsid w:val="00910C8F"/>
    <w:rsid w:val="0091386F"/>
    <w:rsid w:val="00924BEF"/>
    <w:rsid w:val="0093005A"/>
    <w:rsid w:val="009319AD"/>
    <w:rsid w:val="00940B90"/>
    <w:rsid w:val="00944BF7"/>
    <w:rsid w:val="00944FC2"/>
    <w:rsid w:val="00951403"/>
    <w:rsid w:val="00954F6E"/>
    <w:rsid w:val="00956025"/>
    <w:rsid w:val="00957EBF"/>
    <w:rsid w:val="00960712"/>
    <w:rsid w:val="009662A3"/>
    <w:rsid w:val="00971B65"/>
    <w:rsid w:val="009834E4"/>
    <w:rsid w:val="009848C4"/>
    <w:rsid w:val="00995C77"/>
    <w:rsid w:val="009A4BAC"/>
    <w:rsid w:val="009A707F"/>
    <w:rsid w:val="009B3770"/>
    <w:rsid w:val="009B639C"/>
    <w:rsid w:val="009C288B"/>
    <w:rsid w:val="009C2EDD"/>
    <w:rsid w:val="009C4869"/>
    <w:rsid w:val="009D541F"/>
    <w:rsid w:val="009E566A"/>
    <w:rsid w:val="009E7B85"/>
    <w:rsid w:val="00A00DF8"/>
    <w:rsid w:val="00A0129D"/>
    <w:rsid w:val="00A117BA"/>
    <w:rsid w:val="00A14CD6"/>
    <w:rsid w:val="00A20ACB"/>
    <w:rsid w:val="00A21D31"/>
    <w:rsid w:val="00A22899"/>
    <w:rsid w:val="00A24CA5"/>
    <w:rsid w:val="00A323EF"/>
    <w:rsid w:val="00A33D40"/>
    <w:rsid w:val="00A41118"/>
    <w:rsid w:val="00A432C9"/>
    <w:rsid w:val="00A455C8"/>
    <w:rsid w:val="00A630E2"/>
    <w:rsid w:val="00A714E8"/>
    <w:rsid w:val="00A71ACA"/>
    <w:rsid w:val="00A738C0"/>
    <w:rsid w:val="00A94482"/>
    <w:rsid w:val="00AA27AB"/>
    <w:rsid w:val="00AA622B"/>
    <w:rsid w:val="00AB763A"/>
    <w:rsid w:val="00AC073C"/>
    <w:rsid w:val="00AC1058"/>
    <w:rsid w:val="00AC492E"/>
    <w:rsid w:val="00AC7AD4"/>
    <w:rsid w:val="00AD4F76"/>
    <w:rsid w:val="00AF5DE1"/>
    <w:rsid w:val="00B15BE8"/>
    <w:rsid w:val="00B16794"/>
    <w:rsid w:val="00B245E6"/>
    <w:rsid w:val="00B32294"/>
    <w:rsid w:val="00B347D7"/>
    <w:rsid w:val="00B37A15"/>
    <w:rsid w:val="00B402BE"/>
    <w:rsid w:val="00B40A9B"/>
    <w:rsid w:val="00B40B18"/>
    <w:rsid w:val="00B41A0D"/>
    <w:rsid w:val="00B4580F"/>
    <w:rsid w:val="00B52ABB"/>
    <w:rsid w:val="00B606A5"/>
    <w:rsid w:val="00B65EBD"/>
    <w:rsid w:val="00B66D41"/>
    <w:rsid w:val="00B67171"/>
    <w:rsid w:val="00B71653"/>
    <w:rsid w:val="00B740DF"/>
    <w:rsid w:val="00B97AA2"/>
    <w:rsid w:val="00BA0FCE"/>
    <w:rsid w:val="00BA66F1"/>
    <w:rsid w:val="00BA7448"/>
    <w:rsid w:val="00BB60BA"/>
    <w:rsid w:val="00BC181D"/>
    <w:rsid w:val="00BC73B7"/>
    <w:rsid w:val="00BE3E41"/>
    <w:rsid w:val="00BE4C17"/>
    <w:rsid w:val="00BE74F5"/>
    <w:rsid w:val="00BF58E2"/>
    <w:rsid w:val="00BF7FF9"/>
    <w:rsid w:val="00C12B60"/>
    <w:rsid w:val="00C13F0A"/>
    <w:rsid w:val="00C16636"/>
    <w:rsid w:val="00C17FF9"/>
    <w:rsid w:val="00C32AAC"/>
    <w:rsid w:val="00C32C0C"/>
    <w:rsid w:val="00C52493"/>
    <w:rsid w:val="00C54CBD"/>
    <w:rsid w:val="00C57280"/>
    <w:rsid w:val="00C60AC3"/>
    <w:rsid w:val="00C63755"/>
    <w:rsid w:val="00C70A37"/>
    <w:rsid w:val="00C80319"/>
    <w:rsid w:val="00C8045F"/>
    <w:rsid w:val="00C80D03"/>
    <w:rsid w:val="00C80F02"/>
    <w:rsid w:val="00C83F90"/>
    <w:rsid w:val="00C85CF9"/>
    <w:rsid w:val="00C86876"/>
    <w:rsid w:val="00C87684"/>
    <w:rsid w:val="00C93C73"/>
    <w:rsid w:val="00C946E3"/>
    <w:rsid w:val="00C946F1"/>
    <w:rsid w:val="00CA2AFB"/>
    <w:rsid w:val="00CA49AC"/>
    <w:rsid w:val="00CA4B03"/>
    <w:rsid w:val="00CB28D7"/>
    <w:rsid w:val="00CB61A4"/>
    <w:rsid w:val="00CC2968"/>
    <w:rsid w:val="00CC41FE"/>
    <w:rsid w:val="00CD2192"/>
    <w:rsid w:val="00CD2522"/>
    <w:rsid w:val="00CD3C14"/>
    <w:rsid w:val="00CD6E84"/>
    <w:rsid w:val="00CE60F5"/>
    <w:rsid w:val="00CE76DA"/>
    <w:rsid w:val="00CE7AE1"/>
    <w:rsid w:val="00CF0492"/>
    <w:rsid w:val="00CF04AF"/>
    <w:rsid w:val="00CF061D"/>
    <w:rsid w:val="00CF2981"/>
    <w:rsid w:val="00D118E2"/>
    <w:rsid w:val="00D13B62"/>
    <w:rsid w:val="00D4480E"/>
    <w:rsid w:val="00D46ED5"/>
    <w:rsid w:val="00D47418"/>
    <w:rsid w:val="00D47A6B"/>
    <w:rsid w:val="00D5137F"/>
    <w:rsid w:val="00D55A7D"/>
    <w:rsid w:val="00D57B69"/>
    <w:rsid w:val="00D656DD"/>
    <w:rsid w:val="00D67D04"/>
    <w:rsid w:val="00D7606A"/>
    <w:rsid w:val="00D8073B"/>
    <w:rsid w:val="00D83300"/>
    <w:rsid w:val="00DA0D93"/>
    <w:rsid w:val="00DA304A"/>
    <w:rsid w:val="00DA6452"/>
    <w:rsid w:val="00DB40E0"/>
    <w:rsid w:val="00DC049F"/>
    <w:rsid w:val="00DC530C"/>
    <w:rsid w:val="00DD106C"/>
    <w:rsid w:val="00DD3DC0"/>
    <w:rsid w:val="00DD41F4"/>
    <w:rsid w:val="00DD78E5"/>
    <w:rsid w:val="00DE541F"/>
    <w:rsid w:val="00DF3867"/>
    <w:rsid w:val="00E01E79"/>
    <w:rsid w:val="00E026AE"/>
    <w:rsid w:val="00E1146F"/>
    <w:rsid w:val="00E12560"/>
    <w:rsid w:val="00E1433A"/>
    <w:rsid w:val="00E15878"/>
    <w:rsid w:val="00E23854"/>
    <w:rsid w:val="00E34338"/>
    <w:rsid w:val="00E47617"/>
    <w:rsid w:val="00E72074"/>
    <w:rsid w:val="00E77655"/>
    <w:rsid w:val="00E806A5"/>
    <w:rsid w:val="00E91768"/>
    <w:rsid w:val="00E924B4"/>
    <w:rsid w:val="00EA6CAB"/>
    <w:rsid w:val="00EA7208"/>
    <w:rsid w:val="00EB35F7"/>
    <w:rsid w:val="00EB48A0"/>
    <w:rsid w:val="00EB6984"/>
    <w:rsid w:val="00EE2AF6"/>
    <w:rsid w:val="00EF0D33"/>
    <w:rsid w:val="00EF4F0D"/>
    <w:rsid w:val="00F0521F"/>
    <w:rsid w:val="00F069ED"/>
    <w:rsid w:val="00F10BB0"/>
    <w:rsid w:val="00F11764"/>
    <w:rsid w:val="00F30718"/>
    <w:rsid w:val="00F308F7"/>
    <w:rsid w:val="00F3152D"/>
    <w:rsid w:val="00F36CDF"/>
    <w:rsid w:val="00F41767"/>
    <w:rsid w:val="00F427D1"/>
    <w:rsid w:val="00F5435E"/>
    <w:rsid w:val="00F61834"/>
    <w:rsid w:val="00F65B3B"/>
    <w:rsid w:val="00F72A3D"/>
    <w:rsid w:val="00F76921"/>
    <w:rsid w:val="00F76A1D"/>
    <w:rsid w:val="00F819B2"/>
    <w:rsid w:val="00F83BB5"/>
    <w:rsid w:val="00F85E7B"/>
    <w:rsid w:val="00F86D67"/>
    <w:rsid w:val="00F87829"/>
    <w:rsid w:val="00F9458B"/>
    <w:rsid w:val="00FB1A69"/>
    <w:rsid w:val="00FB48E6"/>
    <w:rsid w:val="00FB5C51"/>
    <w:rsid w:val="00FC1763"/>
    <w:rsid w:val="00FD3557"/>
    <w:rsid w:val="00FD3785"/>
    <w:rsid w:val="00FD48D8"/>
    <w:rsid w:val="00FD6FA3"/>
    <w:rsid w:val="00FE24C7"/>
    <w:rsid w:val="00FF143B"/>
    <w:rsid w:val="00FF5D95"/>
    <w:rsid w:val="03DB4D78"/>
    <w:rsid w:val="0A77C247"/>
    <w:rsid w:val="2C96F996"/>
    <w:rsid w:val="3723C50D"/>
    <w:rsid w:val="41AE2350"/>
    <w:rsid w:val="45BD48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644627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60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 w:bidi="hr-HR"/>
    </w:rPr>
  </w:style>
  <w:style w:type="paragraph" w:styleId="Heading1">
    <w:name w:val="heading 1"/>
    <w:basedOn w:val="Normal"/>
    <w:next w:val="Normal"/>
    <w:link w:val="Heading1Char"/>
    <w:uiPriority w:val="9"/>
    <w:qFormat/>
    <w:rsid w:val="00664A4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008A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en-US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7765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77655"/>
    <w:rPr>
      <w:rFonts w:ascii="Times New Roman" w:eastAsia="Times New Roman" w:hAnsi="Times New Roman" w:cs="Times New Roman"/>
      <w:sz w:val="24"/>
      <w:szCs w:val="24"/>
      <w:lang w:eastAsia="hr-HR" w:bidi="hr-HR"/>
    </w:rPr>
  </w:style>
  <w:style w:type="paragraph" w:styleId="Footer">
    <w:name w:val="footer"/>
    <w:basedOn w:val="Normal"/>
    <w:link w:val="FooterChar"/>
    <w:uiPriority w:val="99"/>
    <w:unhideWhenUsed/>
    <w:rsid w:val="00E7765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77655"/>
    <w:rPr>
      <w:rFonts w:ascii="Times New Roman" w:eastAsia="Times New Roman" w:hAnsi="Times New Roman" w:cs="Times New Roman"/>
      <w:sz w:val="24"/>
      <w:szCs w:val="24"/>
      <w:lang w:eastAsia="hr-HR" w:bidi="hr-HR"/>
    </w:rPr>
  </w:style>
  <w:style w:type="paragraph" w:styleId="ListParagraph">
    <w:name w:val="List Paragraph"/>
    <w:aliases w:val="Heading 12,heading 1,naslov 1,Naslov 12,Graf,TG lista,Graf1,Graf2,Graf3,Graf4,Graf5,Graf6,Graf7,Graf8,Graf9,Graf10,Graf11,Graf12,Graf13,Graf14,Graf15,Graf16,Graf17,Graf18,Graf19,Naslov 11,Paragraph,Paragraphe de liste PBLH,Normal bullet 2"/>
    <w:basedOn w:val="Normal"/>
    <w:link w:val="ListParagraphChar"/>
    <w:uiPriority w:val="34"/>
    <w:qFormat/>
    <w:rsid w:val="00F427D1"/>
    <w:pPr>
      <w:ind w:left="720"/>
      <w:contextualSpacing/>
    </w:pPr>
  </w:style>
  <w:style w:type="table" w:styleId="TableGrid">
    <w:name w:val="Table Grid"/>
    <w:basedOn w:val="TableNormal"/>
    <w:uiPriority w:val="39"/>
    <w:rsid w:val="00CB28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B4580F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4580F"/>
    <w:rPr>
      <w:rFonts w:ascii="Times New Roman" w:eastAsia="Times New Roman" w:hAnsi="Times New Roman" w:cs="Times New Roman"/>
      <w:sz w:val="20"/>
      <w:szCs w:val="20"/>
      <w:lang w:eastAsia="hr-HR" w:bidi="hr-HR"/>
    </w:rPr>
  </w:style>
  <w:style w:type="character" w:styleId="FootnoteReference">
    <w:name w:val="footnote reference"/>
    <w:basedOn w:val="DefaultParagraphFont"/>
    <w:uiPriority w:val="99"/>
    <w:semiHidden/>
    <w:unhideWhenUsed/>
    <w:rsid w:val="00B4580F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642457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642457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unhideWhenUsed/>
    <w:qFormat/>
    <w:rsid w:val="009848C4"/>
    <w:rPr>
      <w:sz w:val="16"/>
      <w:szCs w:val="16"/>
    </w:rPr>
  </w:style>
  <w:style w:type="paragraph" w:styleId="CommentText">
    <w:name w:val="annotation text"/>
    <w:aliases w:val=" Char Char,Char Char"/>
    <w:basedOn w:val="Normal"/>
    <w:link w:val="CommentTextChar"/>
    <w:uiPriority w:val="99"/>
    <w:unhideWhenUsed/>
    <w:qFormat/>
    <w:rsid w:val="009848C4"/>
    <w:rPr>
      <w:sz w:val="20"/>
      <w:szCs w:val="20"/>
    </w:rPr>
  </w:style>
  <w:style w:type="character" w:customStyle="1" w:styleId="CommentTextChar">
    <w:name w:val="Comment Text Char"/>
    <w:aliases w:val=" Char Char Char,Char Char Char"/>
    <w:basedOn w:val="DefaultParagraphFont"/>
    <w:link w:val="CommentText"/>
    <w:uiPriority w:val="99"/>
    <w:qFormat/>
    <w:rsid w:val="009848C4"/>
    <w:rPr>
      <w:rFonts w:ascii="Times New Roman" w:eastAsia="Times New Roman" w:hAnsi="Times New Roman" w:cs="Times New Roman"/>
      <w:sz w:val="20"/>
      <w:szCs w:val="20"/>
      <w:lang w:eastAsia="hr-HR" w:bidi="hr-HR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848C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848C4"/>
    <w:rPr>
      <w:rFonts w:ascii="Times New Roman" w:eastAsia="Times New Roman" w:hAnsi="Times New Roman" w:cs="Times New Roman"/>
      <w:b/>
      <w:bCs/>
      <w:sz w:val="20"/>
      <w:szCs w:val="20"/>
      <w:lang w:eastAsia="hr-HR" w:bidi="hr-H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848C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48C4"/>
    <w:rPr>
      <w:rFonts w:ascii="Segoe UI" w:eastAsia="Times New Roman" w:hAnsi="Segoe UI" w:cs="Segoe UI"/>
      <w:sz w:val="18"/>
      <w:szCs w:val="18"/>
      <w:lang w:eastAsia="hr-HR" w:bidi="hr-HR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34480B"/>
    <w:rPr>
      <w:color w:val="605E5C"/>
      <w:shd w:val="clear" w:color="auto" w:fill="E1DFDD"/>
    </w:rPr>
  </w:style>
  <w:style w:type="character" w:customStyle="1" w:styleId="naziv">
    <w:name w:val="naziv"/>
    <w:basedOn w:val="DefaultParagraphFont"/>
    <w:rsid w:val="002D0695"/>
  </w:style>
  <w:style w:type="character" w:customStyle="1" w:styleId="nazivadresa">
    <w:name w:val="nazivadresa"/>
    <w:basedOn w:val="DefaultParagraphFont"/>
    <w:rsid w:val="002D0695"/>
  </w:style>
  <w:style w:type="character" w:customStyle="1" w:styleId="light">
    <w:name w:val="light"/>
    <w:basedOn w:val="DefaultParagraphFont"/>
    <w:rsid w:val="002D0695"/>
  </w:style>
  <w:style w:type="character" w:customStyle="1" w:styleId="ListParagraphChar">
    <w:name w:val="List Paragraph Char"/>
    <w:aliases w:val="Heading 12 Char,heading 1 Char,naslov 1 Char,Naslov 12 Char,Graf Char,TG lista Char,Graf1 Char,Graf2 Char,Graf3 Char,Graf4 Char,Graf5 Char,Graf6 Char,Graf7 Char,Graf8 Char,Graf9 Char,Graf10 Char,Graf11 Char,Graf12 Char,Graf13 Char"/>
    <w:link w:val="ListParagraph"/>
    <w:uiPriority w:val="99"/>
    <w:qFormat/>
    <w:locked/>
    <w:rsid w:val="002152F8"/>
    <w:rPr>
      <w:rFonts w:ascii="Times New Roman" w:eastAsia="Times New Roman" w:hAnsi="Times New Roman" w:cs="Times New Roman"/>
      <w:sz w:val="24"/>
      <w:szCs w:val="24"/>
      <w:lang w:eastAsia="hr-HR" w:bidi="hr-HR"/>
    </w:rPr>
  </w:style>
  <w:style w:type="paragraph" w:styleId="BodyText">
    <w:name w:val="Body Text"/>
    <w:basedOn w:val="Normal"/>
    <w:link w:val="BodyTextChar"/>
    <w:uiPriority w:val="1"/>
    <w:qFormat/>
    <w:rsid w:val="002167D3"/>
    <w:pPr>
      <w:widowControl w:val="0"/>
      <w:autoSpaceDE w:val="0"/>
      <w:autoSpaceDN w:val="0"/>
    </w:pPr>
    <w:rPr>
      <w:sz w:val="22"/>
      <w:szCs w:val="22"/>
    </w:rPr>
  </w:style>
  <w:style w:type="character" w:customStyle="1" w:styleId="BodyTextChar">
    <w:name w:val="Body Text Char"/>
    <w:basedOn w:val="DefaultParagraphFont"/>
    <w:link w:val="BodyText"/>
    <w:uiPriority w:val="1"/>
    <w:rsid w:val="002167D3"/>
    <w:rPr>
      <w:rFonts w:ascii="Times New Roman" w:eastAsia="Times New Roman" w:hAnsi="Times New Roman" w:cs="Times New Roman"/>
      <w:lang w:eastAsia="hr-HR" w:bidi="hr-HR"/>
    </w:rPr>
  </w:style>
  <w:style w:type="paragraph" w:customStyle="1" w:styleId="Default">
    <w:name w:val="Default"/>
    <w:rsid w:val="00455B4D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val="fr-FR"/>
    </w:rPr>
  </w:style>
  <w:style w:type="paragraph" w:styleId="Revision">
    <w:name w:val="Revision"/>
    <w:hidden/>
    <w:uiPriority w:val="99"/>
    <w:semiHidden/>
    <w:rsid w:val="00C54C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 w:bidi="hr-HR"/>
    </w:rPr>
  </w:style>
  <w:style w:type="character" w:customStyle="1" w:styleId="Heading2Char">
    <w:name w:val="Heading 2 Char"/>
    <w:basedOn w:val="DefaultParagraphFont"/>
    <w:link w:val="Heading2"/>
    <w:uiPriority w:val="9"/>
    <w:rsid w:val="003008A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table" w:customStyle="1" w:styleId="LightList-Accent11">
    <w:name w:val="Light List - Accent 11"/>
    <w:basedOn w:val="TableNormal"/>
    <w:uiPriority w:val="61"/>
    <w:rsid w:val="001C04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character" w:customStyle="1" w:styleId="Heading1Char">
    <w:name w:val="Heading 1 Char"/>
    <w:basedOn w:val="DefaultParagraphFont"/>
    <w:link w:val="Heading1"/>
    <w:uiPriority w:val="9"/>
    <w:rsid w:val="00664A42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hr-HR" w:bidi="hr-HR"/>
    </w:rPr>
  </w:style>
  <w:style w:type="paragraph" w:customStyle="1" w:styleId="TekstArialHr">
    <w:name w:val="Tekst Arial Hr"/>
    <w:basedOn w:val="Normal"/>
    <w:qFormat/>
    <w:rsid w:val="00664A42"/>
    <w:pPr>
      <w:spacing w:before="120" w:after="120"/>
      <w:jc w:val="both"/>
    </w:pPr>
    <w:rPr>
      <w:rFonts w:ascii="Arial" w:hAnsi="Arial" w:cs="Arial"/>
      <w:lang w:eastAsia="en-US" w:bidi="ar-SA"/>
    </w:r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17018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9518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9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0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5867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25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613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9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3455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3988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083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058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08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2051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6209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610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245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606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356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luflexpack.com/" TargetMode="External"/><Relationship Id="rId13" Type="http://schemas.openxmlformats.org/officeDocument/2006/relationships/hyperlink" Target="http://www.strukturnifondovi.h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strukturnifondovi.hr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marko.rak@aluflexpack.com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://www.strukturnifondovi.hr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marko.rak@aluflexpack.com" TargetMode="External"/><Relationship Id="rId14" Type="http://schemas.openxmlformats.org/officeDocument/2006/relationships/hyperlink" Target="https://www.strukturnifondovi.hr/nabave-lista/ares-razvoj-novog-proizvoda-iz-recikliranih-slitina/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61E84A-F00D-4B10-8384-4E7E0BB258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3671</Words>
  <Characters>20925</Characters>
  <Application>Microsoft Office Word</Application>
  <DocSecurity>0</DocSecurity>
  <Lines>174</Lines>
  <Paragraphs>49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2021-01-20T15:19:00Z</dcterms:created>
  <dcterms:modified xsi:type="dcterms:W3CDTF">2021-01-22T17:14:00Z</dcterms:modified>
</cp:coreProperties>
</file>