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9E7E" w14:textId="77777777" w:rsidR="00343ECF" w:rsidRPr="0047652F" w:rsidRDefault="00343ECF" w:rsidP="00343ECF">
      <w:pPr>
        <w:rPr>
          <w:b/>
          <w:sz w:val="24"/>
        </w:rPr>
      </w:pPr>
      <w:r w:rsidRPr="0047652F">
        <w:rPr>
          <w:b/>
          <w:sz w:val="24"/>
        </w:rPr>
        <w:t xml:space="preserve">PRILOG </w:t>
      </w:r>
      <w:r w:rsidR="00131F3D">
        <w:rPr>
          <w:b/>
          <w:sz w:val="24"/>
        </w:rPr>
        <w:t>I</w:t>
      </w:r>
      <w:r w:rsidR="00547D5F">
        <w:rPr>
          <w:b/>
          <w:sz w:val="24"/>
        </w:rPr>
        <w:t>II</w:t>
      </w:r>
    </w:p>
    <w:p w14:paraId="7F2A39D0" w14:textId="77777777" w:rsidR="00343ECF" w:rsidRPr="00343ECF" w:rsidRDefault="00343ECF" w:rsidP="00343ECF">
      <w:pPr>
        <w:rPr>
          <w:b/>
          <w:sz w:val="28"/>
        </w:rPr>
      </w:pPr>
    </w:p>
    <w:p w14:paraId="11F8CBF0" w14:textId="77777777" w:rsidR="00343ECF" w:rsidRPr="00343ECF" w:rsidRDefault="00755E8C" w:rsidP="00343ECF">
      <w:pPr>
        <w:jc w:val="center"/>
        <w:rPr>
          <w:b/>
          <w:sz w:val="28"/>
        </w:rPr>
      </w:pPr>
      <w:r>
        <w:rPr>
          <w:b/>
          <w:sz w:val="28"/>
        </w:rPr>
        <w:t>DOKAZI KVALITETE</w:t>
      </w:r>
    </w:p>
    <w:p w14:paraId="10B474E8" w14:textId="77777777" w:rsidR="00343ECF" w:rsidRDefault="00343ECF" w:rsidP="00343ECF"/>
    <w:p w14:paraId="75F59D07" w14:textId="77777777" w:rsidR="00343ECF" w:rsidRDefault="00547D5F" w:rsidP="00547D5F">
      <w:pPr>
        <w:jc w:val="both"/>
        <w:rPr>
          <w:color w:val="222222"/>
          <w:sz w:val="24"/>
          <w:shd w:val="clear" w:color="auto" w:fill="FFFFFF"/>
        </w:rPr>
      </w:pPr>
      <w:r>
        <w:rPr>
          <w:color w:val="222222"/>
          <w:sz w:val="24"/>
          <w:shd w:val="clear" w:color="auto" w:fill="FFFFFF"/>
        </w:rPr>
        <w:t>Ovim putem navodimo da predmeti navedeni u Prilogu II (Tehničke specifikacije i Troškovnik) udovoljavaju sljedećim normama:</w:t>
      </w:r>
    </w:p>
    <w:p w14:paraId="6A9610F3" w14:textId="77777777" w:rsidR="00547D5F" w:rsidRDefault="00547D5F" w:rsidP="00547D5F">
      <w:pPr>
        <w:jc w:val="both"/>
        <w:rPr>
          <w:color w:val="222222"/>
          <w:sz w:val="24"/>
          <w:shd w:val="clear" w:color="auto" w:fill="FFFFFF"/>
        </w:rPr>
      </w:pPr>
    </w:p>
    <w:p w14:paraId="1A151A6A" w14:textId="77777777" w:rsidR="00547D5F" w:rsidRPr="00547D5F" w:rsidRDefault="00547D5F" w:rsidP="00547D5F">
      <w:pPr>
        <w:jc w:val="both"/>
        <w:rPr>
          <w:i/>
        </w:rPr>
      </w:pPr>
      <w:r w:rsidRPr="00547D5F">
        <w:rPr>
          <w:i/>
        </w:rPr>
        <w:t xml:space="preserve">a) sva ponuđena igrala </w:t>
      </w:r>
      <w:r>
        <w:rPr>
          <w:i/>
        </w:rPr>
        <w:t>su</w:t>
      </w:r>
      <w:r w:rsidRPr="00547D5F">
        <w:rPr>
          <w:i/>
        </w:rPr>
        <w:t xml:space="preserve"> usklađena sa zahtjevima standarda HRN EN 71-1 (sigurnost igračaka; mehanička i fizikalna svojstva) i HRN EN 71-2 (sigurnost igračaka; zapaljivost) ili jednakovrijednim</w:t>
      </w:r>
    </w:p>
    <w:p w14:paraId="62126137" w14:textId="4DD6A5B6" w:rsidR="00547D5F" w:rsidRDefault="005102DF" w:rsidP="00547D5F">
      <w:pPr>
        <w:jc w:val="both"/>
        <w:rPr>
          <w:i/>
        </w:rPr>
      </w:pPr>
      <w:r>
        <w:rPr>
          <w:i/>
        </w:rPr>
        <w:t>b</w:t>
      </w:r>
      <w:r w:rsidR="00547D5F" w:rsidRPr="00547D5F">
        <w:rPr>
          <w:i/>
        </w:rPr>
        <w:t xml:space="preserve">) sav edukacijski materijal za motoričke sposobnosti i strunjače za vježbanje </w:t>
      </w:r>
      <w:r w:rsidR="00547D5F">
        <w:rPr>
          <w:i/>
        </w:rPr>
        <w:t xml:space="preserve">su </w:t>
      </w:r>
      <w:r w:rsidR="00547D5F" w:rsidRPr="00547D5F">
        <w:rPr>
          <w:i/>
        </w:rPr>
        <w:t>u skladu sa standardom HRN NF-EN 12503-1-4-5-6 ili jednakovrijednim na edukacijski materijal za motoričke sposobnosti i strunjače za vježbanje.</w:t>
      </w:r>
    </w:p>
    <w:p w14:paraId="7628782F" w14:textId="06B1FCC0" w:rsidR="00547D5F" w:rsidRDefault="005102DF" w:rsidP="00547D5F">
      <w:pPr>
        <w:jc w:val="both"/>
        <w:rPr>
          <w:i/>
        </w:rPr>
      </w:pPr>
      <w:r>
        <w:rPr>
          <w:i/>
        </w:rPr>
        <w:t>c</w:t>
      </w:r>
      <w:r w:rsidR="00547D5F">
        <w:rPr>
          <w:i/>
        </w:rPr>
        <w:t>) gospodarski subjekt ne ispunjava niti jedan od navoda istaknutih u točkama a</w:t>
      </w:r>
      <w:r w:rsidR="00A8455D">
        <w:rPr>
          <w:i/>
        </w:rPr>
        <w:t xml:space="preserve"> i b.</w:t>
      </w:r>
      <w:r w:rsidR="00547D5F">
        <w:rPr>
          <w:i/>
        </w:rPr>
        <w:t xml:space="preserve"> </w:t>
      </w:r>
    </w:p>
    <w:p w14:paraId="099790EC" w14:textId="77777777" w:rsidR="00547D5F" w:rsidRDefault="00547D5F" w:rsidP="00547D5F">
      <w:pPr>
        <w:jc w:val="both"/>
        <w:rPr>
          <w:i/>
        </w:rPr>
      </w:pPr>
    </w:p>
    <w:p w14:paraId="169F6C4D" w14:textId="77777777" w:rsidR="00547D5F" w:rsidRPr="00675194" w:rsidRDefault="00547D5F" w:rsidP="00547D5F">
      <w:pPr>
        <w:jc w:val="both"/>
        <w:rPr>
          <w:i/>
          <w:u w:val="single"/>
        </w:rPr>
      </w:pPr>
      <w:r>
        <w:rPr>
          <w:i/>
        </w:rPr>
        <w:t>*pri popunjavanju potrebno</w:t>
      </w:r>
      <w:r w:rsidRPr="00675194">
        <w:rPr>
          <w:i/>
          <w:u w:val="single"/>
        </w:rPr>
        <w:t xml:space="preserve"> je zaokružiti navode (jedan ili više) koji se odnose na ponudu gospodarskog subjekta.</w:t>
      </w:r>
    </w:p>
    <w:p w14:paraId="7D0A9325" w14:textId="77777777" w:rsidR="00343ECF" w:rsidRDefault="00343ECF" w:rsidP="00343ECF">
      <w:pPr>
        <w:rPr>
          <w:b/>
        </w:rPr>
      </w:pPr>
    </w:p>
    <w:p w14:paraId="19BBF618" w14:textId="77777777" w:rsidR="00343ECF" w:rsidRDefault="00343ECF" w:rsidP="00343ECF">
      <w:pPr>
        <w:rPr>
          <w:b/>
        </w:rPr>
      </w:pPr>
      <w:r>
        <w:rPr>
          <w:b/>
        </w:rPr>
        <w:t>IME I PREZIME OVLAŠTENE OSOBE:____________________________________________</w:t>
      </w:r>
    </w:p>
    <w:p w14:paraId="5ADCAFBD" w14:textId="77777777" w:rsidR="00343ECF" w:rsidRDefault="00343ECF" w:rsidP="00343ECF">
      <w:pPr>
        <w:rPr>
          <w:b/>
        </w:rPr>
      </w:pPr>
      <w:r>
        <w:rPr>
          <w:b/>
        </w:rPr>
        <w:t>NAZIV, ADRESA I OIB GOSPODARSKOG SUBJEKTA:_________________________________________________________________</w:t>
      </w:r>
    </w:p>
    <w:p w14:paraId="5F4EC844" w14:textId="77777777" w:rsidR="00343ECF" w:rsidRDefault="00343ECF" w:rsidP="00343ECF">
      <w:pPr>
        <w:rPr>
          <w:b/>
        </w:rPr>
      </w:pPr>
    </w:p>
    <w:p w14:paraId="6C65B40A" w14:textId="77777777" w:rsidR="00547D5F" w:rsidRDefault="00547D5F" w:rsidP="00343ECF">
      <w:pPr>
        <w:rPr>
          <w:b/>
        </w:rPr>
      </w:pPr>
    </w:p>
    <w:p w14:paraId="14B8CD96" w14:textId="77777777" w:rsidR="00D33B31" w:rsidRPr="00547D5F" w:rsidRDefault="00343ECF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7624">
        <w:rPr>
          <w:i/>
        </w:rPr>
        <w:tab/>
        <w:t>Potpis i pečat</w:t>
      </w:r>
    </w:p>
    <w:sectPr w:rsidR="00D33B31" w:rsidRPr="00547D5F" w:rsidSect="002D5506">
      <w:footerReference w:type="default" r:id="rId7"/>
      <w:pgSz w:w="11906" w:h="16838"/>
      <w:pgMar w:top="1418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EC762" w14:textId="77777777" w:rsidR="005D1006" w:rsidRDefault="005D1006" w:rsidP="00343ECF">
      <w:pPr>
        <w:spacing w:after="0" w:line="240" w:lineRule="auto"/>
      </w:pPr>
      <w:r>
        <w:separator/>
      </w:r>
    </w:p>
  </w:endnote>
  <w:endnote w:type="continuationSeparator" w:id="0">
    <w:p w14:paraId="06C4A89F" w14:textId="77777777" w:rsidR="005D1006" w:rsidRDefault="005D1006" w:rsidP="0034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03018" w14:textId="77777777" w:rsidR="00D06E5E" w:rsidRDefault="002C2C60">
    <w:pPr>
      <w:pStyle w:val="Podnoje"/>
      <w:rPr>
        <w:noProof/>
      </w:rPr>
    </w:pPr>
    <w:r>
      <w:rPr>
        <w:noProof/>
      </w:rPr>
      <w:t xml:space="preserve">                                               </w:t>
    </w:r>
    <w:r w:rsidR="00343ECF" w:rsidRPr="00F102A2">
      <w:rPr>
        <w:noProof/>
        <w:lang w:eastAsia="hr-HR"/>
      </w:rPr>
      <w:drawing>
        <wp:inline distT="0" distB="0" distL="0" distR="0" wp14:anchorId="75B06924" wp14:editId="0BBE7C92">
          <wp:extent cx="3303653" cy="1238250"/>
          <wp:effectExtent l="0" t="0" r="0" b="0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43" cy="1247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01C0FD" w14:textId="77777777" w:rsidR="00C37B2A" w:rsidRPr="00153892" w:rsidRDefault="00C37B2A" w:rsidP="00C37B2A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i/>
        <w:color w:val="000000"/>
        <w:sz w:val="16"/>
      </w:rPr>
    </w:pPr>
    <w:r w:rsidRPr="00153892">
      <w:rPr>
        <w:rFonts w:ascii="Cambria" w:hAnsi="Cambria" w:cs="Cambria"/>
        <w:i/>
        <w:color w:val="000000"/>
        <w:sz w:val="16"/>
      </w:rPr>
      <w:t xml:space="preserve">SADRŽAJ OVOG DOKUMENTA ISKLJUČIVA JE ODGOVORNOST DJEČJEG VRTIĆA </w:t>
    </w:r>
    <w:r w:rsidR="00462189">
      <w:rPr>
        <w:rFonts w:ascii="Cambria" w:hAnsi="Cambria" w:cs="Cambria"/>
        <w:i/>
        <w:color w:val="000000"/>
        <w:sz w:val="16"/>
      </w:rPr>
      <w:t>DOBRO DRVO</w:t>
    </w:r>
  </w:p>
  <w:p w14:paraId="0E559390" w14:textId="77777777" w:rsidR="00D06E5E" w:rsidRDefault="005D10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14494" w14:textId="77777777" w:rsidR="005D1006" w:rsidRDefault="005D1006" w:rsidP="00343ECF">
      <w:pPr>
        <w:spacing w:after="0" w:line="240" w:lineRule="auto"/>
      </w:pPr>
      <w:r>
        <w:separator/>
      </w:r>
    </w:p>
  </w:footnote>
  <w:footnote w:type="continuationSeparator" w:id="0">
    <w:p w14:paraId="08770A8F" w14:textId="77777777" w:rsidR="005D1006" w:rsidRDefault="005D1006" w:rsidP="0034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6679"/>
    <w:multiLevelType w:val="hybridMultilevel"/>
    <w:tmpl w:val="713A58E0"/>
    <w:lvl w:ilvl="0" w:tplc="79E026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CF"/>
    <w:rsid w:val="00131F3D"/>
    <w:rsid w:val="002C2C60"/>
    <w:rsid w:val="00343ECF"/>
    <w:rsid w:val="003877AA"/>
    <w:rsid w:val="00402642"/>
    <w:rsid w:val="00462189"/>
    <w:rsid w:val="00494E51"/>
    <w:rsid w:val="005102DF"/>
    <w:rsid w:val="00547D5F"/>
    <w:rsid w:val="005D1006"/>
    <w:rsid w:val="00675194"/>
    <w:rsid w:val="00677312"/>
    <w:rsid w:val="00755E8C"/>
    <w:rsid w:val="008C665D"/>
    <w:rsid w:val="00A8455D"/>
    <w:rsid w:val="00BD0819"/>
    <w:rsid w:val="00C37B2A"/>
    <w:rsid w:val="00D33B31"/>
    <w:rsid w:val="00E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E459"/>
  <w15:chartTrackingRefBased/>
  <w15:docId w15:val="{37DE6FD9-166C-428D-86E4-050E3981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E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43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ECF"/>
  </w:style>
  <w:style w:type="paragraph" w:styleId="Odlomakpopisa">
    <w:name w:val="List Paragraph"/>
    <w:basedOn w:val="Normal"/>
    <w:uiPriority w:val="34"/>
    <w:qFormat/>
    <w:rsid w:val="00343E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EC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43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Spiler</dc:creator>
  <cp:keywords/>
  <dc:description/>
  <cp:lastModifiedBy>ALEN ŠPILER</cp:lastModifiedBy>
  <cp:revision>2</cp:revision>
  <dcterms:created xsi:type="dcterms:W3CDTF">2021-01-18T14:25:00Z</dcterms:created>
  <dcterms:modified xsi:type="dcterms:W3CDTF">2021-01-18T14:25:00Z</dcterms:modified>
</cp:coreProperties>
</file>