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20043" w14:textId="2261437F" w:rsidR="00B36B46" w:rsidRDefault="00896785" w:rsidP="00896785">
      <w:pPr>
        <w:jc w:val="both"/>
      </w:pPr>
      <w:r w:rsidRPr="00896785">
        <w:t xml:space="preserve">Sukladno </w:t>
      </w:r>
      <w:r w:rsidR="005B68AD">
        <w:t xml:space="preserve">točki 1.4. Objašnjenja i izmjene dokumentacije za nadmetanje Naručitelj: </w:t>
      </w:r>
      <w:r w:rsidR="00966FE5" w:rsidRPr="00966FE5">
        <w:t xml:space="preserve">BioGnost d.o.o., Međugorska 59, Zagreb, Republika Hrvatska </w:t>
      </w:r>
      <w:r w:rsidR="0066311C">
        <w:t>objavljuje</w:t>
      </w:r>
      <w:r w:rsidR="00B36B46">
        <w:t>:</w:t>
      </w:r>
    </w:p>
    <w:p w14:paraId="6710C89A" w14:textId="77777777" w:rsidR="005B68AD" w:rsidRDefault="005B68AD" w:rsidP="00896785">
      <w:pPr>
        <w:jc w:val="both"/>
      </w:pPr>
    </w:p>
    <w:p w14:paraId="09ECB9FA" w14:textId="77777777" w:rsidR="005B68AD" w:rsidRDefault="005B68AD" w:rsidP="00896785">
      <w:pPr>
        <w:jc w:val="both"/>
      </w:pPr>
    </w:p>
    <w:p w14:paraId="59A7733A" w14:textId="4F7C1A9E" w:rsidR="005B68AD" w:rsidRDefault="00966FE5" w:rsidP="005B68AD">
      <w:pPr>
        <w:jc w:val="center"/>
      </w:pPr>
      <w:r w:rsidRPr="005B68AD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1. </w:t>
      </w:r>
      <w:r w:rsidR="005B68AD">
        <w:rPr>
          <w:rFonts w:ascii="Cambria" w:eastAsia="Calibri" w:hAnsi="Cambria" w:cs="Times New Roman"/>
          <w:b/>
          <w:sz w:val="24"/>
          <w:szCs w:val="24"/>
          <w:u w:val="single"/>
        </w:rPr>
        <w:t>Izmjenu</w:t>
      </w:r>
      <w:r w:rsidR="005B68AD" w:rsidRPr="005B68AD">
        <w:rPr>
          <w:rFonts w:ascii="Cambria" w:eastAsia="Calibri" w:hAnsi="Cambria" w:cs="Times New Roman"/>
          <w:b/>
          <w:sz w:val="24"/>
          <w:szCs w:val="24"/>
          <w:u w:val="single"/>
        </w:rPr>
        <w:t xml:space="preserve"> DOKUMENTACIJA ZA NADMETANJE</w:t>
      </w:r>
    </w:p>
    <w:p w14:paraId="07FC55E2" w14:textId="68DB9419" w:rsidR="005B68AD" w:rsidRDefault="005B68AD" w:rsidP="00896785">
      <w:pPr>
        <w:jc w:val="both"/>
      </w:pPr>
      <w:r>
        <w:t>P</w:t>
      </w:r>
      <w:r w:rsidRPr="005B68AD">
        <w:t xml:space="preserve">redmet nabave: „ </w:t>
      </w:r>
      <w:r w:rsidR="00966FE5" w:rsidRPr="00966FE5">
        <w:t>Laboratorijski potrošni materijal</w:t>
      </w:r>
      <w:r w:rsidR="00B44540">
        <w:t xml:space="preserve"> 2</w:t>
      </w:r>
      <w:r w:rsidRPr="005B68AD">
        <w:t>“</w:t>
      </w:r>
    </w:p>
    <w:p w14:paraId="76778276" w14:textId="4943986A" w:rsidR="005B68AD" w:rsidRDefault="005B68AD" w:rsidP="00896785">
      <w:pPr>
        <w:jc w:val="both"/>
      </w:pPr>
      <w:r w:rsidRPr="005B68AD">
        <w:t xml:space="preserve">Ev. broj nabave: </w:t>
      </w:r>
      <w:r w:rsidR="00B437FA">
        <w:t>0</w:t>
      </w:r>
      <w:r w:rsidR="0086468B">
        <w:t>1</w:t>
      </w:r>
      <w:r w:rsidRPr="005B68AD">
        <w:t>/20</w:t>
      </w:r>
      <w:r w:rsidR="00B44540">
        <w:t>21</w:t>
      </w:r>
    </w:p>
    <w:p w14:paraId="61D4CE05" w14:textId="4B968674" w:rsidR="00547D88" w:rsidRDefault="005B68AD" w:rsidP="00896785">
      <w:pPr>
        <w:jc w:val="both"/>
      </w:pPr>
      <w:r>
        <w:t xml:space="preserve">Djelomično se izmjenjuje </w:t>
      </w:r>
      <w:r w:rsidR="000F2FCE">
        <w:t>dokumentacija za nadmetanje</w:t>
      </w:r>
      <w:r w:rsidR="00531B86">
        <w:t xml:space="preserve"> </w:t>
      </w:r>
      <w:r w:rsidR="00B437FA">
        <w:t xml:space="preserve"> na način da se mijenja</w:t>
      </w:r>
      <w:r w:rsidR="00531B86">
        <w:t>:</w:t>
      </w:r>
    </w:p>
    <w:p w14:paraId="2659F845" w14:textId="082AAE93" w:rsidR="00531B86" w:rsidRDefault="00234749" w:rsidP="00896785">
      <w:pPr>
        <w:jc w:val="both"/>
      </w:pPr>
      <w:r>
        <w:t xml:space="preserve">1) </w:t>
      </w:r>
      <w:r w:rsidR="0086468B">
        <w:t xml:space="preserve">Prilog 2. Tehničke specifikacije, Grupa </w:t>
      </w:r>
      <w:r w:rsidR="00B44540">
        <w:t>4</w:t>
      </w:r>
      <w:r w:rsidR="0086468B">
        <w:t xml:space="preserve">. </w:t>
      </w:r>
      <w:r w:rsidR="00B44540" w:rsidRPr="00B44540">
        <w:t>STAKLENI I PLASTIČNI MATERIJAL</w:t>
      </w:r>
      <w:r w:rsidR="00B44540">
        <w:t xml:space="preserve"> </w:t>
      </w:r>
      <w:r w:rsidR="00966FE5">
        <w:t xml:space="preserve">na način da </w:t>
      </w:r>
      <w:r w:rsidR="00B44540">
        <w:t>u stavkama 4.6, 4.7, 4.8, 4.9, 4.10., 4.11,  4.12 i 4.13 mijenja mjerna jedinica na način da umjesto „pakiranje“ ima stajati „</w:t>
      </w:r>
      <w:r w:rsidR="00B44540" w:rsidRPr="00B44540">
        <w:rPr>
          <w:color w:val="FF0000"/>
        </w:rPr>
        <w:t>komad</w:t>
      </w:r>
      <w:r w:rsidR="00B44540">
        <w:t>“</w:t>
      </w:r>
      <w:r w:rsidR="00966FE5">
        <w:t>.</w:t>
      </w:r>
    </w:p>
    <w:p w14:paraId="68934F32" w14:textId="6B041FDD" w:rsidR="00234749" w:rsidRDefault="00966FE5" w:rsidP="00234749">
      <w:pPr>
        <w:jc w:val="both"/>
      </w:pPr>
      <w:r>
        <w:t>2</w:t>
      </w:r>
      <w:r w:rsidR="00234749">
        <w:t>) Točka „</w:t>
      </w:r>
      <w:r w:rsidR="0086468B">
        <w:t>5</w:t>
      </w:r>
      <w:r w:rsidR="00234749">
        <w:t>.</w:t>
      </w:r>
      <w:r w:rsidR="0086468B">
        <w:t>10</w:t>
      </w:r>
      <w:r w:rsidR="00234749">
        <w:t xml:space="preserve">. </w:t>
      </w:r>
      <w:r w:rsidR="0086468B" w:rsidRPr="0086468B">
        <w:t>Datum, vrijeme i mjesto dostave ponuda</w:t>
      </w:r>
      <w:r w:rsidR="00234749">
        <w:t xml:space="preserve">“ </w:t>
      </w:r>
      <w:r w:rsidR="000F2FCE">
        <w:t xml:space="preserve">u Pozivu na dostavu ponude </w:t>
      </w:r>
      <w:r w:rsidR="00234749">
        <w:t>na način da glasi:</w:t>
      </w:r>
    </w:p>
    <w:p w14:paraId="36A3CA8E" w14:textId="050DEA15" w:rsidR="00234749" w:rsidRDefault="00234749" w:rsidP="0086468B">
      <w:pPr>
        <w:tabs>
          <w:tab w:val="left" w:pos="567"/>
        </w:tabs>
        <w:spacing w:after="240"/>
        <w:jc w:val="both"/>
        <w:rPr>
          <w:rFonts w:ascii="Calibri" w:eastAsia="Arial Unicode MS" w:hAnsi="Calibri" w:cs="Calibri"/>
          <w:kern w:val="1"/>
          <w:lang w:eastAsia="hi-IN" w:bidi="hi-IN"/>
        </w:rPr>
      </w:pPr>
      <w:r>
        <w:t>„</w:t>
      </w:r>
      <w:r w:rsidR="0086468B" w:rsidRPr="0086468B">
        <w:rPr>
          <w:rFonts w:ascii="Calibri" w:eastAsia="Arial Unicode MS" w:hAnsi="Calibri" w:cs="Calibri"/>
          <w:kern w:val="1"/>
          <w:lang w:eastAsia="hi-IN" w:bidi="hi-IN"/>
        </w:rPr>
        <w:t xml:space="preserve">Ponude moraju biti dostavljene bez obzira na način dostave, </w:t>
      </w:r>
      <w:r w:rsidR="0086468B" w:rsidRPr="0086468B">
        <w:rPr>
          <w:rFonts w:ascii="Calibri" w:eastAsia="Arial Unicode MS" w:hAnsi="Calibri" w:cs="Calibri"/>
          <w:b/>
          <w:kern w:val="1"/>
          <w:lang w:eastAsia="hi-IN" w:bidi="hi-IN"/>
        </w:rPr>
        <w:t xml:space="preserve">najkasnije do </w:t>
      </w:r>
      <w:r w:rsidR="00B44540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03</w:t>
      </w:r>
      <w:r w:rsidR="0086468B" w:rsidRPr="0086468B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 xml:space="preserve">. </w:t>
      </w:r>
      <w:r w:rsidR="00B44540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02</w:t>
      </w:r>
      <w:r w:rsidR="0086468B" w:rsidRPr="0086468B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. 20</w:t>
      </w:r>
      <w:r w:rsidR="00966FE5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2</w:t>
      </w:r>
      <w:r w:rsidR="00B44540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1</w:t>
      </w:r>
      <w:r w:rsidR="0086468B" w:rsidRPr="0086468B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 xml:space="preserve">. godine </w:t>
      </w:r>
      <w:r w:rsidR="00966FE5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do</w:t>
      </w:r>
      <w:r w:rsidR="0086468B" w:rsidRPr="0086468B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 xml:space="preserve"> 1</w:t>
      </w:r>
      <w:r w:rsidR="00966FE5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5</w:t>
      </w:r>
      <w:r w:rsidR="0086468B" w:rsidRPr="0086468B">
        <w:rPr>
          <w:rFonts w:ascii="Calibri" w:eastAsia="Arial Unicode MS" w:hAnsi="Calibri" w:cs="Calibri"/>
          <w:b/>
          <w:color w:val="FF0000"/>
          <w:kern w:val="1"/>
          <w:lang w:eastAsia="hi-IN" w:bidi="hi-IN"/>
        </w:rPr>
        <w:t>,00 sati</w:t>
      </w:r>
      <w:r w:rsidR="0086468B" w:rsidRPr="0086468B">
        <w:rPr>
          <w:rFonts w:ascii="Calibri" w:eastAsia="Arial Unicode MS" w:hAnsi="Calibri" w:cs="Calibri"/>
          <w:b/>
          <w:kern w:val="1"/>
          <w:lang w:eastAsia="hi-IN" w:bidi="hi-IN"/>
        </w:rPr>
        <w:t xml:space="preserve">. </w:t>
      </w:r>
      <w:r w:rsidR="0086468B" w:rsidRPr="0086468B">
        <w:rPr>
          <w:rFonts w:ascii="Calibri" w:eastAsia="Arial Unicode MS" w:hAnsi="Calibri" w:cs="Calibri"/>
          <w:kern w:val="1"/>
          <w:lang w:eastAsia="hi-IN" w:bidi="hi-IN"/>
        </w:rPr>
        <w:t>Ponude koje nisu pristigle u propisanom roku neće se otvarati, već će se neotvorene vratiti ponuditelju.</w:t>
      </w:r>
      <w:r w:rsidR="0086468B">
        <w:rPr>
          <w:rFonts w:ascii="Calibri" w:eastAsia="Arial Unicode MS" w:hAnsi="Calibri" w:cs="Calibri"/>
          <w:kern w:val="1"/>
          <w:lang w:eastAsia="hi-IN" w:bidi="hi-IN"/>
        </w:rPr>
        <w:t>“</w:t>
      </w:r>
    </w:p>
    <w:p w14:paraId="31F5C098" w14:textId="22F8AE4A" w:rsidR="00227BB7" w:rsidRDefault="00227BB7" w:rsidP="00DD3304">
      <w:pPr>
        <w:jc w:val="both"/>
      </w:pPr>
      <w:r>
        <w:t xml:space="preserve">U preostalom dijelu </w:t>
      </w:r>
      <w:r w:rsidR="00966FE5">
        <w:t>Poziv na dostavu ponude</w:t>
      </w:r>
      <w:r>
        <w:t xml:space="preserve"> i prilozi ostaju neizmijenjeni.</w:t>
      </w:r>
    </w:p>
    <w:p w14:paraId="3BFEC839" w14:textId="2818D7FF" w:rsidR="004B226F" w:rsidRDefault="00C06585" w:rsidP="00DD3304">
      <w:pPr>
        <w:jc w:val="both"/>
      </w:pPr>
      <w:r>
        <w:t>Vidljive promjene</w:t>
      </w:r>
      <w:r w:rsidR="004B226F">
        <w:t xml:space="preserve"> su označene crvenom bojom.</w:t>
      </w:r>
    </w:p>
    <w:p w14:paraId="433FB8E5" w14:textId="48FD3DAB" w:rsidR="004B226F" w:rsidRDefault="00190CA3" w:rsidP="004B226F">
      <w:pPr>
        <w:pStyle w:val="NoSpacing"/>
        <w:tabs>
          <w:tab w:val="left" w:pos="210"/>
          <w:tab w:val="right" w:pos="9072"/>
        </w:tabs>
      </w:pPr>
      <w:r>
        <w:tab/>
      </w:r>
      <w:r w:rsidR="004B226F">
        <w:t>Zagreb</w:t>
      </w:r>
      <w:r>
        <w:t xml:space="preserve">, </w:t>
      </w:r>
      <w:r w:rsidR="00B44540">
        <w:t>25</w:t>
      </w:r>
      <w:r w:rsidR="000D6DB4">
        <w:t xml:space="preserve">. </w:t>
      </w:r>
      <w:r w:rsidR="00B44540">
        <w:t>siječnja</w:t>
      </w:r>
      <w:r w:rsidR="000D6DB4">
        <w:t xml:space="preserve"> 20</w:t>
      </w:r>
      <w:r w:rsidR="00966FE5">
        <w:t>2</w:t>
      </w:r>
      <w:r w:rsidR="00B44540">
        <w:t>1</w:t>
      </w:r>
      <w:r w:rsidR="000D6DB4">
        <w:t>. godine</w:t>
      </w:r>
    </w:p>
    <w:p w14:paraId="2E1D0DFA" w14:textId="77777777" w:rsidR="004B226F" w:rsidRDefault="004B226F" w:rsidP="004B226F">
      <w:pPr>
        <w:pStyle w:val="NoSpacing"/>
        <w:tabs>
          <w:tab w:val="left" w:pos="210"/>
          <w:tab w:val="right" w:pos="9072"/>
        </w:tabs>
      </w:pPr>
    </w:p>
    <w:p w14:paraId="71806089" w14:textId="68D0B06F" w:rsidR="004B226F" w:rsidRDefault="004B226F" w:rsidP="004B226F">
      <w:pPr>
        <w:pStyle w:val="NoSpacing"/>
        <w:tabs>
          <w:tab w:val="left" w:pos="210"/>
          <w:tab w:val="right" w:pos="9072"/>
        </w:tabs>
        <w:jc w:val="right"/>
      </w:pPr>
      <w:r>
        <w:t xml:space="preserve">  </w:t>
      </w:r>
      <w:r w:rsidR="000D6DB4">
        <w:tab/>
      </w:r>
      <w:r w:rsidR="00966FE5" w:rsidRPr="00966FE5">
        <w:t>BioGnost d.o.o</w:t>
      </w:r>
      <w:r w:rsidRPr="004B226F">
        <w:t>.</w:t>
      </w:r>
    </w:p>
    <w:p w14:paraId="25DFF90F" w14:textId="61141D9B" w:rsidR="00A8475A" w:rsidRDefault="004B226F" w:rsidP="004B226F">
      <w:pPr>
        <w:pStyle w:val="NoSpacing"/>
        <w:tabs>
          <w:tab w:val="left" w:pos="210"/>
          <w:tab w:val="right" w:pos="9072"/>
        </w:tabs>
        <w:jc w:val="right"/>
      </w:pPr>
      <w:r>
        <w:t xml:space="preserve">        </w:t>
      </w:r>
      <w:r w:rsidR="00966FE5" w:rsidRPr="00966FE5">
        <w:t>Međugorska 59, Zagreb</w:t>
      </w:r>
    </w:p>
    <w:sectPr w:rsidR="00A84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A3623"/>
    <w:multiLevelType w:val="hybridMultilevel"/>
    <w:tmpl w:val="6C346AC8"/>
    <w:lvl w:ilvl="0" w:tplc="1E3C5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B46"/>
    <w:rsid w:val="000225F3"/>
    <w:rsid w:val="000D6DB4"/>
    <w:rsid w:val="000F2FCE"/>
    <w:rsid w:val="00141CEC"/>
    <w:rsid w:val="0016083D"/>
    <w:rsid w:val="00181372"/>
    <w:rsid w:val="00190CA3"/>
    <w:rsid w:val="00200EAF"/>
    <w:rsid w:val="00213D90"/>
    <w:rsid w:val="00227BB7"/>
    <w:rsid w:val="00234749"/>
    <w:rsid w:val="002844EB"/>
    <w:rsid w:val="0030505D"/>
    <w:rsid w:val="003370F3"/>
    <w:rsid w:val="003404D9"/>
    <w:rsid w:val="00393643"/>
    <w:rsid w:val="00394AE7"/>
    <w:rsid w:val="00450B78"/>
    <w:rsid w:val="00466FE5"/>
    <w:rsid w:val="004B226F"/>
    <w:rsid w:val="00531B86"/>
    <w:rsid w:val="00547D88"/>
    <w:rsid w:val="005555EB"/>
    <w:rsid w:val="00570B56"/>
    <w:rsid w:val="005B2082"/>
    <w:rsid w:val="005B4BD6"/>
    <w:rsid w:val="005B68AD"/>
    <w:rsid w:val="0066311C"/>
    <w:rsid w:val="00737637"/>
    <w:rsid w:val="007F1005"/>
    <w:rsid w:val="0086468B"/>
    <w:rsid w:val="00896785"/>
    <w:rsid w:val="008A5924"/>
    <w:rsid w:val="00966FE5"/>
    <w:rsid w:val="00A8475A"/>
    <w:rsid w:val="00B33D71"/>
    <w:rsid w:val="00B36B46"/>
    <w:rsid w:val="00B437FA"/>
    <w:rsid w:val="00B44540"/>
    <w:rsid w:val="00B4584E"/>
    <w:rsid w:val="00C06585"/>
    <w:rsid w:val="00C50114"/>
    <w:rsid w:val="00C51CAE"/>
    <w:rsid w:val="00DA0954"/>
    <w:rsid w:val="00DC1E4A"/>
    <w:rsid w:val="00DD3304"/>
    <w:rsid w:val="00DE210D"/>
    <w:rsid w:val="00F1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9D594"/>
  <w15:docId w15:val="{0C73ADC1-8648-41A3-A83F-B5D8EE3A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475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9678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47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</dc:creator>
  <cp:lastModifiedBy>SD Consulting</cp:lastModifiedBy>
  <cp:revision>3</cp:revision>
  <dcterms:created xsi:type="dcterms:W3CDTF">2021-01-25T10:33:00Z</dcterms:created>
  <dcterms:modified xsi:type="dcterms:W3CDTF">2021-01-25T10:45:00Z</dcterms:modified>
</cp:coreProperties>
</file>