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EADB3" w14:textId="69E7227A" w:rsidR="00B55740" w:rsidRPr="00806017" w:rsidRDefault="00806017" w:rsidP="00B55740">
      <w:pPr>
        <w:rPr>
          <w:rFonts w:ascii="Tele-GroteskNor" w:hAnsi="Tele-GroteskNor" w:cs="Times New Roman"/>
          <w:b/>
          <w:bCs/>
          <w:sz w:val="24"/>
          <w:szCs w:val="24"/>
        </w:rPr>
      </w:pPr>
      <w:bookmarkStart w:id="0" w:name="_GoBack"/>
      <w:bookmarkEnd w:id="0"/>
      <w:r w:rsidRPr="007C486B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Druga</w:t>
      </w:r>
      <w:r w:rsidR="00B55740" w:rsidRPr="007C486B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 xml:space="preserve"> izmjena</w:t>
      </w:r>
    </w:p>
    <w:p w14:paraId="63E45A35" w14:textId="0AEE05BC" w:rsidR="008058A4" w:rsidRPr="00806017" w:rsidRDefault="008058A4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06017">
        <w:rPr>
          <w:rFonts w:ascii="Tele-GroteskNor" w:hAnsi="Tele-GroteskNor" w:cs="Times New Roman"/>
          <w:b/>
          <w:bCs/>
          <w:sz w:val="24"/>
          <w:szCs w:val="24"/>
        </w:rPr>
        <w:t>OBRAZAC 4</w:t>
      </w:r>
    </w:p>
    <w:p w14:paraId="65C22F99" w14:textId="4A659465" w:rsidR="00AF02E3" w:rsidRPr="00806017" w:rsidRDefault="00613F92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06017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806017">
        <w:rPr>
          <w:rFonts w:ascii="Tele-GroteskNor" w:hAnsi="Tele-GroteskNor" w:cs="Times New Roman"/>
          <w:b/>
          <w:bCs/>
          <w:sz w:val="24"/>
          <w:szCs w:val="24"/>
        </w:rPr>
        <w:t>opis glavnih usluga projektiranja</w:t>
      </w:r>
    </w:p>
    <w:p w14:paraId="07E4E1BF" w14:textId="77777777" w:rsidR="00AF02E3" w:rsidRPr="00806017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17"/>
        <w:gridCol w:w="2746"/>
        <w:gridCol w:w="2746"/>
        <w:gridCol w:w="4117"/>
        <w:gridCol w:w="3568"/>
      </w:tblGrid>
      <w:tr w:rsidR="00411D40" w:rsidRPr="00806017" w14:paraId="216E45AD" w14:textId="77777777" w:rsidTr="00411D40">
        <w:trPr>
          <w:trHeight w:val="959"/>
          <w:jc w:val="center"/>
        </w:trPr>
        <w:tc>
          <w:tcPr>
            <w:tcW w:w="292" w:type="pct"/>
            <w:vAlign w:val="center"/>
          </w:tcPr>
          <w:p w14:paraId="48EF944E" w14:textId="2225053F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</w:p>
          <w:p w14:paraId="12759889" w14:textId="45682F68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981" w:type="pct"/>
            <w:vAlign w:val="center"/>
          </w:tcPr>
          <w:p w14:paraId="06E66A6D" w14:textId="41CC5AE6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Ime gospodarskog subjekta/člana zajednice gospodarskih subjekata</w:t>
            </w:r>
          </w:p>
        </w:tc>
        <w:tc>
          <w:tcPr>
            <w:tcW w:w="981" w:type="pct"/>
            <w:vAlign w:val="center"/>
          </w:tcPr>
          <w:p w14:paraId="446979D7" w14:textId="20520DC1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Datum početka i završetka</w:t>
            </w:r>
          </w:p>
        </w:tc>
        <w:tc>
          <w:tcPr>
            <w:tcW w:w="1471" w:type="pct"/>
            <w:vAlign w:val="center"/>
          </w:tcPr>
          <w:p w14:paraId="1D73FE2E" w14:textId="582C8D23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podatci)</w:t>
            </w:r>
          </w:p>
        </w:tc>
        <w:tc>
          <w:tcPr>
            <w:tcW w:w="1275" w:type="pct"/>
            <w:vAlign w:val="center"/>
          </w:tcPr>
          <w:p w14:paraId="05EAF2B9" w14:textId="49C289F3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usluge</w:t>
            </w:r>
          </w:p>
        </w:tc>
      </w:tr>
      <w:tr w:rsidR="00411D40" w:rsidRPr="00806017" w14:paraId="6C509F99" w14:textId="77777777" w:rsidTr="00411D40">
        <w:trPr>
          <w:trHeight w:val="943"/>
          <w:jc w:val="center"/>
        </w:trPr>
        <w:tc>
          <w:tcPr>
            <w:tcW w:w="292" w:type="pct"/>
            <w:vAlign w:val="center"/>
          </w:tcPr>
          <w:p w14:paraId="76338E4F" w14:textId="0EFC9287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81" w:type="pct"/>
          </w:tcPr>
          <w:p w14:paraId="1FEF9CCC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981" w:type="pct"/>
          </w:tcPr>
          <w:p w14:paraId="32E76B2E" w14:textId="174A7ED0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71" w:type="pct"/>
          </w:tcPr>
          <w:p w14:paraId="73078E90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14:paraId="03F515C4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411D40" w:rsidRPr="00806017" w14:paraId="14F1B6F7" w14:textId="77777777" w:rsidTr="00411D40">
        <w:trPr>
          <w:trHeight w:val="902"/>
          <w:jc w:val="center"/>
        </w:trPr>
        <w:tc>
          <w:tcPr>
            <w:tcW w:w="292" w:type="pct"/>
            <w:vAlign w:val="center"/>
          </w:tcPr>
          <w:p w14:paraId="047A0359" w14:textId="02CEC024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81" w:type="pct"/>
          </w:tcPr>
          <w:p w14:paraId="5B848745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981" w:type="pct"/>
          </w:tcPr>
          <w:p w14:paraId="57DF283A" w14:textId="433ECE7E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71" w:type="pct"/>
          </w:tcPr>
          <w:p w14:paraId="27172110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14:paraId="3D5C31DD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411D40" w:rsidRPr="00977B9B" w14:paraId="77CE35BD" w14:textId="77777777" w:rsidTr="00411D40">
        <w:trPr>
          <w:trHeight w:val="943"/>
          <w:jc w:val="center"/>
        </w:trPr>
        <w:tc>
          <w:tcPr>
            <w:tcW w:w="292" w:type="pct"/>
            <w:vAlign w:val="center"/>
          </w:tcPr>
          <w:p w14:paraId="075F1191" w14:textId="36F2416D" w:rsidR="00411D40" w:rsidRPr="00806017" w:rsidRDefault="00411D40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806017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81" w:type="pct"/>
          </w:tcPr>
          <w:p w14:paraId="559141F4" w14:textId="77777777" w:rsidR="00411D40" w:rsidRPr="00806017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981" w:type="pct"/>
          </w:tcPr>
          <w:p w14:paraId="6531AACF" w14:textId="4ACA7FAF" w:rsidR="00411D40" w:rsidRPr="00977B9B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71" w:type="pct"/>
          </w:tcPr>
          <w:p w14:paraId="3D72BDD0" w14:textId="77777777" w:rsidR="00411D40" w:rsidRPr="00977B9B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14:paraId="75E89CA4" w14:textId="77777777" w:rsidR="00411D40" w:rsidRPr="00977B9B" w:rsidRDefault="00411D40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977B9B" w:rsidRDefault="00BE7973">
      <w:pPr>
        <w:rPr>
          <w:rFonts w:ascii="Tele-GroteskNor" w:hAnsi="Tele-GroteskNor"/>
        </w:rPr>
      </w:pPr>
    </w:p>
    <w:sectPr w:rsidR="00BE7973" w:rsidRPr="00977B9B" w:rsidSect="00613F9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84C4E" w14:textId="77777777" w:rsidR="008058A4" w:rsidRDefault="008058A4" w:rsidP="008058A4">
      <w:pPr>
        <w:spacing w:after="0" w:line="240" w:lineRule="auto"/>
      </w:pPr>
      <w:r>
        <w:separator/>
      </w:r>
    </w:p>
  </w:endnote>
  <w:endnote w:type="continuationSeparator" w:id="0">
    <w:p w14:paraId="770186FA" w14:textId="77777777" w:rsidR="008058A4" w:rsidRDefault="008058A4" w:rsidP="0080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9F215" w14:textId="77777777" w:rsidR="008058A4" w:rsidRDefault="008058A4" w:rsidP="008058A4">
      <w:pPr>
        <w:spacing w:after="0" w:line="240" w:lineRule="auto"/>
      </w:pPr>
      <w:r>
        <w:separator/>
      </w:r>
    </w:p>
  </w:footnote>
  <w:footnote w:type="continuationSeparator" w:id="0">
    <w:p w14:paraId="6EF0F458" w14:textId="77777777" w:rsidR="008058A4" w:rsidRDefault="008058A4" w:rsidP="0080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C2BEE" w14:textId="0AF8CF05" w:rsidR="008058A4" w:rsidRDefault="008058A4" w:rsidP="008058A4">
    <w:pPr>
      <w:pStyle w:val="Header"/>
      <w:jc w:val="center"/>
    </w:pPr>
    <w:r>
      <w:rPr>
        <w:noProof/>
      </w:rPr>
      <w:drawing>
        <wp:inline distT="0" distB="0" distL="0" distR="0" wp14:anchorId="062AA925" wp14:editId="2DA79801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411D40"/>
    <w:rsid w:val="004B174D"/>
    <w:rsid w:val="00613F92"/>
    <w:rsid w:val="006971F1"/>
    <w:rsid w:val="007C486B"/>
    <w:rsid w:val="008058A4"/>
    <w:rsid w:val="00806017"/>
    <w:rsid w:val="00977B9B"/>
    <w:rsid w:val="00997BD9"/>
    <w:rsid w:val="00AF02E3"/>
    <w:rsid w:val="00B55740"/>
    <w:rsid w:val="00BE7973"/>
    <w:rsid w:val="00C15D7D"/>
    <w:rsid w:val="00D37BDE"/>
    <w:rsid w:val="00E52A21"/>
    <w:rsid w:val="00E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C55A"/>
  <w15:chartTrackingRefBased/>
  <w15:docId w15:val="{F1B2194E-12AC-4E80-B00B-6D48F81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E3"/>
    <w:pPr>
      <w:ind w:left="720"/>
      <w:contextualSpacing/>
    </w:pPr>
  </w:style>
  <w:style w:type="table" w:styleId="TableGrid">
    <w:name w:val="Table Grid"/>
    <w:basedOn w:val="TableNormal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8A4"/>
  </w:style>
  <w:style w:type="paragraph" w:styleId="Footer">
    <w:name w:val="footer"/>
    <w:basedOn w:val="Normal"/>
    <w:link w:val="Foot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A4"/>
  </w:style>
  <w:style w:type="paragraph" w:styleId="BalloonText">
    <w:name w:val="Balloon Text"/>
    <w:basedOn w:val="Normal"/>
    <w:link w:val="BalloonTextChar"/>
    <w:uiPriority w:val="99"/>
    <w:semiHidden/>
    <w:unhideWhenUsed/>
    <w:rsid w:val="00D37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98CD-35EB-4D83-B3CB-C8C42CACAD9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C8083E-2FD1-4B30-A2A4-9B57A6857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CE7CC6-6891-4760-A042-4F44D9D2F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57180-8A9D-41D3-8D0C-958BCC2F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9</cp:revision>
  <dcterms:created xsi:type="dcterms:W3CDTF">2020-06-25T07:35:00Z</dcterms:created>
  <dcterms:modified xsi:type="dcterms:W3CDTF">2021-02-22T13:46:00Z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