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B6EB2" w14:textId="39FA6A7F" w:rsidR="00037528" w:rsidRDefault="00BA160A" w:rsidP="00037528">
      <w:pPr>
        <w:tabs>
          <w:tab w:val="left" w:pos="851"/>
        </w:tabs>
        <w:ind w:right="170"/>
        <w:contextualSpacing/>
        <w:outlineLvl w:val="0"/>
        <w:rPr>
          <w:rFonts w:ascii="Tele-GroteskNor" w:hAnsi="Tele-GroteskNor"/>
          <w:b/>
          <w:sz w:val="32"/>
          <w:szCs w:val="32"/>
        </w:rPr>
      </w:pPr>
      <w:r>
        <w:rPr>
          <w:rFonts w:ascii="Tele-GroteskNor" w:hAnsi="Tele-GroteskNor"/>
          <w:b/>
          <w:sz w:val="32"/>
          <w:szCs w:val="32"/>
          <w:highlight w:val="yellow"/>
        </w:rPr>
        <w:t>Druga</w:t>
      </w:r>
      <w:bookmarkStart w:id="0" w:name="_GoBack"/>
      <w:bookmarkEnd w:id="0"/>
      <w:r w:rsidR="00037528" w:rsidRPr="00037528">
        <w:rPr>
          <w:rFonts w:ascii="Tele-GroteskNor" w:hAnsi="Tele-GroteskNor"/>
          <w:b/>
          <w:sz w:val="32"/>
          <w:szCs w:val="32"/>
          <w:highlight w:val="yellow"/>
        </w:rPr>
        <w:t xml:space="preserve"> izmjena</w:t>
      </w:r>
    </w:p>
    <w:p w14:paraId="26BA4AE3" w14:textId="41711ABC" w:rsidR="007829AF" w:rsidRPr="00F04732" w:rsidRDefault="007829AF" w:rsidP="00E419AB">
      <w:pPr>
        <w:tabs>
          <w:tab w:val="left" w:pos="851"/>
        </w:tabs>
        <w:ind w:right="170"/>
        <w:contextualSpacing/>
        <w:jc w:val="center"/>
        <w:outlineLvl w:val="0"/>
        <w:rPr>
          <w:rFonts w:ascii="Tele-GroteskNor" w:hAnsi="Tele-GroteskNor"/>
          <w:b/>
          <w:sz w:val="32"/>
          <w:szCs w:val="32"/>
        </w:rPr>
      </w:pPr>
      <w:r w:rsidRPr="00F04732">
        <w:rPr>
          <w:rFonts w:ascii="Tele-GroteskNor" w:hAnsi="Tele-GroteskNor"/>
          <w:b/>
          <w:sz w:val="32"/>
          <w:szCs w:val="32"/>
        </w:rPr>
        <w:t>OBRAZAC 9.</w:t>
      </w:r>
    </w:p>
    <w:p w14:paraId="53D7A029" w14:textId="753D63B4" w:rsidR="00093D8C" w:rsidRPr="00F04732" w:rsidRDefault="00093D8C" w:rsidP="00E419AB">
      <w:pPr>
        <w:tabs>
          <w:tab w:val="left" w:pos="851"/>
        </w:tabs>
        <w:ind w:right="170"/>
        <w:contextualSpacing/>
        <w:jc w:val="center"/>
        <w:outlineLvl w:val="0"/>
        <w:rPr>
          <w:rFonts w:ascii="Tele-GroteskNor" w:hAnsi="Tele-GroteskNor"/>
          <w:b/>
          <w:sz w:val="32"/>
          <w:szCs w:val="32"/>
        </w:rPr>
      </w:pPr>
      <w:r w:rsidRPr="00F04732">
        <w:rPr>
          <w:rFonts w:ascii="Tele-GroteskNor" w:hAnsi="Tele-GroteskNor"/>
          <w:b/>
          <w:sz w:val="32"/>
          <w:szCs w:val="32"/>
        </w:rPr>
        <w:t xml:space="preserve">IZJAVA </w:t>
      </w:r>
      <w:r w:rsidR="00F63C37" w:rsidRPr="00F04732">
        <w:rPr>
          <w:rFonts w:ascii="Tele-GroteskNor" w:hAnsi="Tele-GroteskNor"/>
          <w:b/>
          <w:sz w:val="32"/>
          <w:szCs w:val="32"/>
        </w:rPr>
        <w:t xml:space="preserve">O </w:t>
      </w:r>
      <w:r w:rsidR="003F6BF5" w:rsidRPr="00F04732">
        <w:rPr>
          <w:rFonts w:ascii="Tele-GroteskNor" w:hAnsi="Tele-GroteskNor"/>
          <w:b/>
          <w:sz w:val="32"/>
          <w:szCs w:val="32"/>
        </w:rPr>
        <w:t>POVJERLJIVOSTI PODATAKA</w:t>
      </w:r>
    </w:p>
    <w:p w14:paraId="1228197E" w14:textId="77777777" w:rsidR="003440F6" w:rsidRPr="00F04732" w:rsidRDefault="003440F6" w:rsidP="00E419AB">
      <w:pPr>
        <w:tabs>
          <w:tab w:val="left" w:pos="851"/>
        </w:tabs>
        <w:ind w:right="170"/>
        <w:contextualSpacing/>
        <w:jc w:val="center"/>
        <w:outlineLvl w:val="0"/>
        <w:rPr>
          <w:rFonts w:ascii="Tele-GroteskNor" w:hAnsi="Tele-GroteskNor"/>
          <w:b/>
          <w:sz w:val="32"/>
          <w:szCs w:val="32"/>
        </w:rPr>
      </w:pPr>
      <w:r w:rsidRPr="00F04732">
        <w:rPr>
          <w:rFonts w:ascii="Tele-GroteskNor" w:hAnsi="Tele-GroteskNor"/>
          <w:b/>
          <w:sz w:val="32"/>
          <w:szCs w:val="32"/>
        </w:rPr>
        <w:t>(Izjava)</w:t>
      </w:r>
    </w:p>
    <w:p w14:paraId="2766AD06" w14:textId="77777777" w:rsidR="00B349BD" w:rsidRPr="00F04732" w:rsidRDefault="00B349BD" w:rsidP="00E419AB">
      <w:pPr>
        <w:jc w:val="both"/>
        <w:rPr>
          <w:rFonts w:ascii="Tele-GroteskNor" w:hAnsi="Tele-GroteskNor"/>
          <w:sz w:val="24"/>
          <w:szCs w:val="24"/>
        </w:rPr>
      </w:pPr>
    </w:p>
    <w:p w14:paraId="29088623" w14:textId="77777777" w:rsidR="00093D8C" w:rsidRPr="00F04732" w:rsidRDefault="00093D8C" w:rsidP="00E419AB">
      <w:pPr>
        <w:jc w:val="both"/>
        <w:rPr>
          <w:rFonts w:ascii="Tele-GroteskNor" w:hAnsi="Tele-GroteskNor"/>
          <w:sz w:val="24"/>
          <w:szCs w:val="24"/>
        </w:rPr>
      </w:pPr>
    </w:p>
    <w:p w14:paraId="470EC714" w14:textId="77777777" w:rsidR="003440F6" w:rsidRPr="00F04732" w:rsidRDefault="00F66935" w:rsidP="00E419AB">
      <w:p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>Z</w:t>
      </w:r>
      <w:r w:rsidR="003440F6" w:rsidRPr="00F04732">
        <w:rPr>
          <w:rFonts w:ascii="Tele-GroteskNor" w:hAnsi="Tele-GroteskNor"/>
          <w:sz w:val="24"/>
          <w:szCs w:val="24"/>
        </w:rPr>
        <w:t>ainteresiranog gospodarskog subjekta i potencijalnog ponuditelja:</w:t>
      </w:r>
    </w:p>
    <w:p w14:paraId="1CF8265B" w14:textId="77777777" w:rsidR="003440F6" w:rsidRPr="00F04732" w:rsidRDefault="00F66935" w:rsidP="003440F6">
      <w:pPr>
        <w:spacing w:line="276" w:lineRule="auto"/>
        <w:jc w:val="center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>(</w:t>
      </w:r>
      <w:r w:rsidR="00F63C37" w:rsidRPr="00F04732">
        <w:rPr>
          <w:rFonts w:ascii="Tele-GroteskNor" w:hAnsi="Tele-GroteskNor"/>
          <w:sz w:val="24"/>
          <w:szCs w:val="24"/>
        </w:rPr>
        <w:t>NAZIV, ADRESA, OIB</w:t>
      </w:r>
      <w:r w:rsidRPr="00F04732">
        <w:rPr>
          <w:rFonts w:ascii="Tele-GroteskNor" w:hAnsi="Tele-GroteskNor"/>
          <w:sz w:val="24"/>
          <w:szCs w:val="24"/>
        </w:rPr>
        <w:t>):</w:t>
      </w:r>
      <w:r w:rsidR="00FC4852" w:rsidRPr="00F04732">
        <w:rPr>
          <w:rFonts w:ascii="Tele-GroteskNor" w:hAnsi="Tele-GroteskNor"/>
          <w:sz w:val="24"/>
          <w:szCs w:val="24"/>
        </w:rPr>
        <w:t>___________</w:t>
      </w:r>
    </w:p>
    <w:p w14:paraId="76E42D99" w14:textId="77777777" w:rsidR="003440F6" w:rsidRPr="00F04732" w:rsidRDefault="003440F6" w:rsidP="003440F6">
      <w:pPr>
        <w:spacing w:line="276" w:lineRule="auto"/>
        <w:jc w:val="center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>dalje: (</w:t>
      </w:r>
      <w:r w:rsidR="0050290D" w:rsidRPr="00F04732">
        <w:rPr>
          <w:rFonts w:ascii="Tele-GroteskNor" w:hAnsi="Tele-GroteskNor"/>
          <w:b/>
          <w:bCs/>
          <w:sz w:val="24"/>
          <w:szCs w:val="24"/>
        </w:rPr>
        <w:t>Primatelj</w:t>
      </w:r>
      <w:r w:rsidRPr="00F04732">
        <w:rPr>
          <w:rFonts w:ascii="Tele-GroteskNor" w:hAnsi="Tele-GroteskNor"/>
          <w:sz w:val="24"/>
          <w:szCs w:val="24"/>
        </w:rPr>
        <w:t>)</w:t>
      </w:r>
    </w:p>
    <w:p w14:paraId="2AB63DCB" w14:textId="77777777" w:rsidR="003440F6" w:rsidRPr="00F04732" w:rsidRDefault="003440F6" w:rsidP="00E419AB">
      <w:pPr>
        <w:spacing w:line="276" w:lineRule="auto"/>
        <w:jc w:val="both"/>
        <w:rPr>
          <w:rFonts w:ascii="Tele-GroteskNor" w:hAnsi="Tele-GroteskNor"/>
          <w:sz w:val="24"/>
          <w:szCs w:val="24"/>
        </w:rPr>
      </w:pPr>
    </w:p>
    <w:p w14:paraId="416EFB3A" w14:textId="77777777" w:rsidR="009D5386" w:rsidRPr="00F04732" w:rsidRDefault="009D5386" w:rsidP="009D5386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 xml:space="preserve">koja se daje u </w:t>
      </w:r>
      <w:r w:rsidRPr="007467A5">
        <w:rPr>
          <w:rFonts w:ascii="Tele-GroteskNor" w:hAnsi="Tele-GroteskNor"/>
          <w:i/>
          <w:iCs/>
          <w:sz w:val="24"/>
          <w:szCs w:val="24"/>
        </w:rPr>
        <w:t xml:space="preserve">Postupku nabave </w:t>
      </w:r>
      <w:r w:rsidRPr="005E653B">
        <w:rPr>
          <w:rFonts w:ascii="Tele-GroteskNor" w:hAnsi="Tele-GroteskNor"/>
          <w:i/>
          <w:iCs/>
          <w:sz w:val="24"/>
          <w:szCs w:val="24"/>
        </w:rPr>
        <w:t xml:space="preserve">projektiranja i građenja pasivnog dijela FTTH mreža te nabave i ugradnje pasivnog FTTH materijala na području „bijelih“ adresa </w:t>
      </w:r>
      <w:r w:rsidRPr="00E30927">
        <w:rPr>
          <w:rFonts w:ascii="Tele-GroteskNor" w:hAnsi="Tele-GroteskNor"/>
          <w:i/>
          <w:iCs/>
          <w:sz w:val="24"/>
          <w:szCs w:val="24"/>
        </w:rPr>
        <w:t>Grada Dubrovnika i općina Dubrovačko primorje, Konavle i Župa dubrovačka</w:t>
      </w:r>
      <w:r w:rsidRPr="00E30927" w:rsidDel="00E30927">
        <w:rPr>
          <w:rFonts w:ascii="Tele-GroteskNor" w:hAnsi="Tele-GroteskNor"/>
          <w:i/>
          <w:iCs/>
          <w:sz w:val="24"/>
          <w:szCs w:val="24"/>
        </w:rPr>
        <w:t xml:space="preserve"> </w:t>
      </w:r>
      <w:r w:rsidRPr="00F04732">
        <w:rPr>
          <w:rFonts w:ascii="Tele-GroteskNor" w:hAnsi="Tele-GroteskNor"/>
          <w:sz w:val="24"/>
          <w:szCs w:val="24"/>
        </w:rPr>
        <w:t xml:space="preserve">(dalje u tekstu: </w:t>
      </w:r>
      <w:r w:rsidRPr="00F04732">
        <w:rPr>
          <w:rFonts w:ascii="Tele-GroteskNor" w:hAnsi="Tele-GroteskNor"/>
          <w:b/>
          <w:bCs/>
          <w:sz w:val="24"/>
          <w:szCs w:val="24"/>
        </w:rPr>
        <w:t>Postupak nabave</w:t>
      </w:r>
      <w:r w:rsidRPr="00F04732">
        <w:rPr>
          <w:rFonts w:ascii="Tele-GroteskNor" w:hAnsi="Tele-GroteskNor"/>
          <w:sz w:val="24"/>
          <w:szCs w:val="24"/>
        </w:rPr>
        <w:t>);</w:t>
      </w:r>
    </w:p>
    <w:p w14:paraId="7D2CC2AE" w14:textId="77777777" w:rsidR="003440F6" w:rsidRPr="00F04732" w:rsidRDefault="003440F6" w:rsidP="003440F6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 xml:space="preserve">Postupak nabave </w:t>
      </w:r>
      <w:r w:rsidR="00F63C37" w:rsidRPr="00F04732">
        <w:rPr>
          <w:rFonts w:ascii="Tele-GroteskNor" w:hAnsi="Tele-GroteskNor"/>
          <w:sz w:val="24"/>
          <w:szCs w:val="24"/>
        </w:rPr>
        <w:t>pokrenut</w:t>
      </w:r>
      <w:r w:rsidRPr="00F04732">
        <w:rPr>
          <w:rFonts w:ascii="Tele-GroteskNor" w:hAnsi="Tele-GroteskNor"/>
          <w:sz w:val="24"/>
          <w:szCs w:val="24"/>
        </w:rPr>
        <w:t xml:space="preserve"> je </w:t>
      </w:r>
      <w:r w:rsidR="00F63C37" w:rsidRPr="00F04732">
        <w:rPr>
          <w:rFonts w:ascii="Tele-GroteskNor" w:hAnsi="Tele-GroteskNor"/>
          <w:sz w:val="24"/>
          <w:szCs w:val="24"/>
        </w:rPr>
        <w:t xml:space="preserve">od strane </w:t>
      </w:r>
      <w:r w:rsidR="00FC4852" w:rsidRPr="00F04732">
        <w:rPr>
          <w:rFonts w:ascii="Tele-GroteskNor" w:hAnsi="Tele-GroteskNor"/>
          <w:sz w:val="24"/>
          <w:szCs w:val="24"/>
        </w:rPr>
        <w:t xml:space="preserve">Naručitelja Hrvatski Telekom d.d., Radnička cesta 21, 10000, Zagreb, OIB: 81793146560 (dalje u tekstu: </w:t>
      </w:r>
      <w:r w:rsidR="00FC4852" w:rsidRPr="00F04732">
        <w:rPr>
          <w:rFonts w:ascii="Tele-GroteskNor" w:hAnsi="Tele-GroteskNor"/>
          <w:b/>
          <w:bCs/>
          <w:sz w:val="24"/>
          <w:szCs w:val="24"/>
        </w:rPr>
        <w:t>Naručitelj</w:t>
      </w:r>
      <w:r w:rsidR="00FC4852" w:rsidRPr="00F04732">
        <w:rPr>
          <w:rFonts w:ascii="Tele-GroteskNor" w:hAnsi="Tele-GroteskNor"/>
          <w:sz w:val="24"/>
          <w:szCs w:val="24"/>
        </w:rPr>
        <w:t>)</w:t>
      </w:r>
      <w:r w:rsidRPr="00F04732">
        <w:rPr>
          <w:rFonts w:ascii="Tele-GroteskNor" w:hAnsi="Tele-GroteskNor"/>
          <w:sz w:val="24"/>
          <w:szCs w:val="24"/>
        </w:rPr>
        <w:t>.</w:t>
      </w:r>
    </w:p>
    <w:p w14:paraId="39357716" w14:textId="05B29C17" w:rsidR="003440F6" w:rsidRDefault="003440F6" w:rsidP="003440F6">
      <w:pPr>
        <w:spacing w:line="276" w:lineRule="auto"/>
        <w:jc w:val="both"/>
        <w:rPr>
          <w:rFonts w:ascii="Tele-GroteskNor" w:hAnsi="Tele-GroteskNor"/>
          <w:sz w:val="24"/>
          <w:szCs w:val="24"/>
        </w:rPr>
      </w:pPr>
    </w:p>
    <w:p w14:paraId="301ADF05" w14:textId="6F215ADE" w:rsidR="00D4010B" w:rsidRDefault="00D4010B" w:rsidP="00D4010B">
      <w:pPr>
        <w:spacing w:line="276" w:lineRule="auto"/>
        <w:jc w:val="center"/>
        <w:rPr>
          <w:rFonts w:ascii="Tele-GroteskNor" w:hAnsi="Tele-GroteskNor"/>
          <w:sz w:val="24"/>
          <w:szCs w:val="24"/>
        </w:rPr>
      </w:pPr>
      <w:r>
        <w:rPr>
          <w:rFonts w:ascii="Tele-GroteskNor" w:hAnsi="Tele-GroteskNor"/>
          <w:sz w:val="24"/>
          <w:szCs w:val="24"/>
        </w:rPr>
        <w:t>I</w:t>
      </w:r>
    </w:p>
    <w:p w14:paraId="6DA7E072" w14:textId="77777777" w:rsidR="00D4010B" w:rsidRDefault="00D4010B" w:rsidP="007467A5">
      <w:pPr>
        <w:spacing w:line="276" w:lineRule="auto"/>
        <w:jc w:val="center"/>
        <w:rPr>
          <w:rFonts w:ascii="Tele-GroteskNor" w:hAnsi="Tele-GroteskNor"/>
          <w:sz w:val="24"/>
          <w:szCs w:val="24"/>
        </w:rPr>
      </w:pPr>
    </w:p>
    <w:p w14:paraId="5378AC07" w14:textId="5B34ACF2" w:rsidR="00D4010B" w:rsidRPr="00F04732" w:rsidRDefault="00D4010B" w:rsidP="003440F6">
      <w:pPr>
        <w:spacing w:line="276" w:lineRule="auto"/>
        <w:jc w:val="both"/>
        <w:rPr>
          <w:rFonts w:ascii="Tele-GroteskNor" w:hAnsi="Tele-GroteskNor"/>
          <w:sz w:val="24"/>
          <w:szCs w:val="24"/>
        </w:rPr>
      </w:pPr>
      <w:r>
        <w:rPr>
          <w:rFonts w:ascii="Tele-GroteskNor" w:hAnsi="Tele-GroteskNor"/>
          <w:sz w:val="24"/>
          <w:szCs w:val="24"/>
        </w:rPr>
        <w:t>Ponuditelju</w:t>
      </w:r>
      <w:r w:rsidR="00A273A8">
        <w:rPr>
          <w:rFonts w:ascii="Tele-GroteskNor" w:hAnsi="Tele-GroteskNor"/>
          <w:sz w:val="24"/>
          <w:szCs w:val="24"/>
        </w:rPr>
        <w:t xml:space="preserve"> će</w:t>
      </w:r>
      <w:r>
        <w:rPr>
          <w:rFonts w:ascii="Tele-GroteskNor" w:hAnsi="Tele-GroteskNor"/>
          <w:sz w:val="24"/>
          <w:szCs w:val="24"/>
        </w:rPr>
        <w:t xml:space="preserve"> se</w:t>
      </w:r>
      <w:r w:rsidR="00A273A8">
        <w:rPr>
          <w:rFonts w:ascii="Tele-GroteskNor" w:hAnsi="Tele-GroteskNor"/>
          <w:sz w:val="24"/>
          <w:szCs w:val="24"/>
        </w:rPr>
        <w:t xml:space="preserve"> na njegov zahtjev</w:t>
      </w:r>
      <w:r>
        <w:rPr>
          <w:rFonts w:ascii="Tele-GroteskNor" w:hAnsi="Tele-GroteskNor"/>
          <w:sz w:val="24"/>
          <w:szCs w:val="24"/>
        </w:rPr>
        <w:t xml:space="preserve"> </w:t>
      </w:r>
      <w:r w:rsidR="0020309E">
        <w:rPr>
          <w:rFonts w:ascii="Tele-GroteskNor" w:hAnsi="Tele-GroteskNor"/>
          <w:sz w:val="24"/>
          <w:szCs w:val="24"/>
        </w:rPr>
        <w:t xml:space="preserve">na adresu elektroničke pošte: </w:t>
      </w:r>
      <w:r w:rsidR="0020309E" w:rsidRPr="0020309E">
        <w:rPr>
          <w:rFonts w:ascii="Tele-GroteskNor" w:hAnsi="Tele-GroteskNor"/>
          <w:sz w:val="24"/>
          <w:szCs w:val="24"/>
        </w:rPr>
        <w:t>(</w:t>
      </w:r>
      <w:r w:rsidR="0020309E" w:rsidRPr="007467A5">
        <w:rPr>
          <w:rFonts w:ascii="Tele-GroteskNor" w:hAnsi="Tele-GroteskNor"/>
          <w:i/>
          <w:iCs/>
          <w:sz w:val="24"/>
          <w:szCs w:val="24"/>
          <w:highlight w:val="lightGray"/>
        </w:rPr>
        <w:t>molimo upisati adresu elektroničke pošte</w:t>
      </w:r>
      <w:r w:rsidR="0020309E" w:rsidRPr="0020309E">
        <w:rPr>
          <w:rFonts w:ascii="Tele-GroteskNor" w:hAnsi="Tele-GroteskNor"/>
          <w:sz w:val="24"/>
          <w:szCs w:val="24"/>
        </w:rPr>
        <w:t>)</w:t>
      </w:r>
      <w:r w:rsidR="0020309E">
        <w:rPr>
          <w:rFonts w:ascii="Tele-GroteskNor" w:hAnsi="Tele-GroteskNor"/>
          <w:sz w:val="24"/>
          <w:szCs w:val="24"/>
        </w:rPr>
        <w:t>, dostaviti</w:t>
      </w:r>
      <w:r w:rsidR="00717A82">
        <w:rPr>
          <w:rFonts w:ascii="Tele-GroteskNor" w:hAnsi="Tele-GroteskNor"/>
          <w:sz w:val="24"/>
          <w:szCs w:val="24"/>
        </w:rPr>
        <w:t xml:space="preserve"> </w:t>
      </w:r>
      <w:r>
        <w:rPr>
          <w:rFonts w:ascii="Tele-GroteskNor" w:hAnsi="Tele-GroteskNor"/>
          <w:sz w:val="24"/>
          <w:szCs w:val="24"/>
        </w:rPr>
        <w:t xml:space="preserve">sljedeći </w:t>
      </w:r>
      <w:r w:rsidR="0020309E">
        <w:rPr>
          <w:rFonts w:ascii="Tele-GroteskNor" w:hAnsi="Tele-GroteskNor"/>
          <w:sz w:val="24"/>
          <w:szCs w:val="24"/>
        </w:rPr>
        <w:t>p</w:t>
      </w:r>
      <w:r>
        <w:rPr>
          <w:rFonts w:ascii="Tele-GroteskNor" w:hAnsi="Tele-GroteskNor"/>
          <w:sz w:val="24"/>
          <w:szCs w:val="24"/>
        </w:rPr>
        <w:t>ovjerljivi podatci</w:t>
      </w:r>
      <w:r w:rsidR="0020309E">
        <w:rPr>
          <w:rFonts w:ascii="Tele-GroteskNor" w:hAnsi="Tele-GroteskNor"/>
          <w:sz w:val="24"/>
          <w:szCs w:val="24"/>
        </w:rPr>
        <w:t xml:space="preserve"> o HT infrastrukturi</w:t>
      </w:r>
      <w:r w:rsidR="00091246">
        <w:rPr>
          <w:rFonts w:ascii="Tele-GroteskNor" w:hAnsi="Tele-GroteskNor"/>
          <w:sz w:val="24"/>
          <w:szCs w:val="24"/>
        </w:rPr>
        <w:t>:</w:t>
      </w:r>
    </w:p>
    <w:p w14:paraId="6F6CBBC5" w14:textId="77777777" w:rsidR="003F6BF5" w:rsidRPr="00F04732" w:rsidRDefault="003F6BF5" w:rsidP="00E419AB">
      <w:pPr>
        <w:spacing w:line="276" w:lineRule="auto"/>
        <w:jc w:val="both"/>
        <w:rPr>
          <w:rFonts w:ascii="Tele-GroteskNor" w:hAnsi="Tele-GroteskNor"/>
          <w:sz w:val="24"/>
          <w:szCs w:val="24"/>
        </w:rPr>
      </w:pPr>
    </w:p>
    <w:p w14:paraId="396C73B8" w14:textId="6D28F09D" w:rsidR="003F6BF5" w:rsidRPr="00F04732" w:rsidRDefault="003F6BF5" w:rsidP="00E419AB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ele-GroteskNor" w:hAnsi="Tele-GroteskNor"/>
          <w:i/>
          <w:sz w:val="24"/>
          <w:szCs w:val="24"/>
        </w:rPr>
      </w:pPr>
      <w:r w:rsidRPr="00F04732">
        <w:rPr>
          <w:rFonts w:ascii="Tele-GroteskNor" w:hAnsi="Tele-GroteskNor"/>
          <w:i/>
          <w:sz w:val="24"/>
          <w:szCs w:val="24"/>
        </w:rPr>
        <w:t>podzemna infrastruktura (svi tipovi trasa i zdenci) sa pripadajućim atributima, sa svim tipovima trase po upotrebi (u upotrebi, napušteno, nepoznato, nesnimljeno,…)</w:t>
      </w:r>
      <w:r w:rsidR="00CB51D5" w:rsidRPr="00CB51D5">
        <w:t xml:space="preserve"> </w:t>
      </w:r>
      <w:r w:rsidR="00CB51D5" w:rsidRPr="00CB51D5">
        <w:rPr>
          <w:rFonts w:ascii="Tele-GroteskNor" w:hAnsi="Tele-GroteskNor"/>
          <w:i/>
          <w:sz w:val="24"/>
          <w:szCs w:val="24"/>
        </w:rPr>
        <w:t>te lokacijama i nazivima pristupnih čvorova</w:t>
      </w:r>
    </w:p>
    <w:p w14:paraId="10A03D20" w14:textId="77777777" w:rsidR="003F6BF5" w:rsidRPr="00F04732" w:rsidRDefault="003F6BF5" w:rsidP="00F6693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ele-GroteskNor" w:hAnsi="Tele-GroteskNor"/>
          <w:i/>
          <w:sz w:val="24"/>
          <w:szCs w:val="24"/>
        </w:rPr>
      </w:pPr>
      <w:r w:rsidRPr="00F04732">
        <w:rPr>
          <w:rFonts w:ascii="Tele-GroteskNor" w:hAnsi="Tele-GroteskNor"/>
          <w:i/>
          <w:sz w:val="24"/>
          <w:szCs w:val="24"/>
        </w:rPr>
        <w:t>nadzemna infrastruktura (trase, stupovi, te ostali pripadajući elementi nadzemne infrastrukture) sa svim atributim</w:t>
      </w:r>
      <w:r w:rsidR="00F66935" w:rsidRPr="00F04732">
        <w:rPr>
          <w:rFonts w:ascii="Tele-GroteskNor" w:hAnsi="Tele-GroteskNor"/>
          <w:i/>
          <w:sz w:val="24"/>
          <w:szCs w:val="24"/>
        </w:rPr>
        <w:t>a</w:t>
      </w:r>
    </w:p>
    <w:p w14:paraId="6E55C1F3" w14:textId="029AA78D" w:rsidR="003F6BF5" w:rsidRDefault="00CB51D5" w:rsidP="00E419AB">
      <w:pPr>
        <w:numPr>
          <w:ilvl w:val="0"/>
          <w:numId w:val="3"/>
        </w:numPr>
        <w:spacing w:line="276" w:lineRule="auto"/>
        <w:jc w:val="both"/>
        <w:rPr>
          <w:rFonts w:ascii="Tele-GroteskNor" w:hAnsi="Tele-GroteskNor"/>
          <w:i/>
          <w:sz w:val="24"/>
          <w:szCs w:val="24"/>
        </w:rPr>
      </w:pPr>
      <w:r w:rsidRPr="00CB51D5">
        <w:rPr>
          <w:rFonts w:ascii="Tele-GroteskNor" w:hAnsi="Tele-GroteskNor"/>
          <w:i/>
          <w:sz w:val="24"/>
          <w:szCs w:val="24"/>
        </w:rPr>
        <w:t xml:space="preserve">tlocrti </w:t>
      </w:r>
      <w:proofErr w:type="spellStart"/>
      <w:r w:rsidRPr="00CB51D5">
        <w:rPr>
          <w:rFonts w:ascii="Tele-GroteskNor" w:hAnsi="Tele-GroteskNor"/>
          <w:i/>
          <w:sz w:val="24"/>
          <w:szCs w:val="24"/>
        </w:rPr>
        <w:t>DTa</w:t>
      </w:r>
      <w:proofErr w:type="spellEnd"/>
      <w:r w:rsidRPr="00CB51D5">
        <w:rPr>
          <w:rFonts w:ascii="Tele-GroteskNor" w:hAnsi="Tele-GroteskNor"/>
          <w:i/>
          <w:sz w:val="24"/>
          <w:szCs w:val="24"/>
        </w:rPr>
        <w:t xml:space="preserve">  (file sa .</w:t>
      </w:r>
      <w:proofErr w:type="spellStart"/>
      <w:r w:rsidRPr="00CB51D5">
        <w:rPr>
          <w:rFonts w:ascii="Tele-GroteskNor" w:hAnsi="Tele-GroteskNor"/>
          <w:i/>
          <w:sz w:val="24"/>
          <w:szCs w:val="24"/>
        </w:rPr>
        <w:t>dwg</w:t>
      </w:r>
      <w:proofErr w:type="spellEnd"/>
      <w:r w:rsidRPr="00CB51D5">
        <w:rPr>
          <w:rFonts w:ascii="Tele-GroteskNor" w:hAnsi="Tele-GroteskNor"/>
          <w:i/>
          <w:sz w:val="24"/>
          <w:szCs w:val="24"/>
        </w:rPr>
        <w:t xml:space="preserve"> tlocrtima DT)</w:t>
      </w:r>
    </w:p>
    <w:p w14:paraId="6AFE727F" w14:textId="6F2D4D95" w:rsidR="00E419AB" w:rsidRDefault="00E419AB" w:rsidP="00F66935">
      <w:pPr>
        <w:spacing w:line="276" w:lineRule="auto"/>
        <w:rPr>
          <w:rFonts w:ascii="Tele-GroteskNor" w:hAnsi="Tele-GroteskNor"/>
          <w:sz w:val="24"/>
          <w:szCs w:val="24"/>
        </w:rPr>
      </w:pPr>
    </w:p>
    <w:p w14:paraId="4C2EF9E3" w14:textId="104F3F8F" w:rsidR="00091246" w:rsidRDefault="00717A82" w:rsidP="00F66935">
      <w:pPr>
        <w:spacing w:line="276" w:lineRule="auto"/>
        <w:rPr>
          <w:rFonts w:ascii="Tele-GroteskNor" w:hAnsi="Tele-GroteskNor"/>
          <w:sz w:val="24"/>
          <w:szCs w:val="24"/>
        </w:rPr>
      </w:pPr>
      <w:r>
        <w:rPr>
          <w:rFonts w:ascii="Tele-GroteskNor" w:hAnsi="Tele-GroteskNor"/>
          <w:sz w:val="24"/>
          <w:szCs w:val="24"/>
        </w:rPr>
        <w:t>s</w:t>
      </w:r>
      <w:r w:rsidR="00091246">
        <w:rPr>
          <w:rFonts w:ascii="Tele-GroteskNor" w:hAnsi="Tele-GroteskNor"/>
          <w:sz w:val="24"/>
          <w:szCs w:val="24"/>
        </w:rPr>
        <w:t>toga,</w:t>
      </w:r>
    </w:p>
    <w:p w14:paraId="215BF98F" w14:textId="0233B4F0" w:rsidR="00D4010B" w:rsidRDefault="00091246" w:rsidP="00D4010B">
      <w:pPr>
        <w:spacing w:line="276" w:lineRule="auto"/>
        <w:jc w:val="center"/>
        <w:rPr>
          <w:rFonts w:ascii="Tele-GroteskNor" w:hAnsi="Tele-GroteskNor"/>
          <w:sz w:val="24"/>
          <w:szCs w:val="24"/>
        </w:rPr>
      </w:pPr>
      <w:r>
        <w:rPr>
          <w:rFonts w:ascii="Tele-GroteskNor" w:hAnsi="Tele-GroteskNor"/>
          <w:sz w:val="24"/>
          <w:szCs w:val="24"/>
          <w:u w:val="single"/>
        </w:rPr>
        <w:t>p</w:t>
      </w:r>
      <w:r w:rsidR="00D4010B" w:rsidRPr="00F04732">
        <w:rPr>
          <w:rFonts w:ascii="Tele-GroteskNor" w:hAnsi="Tele-GroteskNor"/>
          <w:sz w:val="24"/>
          <w:szCs w:val="24"/>
          <w:u w:val="single"/>
        </w:rPr>
        <w:t>rimatelj potpisom ove Izjave izjavljuje</w:t>
      </w:r>
      <w:r w:rsidR="00D4010B" w:rsidRPr="00F04732">
        <w:rPr>
          <w:rFonts w:ascii="Tele-GroteskNor" w:hAnsi="Tele-GroteskNor"/>
          <w:sz w:val="24"/>
          <w:szCs w:val="24"/>
        </w:rPr>
        <w:t>:</w:t>
      </w:r>
    </w:p>
    <w:p w14:paraId="0C7C8DE3" w14:textId="77777777" w:rsidR="00D4010B" w:rsidRPr="00F04732" w:rsidRDefault="00D4010B" w:rsidP="00F66935">
      <w:pPr>
        <w:spacing w:line="276" w:lineRule="auto"/>
        <w:rPr>
          <w:rFonts w:ascii="Tele-GroteskNor" w:hAnsi="Tele-GroteskNor"/>
          <w:sz w:val="24"/>
          <w:szCs w:val="24"/>
        </w:rPr>
      </w:pPr>
    </w:p>
    <w:p w14:paraId="3E7B6FA4" w14:textId="77777777" w:rsidR="00E419AB" w:rsidRPr="00F04732" w:rsidRDefault="006325EC" w:rsidP="00E419A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>R</w:t>
      </w:r>
      <w:r w:rsidR="00B5588E" w:rsidRPr="00F04732">
        <w:rPr>
          <w:rFonts w:ascii="Tele-GroteskNor" w:hAnsi="Tele-GroteskNor"/>
          <w:sz w:val="24"/>
          <w:szCs w:val="24"/>
        </w:rPr>
        <w:t xml:space="preserve">azumijem i suglasan sam da svi gore zaprimljeni podaci </w:t>
      </w:r>
      <w:r w:rsidR="00D157B2" w:rsidRPr="00F04732">
        <w:rPr>
          <w:rFonts w:ascii="Tele-GroteskNor" w:hAnsi="Tele-GroteskNor"/>
          <w:sz w:val="24"/>
          <w:szCs w:val="24"/>
        </w:rPr>
        <w:t xml:space="preserve">od strane Naručitelja </w:t>
      </w:r>
      <w:r w:rsidR="00B5588E" w:rsidRPr="00F04732">
        <w:rPr>
          <w:rFonts w:ascii="Tele-GroteskNor" w:hAnsi="Tele-GroteskNor"/>
          <w:sz w:val="24"/>
          <w:szCs w:val="24"/>
        </w:rPr>
        <w:t>predstavljaju „Povjerljive podatke</w:t>
      </w:r>
      <w:r w:rsidR="00D157B2" w:rsidRPr="00F04732">
        <w:rPr>
          <w:rFonts w:ascii="Tele-GroteskNor" w:hAnsi="Tele-GroteskNor"/>
          <w:sz w:val="24"/>
          <w:szCs w:val="24"/>
        </w:rPr>
        <w:t>“</w:t>
      </w:r>
      <w:r w:rsidRPr="00F04732">
        <w:rPr>
          <w:rFonts w:ascii="Tele-GroteskNor" w:hAnsi="Tele-GroteskNor"/>
          <w:sz w:val="24"/>
          <w:szCs w:val="24"/>
        </w:rPr>
        <w:t xml:space="preserve"> (dalje: </w:t>
      </w:r>
      <w:r w:rsidRPr="00F04732">
        <w:rPr>
          <w:rFonts w:ascii="Tele-GroteskNor" w:hAnsi="Tele-GroteskNor"/>
          <w:b/>
          <w:bCs/>
          <w:sz w:val="24"/>
          <w:szCs w:val="24"/>
        </w:rPr>
        <w:t>Povjerljivi podatci</w:t>
      </w:r>
      <w:r w:rsidRPr="00F04732">
        <w:rPr>
          <w:rFonts w:ascii="Tele-GroteskNor" w:hAnsi="Tele-GroteskNor"/>
          <w:sz w:val="24"/>
          <w:szCs w:val="24"/>
        </w:rPr>
        <w:t>)</w:t>
      </w:r>
      <w:r w:rsidR="00B9055A" w:rsidRPr="00F04732">
        <w:rPr>
          <w:rFonts w:ascii="Tele-GroteskNor" w:hAnsi="Tele-GroteskNor"/>
          <w:sz w:val="24"/>
          <w:szCs w:val="24"/>
        </w:rPr>
        <w:t>.</w:t>
      </w:r>
    </w:p>
    <w:p w14:paraId="2076CA03" w14:textId="77777777" w:rsidR="002F3A4D" w:rsidRPr="00F04732" w:rsidRDefault="002F3A4D" w:rsidP="00E419A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 xml:space="preserve">Također, Povjerljivim podatcima smatrati će se i preslike, </w:t>
      </w:r>
      <w:r w:rsidR="0017318D" w:rsidRPr="00F04732">
        <w:rPr>
          <w:rFonts w:ascii="Tele-GroteskNor" w:hAnsi="Tele-GroteskNor"/>
          <w:sz w:val="24"/>
          <w:szCs w:val="24"/>
        </w:rPr>
        <w:t xml:space="preserve">digitalne kopije, </w:t>
      </w:r>
      <w:r w:rsidRPr="00F04732">
        <w:rPr>
          <w:rFonts w:ascii="Tele-GroteskNor" w:hAnsi="Tele-GroteskNor"/>
          <w:sz w:val="24"/>
          <w:szCs w:val="24"/>
        </w:rPr>
        <w:t>dijelovi i uzorci dokumenata navedenih u prvoj toč</w:t>
      </w:r>
      <w:r w:rsidR="0017318D" w:rsidRPr="00F04732">
        <w:rPr>
          <w:rFonts w:ascii="Tele-GroteskNor" w:hAnsi="Tele-GroteskNor"/>
          <w:sz w:val="24"/>
          <w:szCs w:val="24"/>
        </w:rPr>
        <w:t>c</w:t>
      </w:r>
      <w:r w:rsidRPr="00F04732">
        <w:rPr>
          <w:rFonts w:ascii="Tele-GroteskNor" w:hAnsi="Tele-GroteskNor"/>
          <w:sz w:val="24"/>
          <w:szCs w:val="24"/>
        </w:rPr>
        <w:t xml:space="preserve">i ovog Članka I. </w:t>
      </w:r>
    </w:p>
    <w:p w14:paraId="083089FE" w14:textId="39CED535" w:rsidR="00146BA6" w:rsidRDefault="00146BA6" w:rsidP="00146BA6">
      <w:pPr>
        <w:pStyle w:val="ListParagraph"/>
        <w:spacing w:line="276" w:lineRule="auto"/>
        <w:jc w:val="both"/>
        <w:rPr>
          <w:rFonts w:ascii="Tele-GroteskNor" w:hAnsi="Tele-GroteskNor"/>
          <w:sz w:val="24"/>
          <w:szCs w:val="24"/>
        </w:rPr>
      </w:pPr>
    </w:p>
    <w:p w14:paraId="4ED62B0B" w14:textId="093E2834" w:rsidR="007059D3" w:rsidRDefault="007059D3" w:rsidP="00146BA6">
      <w:pPr>
        <w:pStyle w:val="ListParagraph"/>
        <w:spacing w:line="276" w:lineRule="auto"/>
        <w:jc w:val="both"/>
        <w:rPr>
          <w:rFonts w:ascii="Tele-GroteskNor" w:hAnsi="Tele-GroteskNor"/>
          <w:sz w:val="24"/>
          <w:szCs w:val="24"/>
        </w:rPr>
      </w:pPr>
    </w:p>
    <w:p w14:paraId="30991940" w14:textId="7C6A753A" w:rsidR="007059D3" w:rsidRDefault="007059D3" w:rsidP="00146BA6">
      <w:pPr>
        <w:pStyle w:val="ListParagraph"/>
        <w:spacing w:line="276" w:lineRule="auto"/>
        <w:jc w:val="both"/>
        <w:rPr>
          <w:rFonts w:ascii="Tele-GroteskNor" w:hAnsi="Tele-GroteskNor"/>
          <w:sz w:val="24"/>
          <w:szCs w:val="24"/>
        </w:rPr>
      </w:pPr>
    </w:p>
    <w:p w14:paraId="1B202F21" w14:textId="77777777" w:rsidR="007059D3" w:rsidRPr="00F04732" w:rsidRDefault="007059D3" w:rsidP="00146BA6">
      <w:pPr>
        <w:pStyle w:val="ListParagraph"/>
        <w:spacing w:line="276" w:lineRule="auto"/>
        <w:jc w:val="both"/>
        <w:rPr>
          <w:rFonts w:ascii="Tele-GroteskNor" w:hAnsi="Tele-GroteskNor"/>
          <w:sz w:val="24"/>
          <w:szCs w:val="24"/>
        </w:rPr>
      </w:pPr>
    </w:p>
    <w:p w14:paraId="492A91E4" w14:textId="77777777" w:rsidR="00146BA6" w:rsidRPr="00F04732" w:rsidRDefault="00146BA6" w:rsidP="00D269B0">
      <w:pPr>
        <w:pStyle w:val="BodyText"/>
        <w:spacing w:before="60" w:after="120"/>
        <w:ind w:left="720"/>
        <w:jc w:val="center"/>
        <w:rPr>
          <w:rFonts w:ascii="Tele-GroteskNor" w:eastAsiaTheme="minorHAnsi" w:hAnsi="Tele-GroteskNor" w:cs="Times New Roman"/>
          <w:sz w:val="24"/>
          <w:szCs w:val="24"/>
          <w:lang w:val="hr-HR" w:eastAsia="hr-HR"/>
        </w:rPr>
      </w:pPr>
      <w:r w:rsidRPr="00F04732">
        <w:rPr>
          <w:rFonts w:ascii="Tele-GroteskNor" w:eastAsiaTheme="minorHAnsi" w:hAnsi="Tele-GroteskNor" w:cs="Times New Roman"/>
          <w:sz w:val="24"/>
          <w:szCs w:val="24"/>
          <w:lang w:val="hr-HR" w:eastAsia="hr-HR"/>
        </w:rPr>
        <w:t>II</w:t>
      </w:r>
    </w:p>
    <w:p w14:paraId="012BAFA6" w14:textId="77777777" w:rsidR="00146BA6" w:rsidRPr="00F04732" w:rsidRDefault="00146BA6" w:rsidP="00122452">
      <w:pPr>
        <w:pStyle w:val="BodyText"/>
        <w:numPr>
          <w:ilvl w:val="0"/>
          <w:numId w:val="11"/>
        </w:numPr>
        <w:spacing w:before="60" w:after="120"/>
        <w:rPr>
          <w:rFonts w:ascii="Tele-GroteskNor" w:eastAsiaTheme="minorHAnsi" w:hAnsi="Tele-GroteskNor" w:cs="Times New Roman"/>
          <w:sz w:val="24"/>
          <w:szCs w:val="24"/>
          <w:lang w:val="hr-HR" w:eastAsia="hr-HR"/>
        </w:rPr>
      </w:pPr>
      <w:r w:rsidRPr="00F04732">
        <w:rPr>
          <w:rFonts w:ascii="Tele-GroteskNor" w:eastAsiaTheme="minorHAnsi" w:hAnsi="Tele-GroteskNor" w:cs="Times New Roman"/>
          <w:sz w:val="24"/>
          <w:szCs w:val="24"/>
          <w:lang w:val="hr-HR" w:eastAsia="hr-HR"/>
        </w:rPr>
        <w:lastRenderedPageBreak/>
        <w:t xml:space="preserve">Obvezujem se da ću sve Povjerljive podatke koje mi, kao Primatelju, Naručitelj bude dostavio, stavio na uvid ili prepustio na korištenje, čuvati najmanje s istim stupnjem pažnje s kakvom čuvam vlastite povjerljive podatke istog stupnja povjerljivosti. </w:t>
      </w:r>
    </w:p>
    <w:p w14:paraId="03FE224A" w14:textId="77777777" w:rsidR="00E419AB" w:rsidRPr="00F04732" w:rsidRDefault="00146BA6" w:rsidP="00E419A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 xml:space="preserve">Izjavljujem da ću </w:t>
      </w:r>
      <w:r w:rsidR="00D157B2" w:rsidRPr="00F04732">
        <w:rPr>
          <w:rFonts w:ascii="Tele-GroteskNor" w:hAnsi="Tele-GroteskNor"/>
          <w:sz w:val="24"/>
          <w:szCs w:val="24"/>
        </w:rPr>
        <w:t xml:space="preserve">Povjerljive podatke koristiti isključivo u svrhu </w:t>
      </w:r>
      <w:r w:rsidR="00D45E0F" w:rsidRPr="00F04732">
        <w:rPr>
          <w:rFonts w:ascii="Tele-GroteskNor" w:hAnsi="Tele-GroteskNor"/>
          <w:sz w:val="24"/>
          <w:szCs w:val="24"/>
        </w:rPr>
        <w:t xml:space="preserve">pripreme i izrade </w:t>
      </w:r>
      <w:r w:rsidR="00D157B2" w:rsidRPr="00F04732">
        <w:rPr>
          <w:rFonts w:ascii="Tele-GroteskNor" w:hAnsi="Tele-GroteskNor"/>
          <w:sz w:val="24"/>
          <w:szCs w:val="24"/>
        </w:rPr>
        <w:t>ponude za Postupak nabave</w:t>
      </w:r>
      <w:r w:rsidR="006325EC" w:rsidRPr="00F04732">
        <w:rPr>
          <w:rFonts w:ascii="Tele-GroteskNor" w:hAnsi="Tele-GroteskNor"/>
          <w:sz w:val="24"/>
          <w:szCs w:val="24"/>
        </w:rPr>
        <w:t>.</w:t>
      </w:r>
    </w:p>
    <w:p w14:paraId="47762017" w14:textId="4BA32546" w:rsidR="00D35D84" w:rsidRPr="00F04732" w:rsidRDefault="00B9055A" w:rsidP="00815D43">
      <w:pPr>
        <w:pStyle w:val="ListParagraph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 xml:space="preserve">Povjerljive podatke </w:t>
      </w:r>
      <w:r w:rsidR="00B5588E" w:rsidRPr="00F04732">
        <w:rPr>
          <w:rFonts w:ascii="Tele-GroteskNor" w:hAnsi="Tele-GroteskNor"/>
          <w:sz w:val="24"/>
          <w:szCs w:val="24"/>
        </w:rPr>
        <w:t xml:space="preserve">učiniti </w:t>
      </w:r>
      <w:r w:rsidR="00BF49DD" w:rsidRPr="00F04732">
        <w:rPr>
          <w:rFonts w:ascii="Tele-GroteskNor" w:hAnsi="Tele-GroteskNor"/>
          <w:sz w:val="24"/>
          <w:szCs w:val="24"/>
        </w:rPr>
        <w:t xml:space="preserve">ću </w:t>
      </w:r>
      <w:r w:rsidR="00B5588E" w:rsidRPr="00F04732">
        <w:rPr>
          <w:rFonts w:ascii="Tele-GroteskNor" w:hAnsi="Tele-GroteskNor"/>
          <w:sz w:val="24"/>
          <w:szCs w:val="24"/>
        </w:rPr>
        <w:t xml:space="preserve">dostupnim </w:t>
      </w:r>
      <w:r w:rsidR="00BF49DD" w:rsidRPr="00F04732">
        <w:rPr>
          <w:rFonts w:ascii="Tele-GroteskNor" w:hAnsi="Tele-GroteskNor"/>
          <w:sz w:val="24"/>
          <w:szCs w:val="24"/>
        </w:rPr>
        <w:t xml:space="preserve">samo onim svojim </w:t>
      </w:r>
      <w:r w:rsidR="00BF49DD" w:rsidRPr="00F04732">
        <w:rPr>
          <w:rFonts w:ascii="Tele-GroteskNor" w:hAnsi="Tele-GroteskNor"/>
          <w:b/>
          <w:bCs/>
          <w:sz w:val="24"/>
          <w:szCs w:val="24"/>
        </w:rPr>
        <w:t>radnicima</w:t>
      </w:r>
      <w:r w:rsidR="00F66935" w:rsidRPr="00F04732">
        <w:rPr>
          <w:rFonts w:ascii="Tele-GroteskNor" w:hAnsi="Tele-GroteskNor"/>
          <w:b/>
          <w:bCs/>
          <w:sz w:val="24"/>
          <w:szCs w:val="24"/>
        </w:rPr>
        <w:t xml:space="preserve"> </w:t>
      </w:r>
      <w:r w:rsidR="00F66935" w:rsidRPr="00F04732">
        <w:rPr>
          <w:rFonts w:ascii="Tele-GroteskNor" w:hAnsi="Tele-GroteskNor"/>
          <w:bCs/>
          <w:sz w:val="24"/>
          <w:szCs w:val="24"/>
        </w:rPr>
        <w:t>i/ili</w:t>
      </w:r>
      <w:r w:rsidR="00F66935" w:rsidRPr="00F04732">
        <w:rPr>
          <w:rFonts w:ascii="Tele-GroteskNor" w:hAnsi="Tele-GroteskNor"/>
          <w:b/>
          <w:bCs/>
          <w:sz w:val="24"/>
          <w:szCs w:val="24"/>
        </w:rPr>
        <w:t xml:space="preserve"> </w:t>
      </w:r>
      <w:r w:rsidR="002B6245" w:rsidRPr="00F04732">
        <w:rPr>
          <w:rFonts w:ascii="Tele-GroteskNor" w:hAnsi="Tele-GroteskNor"/>
          <w:b/>
          <w:bCs/>
          <w:sz w:val="24"/>
          <w:szCs w:val="24"/>
        </w:rPr>
        <w:t>pomoćnicima</w:t>
      </w:r>
      <w:r w:rsidR="00BF49DD" w:rsidRPr="00F04732">
        <w:rPr>
          <w:rFonts w:ascii="Tele-GroteskNor" w:hAnsi="Tele-GroteskNor"/>
          <w:sz w:val="24"/>
          <w:szCs w:val="24"/>
        </w:rPr>
        <w:t xml:space="preserve"> i/ili samo onim </w:t>
      </w:r>
      <w:r w:rsidR="00BF49DD" w:rsidRPr="00F04732">
        <w:rPr>
          <w:rFonts w:ascii="Tele-GroteskNor" w:hAnsi="Tele-GroteskNor"/>
          <w:b/>
          <w:bCs/>
          <w:sz w:val="24"/>
          <w:szCs w:val="24"/>
        </w:rPr>
        <w:t xml:space="preserve">članovima </w:t>
      </w:r>
      <w:r w:rsidR="00B5588E" w:rsidRPr="00F04732">
        <w:rPr>
          <w:rFonts w:ascii="Tele-GroteskNor" w:hAnsi="Tele-GroteskNor"/>
          <w:b/>
          <w:bCs/>
          <w:sz w:val="24"/>
          <w:szCs w:val="24"/>
        </w:rPr>
        <w:t>zajednice ponuditelja</w:t>
      </w:r>
      <w:r w:rsidR="00B5588E" w:rsidRPr="00F04732">
        <w:rPr>
          <w:rFonts w:ascii="Tele-GroteskNor" w:hAnsi="Tele-GroteskNor"/>
          <w:sz w:val="24"/>
          <w:szCs w:val="24"/>
        </w:rPr>
        <w:t xml:space="preserve"> </w:t>
      </w:r>
      <w:r w:rsidR="00D45E0F" w:rsidRPr="00F04732">
        <w:rPr>
          <w:rFonts w:ascii="Tele-GroteskNor" w:hAnsi="Tele-GroteskNor"/>
          <w:sz w:val="24"/>
          <w:szCs w:val="24"/>
        </w:rPr>
        <w:t xml:space="preserve">i/ili </w:t>
      </w:r>
      <w:proofErr w:type="spellStart"/>
      <w:r w:rsidR="009D6ECE" w:rsidRPr="00F04732">
        <w:rPr>
          <w:rFonts w:ascii="Tele-GroteskNor" w:hAnsi="Tele-GroteskNor"/>
          <w:b/>
          <w:bCs/>
          <w:sz w:val="24"/>
          <w:szCs w:val="24"/>
        </w:rPr>
        <w:t>podugovarateljima</w:t>
      </w:r>
      <w:proofErr w:type="spellEnd"/>
      <w:r w:rsidR="00D45E0F" w:rsidRPr="00F04732">
        <w:rPr>
          <w:rFonts w:ascii="Tele-GroteskNor" w:hAnsi="Tele-GroteskNor"/>
          <w:sz w:val="24"/>
          <w:szCs w:val="24"/>
        </w:rPr>
        <w:t xml:space="preserve">, </w:t>
      </w:r>
      <w:r w:rsidR="00BF49DD" w:rsidRPr="00F04732">
        <w:rPr>
          <w:rFonts w:ascii="Tele-GroteskNor" w:hAnsi="Tele-GroteskNor"/>
          <w:sz w:val="24"/>
          <w:szCs w:val="24"/>
        </w:rPr>
        <w:t xml:space="preserve">koji </w:t>
      </w:r>
      <w:r w:rsidR="002F3A4D" w:rsidRPr="00F04732">
        <w:rPr>
          <w:rFonts w:ascii="Tele-GroteskNor" w:hAnsi="Tele-GroteskNor"/>
          <w:sz w:val="24"/>
          <w:szCs w:val="24"/>
        </w:rPr>
        <w:t>sudjeluju ili će sudjelovati</w:t>
      </w:r>
      <w:r w:rsidR="00BF49DD" w:rsidRPr="00F04732">
        <w:rPr>
          <w:rFonts w:ascii="Tele-GroteskNor" w:hAnsi="Tele-GroteskNor"/>
          <w:sz w:val="24"/>
          <w:szCs w:val="24"/>
        </w:rPr>
        <w:t xml:space="preserve"> u pripremi ponude u ovom Postupku nabave</w:t>
      </w:r>
      <w:r w:rsidR="00D35D84" w:rsidRPr="00F04732">
        <w:rPr>
          <w:rFonts w:ascii="Tele-GroteskNor" w:hAnsi="Tele-GroteskNor"/>
          <w:sz w:val="24"/>
          <w:szCs w:val="24"/>
        </w:rPr>
        <w:t xml:space="preserve"> </w:t>
      </w:r>
      <w:r w:rsidR="00D35D84" w:rsidRPr="00F04732">
        <w:rPr>
          <w:rFonts w:ascii="Tele-GroteskNor" w:hAnsi="Tele-GroteskNor"/>
          <w:b/>
          <w:bCs/>
          <w:sz w:val="24"/>
          <w:szCs w:val="24"/>
        </w:rPr>
        <w:t>(dalje u tekstu: Suradnici)</w:t>
      </w:r>
      <w:r w:rsidR="00BF49DD" w:rsidRPr="00F04732">
        <w:rPr>
          <w:rFonts w:ascii="Tele-GroteskNor" w:hAnsi="Tele-GroteskNor"/>
          <w:sz w:val="24"/>
          <w:szCs w:val="24"/>
        </w:rPr>
        <w:t xml:space="preserve">. </w:t>
      </w:r>
    </w:p>
    <w:p w14:paraId="19B9E1F7" w14:textId="77777777" w:rsidR="002B6245" w:rsidRPr="00F04732" w:rsidRDefault="00BF49D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 xml:space="preserve">Sve navedene osobe se obvezujem upoznati s odredbama o tajnosti iz ove Izjave i obvezujem se obvezati </w:t>
      </w:r>
      <w:r w:rsidR="002B6245" w:rsidRPr="00F04732">
        <w:rPr>
          <w:rFonts w:ascii="Tele-GroteskNor" w:hAnsi="Tele-GroteskNor"/>
          <w:sz w:val="24"/>
          <w:szCs w:val="24"/>
        </w:rPr>
        <w:t xml:space="preserve">ih </w:t>
      </w:r>
      <w:r w:rsidRPr="00F04732">
        <w:rPr>
          <w:rFonts w:ascii="Tele-GroteskNor" w:hAnsi="Tele-GroteskNor"/>
          <w:sz w:val="24"/>
          <w:szCs w:val="24"/>
        </w:rPr>
        <w:t xml:space="preserve">na tajnost </w:t>
      </w:r>
      <w:r w:rsidR="0044169F" w:rsidRPr="00F04732">
        <w:rPr>
          <w:rFonts w:ascii="Tele-GroteskNor" w:hAnsi="Tele-GroteskNor"/>
          <w:sz w:val="24"/>
          <w:szCs w:val="24"/>
        </w:rPr>
        <w:t xml:space="preserve">Povjerljivih </w:t>
      </w:r>
      <w:r w:rsidRPr="00F04732">
        <w:rPr>
          <w:rFonts w:ascii="Tele-GroteskNor" w:hAnsi="Tele-GroteskNor"/>
          <w:sz w:val="24"/>
          <w:szCs w:val="24"/>
        </w:rPr>
        <w:t xml:space="preserve">podataka putem ugovora o radu, </w:t>
      </w:r>
      <w:r w:rsidR="002B6245" w:rsidRPr="00F04732">
        <w:rPr>
          <w:rFonts w:ascii="Tele-GroteskNor" w:hAnsi="Tele-GroteskNor"/>
          <w:sz w:val="24"/>
          <w:szCs w:val="24"/>
        </w:rPr>
        <w:t>izjava</w:t>
      </w:r>
      <w:r w:rsidRPr="00F04732">
        <w:rPr>
          <w:rFonts w:ascii="Tele-GroteskNor" w:hAnsi="Tele-GroteskNor"/>
          <w:sz w:val="24"/>
          <w:szCs w:val="24"/>
        </w:rPr>
        <w:t xml:space="preserve"> o povjerljivosti, internih propisa ili na drugi pravno obvezujući način. Radi izbjegavanja nejasnoća, </w:t>
      </w:r>
      <w:r w:rsidR="0050290D" w:rsidRPr="00F04732">
        <w:rPr>
          <w:rFonts w:ascii="Tele-GroteskNor" w:hAnsi="Tele-GroteskNor"/>
          <w:sz w:val="24"/>
          <w:szCs w:val="24"/>
        </w:rPr>
        <w:t>Primatelj</w:t>
      </w:r>
      <w:r w:rsidRPr="00F04732">
        <w:rPr>
          <w:rFonts w:ascii="Tele-GroteskNor" w:hAnsi="Tele-GroteskNor"/>
          <w:sz w:val="24"/>
          <w:szCs w:val="24"/>
        </w:rPr>
        <w:t xml:space="preserve"> </w:t>
      </w:r>
      <w:r w:rsidR="00146BA6" w:rsidRPr="00F04732">
        <w:rPr>
          <w:rFonts w:ascii="Tele-GroteskNor" w:hAnsi="Tele-GroteskNor"/>
          <w:sz w:val="24"/>
          <w:szCs w:val="24"/>
        </w:rPr>
        <w:t xml:space="preserve">je </w:t>
      </w:r>
      <w:r w:rsidR="002B6245" w:rsidRPr="00F04732">
        <w:rPr>
          <w:rFonts w:ascii="Tele-GroteskNor" w:hAnsi="Tele-GroteskNor"/>
          <w:sz w:val="24"/>
          <w:szCs w:val="24"/>
        </w:rPr>
        <w:t>isključivo</w:t>
      </w:r>
      <w:r w:rsidRPr="00F04732">
        <w:rPr>
          <w:rFonts w:ascii="Tele-GroteskNor" w:hAnsi="Tele-GroteskNor"/>
          <w:sz w:val="24"/>
          <w:szCs w:val="24"/>
        </w:rPr>
        <w:t xml:space="preserve"> odgov</w:t>
      </w:r>
      <w:r w:rsidR="002B6245" w:rsidRPr="00F04732">
        <w:rPr>
          <w:rFonts w:ascii="Tele-GroteskNor" w:hAnsi="Tele-GroteskNor"/>
          <w:sz w:val="24"/>
          <w:szCs w:val="24"/>
        </w:rPr>
        <w:t>o</w:t>
      </w:r>
      <w:r w:rsidRPr="00F04732">
        <w:rPr>
          <w:rFonts w:ascii="Tele-GroteskNor" w:hAnsi="Tele-GroteskNor"/>
          <w:sz w:val="24"/>
          <w:szCs w:val="24"/>
        </w:rPr>
        <w:t xml:space="preserve">ran za pravilno </w:t>
      </w:r>
      <w:r w:rsidR="002B6245" w:rsidRPr="00F04732">
        <w:rPr>
          <w:rFonts w:ascii="Tele-GroteskNor" w:hAnsi="Tele-GroteskNor"/>
          <w:sz w:val="24"/>
          <w:szCs w:val="24"/>
        </w:rPr>
        <w:t>ispunjavanje</w:t>
      </w:r>
      <w:r w:rsidRPr="00F04732">
        <w:rPr>
          <w:rFonts w:ascii="Tele-GroteskNor" w:hAnsi="Tele-GroteskNor"/>
          <w:sz w:val="24"/>
          <w:szCs w:val="24"/>
        </w:rPr>
        <w:t xml:space="preserve"> </w:t>
      </w:r>
      <w:r w:rsidR="002B6245" w:rsidRPr="00F04732">
        <w:rPr>
          <w:rFonts w:ascii="Tele-GroteskNor" w:hAnsi="Tele-GroteskNor"/>
          <w:sz w:val="24"/>
          <w:szCs w:val="24"/>
        </w:rPr>
        <w:t>obveze</w:t>
      </w:r>
      <w:r w:rsidRPr="00F04732">
        <w:rPr>
          <w:rFonts w:ascii="Tele-GroteskNor" w:hAnsi="Tele-GroteskNor"/>
          <w:sz w:val="24"/>
          <w:szCs w:val="24"/>
        </w:rPr>
        <w:t xml:space="preserve"> zaštite </w:t>
      </w:r>
      <w:r w:rsidR="002F3A4D" w:rsidRPr="00F04732">
        <w:rPr>
          <w:rFonts w:ascii="Tele-GroteskNor" w:hAnsi="Tele-GroteskNor"/>
          <w:sz w:val="24"/>
          <w:szCs w:val="24"/>
        </w:rPr>
        <w:t>Povjerljivih p</w:t>
      </w:r>
      <w:r w:rsidR="002B6245" w:rsidRPr="00F04732">
        <w:rPr>
          <w:rFonts w:ascii="Tele-GroteskNor" w:hAnsi="Tele-GroteskNor"/>
          <w:sz w:val="24"/>
          <w:szCs w:val="24"/>
        </w:rPr>
        <w:t>odataka</w:t>
      </w:r>
      <w:r w:rsidRPr="00F04732">
        <w:rPr>
          <w:rFonts w:ascii="Tele-GroteskNor" w:hAnsi="Tele-GroteskNor"/>
          <w:sz w:val="24"/>
          <w:szCs w:val="24"/>
        </w:rPr>
        <w:t xml:space="preserve"> od strane svojih </w:t>
      </w:r>
      <w:r w:rsidR="00D35D84" w:rsidRPr="00F04732">
        <w:rPr>
          <w:rFonts w:ascii="Tele-GroteskNor" w:hAnsi="Tele-GroteskNor"/>
          <w:sz w:val="24"/>
          <w:szCs w:val="24"/>
        </w:rPr>
        <w:t>Suradnika.</w:t>
      </w:r>
    </w:p>
    <w:p w14:paraId="0B1E7F86" w14:textId="77777777" w:rsidR="0050290D" w:rsidRPr="00B33E86" w:rsidRDefault="0050290D" w:rsidP="0050290D">
      <w:pPr>
        <w:ind w:left="360"/>
        <w:jc w:val="center"/>
        <w:rPr>
          <w:rFonts w:ascii="Tele-GroteskNor" w:hAnsi="Tele-GroteskNor"/>
        </w:rPr>
      </w:pPr>
    </w:p>
    <w:p w14:paraId="2C0EF366" w14:textId="77777777" w:rsidR="00E419AB" w:rsidRPr="008E15FC" w:rsidRDefault="0050290D" w:rsidP="0050290D">
      <w:pPr>
        <w:ind w:left="360"/>
        <w:jc w:val="center"/>
        <w:rPr>
          <w:rFonts w:ascii="Tele-GroteskNor" w:hAnsi="Tele-GroteskNor"/>
        </w:rPr>
      </w:pPr>
      <w:r w:rsidRPr="00B33E86">
        <w:rPr>
          <w:rFonts w:ascii="Tele-GroteskNor" w:hAnsi="Tele-GroteskNor"/>
        </w:rPr>
        <w:t>III</w:t>
      </w:r>
    </w:p>
    <w:p w14:paraId="549C60FA" w14:textId="77777777" w:rsidR="0050290D" w:rsidRPr="00F04732" w:rsidRDefault="0050290D" w:rsidP="00D269B0">
      <w:pPr>
        <w:ind w:left="360"/>
        <w:jc w:val="center"/>
        <w:rPr>
          <w:rFonts w:ascii="Tele-GroteskNor" w:hAnsi="Tele-GroteskNor"/>
        </w:rPr>
      </w:pPr>
    </w:p>
    <w:p w14:paraId="0E413742" w14:textId="77777777" w:rsidR="002B6245" w:rsidRPr="00F04732" w:rsidRDefault="002B6245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 xml:space="preserve">Zaprimljene Povjerljive podatke neću mehanički ni elektronički kopirati, niti reproducirati na bilo koji drugi način bez izričitog pisanog odobrenja od strane Naručitelja, osim ako </w:t>
      </w:r>
      <w:r w:rsidR="0044169F" w:rsidRPr="00F04732">
        <w:rPr>
          <w:rFonts w:ascii="Tele-GroteskNor" w:hAnsi="Tele-GroteskNor"/>
          <w:sz w:val="24"/>
          <w:szCs w:val="24"/>
        </w:rPr>
        <w:t xml:space="preserve">mi </w:t>
      </w:r>
      <w:r w:rsidRPr="00F04732">
        <w:rPr>
          <w:rFonts w:ascii="Tele-GroteskNor" w:hAnsi="Tele-GroteskNor"/>
          <w:sz w:val="24"/>
          <w:szCs w:val="24"/>
        </w:rPr>
        <w:t>te kopije nisu potrebne</w:t>
      </w:r>
      <w:r w:rsidR="0044169F" w:rsidRPr="00F04732">
        <w:rPr>
          <w:rFonts w:ascii="Tele-GroteskNor" w:hAnsi="Tele-GroteskNor"/>
          <w:sz w:val="24"/>
          <w:szCs w:val="24"/>
        </w:rPr>
        <w:t>, kao ponuditelju,</w:t>
      </w:r>
      <w:r w:rsidRPr="00F04732">
        <w:rPr>
          <w:rFonts w:ascii="Tele-GroteskNor" w:hAnsi="Tele-GroteskNor"/>
          <w:sz w:val="24"/>
          <w:szCs w:val="24"/>
        </w:rPr>
        <w:t xml:space="preserve"> za svrhu </w:t>
      </w:r>
      <w:r w:rsidR="0044169F" w:rsidRPr="00F04732">
        <w:rPr>
          <w:rFonts w:ascii="Tele-GroteskNor" w:hAnsi="Tele-GroteskNor"/>
          <w:sz w:val="24"/>
          <w:szCs w:val="24"/>
        </w:rPr>
        <w:t xml:space="preserve">izrade ponude u </w:t>
      </w:r>
      <w:r w:rsidRPr="00F04732">
        <w:rPr>
          <w:rFonts w:ascii="Tele-GroteskNor" w:hAnsi="Tele-GroteskNor"/>
          <w:sz w:val="24"/>
          <w:szCs w:val="24"/>
        </w:rPr>
        <w:t>Postup</w:t>
      </w:r>
      <w:r w:rsidR="0044169F" w:rsidRPr="00F04732">
        <w:rPr>
          <w:rFonts w:ascii="Tele-GroteskNor" w:hAnsi="Tele-GroteskNor"/>
          <w:sz w:val="24"/>
          <w:szCs w:val="24"/>
        </w:rPr>
        <w:t>ku</w:t>
      </w:r>
      <w:r w:rsidRPr="00F04732">
        <w:rPr>
          <w:rFonts w:ascii="Tele-GroteskNor" w:hAnsi="Tele-GroteskNor"/>
          <w:sz w:val="24"/>
          <w:szCs w:val="24"/>
        </w:rPr>
        <w:t xml:space="preserve"> nabave</w:t>
      </w:r>
      <w:r w:rsidR="0044169F" w:rsidRPr="00F04732">
        <w:rPr>
          <w:rFonts w:ascii="Tele-GroteskNor" w:hAnsi="Tele-GroteskNor"/>
          <w:sz w:val="24"/>
          <w:szCs w:val="24"/>
        </w:rPr>
        <w:t xml:space="preserve">. U </w:t>
      </w:r>
      <w:r w:rsidRPr="00F04732">
        <w:rPr>
          <w:rFonts w:ascii="Tele-GroteskNor" w:hAnsi="Tele-GroteskNor"/>
          <w:sz w:val="24"/>
          <w:szCs w:val="24"/>
        </w:rPr>
        <w:t>tom slučaju sve kopije će sadržavati iste naznake vlasnika originala koje se pojavljuju i u originalnim Povjerljivim podacima</w:t>
      </w:r>
      <w:r w:rsidR="0050290D" w:rsidRPr="00F04732">
        <w:rPr>
          <w:rFonts w:ascii="Tele-GroteskNor" w:hAnsi="Tele-GroteskNor"/>
          <w:sz w:val="24"/>
          <w:szCs w:val="24"/>
        </w:rPr>
        <w:t>.</w:t>
      </w:r>
    </w:p>
    <w:p w14:paraId="76F189AF" w14:textId="77777777" w:rsidR="00E419AB" w:rsidRPr="00F04732" w:rsidRDefault="0050290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B33E86">
        <w:rPr>
          <w:rFonts w:ascii="Tele-GroteskNor" w:hAnsi="Tele-GroteskNor"/>
          <w:sz w:val="24"/>
          <w:szCs w:val="24"/>
        </w:rPr>
        <w:t>N</w:t>
      </w:r>
      <w:r w:rsidR="00C128B7" w:rsidRPr="00B33E86">
        <w:rPr>
          <w:rFonts w:ascii="Tele-GroteskNor" w:hAnsi="Tele-GroteskNor"/>
          <w:sz w:val="24"/>
          <w:szCs w:val="24"/>
        </w:rPr>
        <w:t>a pisani zahtjev Naručitelja, obvezujem se odmah prestati koristiti i vratiti Naručitelju sve primjerke dokumentacije i/ili materijale zajedno s kopijama ili reprodukcijama istih koji se smatraju Povjerljivim podacima, odnosno uništiti ih i dostaviti o tome odgovarajuće dokaze Naručitelju</w:t>
      </w:r>
      <w:r w:rsidRPr="008E15FC">
        <w:rPr>
          <w:rFonts w:ascii="Tele-GroteskNor" w:hAnsi="Tele-GroteskNor"/>
          <w:sz w:val="24"/>
          <w:szCs w:val="24"/>
        </w:rPr>
        <w:t>.</w:t>
      </w:r>
    </w:p>
    <w:p w14:paraId="2B3BECF2" w14:textId="77777777" w:rsidR="0050290D" w:rsidRPr="00F04732" w:rsidRDefault="0050290D" w:rsidP="00D269B0">
      <w:pPr>
        <w:pStyle w:val="ListParagraph"/>
        <w:rPr>
          <w:rFonts w:ascii="Tele-GroteskNor" w:hAnsi="Tele-GroteskNor"/>
          <w:sz w:val="24"/>
          <w:szCs w:val="24"/>
        </w:rPr>
      </w:pPr>
    </w:p>
    <w:p w14:paraId="34FDC8D2" w14:textId="77777777" w:rsidR="0050290D" w:rsidRPr="00F04732" w:rsidRDefault="0050290D" w:rsidP="0050290D">
      <w:pPr>
        <w:pStyle w:val="ListParagraph"/>
        <w:spacing w:line="276" w:lineRule="auto"/>
        <w:jc w:val="center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>IV</w:t>
      </w:r>
    </w:p>
    <w:p w14:paraId="070DF004" w14:textId="77777777" w:rsidR="0050290D" w:rsidRPr="00F04732" w:rsidRDefault="0050290D" w:rsidP="00D269B0">
      <w:pPr>
        <w:pStyle w:val="ListParagraph"/>
        <w:spacing w:line="276" w:lineRule="auto"/>
        <w:jc w:val="center"/>
        <w:rPr>
          <w:rFonts w:ascii="Tele-GroteskNor" w:hAnsi="Tele-GroteskNor"/>
          <w:sz w:val="24"/>
          <w:szCs w:val="24"/>
        </w:rPr>
      </w:pPr>
    </w:p>
    <w:p w14:paraId="3CBD871F" w14:textId="77777777" w:rsidR="00E419AB" w:rsidRPr="00F04732" w:rsidRDefault="0050290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B33E86">
        <w:rPr>
          <w:rFonts w:ascii="Tele-GroteskNor" w:hAnsi="Tele-GroteskNor"/>
          <w:sz w:val="24"/>
          <w:szCs w:val="24"/>
        </w:rPr>
        <w:t>R</w:t>
      </w:r>
      <w:r w:rsidR="00C128B7" w:rsidRPr="00B33E86">
        <w:rPr>
          <w:rFonts w:ascii="Tele-GroteskNor" w:hAnsi="Tele-GroteskNor"/>
          <w:sz w:val="24"/>
          <w:szCs w:val="24"/>
        </w:rPr>
        <w:t xml:space="preserve">azumijem i potvrđujem da su Povjerljivi podaci vlasništvo Naručitelja i da će </w:t>
      </w:r>
      <w:r w:rsidR="002F3A4D" w:rsidRPr="00B33E86">
        <w:rPr>
          <w:rFonts w:ascii="Tele-GroteskNor" w:hAnsi="Tele-GroteskNor"/>
          <w:sz w:val="24"/>
          <w:szCs w:val="24"/>
        </w:rPr>
        <w:t>ostati</w:t>
      </w:r>
      <w:r w:rsidR="00C128B7" w:rsidRPr="008E15FC">
        <w:rPr>
          <w:rFonts w:ascii="Tele-GroteskNor" w:hAnsi="Tele-GroteskNor"/>
          <w:sz w:val="24"/>
          <w:szCs w:val="24"/>
        </w:rPr>
        <w:t xml:space="preserve"> vlasništvo Naručitelja i nakon priopćavanja tih podataka men</w:t>
      </w:r>
      <w:r w:rsidR="00E419AB" w:rsidRPr="00F04732">
        <w:rPr>
          <w:rFonts w:ascii="Tele-GroteskNor" w:hAnsi="Tele-GroteskNor"/>
          <w:sz w:val="24"/>
          <w:szCs w:val="24"/>
        </w:rPr>
        <w:t>i</w:t>
      </w:r>
      <w:r w:rsidR="00C128B7" w:rsidRPr="00F04732">
        <w:rPr>
          <w:rFonts w:ascii="Tele-GroteskNor" w:hAnsi="Tele-GroteskNor"/>
          <w:sz w:val="24"/>
          <w:szCs w:val="24"/>
        </w:rPr>
        <w:t xml:space="preserve"> kao </w:t>
      </w:r>
      <w:r w:rsidR="00D05E05" w:rsidRPr="00F04732">
        <w:rPr>
          <w:rFonts w:ascii="Tele-GroteskNor" w:hAnsi="Tele-GroteskNor"/>
          <w:sz w:val="24"/>
          <w:szCs w:val="24"/>
        </w:rPr>
        <w:t>P</w:t>
      </w:r>
      <w:r w:rsidR="00C128B7" w:rsidRPr="00F04732">
        <w:rPr>
          <w:rFonts w:ascii="Tele-GroteskNor" w:hAnsi="Tele-GroteskNor"/>
          <w:sz w:val="24"/>
          <w:szCs w:val="24"/>
        </w:rPr>
        <w:t>rimatelj</w:t>
      </w:r>
      <w:r w:rsidR="00E419AB" w:rsidRPr="00F04732">
        <w:rPr>
          <w:rFonts w:ascii="Tele-GroteskNor" w:hAnsi="Tele-GroteskNor"/>
          <w:sz w:val="24"/>
          <w:szCs w:val="24"/>
        </w:rPr>
        <w:t>u</w:t>
      </w:r>
      <w:r w:rsidRPr="00F04732">
        <w:rPr>
          <w:rFonts w:ascii="Tele-GroteskNor" w:hAnsi="Tele-GroteskNor"/>
          <w:sz w:val="24"/>
          <w:szCs w:val="24"/>
        </w:rPr>
        <w:t>.</w:t>
      </w:r>
    </w:p>
    <w:p w14:paraId="4DF5768B" w14:textId="77777777" w:rsidR="0050290D" w:rsidRPr="00B33E86" w:rsidRDefault="0050290D" w:rsidP="0050290D">
      <w:pPr>
        <w:pStyle w:val="ListParagraph"/>
        <w:spacing w:line="276" w:lineRule="auto"/>
        <w:jc w:val="both"/>
        <w:rPr>
          <w:rFonts w:ascii="Tele-GroteskNor" w:hAnsi="Tele-GroteskNor"/>
          <w:sz w:val="24"/>
          <w:szCs w:val="24"/>
        </w:rPr>
      </w:pPr>
    </w:p>
    <w:p w14:paraId="5CD19ADF" w14:textId="77777777" w:rsidR="0050290D" w:rsidRPr="008E15FC" w:rsidRDefault="0050290D" w:rsidP="0050290D">
      <w:pPr>
        <w:pStyle w:val="ListParagraph"/>
        <w:spacing w:line="276" w:lineRule="auto"/>
        <w:jc w:val="center"/>
        <w:rPr>
          <w:rFonts w:ascii="Tele-GroteskNor" w:hAnsi="Tele-GroteskNor"/>
          <w:sz w:val="24"/>
          <w:szCs w:val="24"/>
        </w:rPr>
      </w:pPr>
      <w:r w:rsidRPr="00B33E86">
        <w:rPr>
          <w:rFonts w:ascii="Tele-GroteskNor" w:hAnsi="Tele-GroteskNor"/>
          <w:sz w:val="24"/>
          <w:szCs w:val="24"/>
        </w:rPr>
        <w:t>V</w:t>
      </w:r>
    </w:p>
    <w:p w14:paraId="702F37D2" w14:textId="77777777" w:rsidR="0050290D" w:rsidRPr="00F04732" w:rsidRDefault="0050290D" w:rsidP="00D269B0">
      <w:pPr>
        <w:pStyle w:val="ListParagraph"/>
        <w:spacing w:line="276" w:lineRule="auto"/>
        <w:jc w:val="center"/>
        <w:rPr>
          <w:rFonts w:ascii="Tele-GroteskNor" w:hAnsi="Tele-GroteskNor"/>
          <w:sz w:val="24"/>
          <w:szCs w:val="24"/>
        </w:rPr>
      </w:pPr>
    </w:p>
    <w:p w14:paraId="5E7D792F" w14:textId="77777777" w:rsidR="00C128B7" w:rsidRPr="00F04732" w:rsidRDefault="0050290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B33E86">
        <w:rPr>
          <w:rFonts w:ascii="Tele-GroteskNor" w:hAnsi="Tele-GroteskNor"/>
          <w:sz w:val="24"/>
          <w:szCs w:val="24"/>
        </w:rPr>
        <w:t>N</w:t>
      </w:r>
      <w:r w:rsidR="00C128B7" w:rsidRPr="00B33E86">
        <w:rPr>
          <w:rFonts w:ascii="Tele-GroteskNor" w:hAnsi="Tele-GroteskNor"/>
          <w:sz w:val="24"/>
          <w:szCs w:val="24"/>
        </w:rPr>
        <w:t xml:space="preserve">a zahtjev Naručitelja, kao vlasnika Povjerljivih podataka, obvezujem se Naručitelju dostaviti popis svih osoba kojima </w:t>
      </w:r>
      <w:r w:rsidR="009F4DA1" w:rsidRPr="00B33E86">
        <w:rPr>
          <w:rFonts w:ascii="Tele-GroteskNor" w:hAnsi="Tele-GroteskNor"/>
          <w:sz w:val="24"/>
          <w:szCs w:val="24"/>
        </w:rPr>
        <w:t>s</w:t>
      </w:r>
      <w:r w:rsidR="0083698B" w:rsidRPr="008E15FC">
        <w:rPr>
          <w:rFonts w:ascii="Tele-GroteskNor" w:hAnsi="Tele-GroteskNor"/>
          <w:sz w:val="24"/>
          <w:szCs w:val="24"/>
        </w:rPr>
        <w:t>am</w:t>
      </w:r>
      <w:r w:rsidR="00C128B7" w:rsidRPr="00F04732">
        <w:rPr>
          <w:rFonts w:ascii="Tele-GroteskNor" w:hAnsi="Tele-GroteskNor"/>
          <w:sz w:val="24"/>
          <w:szCs w:val="24"/>
        </w:rPr>
        <w:t xml:space="preserve"> priopćio Povjerljive podatke uz naznaku:</w:t>
      </w:r>
    </w:p>
    <w:p w14:paraId="0E9EF0B2" w14:textId="77777777" w:rsidR="00C128B7" w:rsidRPr="00F04732" w:rsidRDefault="00C128B7" w:rsidP="00D269B0">
      <w:pPr>
        <w:pStyle w:val="Default"/>
        <w:numPr>
          <w:ilvl w:val="0"/>
          <w:numId w:val="7"/>
        </w:numPr>
        <w:spacing w:before="60" w:after="60" w:line="276" w:lineRule="auto"/>
        <w:ind w:left="1570" w:hanging="425"/>
        <w:jc w:val="both"/>
        <w:rPr>
          <w:rFonts w:ascii="Tele-GroteskNor" w:eastAsia="Times New Roman" w:hAnsi="Tele-GroteskNor" w:cs="Tahoma"/>
          <w:color w:val="auto"/>
        </w:rPr>
      </w:pPr>
      <w:r w:rsidRPr="00F04732">
        <w:rPr>
          <w:rFonts w:ascii="Tele-GroteskNor" w:eastAsia="Times New Roman" w:hAnsi="Tele-GroteskNor" w:cs="Tahoma"/>
          <w:color w:val="auto"/>
        </w:rPr>
        <w:t>koji su Povjerljivi podaci bili priopćeni i kojim osobama;</w:t>
      </w:r>
    </w:p>
    <w:p w14:paraId="0284905E" w14:textId="77777777" w:rsidR="00C128B7" w:rsidRPr="00F04732" w:rsidRDefault="00C128B7" w:rsidP="00D269B0">
      <w:pPr>
        <w:pStyle w:val="Default"/>
        <w:numPr>
          <w:ilvl w:val="0"/>
          <w:numId w:val="7"/>
        </w:numPr>
        <w:spacing w:after="60" w:line="276" w:lineRule="auto"/>
        <w:ind w:left="1570" w:hanging="425"/>
        <w:jc w:val="both"/>
        <w:rPr>
          <w:rFonts w:ascii="Tele-GroteskNor" w:eastAsia="Times New Roman" w:hAnsi="Tele-GroteskNor" w:cs="Tahoma"/>
          <w:color w:val="auto"/>
        </w:rPr>
      </w:pPr>
      <w:r w:rsidRPr="00F04732">
        <w:rPr>
          <w:rFonts w:ascii="Tele-GroteskNor" w:eastAsia="Times New Roman" w:hAnsi="Tele-GroteskNor" w:cs="Tahoma"/>
          <w:color w:val="auto"/>
        </w:rPr>
        <w:t>koja je osoba izvršila njihovo priopćavanje;</w:t>
      </w:r>
    </w:p>
    <w:p w14:paraId="32A3265D" w14:textId="77777777" w:rsidR="00C128B7" w:rsidRPr="00F04732" w:rsidRDefault="00C128B7" w:rsidP="00D269B0">
      <w:pPr>
        <w:pStyle w:val="Default"/>
        <w:numPr>
          <w:ilvl w:val="0"/>
          <w:numId w:val="7"/>
        </w:numPr>
        <w:spacing w:after="60" w:line="276" w:lineRule="auto"/>
        <w:ind w:left="1570" w:hanging="425"/>
        <w:jc w:val="both"/>
        <w:rPr>
          <w:rFonts w:ascii="Tele-GroteskNor" w:eastAsia="Times New Roman" w:hAnsi="Tele-GroteskNor" w:cs="Tahoma"/>
          <w:color w:val="auto"/>
        </w:rPr>
      </w:pPr>
      <w:r w:rsidRPr="00F04732">
        <w:rPr>
          <w:rFonts w:ascii="Tele-GroteskNor" w:eastAsia="Times New Roman" w:hAnsi="Tele-GroteskNor" w:cs="Tahoma"/>
          <w:color w:val="auto"/>
        </w:rPr>
        <w:t>razloga zbog kojih je njihovo priopćavanje predmetnoj osobi bilo nužno;</w:t>
      </w:r>
    </w:p>
    <w:p w14:paraId="38038AD1" w14:textId="217524DC" w:rsidR="00E419AB" w:rsidRPr="00F04732" w:rsidRDefault="00C128B7" w:rsidP="0050290D">
      <w:pPr>
        <w:pStyle w:val="Default"/>
        <w:numPr>
          <w:ilvl w:val="0"/>
          <w:numId w:val="8"/>
        </w:numPr>
        <w:spacing w:after="120" w:line="276" w:lineRule="auto"/>
        <w:ind w:left="1570" w:hanging="425"/>
        <w:jc w:val="both"/>
        <w:rPr>
          <w:rFonts w:ascii="Tele-GroteskNor" w:eastAsia="Times New Roman" w:hAnsi="Tele-GroteskNor" w:cs="Tahoma"/>
          <w:color w:val="auto"/>
        </w:rPr>
      </w:pPr>
      <w:r w:rsidRPr="00F04732">
        <w:rPr>
          <w:rFonts w:ascii="Tele-GroteskNor" w:eastAsia="Times New Roman" w:hAnsi="Tele-GroteskNor" w:cs="Tahoma"/>
          <w:color w:val="auto"/>
        </w:rPr>
        <w:t xml:space="preserve">načina na koji su </w:t>
      </w:r>
      <w:r w:rsidR="00A273A8">
        <w:rPr>
          <w:rFonts w:ascii="Tele-GroteskNor" w:eastAsia="Times New Roman" w:hAnsi="Tele-GroteskNor" w:cs="Tahoma"/>
          <w:color w:val="auto"/>
        </w:rPr>
        <w:t>P</w:t>
      </w:r>
      <w:r w:rsidRPr="00F04732">
        <w:rPr>
          <w:rFonts w:ascii="Tele-GroteskNor" w:eastAsia="Times New Roman" w:hAnsi="Tele-GroteskNor" w:cs="Tahoma"/>
          <w:color w:val="auto"/>
        </w:rPr>
        <w:t>ovjerljiv</w:t>
      </w:r>
      <w:r w:rsidR="00A273A8">
        <w:rPr>
          <w:rFonts w:ascii="Tele-GroteskNor" w:eastAsia="Times New Roman" w:hAnsi="Tele-GroteskNor" w:cs="Tahoma"/>
          <w:color w:val="auto"/>
        </w:rPr>
        <w:t xml:space="preserve">i podatci </w:t>
      </w:r>
      <w:r w:rsidRPr="00F04732">
        <w:rPr>
          <w:rFonts w:ascii="Tele-GroteskNor" w:eastAsia="Times New Roman" w:hAnsi="Tele-GroteskNor" w:cs="Tahoma"/>
          <w:color w:val="auto"/>
        </w:rPr>
        <w:t>bil</w:t>
      </w:r>
      <w:r w:rsidR="00A273A8">
        <w:rPr>
          <w:rFonts w:ascii="Tele-GroteskNor" w:eastAsia="Times New Roman" w:hAnsi="Tele-GroteskNor" w:cs="Tahoma"/>
          <w:color w:val="auto"/>
        </w:rPr>
        <w:t>i</w:t>
      </w:r>
      <w:r w:rsidRPr="00F04732">
        <w:rPr>
          <w:rFonts w:ascii="Tele-GroteskNor" w:eastAsia="Times New Roman" w:hAnsi="Tele-GroteskNor" w:cs="Tahoma"/>
          <w:color w:val="auto"/>
        </w:rPr>
        <w:t xml:space="preserve"> priopćen</w:t>
      </w:r>
      <w:r w:rsidR="00A273A8">
        <w:rPr>
          <w:rFonts w:ascii="Tele-GroteskNor" w:eastAsia="Times New Roman" w:hAnsi="Tele-GroteskNor" w:cs="Tahoma"/>
          <w:color w:val="auto"/>
        </w:rPr>
        <w:t>i</w:t>
      </w:r>
      <w:r w:rsidRPr="00F04732">
        <w:rPr>
          <w:rFonts w:ascii="Tele-GroteskNor" w:eastAsia="Times New Roman" w:hAnsi="Tele-GroteskNor" w:cs="Tahoma"/>
          <w:color w:val="auto"/>
        </w:rPr>
        <w:t xml:space="preserve"> i kojoj osobi (primjerice, u pisanom ili usmenom obliku, putem elektroničke pošte ili u obliku papirnate isprave i sl.).</w:t>
      </w:r>
    </w:p>
    <w:p w14:paraId="2FE9344D" w14:textId="77777777" w:rsidR="007059D3" w:rsidRDefault="007059D3" w:rsidP="00D269B0">
      <w:pPr>
        <w:pStyle w:val="Default"/>
        <w:spacing w:after="120" w:line="276" w:lineRule="auto"/>
        <w:jc w:val="center"/>
        <w:rPr>
          <w:rFonts w:ascii="Tele-GroteskNor" w:eastAsia="Times New Roman" w:hAnsi="Tele-GroteskNor" w:cs="Tahoma"/>
          <w:color w:val="auto"/>
        </w:rPr>
      </w:pPr>
    </w:p>
    <w:p w14:paraId="7AF133E9" w14:textId="3CBCBE9C" w:rsidR="0050290D" w:rsidRPr="00F04732" w:rsidRDefault="0050290D" w:rsidP="00D269B0">
      <w:pPr>
        <w:pStyle w:val="Default"/>
        <w:spacing w:after="120" w:line="276" w:lineRule="auto"/>
        <w:jc w:val="center"/>
        <w:rPr>
          <w:rFonts w:ascii="Tele-GroteskNor" w:eastAsia="Times New Roman" w:hAnsi="Tele-GroteskNor" w:cs="Tahoma"/>
          <w:color w:val="auto"/>
        </w:rPr>
      </w:pPr>
      <w:r w:rsidRPr="00F04732">
        <w:rPr>
          <w:rFonts w:ascii="Tele-GroteskNor" w:eastAsia="Times New Roman" w:hAnsi="Tele-GroteskNor" w:cs="Tahoma"/>
          <w:color w:val="auto"/>
        </w:rPr>
        <w:t>VI</w:t>
      </w:r>
    </w:p>
    <w:p w14:paraId="19299B85" w14:textId="77777777" w:rsidR="00A273A8" w:rsidRPr="007467A5" w:rsidRDefault="0050290D" w:rsidP="00D269B0">
      <w:pPr>
        <w:pStyle w:val="Default"/>
        <w:numPr>
          <w:ilvl w:val="0"/>
          <w:numId w:val="12"/>
        </w:numPr>
        <w:spacing w:after="120" w:line="276" w:lineRule="auto"/>
        <w:ind w:left="851" w:hanging="425"/>
        <w:jc w:val="both"/>
        <w:rPr>
          <w:rFonts w:ascii="Tele-GroteskNor" w:eastAsia="Times New Roman" w:hAnsi="Tele-GroteskNor" w:cs="Tahoma"/>
          <w:color w:val="auto"/>
        </w:rPr>
      </w:pPr>
      <w:r w:rsidRPr="00F04732">
        <w:rPr>
          <w:rFonts w:ascii="Tele-GroteskNor" w:hAnsi="Tele-GroteskNor"/>
        </w:rPr>
        <w:lastRenderedPageBreak/>
        <w:t>R</w:t>
      </w:r>
      <w:r w:rsidR="00E419AB" w:rsidRPr="00F04732">
        <w:rPr>
          <w:rFonts w:ascii="Tele-GroteskNor" w:hAnsi="Tele-GroteskNor"/>
        </w:rPr>
        <w:t xml:space="preserve">azumijem i potvrđujem da Naručitelj nije odgovoran ni za kakve greške ili propuste u Povjerljivim podacima koje su učinjene dostupnim meni kao </w:t>
      </w:r>
      <w:r w:rsidR="003E2834" w:rsidRPr="00F04732">
        <w:rPr>
          <w:rFonts w:ascii="Tele-GroteskNor" w:hAnsi="Tele-GroteskNor"/>
        </w:rPr>
        <w:t>Primatelju</w:t>
      </w:r>
      <w:r w:rsidR="00A273A8">
        <w:rPr>
          <w:rFonts w:ascii="Tele-GroteskNor" w:hAnsi="Tele-GroteskNor"/>
        </w:rPr>
        <w:t>.</w:t>
      </w:r>
    </w:p>
    <w:p w14:paraId="1261767F" w14:textId="617F7CBF" w:rsidR="003E2834" w:rsidRPr="00F04732" w:rsidRDefault="00A273A8" w:rsidP="00D269B0">
      <w:pPr>
        <w:pStyle w:val="Default"/>
        <w:numPr>
          <w:ilvl w:val="0"/>
          <w:numId w:val="12"/>
        </w:numPr>
        <w:spacing w:after="120" w:line="276" w:lineRule="auto"/>
        <w:ind w:left="851" w:hanging="425"/>
        <w:jc w:val="both"/>
        <w:rPr>
          <w:rFonts w:ascii="Tele-GroteskNor" w:eastAsia="Times New Roman" w:hAnsi="Tele-GroteskNor" w:cs="Tahoma"/>
          <w:color w:val="auto"/>
        </w:rPr>
      </w:pPr>
      <w:r>
        <w:rPr>
          <w:rFonts w:ascii="Tele-GroteskNor" w:hAnsi="Tele-GroteskNor"/>
        </w:rPr>
        <w:t>Razumijem da sam kao Primatelj odgovoran</w:t>
      </w:r>
      <w:r w:rsidR="00E419AB" w:rsidRPr="00F04732">
        <w:rPr>
          <w:rFonts w:ascii="Tele-GroteskNor" w:hAnsi="Tele-GroteskNor"/>
        </w:rPr>
        <w:t xml:space="preserve"> za korištenje Povjerljivih podataka suprotno ovoj </w:t>
      </w:r>
      <w:r w:rsidR="00D05E05" w:rsidRPr="00F04732">
        <w:rPr>
          <w:rFonts w:ascii="Tele-GroteskNor" w:hAnsi="Tele-GroteskNor"/>
        </w:rPr>
        <w:t>I</w:t>
      </w:r>
      <w:r w:rsidR="00E419AB" w:rsidRPr="00F04732">
        <w:rPr>
          <w:rFonts w:ascii="Tele-GroteskNor" w:hAnsi="Tele-GroteskNor"/>
        </w:rPr>
        <w:t>zjavi</w:t>
      </w:r>
      <w:r w:rsidR="003E2834" w:rsidRPr="00F04732">
        <w:rPr>
          <w:rFonts w:ascii="Tele-GroteskNor" w:hAnsi="Tele-GroteskNor"/>
        </w:rPr>
        <w:t>.</w:t>
      </w:r>
    </w:p>
    <w:p w14:paraId="400B9B90" w14:textId="77777777" w:rsidR="00E419AB" w:rsidRPr="00F04732" w:rsidRDefault="003E2834" w:rsidP="003E2834">
      <w:pPr>
        <w:pStyle w:val="Default"/>
        <w:numPr>
          <w:ilvl w:val="0"/>
          <w:numId w:val="12"/>
        </w:numPr>
        <w:spacing w:after="120" w:line="276" w:lineRule="auto"/>
        <w:ind w:left="851" w:hanging="425"/>
        <w:jc w:val="both"/>
        <w:rPr>
          <w:rFonts w:ascii="Tele-GroteskNor" w:eastAsia="Times New Roman" w:hAnsi="Tele-GroteskNor" w:cs="Tahoma"/>
          <w:color w:val="auto"/>
        </w:rPr>
      </w:pPr>
      <w:r w:rsidRPr="00F04732">
        <w:rPr>
          <w:rFonts w:ascii="Tele-GroteskNor" w:hAnsi="Tele-GroteskNor"/>
        </w:rPr>
        <w:t>U</w:t>
      </w:r>
      <w:r w:rsidR="00E419AB" w:rsidRPr="00F04732">
        <w:rPr>
          <w:rFonts w:ascii="Tele-GroteskNor" w:hAnsi="Tele-GroteskNor"/>
        </w:rPr>
        <w:t xml:space="preserve"> slučaju povrede bilo koje od gore navedenih točaka </w:t>
      </w:r>
      <w:r w:rsidR="002F3A4D" w:rsidRPr="00F04732">
        <w:rPr>
          <w:rFonts w:ascii="Tele-GroteskNor" w:hAnsi="Tele-GroteskNor"/>
        </w:rPr>
        <w:t>I</w:t>
      </w:r>
      <w:r w:rsidR="00E419AB" w:rsidRPr="00F04732">
        <w:rPr>
          <w:rFonts w:ascii="Tele-GroteskNor" w:hAnsi="Tele-GroteskNor"/>
        </w:rPr>
        <w:t>zjav</w:t>
      </w:r>
      <w:r w:rsidR="002F3A4D" w:rsidRPr="00F04732">
        <w:rPr>
          <w:rFonts w:ascii="Tele-GroteskNor" w:hAnsi="Tele-GroteskNor"/>
        </w:rPr>
        <w:t>e</w:t>
      </w:r>
      <w:r w:rsidR="00E419AB" w:rsidRPr="00F04732">
        <w:rPr>
          <w:rFonts w:ascii="Tele-GroteskNor" w:hAnsi="Tele-GroteskNor"/>
        </w:rPr>
        <w:t>, suglasan sam i prihvaća</w:t>
      </w:r>
      <w:r w:rsidR="0083698B" w:rsidRPr="00F04732">
        <w:rPr>
          <w:rFonts w:ascii="Tele-GroteskNor" w:hAnsi="Tele-GroteskNor"/>
        </w:rPr>
        <w:t>m</w:t>
      </w:r>
      <w:r w:rsidR="00E419AB" w:rsidRPr="00F04732">
        <w:rPr>
          <w:rFonts w:ascii="Tele-GroteskNor" w:hAnsi="Tele-GroteskNor"/>
        </w:rPr>
        <w:t xml:space="preserve"> da Naručitelj ima pravo na naknadu štete, koja šteta će uključivati sve štete i gubitke koje time Naručitelj može pretrpjeti izravno ili neizravno</w:t>
      </w:r>
      <w:r w:rsidRPr="00F04732">
        <w:rPr>
          <w:rFonts w:ascii="Tele-GroteskNor" w:hAnsi="Tele-GroteskNor"/>
        </w:rPr>
        <w:t xml:space="preserve"> te se obvezujem takvu štetu nadoknaditi Naručitelju na njegov zahtjev. </w:t>
      </w:r>
    </w:p>
    <w:p w14:paraId="185BAA59" w14:textId="72E19C13" w:rsidR="003E2834" w:rsidRPr="00F04732" w:rsidRDefault="003E2834" w:rsidP="00D269B0">
      <w:pPr>
        <w:pStyle w:val="Default"/>
        <w:numPr>
          <w:ilvl w:val="0"/>
          <w:numId w:val="12"/>
        </w:numPr>
        <w:spacing w:after="120" w:line="276" w:lineRule="auto"/>
        <w:ind w:left="851" w:hanging="425"/>
        <w:jc w:val="both"/>
        <w:rPr>
          <w:rFonts w:ascii="Tele-GroteskNor" w:eastAsia="Times New Roman" w:hAnsi="Tele-GroteskNor" w:cs="Tahoma"/>
          <w:color w:val="auto"/>
        </w:rPr>
      </w:pPr>
      <w:r w:rsidRPr="00F04732">
        <w:rPr>
          <w:rFonts w:ascii="Tele-GroteskNor" w:hAnsi="Tele-GroteskNor"/>
        </w:rPr>
        <w:t>Obveza Primatelja na naknadu štete odnosi se i na štetu koja bi mogla nastati u slučaju da je obvezu povjerljivosti prekrši</w:t>
      </w:r>
      <w:r w:rsidR="00A273A8">
        <w:rPr>
          <w:rFonts w:ascii="Tele-GroteskNor" w:hAnsi="Tele-GroteskNor"/>
        </w:rPr>
        <w:t xml:space="preserve">o </w:t>
      </w:r>
      <w:r w:rsidRPr="00F04732">
        <w:rPr>
          <w:rFonts w:ascii="Tele-GroteskNor" w:hAnsi="Tele-GroteskNor"/>
        </w:rPr>
        <w:t xml:space="preserve">bilo </w:t>
      </w:r>
      <w:r w:rsidR="00D05E05" w:rsidRPr="00F04732">
        <w:rPr>
          <w:rFonts w:ascii="Tele-GroteskNor" w:hAnsi="Tele-GroteskNor"/>
        </w:rPr>
        <w:t>tko od Suradnika</w:t>
      </w:r>
      <w:r w:rsidR="00F66935" w:rsidRPr="00F04732">
        <w:rPr>
          <w:rFonts w:ascii="Tele-GroteskNor" w:hAnsi="Tele-GroteskNor"/>
        </w:rPr>
        <w:t xml:space="preserve"> </w:t>
      </w:r>
      <w:r w:rsidRPr="00F04732">
        <w:rPr>
          <w:rFonts w:ascii="Tele-GroteskNor" w:hAnsi="Tele-GroteskNor"/>
        </w:rPr>
        <w:t xml:space="preserve">iz članka II, točke </w:t>
      </w:r>
      <w:r w:rsidR="00815D43" w:rsidRPr="00F04732">
        <w:rPr>
          <w:rFonts w:ascii="Tele-GroteskNor" w:hAnsi="Tele-GroteskNor"/>
        </w:rPr>
        <w:t>2</w:t>
      </w:r>
      <w:r w:rsidR="00A273A8">
        <w:rPr>
          <w:rFonts w:ascii="Tele-GroteskNor" w:hAnsi="Tele-GroteskNor"/>
        </w:rPr>
        <w:t>.</w:t>
      </w:r>
      <w:r w:rsidRPr="00F04732">
        <w:rPr>
          <w:rFonts w:ascii="Tele-GroteskNor" w:hAnsi="Tele-GroteskNor"/>
        </w:rPr>
        <w:t xml:space="preserve"> ove Izjave</w:t>
      </w:r>
      <w:r w:rsidR="00D05E05" w:rsidRPr="00F04732">
        <w:rPr>
          <w:rFonts w:ascii="Tele-GroteskNor" w:hAnsi="Tele-GroteskNor"/>
        </w:rPr>
        <w:t>.</w:t>
      </w:r>
      <w:r w:rsidRPr="00F04732">
        <w:rPr>
          <w:rFonts w:ascii="Tele-GroteskNor" w:hAnsi="Tele-GroteskNor"/>
        </w:rPr>
        <w:t xml:space="preserve"> </w:t>
      </w:r>
    </w:p>
    <w:p w14:paraId="0FA2D34E" w14:textId="77777777" w:rsidR="00FC4852" w:rsidRPr="00F04732" w:rsidRDefault="00FC4852" w:rsidP="00E419AB">
      <w:pPr>
        <w:pStyle w:val="ListParagraph"/>
        <w:jc w:val="both"/>
        <w:rPr>
          <w:rFonts w:ascii="Tele-GroteskNor" w:hAnsi="Tele-GroteskNor"/>
          <w:sz w:val="24"/>
          <w:szCs w:val="24"/>
        </w:rPr>
      </w:pPr>
    </w:p>
    <w:p w14:paraId="749108F0" w14:textId="77777777" w:rsidR="009C1176" w:rsidRPr="00F04732" w:rsidRDefault="009C1176" w:rsidP="00E419AB">
      <w:pPr>
        <w:jc w:val="both"/>
        <w:rPr>
          <w:rFonts w:ascii="Tele-GroteskNor" w:hAnsi="Tele-GroteskNor"/>
          <w:sz w:val="24"/>
          <w:szCs w:val="24"/>
        </w:rPr>
      </w:pPr>
    </w:p>
    <w:p w14:paraId="7B10C277" w14:textId="77777777" w:rsidR="00F63C37" w:rsidRPr="00F04732" w:rsidRDefault="00F63C37" w:rsidP="00E419AB">
      <w:pPr>
        <w:jc w:val="both"/>
        <w:rPr>
          <w:rFonts w:ascii="Tele-GroteskNor" w:hAnsi="Tele-GroteskNor"/>
          <w:sz w:val="24"/>
          <w:szCs w:val="24"/>
        </w:rPr>
      </w:pPr>
    </w:p>
    <w:p w14:paraId="4D0142FF" w14:textId="77777777" w:rsidR="00F63C37" w:rsidRPr="00F04732" w:rsidRDefault="003E2834" w:rsidP="00E419AB">
      <w:pPr>
        <w:spacing w:before="480"/>
        <w:jc w:val="both"/>
        <w:rPr>
          <w:rFonts w:ascii="Tele-GroteskNor" w:eastAsia="Calibri" w:hAnsi="Tele-GroteskNor"/>
          <w:sz w:val="24"/>
          <w:szCs w:val="24"/>
        </w:rPr>
      </w:pPr>
      <w:r w:rsidRPr="00F04732">
        <w:rPr>
          <w:rFonts w:ascii="Tele-GroteskNor" w:eastAsia="Calibri" w:hAnsi="Tele-GroteskNor"/>
          <w:sz w:val="24"/>
          <w:szCs w:val="24"/>
        </w:rPr>
        <w:t>_______________________</w:t>
      </w:r>
      <w:r w:rsidRPr="00F04732">
        <w:rPr>
          <w:rFonts w:ascii="Tele-GroteskNor" w:eastAsia="Calibri" w:hAnsi="Tele-GroteskNor"/>
          <w:sz w:val="24"/>
          <w:szCs w:val="24"/>
        </w:rPr>
        <w:tab/>
      </w:r>
      <w:r w:rsidRPr="00F04732">
        <w:rPr>
          <w:rFonts w:ascii="Tele-GroteskNor" w:eastAsia="Calibri" w:hAnsi="Tele-GroteskNor"/>
          <w:sz w:val="24"/>
          <w:szCs w:val="24"/>
        </w:rPr>
        <w:tab/>
      </w:r>
      <w:r w:rsidRPr="00F04732">
        <w:rPr>
          <w:rFonts w:ascii="Tele-GroteskNor" w:eastAsia="Calibri" w:hAnsi="Tele-GroteskNor"/>
          <w:sz w:val="24"/>
          <w:szCs w:val="24"/>
        </w:rPr>
        <w:tab/>
      </w:r>
      <w:r w:rsidRPr="00F04732">
        <w:rPr>
          <w:rFonts w:ascii="Tele-GroteskNor" w:eastAsia="Calibri" w:hAnsi="Tele-GroteskNor"/>
          <w:sz w:val="24"/>
          <w:szCs w:val="24"/>
        </w:rPr>
        <w:tab/>
      </w:r>
      <w:r w:rsidRPr="00F04732">
        <w:rPr>
          <w:rFonts w:ascii="Tele-GroteskNor" w:eastAsia="Calibri" w:hAnsi="Tele-GroteskNor"/>
          <w:sz w:val="24"/>
          <w:szCs w:val="24"/>
        </w:rPr>
        <w:tab/>
      </w:r>
      <w:r w:rsidR="00F63C37" w:rsidRPr="00F04732">
        <w:rPr>
          <w:rFonts w:ascii="Tele-GroteskNor" w:eastAsia="Calibri" w:hAnsi="Tele-GroteskNor"/>
          <w:sz w:val="24"/>
          <w:szCs w:val="24"/>
        </w:rPr>
        <w:t>_______________________</w:t>
      </w:r>
    </w:p>
    <w:p w14:paraId="4473FC8A" w14:textId="77777777" w:rsidR="00F63C37" w:rsidRPr="00F04732" w:rsidRDefault="00F66935">
      <w:pPr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eastAsia="Calibri" w:hAnsi="Tele-GroteskNor"/>
          <w:i/>
          <w:color w:val="C00000"/>
          <w:sz w:val="24"/>
          <w:szCs w:val="24"/>
        </w:rPr>
        <w:t>[Mjesto, datum</w:t>
      </w:r>
      <w:r w:rsidR="00F63C37" w:rsidRPr="00F04732">
        <w:rPr>
          <w:rFonts w:ascii="Tele-GroteskNor" w:eastAsia="Calibri" w:hAnsi="Tele-GroteskNor"/>
          <w:i/>
          <w:color w:val="C00000"/>
          <w:sz w:val="24"/>
          <w:szCs w:val="24"/>
        </w:rPr>
        <w:t>]</w:t>
      </w:r>
      <w:r w:rsidR="003E2834" w:rsidRPr="00F04732">
        <w:rPr>
          <w:rFonts w:ascii="Tele-GroteskNor" w:hAnsi="Tele-GroteskNor"/>
          <w:sz w:val="24"/>
          <w:szCs w:val="24"/>
        </w:rPr>
        <w:tab/>
      </w:r>
      <w:r w:rsidR="003E2834" w:rsidRPr="00F04732">
        <w:rPr>
          <w:rFonts w:ascii="Tele-GroteskNor" w:hAnsi="Tele-GroteskNor"/>
          <w:sz w:val="24"/>
          <w:szCs w:val="24"/>
        </w:rPr>
        <w:tab/>
      </w:r>
      <w:r w:rsidR="003E2834" w:rsidRPr="00F04732">
        <w:rPr>
          <w:rFonts w:ascii="Tele-GroteskNor" w:hAnsi="Tele-GroteskNor"/>
          <w:sz w:val="24"/>
          <w:szCs w:val="24"/>
        </w:rPr>
        <w:tab/>
      </w:r>
      <w:r w:rsidR="003E2834" w:rsidRPr="00F04732">
        <w:rPr>
          <w:rFonts w:ascii="Tele-GroteskNor" w:hAnsi="Tele-GroteskNor"/>
          <w:sz w:val="24"/>
          <w:szCs w:val="24"/>
        </w:rPr>
        <w:tab/>
      </w:r>
      <w:r w:rsidR="003E2834" w:rsidRPr="00F04732">
        <w:rPr>
          <w:rFonts w:ascii="Tele-GroteskNor" w:hAnsi="Tele-GroteskNor"/>
          <w:sz w:val="24"/>
          <w:szCs w:val="24"/>
        </w:rPr>
        <w:tab/>
      </w:r>
      <w:r w:rsidR="003E2834" w:rsidRPr="00F04732">
        <w:rPr>
          <w:rFonts w:ascii="Tele-GroteskNor" w:hAnsi="Tele-GroteskNor"/>
          <w:sz w:val="24"/>
          <w:szCs w:val="24"/>
        </w:rPr>
        <w:tab/>
      </w:r>
      <w:r w:rsidR="003E2834" w:rsidRPr="00F04732">
        <w:rPr>
          <w:rFonts w:ascii="Tele-GroteskNor" w:hAnsi="Tele-GroteskNor"/>
          <w:sz w:val="24"/>
          <w:szCs w:val="24"/>
        </w:rPr>
        <w:tab/>
      </w:r>
      <w:r w:rsidRPr="00F04732">
        <w:rPr>
          <w:rFonts w:ascii="Tele-GroteskNor" w:hAnsi="Tele-GroteskNor"/>
          <w:sz w:val="24"/>
          <w:szCs w:val="24"/>
        </w:rPr>
        <w:t xml:space="preserve">              </w:t>
      </w:r>
      <w:r w:rsidR="003E2834" w:rsidRPr="00F04732">
        <w:rPr>
          <w:rFonts w:ascii="Tele-GroteskNor" w:eastAsia="Calibri" w:hAnsi="Tele-GroteskNor"/>
          <w:i/>
          <w:color w:val="C00000"/>
          <w:sz w:val="24"/>
          <w:szCs w:val="24"/>
        </w:rPr>
        <w:t>[Primatelj]</w:t>
      </w:r>
    </w:p>
    <w:sectPr w:rsidR="00F63C37" w:rsidRPr="00F0473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51260" w16cex:dateUtc="2020-07-24T05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CD679" w14:textId="77777777" w:rsidR="00A82717" w:rsidRDefault="00A82717" w:rsidP="007829AF">
      <w:r>
        <w:separator/>
      </w:r>
    </w:p>
  </w:endnote>
  <w:endnote w:type="continuationSeparator" w:id="0">
    <w:p w14:paraId="35C0A32F" w14:textId="77777777" w:rsidR="00A82717" w:rsidRDefault="00A82717" w:rsidP="0078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EENor">
    <w:panose1 w:val="00000000000000000000"/>
    <w:charset w:val="EE"/>
    <w:family w:val="auto"/>
    <w:pitch w:val="variable"/>
    <w:sig w:usb0="800000AF" w:usb1="00002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utiger LT Co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BEAB7" w14:textId="77777777" w:rsidR="00A82717" w:rsidRDefault="00A82717" w:rsidP="007829AF">
      <w:r>
        <w:separator/>
      </w:r>
    </w:p>
  </w:footnote>
  <w:footnote w:type="continuationSeparator" w:id="0">
    <w:p w14:paraId="5B55C409" w14:textId="77777777" w:rsidR="00A82717" w:rsidRDefault="00A82717" w:rsidP="00782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9F0CD" w14:textId="77777777" w:rsidR="007829AF" w:rsidRDefault="007829AF" w:rsidP="007829AF">
    <w:pPr>
      <w:pStyle w:val="Header"/>
      <w:jc w:val="center"/>
    </w:pPr>
    <w:r>
      <w:rPr>
        <w:noProof/>
      </w:rPr>
      <w:drawing>
        <wp:inline distT="0" distB="0" distL="0" distR="0" wp14:anchorId="2DF943D3" wp14:editId="4EABC0A8">
          <wp:extent cx="3413760" cy="672197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5736" cy="6844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6926"/>
    <w:multiLevelType w:val="hybridMultilevel"/>
    <w:tmpl w:val="6E04F9DC"/>
    <w:lvl w:ilvl="0" w:tplc="DEB2DD14">
      <w:numFmt w:val="bullet"/>
      <w:lvlText w:val="-"/>
      <w:lvlJc w:val="left"/>
      <w:pPr>
        <w:ind w:left="927" w:hanging="360"/>
      </w:pPr>
      <w:rPr>
        <w:rFonts w:ascii="Tele-GroteskNor" w:eastAsia="Times New Roman" w:hAnsi="Tele-GroteskNor" w:cs="Tahoma" w:hint="default"/>
      </w:rPr>
    </w:lvl>
    <w:lvl w:ilvl="1" w:tplc="041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FD877B8"/>
    <w:multiLevelType w:val="hybridMultilevel"/>
    <w:tmpl w:val="7A92BC88"/>
    <w:lvl w:ilvl="0" w:tplc="4B1264F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D3D1E"/>
    <w:multiLevelType w:val="hybridMultilevel"/>
    <w:tmpl w:val="124AFE28"/>
    <w:lvl w:ilvl="0" w:tplc="3504513E">
      <w:start w:val="1"/>
      <w:numFmt w:val="decimal"/>
      <w:lvlText w:val="6.%1"/>
      <w:lvlJc w:val="left"/>
      <w:pPr>
        <w:ind w:left="720" w:hanging="360"/>
      </w:pPr>
      <w:rPr>
        <w:rFonts w:ascii="Tele-GroteskNor" w:hAnsi="Tele-GroteskNor"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F1F3D"/>
    <w:multiLevelType w:val="hybridMultilevel"/>
    <w:tmpl w:val="30C8CAAC"/>
    <w:lvl w:ilvl="0" w:tplc="DEB2DD14">
      <w:numFmt w:val="bullet"/>
      <w:lvlText w:val="-"/>
      <w:lvlJc w:val="left"/>
      <w:pPr>
        <w:ind w:left="927" w:hanging="360"/>
      </w:pPr>
      <w:rPr>
        <w:rFonts w:ascii="Tele-GroteskNor" w:eastAsia="Times New Roman" w:hAnsi="Tele-GroteskNor" w:cs="Tahoma" w:hint="default"/>
      </w:rPr>
    </w:lvl>
    <w:lvl w:ilvl="1" w:tplc="041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E960B58"/>
    <w:multiLevelType w:val="hybridMultilevel"/>
    <w:tmpl w:val="C840BB54"/>
    <w:lvl w:ilvl="0" w:tplc="B0C63BF2">
      <w:start w:val="1"/>
      <w:numFmt w:val="decimal"/>
      <w:lvlText w:val="5.%1"/>
      <w:lvlJc w:val="left"/>
      <w:pPr>
        <w:ind w:left="720" w:hanging="360"/>
      </w:pPr>
      <w:rPr>
        <w:rFonts w:ascii="Tele-GroteskNor" w:hAnsi="Tele-GroteskNor"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C1855"/>
    <w:multiLevelType w:val="hybridMultilevel"/>
    <w:tmpl w:val="25745DD0"/>
    <w:lvl w:ilvl="0" w:tplc="8B3CE8A2">
      <w:start w:val="2"/>
      <w:numFmt w:val="bullet"/>
      <w:lvlText w:val="-"/>
      <w:lvlJc w:val="left"/>
      <w:pPr>
        <w:ind w:left="720" w:hanging="360"/>
      </w:pPr>
      <w:rPr>
        <w:rFonts w:ascii="Tele-GroteskEENor" w:eastAsiaTheme="minorHAnsi" w:hAnsi="Tele-GroteskEENor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E0FFC"/>
    <w:multiLevelType w:val="hybridMultilevel"/>
    <w:tmpl w:val="D786C56E"/>
    <w:lvl w:ilvl="0" w:tplc="8B3CE8A2">
      <w:start w:val="2"/>
      <w:numFmt w:val="bullet"/>
      <w:lvlText w:val="-"/>
      <w:lvlJc w:val="left"/>
      <w:pPr>
        <w:ind w:left="1080" w:hanging="360"/>
      </w:pPr>
      <w:rPr>
        <w:rFonts w:ascii="Tele-GroteskEENor" w:eastAsiaTheme="minorHAnsi" w:hAnsi="Tele-GroteskEENor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AA54DF"/>
    <w:multiLevelType w:val="hybridMultilevel"/>
    <w:tmpl w:val="860E6C40"/>
    <w:lvl w:ilvl="0" w:tplc="2AD469DE">
      <w:start w:val="1"/>
      <w:numFmt w:val="decimal"/>
      <w:lvlText w:val="9.%1"/>
      <w:lvlJc w:val="left"/>
      <w:pPr>
        <w:ind w:left="720" w:hanging="360"/>
      </w:pPr>
      <w:rPr>
        <w:rFonts w:ascii="Tele-GroteskNor" w:hAnsi="Tele-GroteskNor"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37506"/>
    <w:multiLevelType w:val="hybridMultilevel"/>
    <w:tmpl w:val="11CC3104"/>
    <w:lvl w:ilvl="0" w:tplc="B89262FC">
      <w:start w:val="1"/>
      <w:numFmt w:val="decimal"/>
      <w:lvlText w:val="2.%1"/>
      <w:lvlJc w:val="left"/>
      <w:pPr>
        <w:ind w:left="720" w:hanging="360"/>
      </w:pPr>
      <w:rPr>
        <w:rFonts w:ascii="Tele-GroteskNor" w:hAnsi="Tele-GroteskNor" w:cs="Times New Roman" w:hint="default"/>
        <w:b w:val="0"/>
      </w:rPr>
    </w:lvl>
    <w:lvl w:ilvl="1" w:tplc="68D08B84">
      <w:start w:val="1"/>
      <w:numFmt w:val="decimal"/>
      <w:lvlText w:val="%2."/>
      <w:lvlJc w:val="left"/>
      <w:pPr>
        <w:ind w:left="1920" w:hanging="840"/>
      </w:pPr>
      <w:rPr>
        <w:rFonts w:hint="default"/>
      </w:rPr>
    </w:lvl>
    <w:lvl w:ilvl="2" w:tplc="AF92DF24">
      <w:start w:val="5"/>
      <w:numFmt w:val="bullet"/>
      <w:lvlText w:val="•"/>
      <w:lvlJc w:val="left"/>
      <w:pPr>
        <w:ind w:left="2820" w:hanging="840"/>
      </w:pPr>
      <w:rPr>
        <w:rFonts w:ascii="Tele-GroteskNor" w:eastAsiaTheme="minorHAnsi" w:hAnsi="Tele-GroteskNor" w:cstheme="minorBid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B79B7"/>
    <w:multiLevelType w:val="multilevel"/>
    <w:tmpl w:val="6EEA6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C5B283C"/>
    <w:multiLevelType w:val="hybridMultilevel"/>
    <w:tmpl w:val="780E0EA0"/>
    <w:lvl w:ilvl="0" w:tplc="8B92D3B6">
      <w:start w:val="1"/>
      <w:numFmt w:val="decimal"/>
      <w:lvlText w:val="7.%1"/>
      <w:lvlJc w:val="left"/>
      <w:pPr>
        <w:ind w:left="720" w:hanging="360"/>
      </w:pPr>
      <w:rPr>
        <w:rFonts w:ascii="Tele-GroteskNor" w:hAnsi="Tele-GroteskNor"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22FBD"/>
    <w:multiLevelType w:val="hybridMultilevel"/>
    <w:tmpl w:val="39664710"/>
    <w:lvl w:ilvl="0" w:tplc="B7D4AF80">
      <w:start w:val="1"/>
      <w:numFmt w:val="decimal"/>
      <w:lvlText w:val="4.%1"/>
      <w:lvlJc w:val="left"/>
      <w:pPr>
        <w:ind w:left="720" w:hanging="360"/>
      </w:pPr>
      <w:rPr>
        <w:rFonts w:ascii="Tele-GroteskNor" w:hAnsi="Tele-GroteskNor"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C02B3"/>
    <w:multiLevelType w:val="hybridMultilevel"/>
    <w:tmpl w:val="7CE269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393265"/>
    <w:multiLevelType w:val="hybridMultilevel"/>
    <w:tmpl w:val="972619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F2392"/>
    <w:multiLevelType w:val="hybridMultilevel"/>
    <w:tmpl w:val="353E1466"/>
    <w:lvl w:ilvl="0" w:tplc="38A2269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50DEC"/>
    <w:multiLevelType w:val="hybridMultilevel"/>
    <w:tmpl w:val="EF2E57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B71785"/>
    <w:multiLevelType w:val="hybridMultilevel"/>
    <w:tmpl w:val="0890BBD6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9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16"/>
  </w:num>
  <w:num w:numId="13">
    <w:abstractNumId w:val="11"/>
  </w:num>
  <w:num w:numId="14">
    <w:abstractNumId w:val="5"/>
  </w:num>
  <w:num w:numId="15">
    <w:abstractNumId w:val="6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176"/>
    <w:rsid w:val="00037528"/>
    <w:rsid w:val="00091246"/>
    <w:rsid w:val="00093D8C"/>
    <w:rsid w:val="000A0FEC"/>
    <w:rsid w:val="000E215B"/>
    <w:rsid w:val="00146BA6"/>
    <w:rsid w:val="0017318D"/>
    <w:rsid w:val="0017394B"/>
    <w:rsid w:val="001D1B3C"/>
    <w:rsid w:val="001D7796"/>
    <w:rsid w:val="0020309E"/>
    <w:rsid w:val="002B553E"/>
    <w:rsid w:val="002B6245"/>
    <w:rsid w:val="002F3A4D"/>
    <w:rsid w:val="003440F6"/>
    <w:rsid w:val="003A3412"/>
    <w:rsid w:val="003E2834"/>
    <w:rsid w:val="003F6BF5"/>
    <w:rsid w:val="0044169F"/>
    <w:rsid w:val="0050290D"/>
    <w:rsid w:val="0050758C"/>
    <w:rsid w:val="005217AF"/>
    <w:rsid w:val="005834C9"/>
    <w:rsid w:val="00624C06"/>
    <w:rsid w:val="006325EC"/>
    <w:rsid w:val="00662F33"/>
    <w:rsid w:val="00693127"/>
    <w:rsid w:val="007059D3"/>
    <w:rsid w:val="00717A82"/>
    <w:rsid w:val="007467A5"/>
    <w:rsid w:val="00775D40"/>
    <w:rsid w:val="007829AF"/>
    <w:rsid w:val="00815D43"/>
    <w:rsid w:val="0083698B"/>
    <w:rsid w:val="008E15FC"/>
    <w:rsid w:val="009332FB"/>
    <w:rsid w:val="009B301F"/>
    <w:rsid w:val="009C1176"/>
    <w:rsid w:val="009D5386"/>
    <w:rsid w:val="009D6ECE"/>
    <w:rsid w:val="009F4DA1"/>
    <w:rsid w:val="00A273A8"/>
    <w:rsid w:val="00A82717"/>
    <w:rsid w:val="00AA3F6A"/>
    <w:rsid w:val="00B33E86"/>
    <w:rsid w:val="00B349BD"/>
    <w:rsid w:val="00B50F50"/>
    <w:rsid w:val="00B5588E"/>
    <w:rsid w:val="00B9055A"/>
    <w:rsid w:val="00BA160A"/>
    <w:rsid w:val="00BF49DD"/>
    <w:rsid w:val="00C128B7"/>
    <w:rsid w:val="00C760A0"/>
    <w:rsid w:val="00C768AD"/>
    <w:rsid w:val="00CB51D5"/>
    <w:rsid w:val="00D05E05"/>
    <w:rsid w:val="00D157B2"/>
    <w:rsid w:val="00D269B0"/>
    <w:rsid w:val="00D35D84"/>
    <w:rsid w:val="00D4010B"/>
    <w:rsid w:val="00D45E0F"/>
    <w:rsid w:val="00DD6046"/>
    <w:rsid w:val="00E419AB"/>
    <w:rsid w:val="00E50896"/>
    <w:rsid w:val="00F04732"/>
    <w:rsid w:val="00F5054A"/>
    <w:rsid w:val="00F63C37"/>
    <w:rsid w:val="00F66935"/>
    <w:rsid w:val="00F778D8"/>
    <w:rsid w:val="00FC4852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69673"/>
  <w15:docId w15:val="{DE6CF197-EF2F-4AEC-A43E-E2D7D9E2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176"/>
    <w:pPr>
      <w:spacing w:after="0" w:line="240" w:lineRule="auto"/>
    </w:pPr>
    <w:rPr>
      <w:rFonts w:ascii="Calibri" w:hAnsi="Calibri" w:cs="Times New Roman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unhideWhenUsed/>
    <w:rsid w:val="00C760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60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60A0"/>
    <w:rPr>
      <w:rFonts w:ascii="Calibri" w:hAnsi="Calibri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60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60A0"/>
    <w:rPr>
      <w:rFonts w:ascii="Calibri" w:hAnsi="Calibri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0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0A0"/>
    <w:rPr>
      <w:rFonts w:ascii="Segoe UI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FC4852"/>
    <w:pPr>
      <w:ind w:left="720"/>
      <w:contextualSpacing/>
    </w:pPr>
  </w:style>
  <w:style w:type="paragraph" w:styleId="BodyText">
    <w:name w:val="Body Text"/>
    <w:basedOn w:val="Normal"/>
    <w:link w:val="BodyTextChar"/>
    <w:rsid w:val="00B5588E"/>
    <w:pPr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B5588E"/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C128B7"/>
    <w:pPr>
      <w:autoSpaceDE w:val="0"/>
      <w:autoSpaceDN w:val="0"/>
      <w:adjustRightInd w:val="0"/>
      <w:spacing w:after="0" w:line="240" w:lineRule="auto"/>
    </w:pPr>
    <w:rPr>
      <w:rFonts w:ascii="Frutiger LT Com" w:hAnsi="Frutiger LT Com" w:cs="Frutiger LT Com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29A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9AF"/>
    <w:rPr>
      <w:rFonts w:ascii="Calibri" w:hAnsi="Calibri" w:cs="Times New Roman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829A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9AF"/>
    <w:rPr>
      <w:rFonts w:ascii="Calibri" w:hAnsi="Calibri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9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E07CE-42F2-4BD2-AF0F-E24021EFFF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866C44-6ACC-47C4-ACF2-8DA76462594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7371D6C-ADD0-46C5-AF5F-5FB9ABE89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C1113A-D19A-4D0F-B989-54CBB89A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Patrčević</dc:creator>
  <cp:keywords/>
  <dc:description/>
  <cp:lastModifiedBy>Krešimir Jendričko</cp:lastModifiedBy>
  <cp:revision>11</cp:revision>
  <dcterms:created xsi:type="dcterms:W3CDTF">2020-11-26T17:39:00Z</dcterms:created>
  <dcterms:modified xsi:type="dcterms:W3CDTF">2021-02-23T09:11:00Z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