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9DBC7" w14:textId="77777777" w:rsidR="00CF0A95" w:rsidRDefault="00CF0A95">
      <w:pPr>
        <w:rPr>
          <w:rFonts w:ascii="HRTimes" w:hAnsi="HRTimes"/>
          <w:color w:val="000000"/>
          <w:lang w:val="hr-HR"/>
        </w:rPr>
      </w:pPr>
    </w:p>
    <w:p w14:paraId="71F12CAB" w14:textId="77777777" w:rsidR="00CF0A95" w:rsidRDefault="00CF0A95">
      <w:pPr>
        <w:rPr>
          <w:rFonts w:ascii="HRTimes" w:hAnsi="HRTimes"/>
          <w:color w:val="000000"/>
          <w:lang w:val="hr-HR"/>
        </w:rPr>
      </w:pPr>
    </w:p>
    <w:p w14:paraId="4C4B91FC" w14:textId="77777777" w:rsidR="00CF0A95" w:rsidRDefault="00CF0A95">
      <w:pPr>
        <w:rPr>
          <w:rFonts w:ascii="HRTimes" w:hAnsi="HRTimes"/>
          <w:color w:val="000000"/>
          <w:lang w:val="hr-HR"/>
        </w:rPr>
      </w:pPr>
    </w:p>
    <w:p w14:paraId="0A2C3FC0" w14:textId="77777777" w:rsidR="00CF0A95" w:rsidRDefault="00CF0A95">
      <w:pPr>
        <w:rPr>
          <w:rFonts w:ascii="HRTimes" w:hAnsi="HRTimes"/>
          <w:color w:val="000000"/>
          <w:lang w:val="hr-HR"/>
        </w:rPr>
      </w:pPr>
    </w:p>
    <w:p w14:paraId="5E965C00" w14:textId="77777777" w:rsidR="00CF0A95" w:rsidRDefault="00CF0A95">
      <w:pPr>
        <w:rPr>
          <w:rFonts w:ascii="HRTimes" w:hAnsi="HRTimes"/>
          <w:color w:val="000000"/>
          <w:lang w:val="hr-HR"/>
        </w:rPr>
      </w:pPr>
    </w:p>
    <w:p w14:paraId="49544F21" w14:textId="77777777" w:rsidR="00CF0A95" w:rsidRDefault="00CF0A95">
      <w:pPr>
        <w:rPr>
          <w:rFonts w:ascii="HRTimes" w:hAnsi="HRTimes"/>
          <w:color w:val="000000"/>
          <w:lang w:val="hr-HR"/>
        </w:rPr>
      </w:pPr>
    </w:p>
    <w:p w14:paraId="182EFC3A" w14:textId="77777777" w:rsidR="00CF0A95" w:rsidRDefault="00CF0A95">
      <w:pPr>
        <w:spacing w:line="360" w:lineRule="auto"/>
        <w:jc w:val="both"/>
        <w:rPr>
          <w:b/>
          <w:sz w:val="24"/>
          <w:lang w:val="hr-HR"/>
        </w:rPr>
      </w:pPr>
    </w:p>
    <w:p w14:paraId="5D8F02C1" w14:textId="77777777" w:rsidR="00CF0A95" w:rsidRDefault="00CF0A95">
      <w:pPr>
        <w:spacing w:line="360" w:lineRule="auto"/>
        <w:jc w:val="both"/>
        <w:rPr>
          <w:b/>
          <w:sz w:val="24"/>
          <w:lang w:val="hr-HR"/>
        </w:rPr>
      </w:pPr>
    </w:p>
    <w:p w14:paraId="52697D1B" w14:textId="77777777" w:rsidR="00CF0A95" w:rsidRDefault="00CF0A95">
      <w:pPr>
        <w:spacing w:line="360" w:lineRule="auto"/>
        <w:jc w:val="both"/>
        <w:rPr>
          <w:b/>
          <w:sz w:val="24"/>
          <w:lang w:val="hr-HR"/>
        </w:rPr>
      </w:pPr>
    </w:p>
    <w:p w14:paraId="33F14A3A" w14:textId="77777777" w:rsidR="00CF0A95" w:rsidRDefault="00CF0A95">
      <w:pPr>
        <w:spacing w:line="360" w:lineRule="auto"/>
        <w:jc w:val="both"/>
        <w:rPr>
          <w:b/>
          <w:sz w:val="24"/>
          <w:lang w:val="hr-HR"/>
        </w:rPr>
      </w:pPr>
    </w:p>
    <w:p w14:paraId="4AB96F9B" w14:textId="77777777" w:rsidR="00CF0A95" w:rsidRDefault="00CF0A95">
      <w:pPr>
        <w:spacing w:line="360" w:lineRule="auto"/>
        <w:jc w:val="both"/>
        <w:rPr>
          <w:b/>
          <w:sz w:val="24"/>
          <w:lang w:val="hr-HR"/>
        </w:rPr>
      </w:pPr>
    </w:p>
    <w:p w14:paraId="46FB73A9" w14:textId="0FF35B5D" w:rsidR="00CF0A95" w:rsidRPr="001E02A9" w:rsidRDefault="00CF0A95" w:rsidP="001E02A9">
      <w:pPr>
        <w:pStyle w:val="Heading3"/>
        <w:ind w:left="4678" w:right="328"/>
        <w:jc w:val="left"/>
        <w:rPr>
          <w:rFonts w:ascii="Arial" w:hAnsi="Arial" w:cs="Arial"/>
          <w:b w:val="0"/>
          <w:szCs w:val="24"/>
        </w:rPr>
      </w:pPr>
    </w:p>
    <w:p w14:paraId="619E2BAE" w14:textId="14CC6B37" w:rsidR="001E02A9" w:rsidRPr="001A5E69" w:rsidRDefault="001E02A9" w:rsidP="001A5E69">
      <w:pPr>
        <w:rPr>
          <w:lang w:val="hr-HR"/>
        </w:rPr>
        <w:sectPr w:rsidR="001E02A9" w:rsidRPr="001A5E69">
          <w:headerReference w:type="default" r:id="rId10"/>
          <w:footerReference w:type="default" r:id="rId11"/>
          <w:pgSz w:w="11907" w:h="16840" w:code="9"/>
          <w:pgMar w:top="1134" w:right="851" w:bottom="1134" w:left="1797" w:header="720" w:footer="720" w:gutter="0"/>
          <w:cols w:space="720"/>
        </w:sectPr>
      </w:pPr>
    </w:p>
    <w:p w14:paraId="0BFE9B90" w14:textId="77777777" w:rsidR="00CF0A95" w:rsidRDefault="00CF0A95">
      <w:pPr>
        <w:pStyle w:val="Heading2"/>
        <w:spacing w:line="480" w:lineRule="auto"/>
        <w:ind w:left="0"/>
        <w:jc w:val="left"/>
        <w:rPr>
          <w:rFonts w:ascii="Arial" w:hAnsi="Arial"/>
          <w:sz w:val="32"/>
        </w:rPr>
      </w:pPr>
    </w:p>
    <w:p w14:paraId="41A2A5A0" w14:textId="77777777" w:rsidR="006E5B0C" w:rsidRDefault="006E5B0C" w:rsidP="006E5B0C">
      <w:pPr>
        <w:pStyle w:val="Heading1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OBUJMICA ZA BETONSKI NOGAR I DRVENI TK STUP</w:t>
      </w:r>
    </w:p>
    <w:p w14:paraId="17B8BB73" w14:textId="77777777" w:rsidR="006E5B0C" w:rsidRDefault="006E5B0C" w:rsidP="006E5B0C">
      <w:pPr>
        <w:jc w:val="both"/>
        <w:rPr>
          <w:rFonts w:ascii="Arial" w:hAnsi="Arial" w:cs="Arial"/>
          <w:b/>
          <w:bCs/>
          <w:sz w:val="28"/>
        </w:rPr>
      </w:pPr>
    </w:p>
    <w:p w14:paraId="24FBF9D4" w14:textId="61CC9BF4" w:rsidR="006E5B0C" w:rsidRDefault="006E5B0C" w:rsidP="006E5B0C">
      <w:pPr>
        <w:pStyle w:val="BodyTextIndent"/>
        <w:rPr>
          <w:rFonts w:ascii="Arial" w:hAnsi="Arial" w:cs="Arial"/>
        </w:rPr>
      </w:pPr>
      <w:r>
        <w:rPr>
          <w:rFonts w:ascii="Arial" w:hAnsi="Arial" w:cs="Arial"/>
        </w:rPr>
        <w:t xml:space="preserve">Obujmica za betonske nogare (jednostruka) mora zadovoljavati uvjet opterećenja min. 80 kN. </w:t>
      </w:r>
      <w:r w:rsidR="00EF3421">
        <w:rPr>
          <w:rFonts w:ascii="Arial" w:hAnsi="Arial" w:cs="Arial"/>
        </w:rPr>
        <w:t>Upotrjebljeni</w:t>
      </w:r>
      <w:r>
        <w:rPr>
          <w:rFonts w:ascii="Arial" w:hAnsi="Arial" w:cs="Arial"/>
        </w:rPr>
        <w:t xml:space="preserve"> materijal za obujmicu mora biti pocinčan, kao i vijci, matice i podlošci. Cinčanje provesti toplim postupkom prema «Tehničkim uvjetima za toplo pocinčavanje tt materijala od čelika», NN br. 53/91 (PTT Vjesnik br. 2/73). </w:t>
      </w:r>
    </w:p>
    <w:p w14:paraId="71AC05B1" w14:textId="77F9F231" w:rsidR="006E5B0C" w:rsidRDefault="000D7765" w:rsidP="006E5B0C">
      <w:pPr>
        <w:pStyle w:val="BodyTextIndent"/>
        <w:rPr>
          <w:rFonts w:ascii="Arial" w:hAnsi="Arial" w:cs="Arial"/>
        </w:rPr>
      </w:pPr>
      <w:r>
        <w:rPr>
          <w:rFonts w:ascii="Arial" w:hAnsi="Arial" w:cs="Arial"/>
        </w:rPr>
        <w:t>Izv</w:t>
      </w:r>
      <w:r w:rsidR="003302AB">
        <w:rPr>
          <w:rFonts w:ascii="Arial" w:hAnsi="Arial" w:cs="Arial"/>
        </w:rPr>
        <w:t>ođač</w:t>
      </w:r>
      <w:r w:rsidR="00EF3421">
        <w:rPr>
          <w:rFonts w:ascii="Arial" w:hAnsi="Arial" w:cs="Arial"/>
        </w:rPr>
        <w:t xml:space="preserve"> na zahtjev HT- a prije ugradnje</w:t>
      </w:r>
      <w:r w:rsidR="006E5B0C">
        <w:rPr>
          <w:rFonts w:ascii="Arial" w:hAnsi="Arial" w:cs="Arial"/>
        </w:rPr>
        <w:t xml:space="preserve"> mora podnijeti dokaze o kvaliteti </w:t>
      </w:r>
      <w:r w:rsidR="00EF3421">
        <w:rPr>
          <w:rFonts w:ascii="Arial" w:hAnsi="Arial" w:cs="Arial"/>
        </w:rPr>
        <w:t>upotrjebljenog</w:t>
      </w:r>
      <w:r w:rsidR="006E5B0C">
        <w:rPr>
          <w:rFonts w:ascii="Arial" w:hAnsi="Arial" w:cs="Arial"/>
        </w:rPr>
        <w:t xml:space="preserve"> materijala, te dokaze o provedbi ispitivanja na vlak.</w:t>
      </w:r>
    </w:p>
    <w:p w14:paraId="6F6342AC" w14:textId="77777777" w:rsidR="006E5B0C" w:rsidRDefault="006E5B0C" w:rsidP="006E5B0C">
      <w:pPr>
        <w:pStyle w:val="BodyTextIndent"/>
        <w:spacing w:before="240"/>
        <w:rPr>
          <w:rFonts w:ascii="Arial" w:hAnsi="Arial" w:cs="Arial"/>
        </w:rPr>
      </w:pPr>
      <w:r>
        <w:rPr>
          <w:rFonts w:ascii="Arial" w:hAnsi="Arial" w:cs="Arial"/>
        </w:rPr>
        <w:t>Slijedi grafički prikaz</w:t>
      </w:r>
      <w:r w:rsidR="00D63D63">
        <w:rPr>
          <w:rFonts w:ascii="Arial" w:hAnsi="Arial" w:cs="Arial"/>
        </w:rPr>
        <w:t xml:space="preserve"> sa nekim osnovnim dimenzijama</w:t>
      </w:r>
      <w:r>
        <w:rPr>
          <w:rFonts w:ascii="Arial" w:hAnsi="Arial" w:cs="Arial"/>
        </w:rPr>
        <w:t>:</w:t>
      </w:r>
    </w:p>
    <w:p w14:paraId="4E01A590" w14:textId="77777777" w:rsidR="00AE48E8" w:rsidRPr="003E2A05" w:rsidRDefault="00AE48E8">
      <w:pPr>
        <w:rPr>
          <w:rFonts w:ascii="Arial" w:hAnsi="Arial"/>
          <w:sz w:val="24"/>
          <w:lang w:val="hr-HR"/>
        </w:rPr>
      </w:pPr>
    </w:p>
    <w:p w14:paraId="30396080" w14:textId="4E114CC1" w:rsidR="00EB2A26" w:rsidRDefault="003A4184">
      <w:pPr>
        <w:rPr>
          <w:rFonts w:ascii="Arial" w:hAnsi="Arial"/>
          <w:sz w:val="24"/>
        </w:rPr>
      </w:pPr>
      <w:r w:rsidRPr="003A4184">
        <w:rPr>
          <w:rFonts w:ascii="Arial" w:hAnsi="Arial"/>
          <w:sz w:val="24"/>
        </w:rPr>
        <w:object w:dxaOrig="8446" w:dyaOrig="8958" w14:anchorId="2437EA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2.4pt;height:448.2pt" o:ole="">
            <v:imagedata r:id="rId12" o:title=""/>
          </v:shape>
          <o:OLEObject Type="Embed" ProgID="CorelDraw.Graphic.8" ShapeID="_x0000_i1025" DrawAspect="Content" ObjectID="_1668342344" r:id="rId13"/>
        </w:object>
      </w:r>
    </w:p>
    <w:p w14:paraId="64FD01F5" w14:textId="77777777" w:rsidR="00953F46" w:rsidRPr="00953F46" w:rsidRDefault="00953F46" w:rsidP="00953F46">
      <w:pPr>
        <w:spacing w:before="240"/>
        <w:jc w:val="both"/>
        <w:rPr>
          <w:rFonts w:ascii="Arial" w:hAnsi="Arial" w:cs="Arial"/>
          <w:sz w:val="24"/>
          <w:szCs w:val="24"/>
          <w:lang w:val="hr-HR"/>
        </w:rPr>
      </w:pPr>
      <w:r w:rsidRPr="00953F46">
        <w:rPr>
          <w:rFonts w:ascii="Arial" w:hAnsi="Arial" w:cs="Arial"/>
          <w:sz w:val="24"/>
          <w:szCs w:val="24"/>
          <w:lang w:val="hr-HR"/>
        </w:rPr>
        <w:lastRenderedPageBreak/>
        <w:t>Za sve norme koje su navedene unutar ovog dokumenta tehničkih uvjeta dopušteno je koristiti i jednakovrijedna rješenja.</w:t>
      </w:r>
    </w:p>
    <w:p w14:paraId="6375D829" w14:textId="342E0DDB" w:rsidR="004206A9" w:rsidRPr="003E224C" w:rsidRDefault="00953F46" w:rsidP="00953F46">
      <w:pPr>
        <w:spacing w:before="240"/>
        <w:jc w:val="both"/>
        <w:rPr>
          <w:rFonts w:ascii="Arial" w:hAnsi="Arial" w:cs="Arial"/>
          <w:sz w:val="24"/>
          <w:szCs w:val="24"/>
          <w:lang w:val="hr-HR"/>
        </w:rPr>
      </w:pPr>
      <w:r w:rsidRPr="00953F46">
        <w:rPr>
          <w:rFonts w:ascii="Arial" w:hAnsi="Arial" w:cs="Arial"/>
          <w:sz w:val="24"/>
          <w:szCs w:val="24"/>
          <w:lang w:val="hr-HR"/>
        </w:rPr>
        <w:t>Ukoliko je standard ili norma, naveden u HT tehničkim uvjetima, u međuvremenu doživio izmjenu ili dopunu, svaka novo-izdana norma ili standard slijednik je prethodne, navedene u tehničkim uvjetima HT-a i može se koristiti u procesu izvršenja ugovora o nabavi. U slučaju nejasnoća po pitanju implementacije pojedine norme ili standarda, svaki ponuditelj tijekom nadmetanja može zatražiti pojašnjenje, koje će se u tom slučaju proslijediti svim ponuditeljima na nadmetanju kao informacija.</w:t>
      </w:r>
      <w:bookmarkStart w:id="0" w:name="_GoBack"/>
      <w:bookmarkEnd w:id="0"/>
    </w:p>
    <w:p w14:paraId="08BA6986" w14:textId="77777777" w:rsidR="004206A9" w:rsidRDefault="004206A9">
      <w:pPr>
        <w:rPr>
          <w:rFonts w:ascii="Arial" w:hAnsi="Arial"/>
          <w:sz w:val="24"/>
        </w:rPr>
      </w:pPr>
    </w:p>
    <w:sectPr w:rsidR="004206A9">
      <w:headerReference w:type="default" r:id="rId14"/>
      <w:footerReference w:type="default" r:id="rId15"/>
      <w:pgSz w:w="11906" w:h="16838"/>
      <w:pgMar w:top="1985" w:right="1134" w:bottom="1418" w:left="1797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DE894" w14:textId="77777777" w:rsidR="00EB103C" w:rsidRDefault="00EB103C">
      <w:r>
        <w:separator/>
      </w:r>
    </w:p>
  </w:endnote>
  <w:endnote w:type="continuationSeparator" w:id="0">
    <w:p w14:paraId="54685FBD" w14:textId="77777777" w:rsidR="00EB103C" w:rsidRDefault="00EB1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chetBook">
    <w:panose1 w:val="020F0503030404040204"/>
    <w:charset w:val="EE"/>
    <w:family w:val="swiss"/>
    <w:pitch w:val="variable"/>
    <w:sig w:usb0="0000000F" w:usb1="00000000" w:usb2="00000000" w:usb3="00000000" w:csb0="00000003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85B8D" w14:textId="77777777" w:rsidR="00CF0A95" w:rsidRDefault="00CF0A95">
    <w:pPr>
      <w:pStyle w:val="Footer"/>
      <w:jc w:val="center"/>
      <w:rPr>
        <w:lang w:val="hr-H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0F901" w14:textId="77777777" w:rsidR="00CF0A95" w:rsidRPr="00F40DA3" w:rsidRDefault="00CF0A95">
    <w:pPr>
      <w:pStyle w:val="Footer"/>
      <w:pBdr>
        <w:top w:val="single" w:sz="4" w:space="1" w:color="auto"/>
      </w:pBdr>
      <w:jc w:val="center"/>
      <w:rPr>
        <w:rFonts w:ascii="Arial" w:hAnsi="Arial" w:cs="Arial"/>
        <w:lang w:val="hr-HR"/>
      </w:rPr>
    </w:pPr>
    <w:r w:rsidRPr="00F40DA3">
      <w:rPr>
        <w:rFonts w:ascii="Arial" w:hAnsi="Arial" w:cs="Arial"/>
        <w:lang w:val="hr-HR"/>
      </w:rPr>
      <w:t xml:space="preserve">str. </w:t>
    </w:r>
    <w:r w:rsidRPr="00F40DA3">
      <w:rPr>
        <w:rStyle w:val="PageNumber"/>
        <w:rFonts w:ascii="Arial" w:hAnsi="Arial" w:cs="Arial"/>
      </w:rPr>
      <w:fldChar w:fldCharType="begin"/>
    </w:r>
    <w:r w:rsidRPr="00F40DA3">
      <w:rPr>
        <w:rStyle w:val="PageNumber"/>
        <w:rFonts w:ascii="Arial" w:hAnsi="Arial" w:cs="Arial"/>
      </w:rPr>
      <w:instrText xml:space="preserve"> PAGE </w:instrText>
    </w:r>
    <w:r w:rsidRPr="00F40DA3">
      <w:rPr>
        <w:rStyle w:val="PageNumber"/>
        <w:rFonts w:ascii="Arial" w:hAnsi="Arial" w:cs="Arial"/>
      </w:rPr>
      <w:fldChar w:fldCharType="separate"/>
    </w:r>
    <w:r w:rsidR="003E2A05">
      <w:rPr>
        <w:rStyle w:val="PageNumber"/>
        <w:rFonts w:ascii="Arial" w:hAnsi="Arial" w:cs="Arial"/>
        <w:noProof/>
      </w:rPr>
      <w:t>1</w:t>
    </w:r>
    <w:r w:rsidRPr="00F40DA3">
      <w:rPr>
        <w:rStyle w:val="PageNumber"/>
        <w:rFonts w:ascii="Arial" w:hAnsi="Arial" w:cs="Arial"/>
      </w:rPr>
      <w:fldChar w:fldCharType="end"/>
    </w:r>
    <w:r w:rsidRPr="00F40DA3">
      <w:rPr>
        <w:rStyle w:val="PageNumber"/>
        <w:rFonts w:ascii="Arial" w:hAnsi="Arial" w:cs="Arial"/>
      </w:rPr>
      <w:t xml:space="preserve"> </w:t>
    </w:r>
  </w:p>
  <w:p w14:paraId="5B9D834A" w14:textId="77777777" w:rsidR="00CF0A95" w:rsidRDefault="00CF0A95">
    <w:pPr>
      <w:pStyle w:val="Footer"/>
      <w:jc w:val="center"/>
      <w:rPr>
        <w:lang w:val="hr-H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0E211" w14:textId="77777777" w:rsidR="00EB103C" w:rsidRDefault="00EB103C">
      <w:r>
        <w:separator/>
      </w:r>
    </w:p>
  </w:footnote>
  <w:footnote w:type="continuationSeparator" w:id="0">
    <w:p w14:paraId="6E043494" w14:textId="77777777" w:rsidR="00EB103C" w:rsidRDefault="00EB1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119"/>
      <w:gridCol w:w="3544"/>
      <w:gridCol w:w="1559"/>
      <w:gridCol w:w="1134"/>
    </w:tblGrid>
    <w:tr w:rsidR="00CF0A95" w:rsidRPr="008C4539" w14:paraId="50480CA9" w14:textId="77777777">
      <w:trPr>
        <w:cantSplit/>
        <w:trHeight w:val="883"/>
      </w:trPr>
      <w:tc>
        <w:tcPr>
          <w:tcW w:w="3119" w:type="dxa"/>
        </w:tcPr>
        <w:p w14:paraId="1EE2C300" w14:textId="6305085D" w:rsidR="00CF0A95" w:rsidRDefault="000B3FC4">
          <w:pPr>
            <w:pStyle w:val="Header"/>
          </w:pPr>
          <w:r>
            <w:rPr>
              <w:noProof/>
            </w:rPr>
            <w:drawing>
              <wp:inline distT="0" distB="0" distL="0" distR="0" wp14:anchorId="19B80BBD" wp14:editId="2E969CAB">
                <wp:extent cx="1619250" cy="523875"/>
                <wp:effectExtent l="0" t="0" r="0" b="0"/>
                <wp:docPr id="2" name="Picture 2" descr="T-HT logo 4L 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-HT logo 4L 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shd w:val="clear" w:color="auto" w:fill="C0C0C0"/>
          <w:vAlign w:val="center"/>
        </w:tcPr>
        <w:p w14:paraId="7C5F8D05" w14:textId="77777777" w:rsidR="00CF0A95" w:rsidRDefault="00CF0A95">
          <w:pPr>
            <w:pStyle w:val="Header"/>
            <w:jc w:val="center"/>
            <w:rPr>
              <w:b/>
              <w:color w:val="FFFFFF"/>
              <w:sz w:val="28"/>
            </w:rPr>
          </w:pPr>
          <w:r>
            <w:rPr>
              <w:b/>
              <w:color w:val="FFFFFF"/>
              <w:sz w:val="28"/>
            </w:rPr>
            <w:t>TEHNIČKI UVJETI</w:t>
          </w:r>
        </w:p>
        <w:p w14:paraId="78B1F798" w14:textId="77777777" w:rsidR="00CF0A95" w:rsidRDefault="006E5B0C">
          <w:pPr>
            <w:pStyle w:val="Header"/>
            <w:jc w:val="center"/>
            <w:rPr>
              <w:b/>
              <w:color w:val="FFFFFF"/>
              <w:sz w:val="28"/>
            </w:rPr>
          </w:pPr>
          <w:r>
            <w:rPr>
              <w:b/>
              <w:color w:val="FFFFFF"/>
              <w:sz w:val="28"/>
            </w:rPr>
            <w:t>Broj: 044</w:t>
          </w:r>
          <w:r w:rsidR="000E3528">
            <w:rPr>
              <w:b/>
              <w:color w:val="FFFFFF"/>
              <w:sz w:val="28"/>
            </w:rPr>
            <w:t>/03</w:t>
          </w:r>
          <w:r w:rsidR="008B10BD">
            <w:rPr>
              <w:b/>
              <w:color w:val="FFFFFF"/>
              <w:sz w:val="28"/>
            </w:rPr>
            <w:t>-</w:t>
          </w:r>
          <w:r>
            <w:rPr>
              <w:b/>
              <w:color w:val="FFFFFF"/>
              <w:sz w:val="28"/>
            </w:rPr>
            <w:t>1.8</w:t>
          </w:r>
          <w:r w:rsidR="000E3528">
            <w:rPr>
              <w:b/>
              <w:color w:val="FFFFFF"/>
              <w:sz w:val="28"/>
            </w:rPr>
            <w:t>-FLT3</w:t>
          </w:r>
        </w:p>
      </w:tc>
      <w:tc>
        <w:tcPr>
          <w:tcW w:w="2693" w:type="dxa"/>
          <w:gridSpan w:val="2"/>
        </w:tcPr>
        <w:p w14:paraId="5E7468F2" w14:textId="77777777" w:rsidR="00CF0A95" w:rsidRPr="008C4539" w:rsidRDefault="00D61633" w:rsidP="00D61633">
          <w:pPr>
            <w:pStyle w:val="Header"/>
            <w:rPr>
              <w:b/>
              <w:color w:val="C0C0C0"/>
              <w:lang w:val="de-DE"/>
            </w:rPr>
          </w:pPr>
          <w:r>
            <w:rPr>
              <w:b/>
              <w:color w:val="C0C0C0"/>
              <w:lang w:val="de-DE"/>
            </w:rPr>
            <w:t>Izdao:</w:t>
          </w:r>
        </w:p>
        <w:p w14:paraId="32EAE6F4" w14:textId="77777777" w:rsidR="008C4539" w:rsidRDefault="00CF0A95">
          <w:pPr>
            <w:pStyle w:val="Header"/>
            <w:jc w:val="center"/>
            <w:rPr>
              <w:b/>
              <w:color w:val="C0C0C0"/>
              <w:lang w:val="de-DE"/>
            </w:rPr>
          </w:pPr>
          <w:r w:rsidRPr="008C4539">
            <w:rPr>
              <w:b/>
              <w:color w:val="C0C0C0"/>
              <w:lang w:val="de-DE"/>
            </w:rPr>
            <w:t xml:space="preserve">Sektor </w:t>
          </w:r>
          <w:r w:rsidR="008C4539">
            <w:rPr>
              <w:b/>
              <w:color w:val="C0C0C0"/>
              <w:lang w:val="de-DE"/>
            </w:rPr>
            <w:t>za</w:t>
          </w:r>
        </w:p>
        <w:p w14:paraId="78AAECB6" w14:textId="77777777" w:rsidR="008C4539" w:rsidRPr="008C4539" w:rsidRDefault="00260C89" w:rsidP="008C4539">
          <w:pPr>
            <w:pStyle w:val="Header"/>
            <w:jc w:val="center"/>
            <w:rPr>
              <w:b/>
              <w:color w:val="C0C0C0"/>
              <w:lang w:val="de-DE"/>
            </w:rPr>
          </w:pPr>
          <w:r>
            <w:rPr>
              <w:b/>
              <w:color w:val="C0C0C0"/>
              <w:lang w:val="de-DE"/>
            </w:rPr>
            <w:t xml:space="preserve"> </w:t>
          </w:r>
          <w:r w:rsidR="00011EA0">
            <w:rPr>
              <w:b/>
              <w:color w:val="C0C0C0"/>
              <w:lang w:val="de-DE"/>
            </w:rPr>
            <w:t>tehničko planiranje</w:t>
          </w:r>
        </w:p>
      </w:tc>
    </w:tr>
    <w:tr w:rsidR="00CF0A95" w14:paraId="32EDBA7A" w14:textId="77777777">
      <w:trPr>
        <w:cantSplit/>
        <w:trHeight w:val="1119"/>
      </w:trPr>
      <w:tc>
        <w:tcPr>
          <w:tcW w:w="8222" w:type="dxa"/>
          <w:gridSpan w:val="3"/>
          <w:tcBorders>
            <w:top w:val="single" w:sz="4" w:space="0" w:color="auto"/>
            <w:bottom w:val="single" w:sz="12" w:space="0" w:color="auto"/>
          </w:tcBorders>
        </w:tcPr>
        <w:p w14:paraId="771A83B0" w14:textId="77777777" w:rsidR="00CF0A95" w:rsidRPr="008C4539" w:rsidRDefault="00CF0A95">
          <w:pPr>
            <w:pStyle w:val="Header"/>
            <w:spacing w:before="120"/>
            <w:rPr>
              <w:rFonts w:ascii="Arial" w:hAnsi="Arial"/>
              <w:lang w:val="de-DE"/>
            </w:rPr>
          </w:pPr>
          <w:r w:rsidRPr="008C4539">
            <w:rPr>
              <w:rFonts w:ascii="Arial" w:hAnsi="Arial"/>
              <w:lang w:val="de-DE"/>
            </w:rPr>
            <w:t>Naziv materijala</w:t>
          </w:r>
          <w:r w:rsidR="00011EA0">
            <w:rPr>
              <w:rFonts w:ascii="Arial" w:hAnsi="Arial"/>
              <w:lang w:val="de-DE"/>
            </w:rPr>
            <w:t>/opreme</w:t>
          </w:r>
          <w:r w:rsidRPr="008C4539">
            <w:rPr>
              <w:rFonts w:ascii="Arial" w:hAnsi="Arial"/>
              <w:lang w:val="de-DE"/>
            </w:rPr>
            <w:t>:</w:t>
          </w:r>
        </w:p>
        <w:p w14:paraId="4F3ADE0A" w14:textId="77777777" w:rsidR="00CF0A95" w:rsidRPr="008C4539" w:rsidRDefault="00CF0A95">
          <w:pPr>
            <w:pStyle w:val="Header"/>
            <w:framePr w:hSpace="180" w:wrap="around" w:vAnchor="page" w:hAnchor="margin" w:xAlign="center" w:y="1265"/>
            <w:rPr>
              <w:b/>
              <w:sz w:val="8"/>
              <w:lang w:val="de-DE"/>
            </w:rPr>
          </w:pPr>
        </w:p>
        <w:p w14:paraId="2064FD14" w14:textId="77777777" w:rsidR="00CF0A95" w:rsidRPr="006E5B0C" w:rsidRDefault="006E5B0C">
          <w:pPr>
            <w:pStyle w:val="Heading5"/>
            <w:tabs>
              <w:tab w:val="left" w:pos="284"/>
              <w:tab w:val="left" w:pos="2268"/>
            </w:tabs>
            <w:spacing w:line="240" w:lineRule="auto"/>
            <w:ind w:left="709" w:right="34"/>
            <w:jc w:val="center"/>
            <w:rPr>
              <w:rFonts w:ascii="Arial" w:hAnsi="Arial"/>
              <w:sz w:val="28"/>
            </w:rPr>
          </w:pPr>
          <w:r w:rsidRPr="006E5B0C">
            <w:rPr>
              <w:rFonts w:ascii="Arial" w:hAnsi="Arial" w:cs="Arial"/>
              <w:bCs/>
              <w:sz w:val="28"/>
              <w:lang w:val="de-DE"/>
            </w:rPr>
            <w:t>OBUJMICA ZA BETONSKI NOGAR I DRVENI TK STUP</w:t>
          </w:r>
        </w:p>
      </w:tc>
      <w:tc>
        <w:tcPr>
          <w:tcW w:w="1134" w:type="dxa"/>
        </w:tcPr>
        <w:p w14:paraId="5D4D9AC4" w14:textId="77777777" w:rsidR="00CF0A95" w:rsidRDefault="00CF0A95">
          <w:pPr>
            <w:pStyle w:val="Header"/>
            <w:spacing w:before="120"/>
            <w:ind w:left="176" w:right="-108"/>
            <w:rPr>
              <w:b/>
              <w:sz w:val="18"/>
            </w:rPr>
          </w:pPr>
          <w:r>
            <w:rPr>
              <w:rFonts w:ascii="Arial" w:hAnsi="Arial"/>
              <w:b/>
              <w:sz w:val="18"/>
            </w:rPr>
            <w:t>Ukupno stranica</w:t>
          </w:r>
          <w:r>
            <w:rPr>
              <w:b/>
              <w:sz w:val="18"/>
            </w:rPr>
            <w:t>:</w:t>
          </w:r>
        </w:p>
        <w:p w14:paraId="05373B61" w14:textId="19C184D0" w:rsidR="00CF0A95" w:rsidRDefault="004206A9">
          <w:pPr>
            <w:pStyle w:val="Header"/>
            <w:spacing w:before="120"/>
            <w:ind w:right="-108"/>
            <w:jc w:val="center"/>
            <w:rPr>
              <w:rFonts w:ascii="Arial" w:hAnsi="Arial"/>
              <w:b/>
              <w:sz w:val="28"/>
            </w:rPr>
          </w:pPr>
          <w:r>
            <w:rPr>
              <w:rStyle w:val="PageNumber"/>
              <w:rFonts w:ascii="Arial" w:hAnsi="Arial"/>
              <w:b/>
              <w:sz w:val="28"/>
            </w:rPr>
            <w:t>2</w:t>
          </w:r>
        </w:p>
      </w:tc>
    </w:tr>
  </w:tbl>
  <w:p w14:paraId="6517A3AC" w14:textId="77777777" w:rsidR="00CF0A95" w:rsidRDefault="00CF0A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119"/>
      <w:gridCol w:w="3544"/>
      <w:gridCol w:w="2693"/>
    </w:tblGrid>
    <w:tr w:rsidR="006E5B0C" w:rsidRPr="008C4539" w14:paraId="23B8D402" w14:textId="77777777">
      <w:trPr>
        <w:cantSplit/>
        <w:trHeight w:val="883"/>
      </w:trPr>
      <w:tc>
        <w:tcPr>
          <w:tcW w:w="3119" w:type="dxa"/>
        </w:tcPr>
        <w:p w14:paraId="3885EB50" w14:textId="15DA082B" w:rsidR="006E5B0C" w:rsidRDefault="000B3FC4" w:rsidP="00EE2619">
          <w:pPr>
            <w:pStyle w:val="Header"/>
          </w:pPr>
          <w:r>
            <w:rPr>
              <w:noProof/>
            </w:rPr>
            <w:drawing>
              <wp:inline distT="0" distB="0" distL="0" distR="0" wp14:anchorId="44A71386" wp14:editId="11B2DD21">
                <wp:extent cx="1619250" cy="523875"/>
                <wp:effectExtent l="0" t="0" r="0" b="0"/>
                <wp:docPr id="3" name="Picture 3" descr="T-HT logo 4L 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T-HT logo 4L 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shd w:val="clear" w:color="auto" w:fill="C0C0C0"/>
          <w:vAlign w:val="center"/>
        </w:tcPr>
        <w:p w14:paraId="04A14052" w14:textId="77777777" w:rsidR="006E5B0C" w:rsidRDefault="006E5B0C" w:rsidP="00EE2619">
          <w:pPr>
            <w:pStyle w:val="Header"/>
            <w:jc w:val="center"/>
            <w:rPr>
              <w:b/>
              <w:color w:val="FFFFFF"/>
              <w:sz w:val="28"/>
            </w:rPr>
          </w:pPr>
          <w:r>
            <w:rPr>
              <w:b/>
              <w:color w:val="FFFFFF"/>
              <w:sz w:val="28"/>
            </w:rPr>
            <w:t>TEHNIČKI UVJETI</w:t>
          </w:r>
        </w:p>
        <w:p w14:paraId="392D3E9D" w14:textId="77777777" w:rsidR="006E5B0C" w:rsidRDefault="006E5B0C" w:rsidP="00EE2619">
          <w:pPr>
            <w:pStyle w:val="Header"/>
            <w:jc w:val="center"/>
            <w:rPr>
              <w:b/>
              <w:color w:val="FFFFFF"/>
              <w:sz w:val="28"/>
            </w:rPr>
          </w:pPr>
          <w:r>
            <w:rPr>
              <w:b/>
              <w:color w:val="FFFFFF"/>
              <w:sz w:val="28"/>
            </w:rPr>
            <w:t>Broj: 044/03-1.8-FLT3</w:t>
          </w:r>
        </w:p>
      </w:tc>
      <w:tc>
        <w:tcPr>
          <w:tcW w:w="2693" w:type="dxa"/>
        </w:tcPr>
        <w:p w14:paraId="17C7E90D" w14:textId="77777777" w:rsidR="006E5B0C" w:rsidRPr="008C4539" w:rsidRDefault="006E5B0C" w:rsidP="00EE2619">
          <w:pPr>
            <w:pStyle w:val="Header"/>
            <w:rPr>
              <w:b/>
              <w:color w:val="C0C0C0"/>
              <w:lang w:val="de-DE"/>
            </w:rPr>
          </w:pPr>
          <w:r>
            <w:rPr>
              <w:b/>
              <w:color w:val="C0C0C0"/>
              <w:lang w:val="de-DE"/>
            </w:rPr>
            <w:t>Izdao:</w:t>
          </w:r>
        </w:p>
        <w:p w14:paraId="6B444D4B" w14:textId="77777777" w:rsidR="006E5B0C" w:rsidRDefault="006E5B0C" w:rsidP="00EE2619">
          <w:pPr>
            <w:pStyle w:val="Header"/>
            <w:jc w:val="center"/>
            <w:rPr>
              <w:b/>
              <w:color w:val="C0C0C0"/>
              <w:lang w:val="de-DE"/>
            </w:rPr>
          </w:pPr>
          <w:r w:rsidRPr="008C4539">
            <w:rPr>
              <w:b/>
              <w:color w:val="C0C0C0"/>
              <w:lang w:val="de-DE"/>
            </w:rPr>
            <w:t xml:space="preserve">Sektor </w:t>
          </w:r>
          <w:r>
            <w:rPr>
              <w:b/>
              <w:color w:val="C0C0C0"/>
              <w:lang w:val="de-DE"/>
            </w:rPr>
            <w:t>za</w:t>
          </w:r>
        </w:p>
        <w:p w14:paraId="36563194" w14:textId="77777777" w:rsidR="006E5B0C" w:rsidRPr="008C4539" w:rsidRDefault="006E5B0C" w:rsidP="00EE2619">
          <w:pPr>
            <w:pStyle w:val="Header"/>
            <w:jc w:val="center"/>
            <w:rPr>
              <w:b/>
              <w:color w:val="C0C0C0"/>
              <w:lang w:val="de-DE"/>
            </w:rPr>
          </w:pPr>
          <w:r>
            <w:rPr>
              <w:b/>
              <w:color w:val="C0C0C0"/>
              <w:lang w:val="de-DE"/>
            </w:rPr>
            <w:t xml:space="preserve"> tehničko planiranje</w:t>
          </w:r>
        </w:p>
      </w:tc>
    </w:tr>
  </w:tbl>
  <w:p w14:paraId="04AA1105" w14:textId="77777777" w:rsidR="00CF0A95" w:rsidRPr="008C4539" w:rsidRDefault="00CF0A95">
    <w:pPr>
      <w:pStyle w:val="Header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34F7E"/>
    <w:multiLevelType w:val="singleLevel"/>
    <w:tmpl w:val="BFCED7F2"/>
    <w:lvl w:ilvl="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" w15:restartNumberingAfterBreak="0">
    <w:nsid w:val="0B9468FE"/>
    <w:multiLevelType w:val="hybridMultilevel"/>
    <w:tmpl w:val="1300491E"/>
    <w:lvl w:ilvl="0" w:tplc="332A359C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1" w:tplc="31E0CDB4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28B885B2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66C89680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10388D3A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7F94F6E6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7DCA3C84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F590479A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5844A61A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EBF65E4"/>
    <w:multiLevelType w:val="hybridMultilevel"/>
    <w:tmpl w:val="38347A8C"/>
    <w:lvl w:ilvl="0" w:tplc="292E326C">
      <w:start w:val="1"/>
      <w:numFmt w:val="bullet"/>
      <w:lvlText w:val="-"/>
      <w:lvlJc w:val="left"/>
      <w:pPr>
        <w:tabs>
          <w:tab w:val="num" w:pos="2436"/>
        </w:tabs>
        <w:ind w:left="2436" w:hanging="735"/>
      </w:pPr>
      <w:rPr>
        <w:rFonts w:ascii="Times New Roman" w:eastAsia="Times New Roman" w:hAnsi="Times New Roman" w:cs="Times New Roman" w:hint="default"/>
      </w:rPr>
    </w:lvl>
    <w:lvl w:ilvl="1" w:tplc="D1DC6740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88BE5BA2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F1F85BAA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EB6C1D7E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C986B0DA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4A2A8BCA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4D52A6D0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F0FA45E0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3" w15:restartNumberingAfterBreak="0">
    <w:nsid w:val="14606521"/>
    <w:multiLevelType w:val="multilevel"/>
    <w:tmpl w:val="FDF2BAF8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 w:val="0"/>
      </w:rPr>
    </w:lvl>
  </w:abstractNum>
  <w:abstractNum w:abstractNumId="4" w15:restartNumberingAfterBreak="0">
    <w:nsid w:val="16A73D19"/>
    <w:multiLevelType w:val="hybridMultilevel"/>
    <w:tmpl w:val="2CE245F6"/>
    <w:lvl w:ilvl="0" w:tplc="43BAB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1A1E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7A96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1CF8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A253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56E5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86F6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5258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5A4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915491"/>
    <w:multiLevelType w:val="hybridMultilevel"/>
    <w:tmpl w:val="84C2AFF6"/>
    <w:lvl w:ilvl="0" w:tplc="45E84ECC">
      <w:start w:val="500"/>
      <w:numFmt w:val="decimal"/>
      <w:lvlText w:val="%1"/>
      <w:lvlJc w:val="left"/>
      <w:pPr>
        <w:tabs>
          <w:tab w:val="num" w:pos="7020"/>
        </w:tabs>
        <w:ind w:left="7020" w:hanging="600"/>
      </w:pPr>
      <w:rPr>
        <w:rFonts w:hint="default"/>
      </w:rPr>
    </w:lvl>
    <w:lvl w:ilvl="1" w:tplc="44A85AFA" w:tentative="1">
      <w:start w:val="1"/>
      <w:numFmt w:val="lowerLetter"/>
      <w:lvlText w:val="%2."/>
      <w:lvlJc w:val="left"/>
      <w:pPr>
        <w:tabs>
          <w:tab w:val="num" w:pos="7500"/>
        </w:tabs>
        <w:ind w:left="7500" w:hanging="360"/>
      </w:pPr>
    </w:lvl>
    <w:lvl w:ilvl="2" w:tplc="9F42332C" w:tentative="1">
      <w:start w:val="1"/>
      <w:numFmt w:val="lowerRoman"/>
      <w:lvlText w:val="%3."/>
      <w:lvlJc w:val="right"/>
      <w:pPr>
        <w:tabs>
          <w:tab w:val="num" w:pos="8220"/>
        </w:tabs>
        <w:ind w:left="8220" w:hanging="180"/>
      </w:pPr>
    </w:lvl>
    <w:lvl w:ilvl="3" w:tplc="66B48A10" w:tentative="1">
      <w:start w:val="1"/>
      <w:numFmt w:val="decimal"/>
      <w:lvlText w:val="%4."/>
      <w:lvlJc w:val="left"/>
      <w:pPr>
        <w:tabs>
          <w:tab w:val="num" w:pos="8940"/>
        </w:tabs>
        <w:ind w:left="8940" w:hanging="360"/>
      </w:pPr>
    </w:lvl>
    <w:lvl w:ilvl="4" w:tplc="EF760614" w:tentative="1">
      <w:start w:val="1"/>
      <w:numFmt w:val="lowerLetter"/>
      <w:lvlText w:val="%5."/>
      <w:lvlJc w:val="left"/>
      <w:pPr>
        <w:tabs>
          <w:tab w:val="num" w:pos="9660"/>
        </w:tabs>
        <w:ind w:left="9660" w:hanging="360"/>
      </w:pPr>
    </w:lvl>
    <w:lvl w:ilvl="5" w:tplc="74204AEE" w:tentative="1">
      <w:start w:val="1"/>
      <w:numFmt w:val="lowerRoman"/>
      <w:lvlText w:val="%6."/>
      <w:lvlJc w:val="right"/>
      <w:pPr>
        <w:tabs>
          <w:tab w:val="num" w:pos="10380"/>
        </w:tabs>
        <w:ind w:left="10380" w:hanging="180"/>
      </w:pPr>
    </w:lvl>
    <w:lvl w:ilvl="6" w:tplc="FD52BAAE" w:tentative="1">
      <w:start w:val="1"/>
      <w:numFmt w:val="decimal"/>
      <w:lvlText w:val="%7."/>
      <w:lvlJc w:val="left"/>
      <w:pPr>
        <w:tabs>
          <w:tab w:val="num" w:pos="11100"/>
        </w:tabs>
        <w:ind w:left="11100" w:hanging="360"/>
      </w:pPr>
    </w:lvl>
    <w:lvl w:ilvl="7" w:tplc="3662C666" w:tentative="1">
      <w:start w:val="1"/>
      <w:numFmt w:val="lowerLetter"/>
      <w:lvlText w:val="%8."/>
      <w:lvlJc w:val="left"/>
      <w:pPr>
        <w:tabs>
          <w:tab w:val="num" w:pos="11820"/>
        </w:tabs>
        <w:ind w:left="11820" w:hanging="360"/>
      </w:pPr>
    </w:lvl>
    <w:lvl w:ilvl="8" w:tplc="DB3E6ADE" w:tentative="1">
      <w:start w:val="1"/>
      <w:numFmt w:val="lowerRoman"/>
      <w:lvlText w:val="%9."/>
      <w:lvlJc w:val="right"/>
      <w:pPr>
        <w:tabs>
          <w:tab w:val="num" w:pos="12540"/>
        </w:tabs>
        <w:ind w:left="12540" w:hanging="180"/>
      </w:pPr>
    </w:lvl>
  </w:abstractNum>
  <w:abstractNum w:abstractNumId="6" w15:restartNumberingAfterBreak="0">
    <w:nsid w:val="20D37B8E"/>
    <w:multiLevelType w:val="hybridMultilevel"/>
    <w:tmpl w:val="1262ABEE"/>
    <w:lvl w:ilvl="0" w:tplc="2F22B992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968BF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5008B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CA84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9A33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40C62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6AFC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323D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6419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10294"/>
    <w:multiLevelType w:val="multilevel"/>
    <w:tmpl w:val="1376049A"/>
    <w:lvl w:ilvl="0">
      <w:start w:val="1"/>
      <w:numFmt w:val="none"/>
      <w:lvlText w:val="-"/>
      <w:legacy w:legacy="1" w:legacySpace="120" w:legacyIndent="720"/>
      <w:lvlJc w:val="left"/>
      <w:pPr>
        <w:ind w:left="720" w:hanging="72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16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24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8" w15:restartNumberingAfterBreak="0">
    <w:nsid w:val="34375BF7"/>
    <w:multiLevelType w:val="singleLevel"/>
    <w:tmpl w:val="B10465B4"/>
    <w:lvl w:ilvl="0">
      <w:start w:val="3"/>
      <w:numFmt w:val="bullet"/>
      <w:lvlText w:val=""/>
      <w:lvlJc w:val="left"/>
      <w:pPr>
        <w:tabs>
          <w:tab w:val="num" w:pos="900"/>
        </w:tabs>
        <w:ind w:left="900" w:hanging="360"/>
      </w:pPr>
      <w:rPr>
        <w:rFonts w:ascii="Marlett" w:hAnsi="Marlett" w:hint="default"/>
      </w:rPr>
    </w:lvl>
  </w:abstractNum>
  <w:abstractNum w:abstractNumId="9" w15:restartNumberingAfterBreak="0">
    <w:nsid w:val="3C7E627A"/>
    <w:multiLevelType w:val="hybridMultilevel"/>
    <w:tmpl w:val="C750EEA2"/>
    <w:lvl w:ilvl="0" w:tplc="DECCFD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62F4824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6186EAC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6584AF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630A66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D20C8FD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EE0E539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24B80F0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7FA2D66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4AF722E"/>
    <w:multiLevelType w:val="multilevel"/>
    <w:tmpl w:val="3E7C989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4"/>
      <w:numFmt w:val="decimal"/>
      <w:lvlText w:val="%1.%2)"/>
      <w:lvlJc w:val="left"/>
      <w:pPr>
        <w:tabs>
          <w:tab w:val="num" w:pos="1713"/>
        </w:tabs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1" w15:restartNumberingAfterBreak="0">
    <w:nsid w:val="5D955708"/>
    <w:multiLevelType w:val="multilevel"/>
    <w:tmpl w:val="0C36D140"/>
    <w:lvl w:ilvl="0">
      <w:start w:val="1"/>
      <w:numFmt w:val="none"/>
      <w:lvlText w:val="-"/>
      <w:legacy w:legacy="1" w:legacySpace="120" w:legacyIndent="720"/>
      <w:lvlJc w:val="left"/>
      <w:pPr>
        <w:ind w:left="720" w:hanging="72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16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24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12" w15:restartNumberingAfterBreak="0">
    <w:nsid w:val="65EC65E8"/>
    <w:multiLevelType w:val="hybridMultilevel"/>
    <w:tmpl w:val="18FA89A0"/>
    <w:lvl w:ilvl="0" w:tplc="EEC6C00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502C230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25602DD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E080D1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A0BCC51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92B6D48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5A2B6E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EE0786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76AC42D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A417FBB"/>
    <w:multiLevelType w:val="multilevel"/>
    <w:tmpl w:val="F10C04DC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4"/>
      <w:numFmt w:val="decimal"/>
      <w:lvlText w:val="%1.%2)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4" w15:restartNumberingAfterBreak="0">
    <w:nsid w:val="7528613A"/>
    <w:multiLevelType w:val="hybridMultilevel"/>
    <w:tmpl w:val="47668C34"/>
    <w:lvl w:ilvl="0" w:tplc="6B2A954E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1" w:tplc="363C0AA8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2B6C22AE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C60062C0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EEC80CC6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5C3282AE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D63C78DE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7B421CE0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46FA3486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76B84EB9"/>
    <w:multiLevelType w:val="singleLevel"/>
    <w:tmpl w:val="913A0112"/>
    <w:lvl w:ilvl="0">
      <w:start w:val="3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Marlett" w:hAnsi="Marlett" w:hint="default"/>
      </w:rPr>
    </w:lvl>
  </w:abstractNum>
  <w:abstractNum w:abstractNumId="16" w15:restartNumberingAfterBreak="0">
    <w:nsid w:val="7D8A690C"/>
    <w:multiLevelType w:val="multilevel"/>
    <w:tmpl w:val="FF88AB50"/>
    <w:lvl w:ilvl="0">
      <w:start w:val="4"/>
      <w:numFmt w:val="decimal"/>
      <w:lvlText w:val="%1."/>
      <w:lvlJc w:val="left"/>
      <w:pPr>
        <w:tabs>
          <w:tab w:val="num" w:pos="690"/>
        </w:tabs>
        <w:ind w:left="690" w:hanging="69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14"/>
  </w:num>
  <w:num w:numId="8">
    <w:abstractNumId w:val="1"/>
  </w:num>
  <w:num w:numId="9">
    <w:abstractNumId w:val="11"/>
  </w:num>
  <w:num w:numId="10">
    <w:abstractNumId w:val="2"/>
  </w:num>
  <w:num w:numId="11">
    <w:abstractNumId w:val="0"/>
  </w:num>
  <w:num w:numId="12">
    <w:abstractNumId w:val="15"/>
  </w:num>
  <w:num w:numId="13">
    <w:abstractNumId w:val="8"/>
  </w:num>
  <w:num w:numId="14">
    <w:abstractNumId w:val="3"/>
  </w:num>
  <w:num w:numId="15">
    <w:abstractNumId w:val="13"/>
  </w:num>
  <w:num w:numId="16">
    <w:abstractNumId w:val="10"/>
  </w:num>
  <w:num w:numId="17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539"/>
    <w:rsid w:val="00010B1D"/>
    <w:rsid w:val="00011EA0"/>
    <w:rsid w:val="00011FA0"/>
    <w:rsid w:val="0001462E"/>
    <w:rsid w:val="00052036"/>
    <w:rsid w:val="000A5DE1"/>
    <w:rsid w:val="000B3FC4"/>
    <w:rsid w:val="000C11EA"/>
    <w:rsid w:val="000D7765"/>
    <w:rsid w:val="000E3528"/>
    <w:rsid w:val="00115A57"/>
    <w:rsid w:val="0012488E"/>
    <w:rsid w:val="00164FF9"/>
    <w:rsid w:val="00167E58"/>
    <w:rsid w:val="00192701"/>
    <w:rsid w:val="001A5E69"/>
    <w:rsid w:val="001A723A"/>
    <w:rsid w:val="001B2CC9"/>
    <w:rsid w:val="001B6FD3"/>
    <w:rsid w:val="001D44C1"/>
    <w:rsid w:val="001E02A9"/>
    <w:rsid w:val="002117EE"/>
    <w:rsid w:val="00216CC8"/>
    <w:rsid w:val="00236ABE"/>
    <w:rsid w:val="00260C89"/>
    <w:rsid w:val="00263DE3"/>
    <w:rsid w:val="002A25FD"/>
    <w:rsid w:val="003302AB"/>
    <w:rsid w:val="00366D24"/>
    <w:rsid w:val="003857DA"/>
    <w:rsid w:val="003A4184"/>
    <w:rsid w:val="003A456D"/>
    <w:rsid w:val="003B0A36"/>
    <w:rsid w:val="003E224C"/>
    <w:rsid w:val="003E2A05"/>
    <w:rsid w:val="004206A9"/>
    <w:rsid w:val="004349C0"/>
    <w:rsid w:val="004405F7"/>
    <w:rsid w:val="00444D0D"/>
    <w:rsid w:val="004876DB"/>
    <w:rsid w:val="00521C52"/>
    <w:rsid w:val="00534894"/>
    <w:rsid w:val="005379A7"/>
    <w:rsid w:val="00563A71"/>
    <w:rsid w:val="005B108B"/>
    <w:rsid w:val="005E493D"/>
    <w:rsid w:val="006455CA"/>
    <w:rsid w:val="00675989"/>
    <w:rsid w:val="006C78AA"/>
    <w:rsid w:val="006D4ABB"/>
    <w:rsid w:val="006E5B0C"/>
    <w:rsid w:val="0070692A"/>
    <w:rsid w:val="007172E2"/>
    <w:rsid w:val="007261BD"/>
    <w:rsid w:val="00742064"/>
    <w:rsid w:val="007744F6"/>
    <w:rsid w:val="007A023E"/>
    <w:rsid w:val="007A310B"/>
    <w:rsid w:val="007C117D"/>
    <w:rsid w:val="008504CD"/>
    <w:rsid w:val="0086058B"/>
    <w:rsid w:val="00881372"/>
    <w:rsid w:val="008A00A6"/>
    <w:rsid w:val="008B10BD"/>
    <w:rsid w:val="008B3B82"/>
    <w:rsid w:val="008C4539"/>
    <w:rsid w:val="008C5EB7"/>
    <w:rsid w:val="0091477A"/>
    <w:rsid w:val="009330EF"/>
    <w:rsid w:val="00953F46"/>
    <w:rsid w:val="00954DE2"/>
    <w:rsid w:val="0097333E"/>
    <w:rsid w:val="009772F4"/>
    <w:rsid w:val="009A0C81"/>
    <w:rsid w:val="009E3525"/>
    <w:rsid w:val="009F43CB"/>
    <w:rsid w:val="00A020B2"/>
    <w:rsid w:val="00A174C8"/>
    <w:rsid w:val="00A6128A"/>
    <w:rsid w:val="00AA6C4F"/>
    <w:rsid w:val="00AB1E1D"/>
    <w:rsid w:val="00AD078B"/>
    <w:rsid w:val="00AD134D"/>
    <w:rsid w:val="00AE48E8"/>
    <w:rsid w:val="00B22052"/>
    <w:rsid w:val="00B4707A"/>
    <w:rsid w:val="00B804D2"/>
    <w:rsid w:val="00BA525E"/>
    <w:rsid w:val="00BC22E1"/>
    <w:rsid w:val="00C01E44"/>
    <w:rsid w:val="00C271F0"/>
    <w:rsid w:val="00CB1677"/>
    <w:rsid w:val="00CB59F5"/>
    <w:rsid w:val="00CF0A95"/>
    <w:rsid w:val="00D13F50"/>
    <w:rsid w:val="00D44082"/>
    <w:rsid w:val="00D448DD"/>
    <w:rsid w:val="00D560BA"/>
    <w:rsid w:val="00D61633"/>
    <w:rsid w:val="00D63D63"/>
    <w:rsid w:val="00D902D2"/>
    <w:rsid w:val="00DA1146"/>
    <w:rsid w:val="00DA307C"/>
    <w:rsid w:val="00DA6713"/>
    <w:rsid w:val="00DA6BDD"/>
    <w:rsid w:val="00E30537"/>
    <w:rsid w:val="00E55EB5"/>
    <w:rsid w:val="00E72B6E"/>
    <w:rsid w:val="00E83CEC"/>
    <w:rsid w:val="00E90EBB"/>
    <w:rsid w:val="00E94791"/>
    <w:rsid w:val="00EB103C"/>
    <w:rsid w:val="00EB195C"/>
    <w:rsid w:val="00EB2A26"/>
    <w:rsid w:val="00EB51C1"/>
    <w:rsid w:val="00EE2619"/>
    <w:rsid w:val="00EF3421"/>
    <w:rsid w:val="00F40DA3"/>
    <w:rsid w:val="00F47CCA"/>
    <w:rsid w:val="00F5764A"/>
    <w:rsid w:val="00FA1D79"/>
    <w:rsid w:val="00FC5A56"/>
    <w:rsid w:val="00FF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AED75D"/>
  <w15:chartTrackingRefBased/>
  <w15:docId w15:val="{9106A810-C404-42A0-AC5B-72B6B20D9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5670"/>
      </w:tabs>
      <w:spacing w:line="360" w:lineRule="auto"/>
      <w:ind w:left="709"/>
      <w:jc w:val="both"/>
      <w:outlineLvl w:val="0"/>
    </w:pPr>
    <w:rPr>
      <w:sz w:val="24"/>
      <w:lang w:val="hr-HR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left="2127" w:right="1552"/>
      <w:jc w:val="center"/>
      <w:outlineLvl w:val="1"/>
    </w:pPr>
    <w:rPr>
      <w:b/>
      <w:sz w:val="24"/>
      <w:lang w:val="hr-HR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b/>
      <w:sz w:val="24"/>
      <w:lang w:val="hr-HR"/>
    </w:rPr>
  </w:style>
  <w:style w:type="paragraph" w:styleId="Heading4">
    <w:name w:val="heading 4"/>
    <w:basedOn w:val="Normal"/>
    <w:next w:val="Normal"/>
    <w:qFormat/>
    <w:pPr>
      <w:keepNext/>
      <w:spacing w:before="40"/>
      <w:outlineLvl w:val="3"/>
    </w:pPr>
    <w:rPr>
      <w:i/>
      <w:iCs/>
      <w:color w:val="000000"/>
      <w:sz w:val="16"/>
      <w:lang w:val="hr-HR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jc w:val="both"/>
      <w:outlineLvl w:val="4"/>
    </w:pPr>
    <w:rPr>
      <w:b/>
      <w:sz w:val="32"/>
      <w:lang w:val="hr-HR"/>
    </w:rPr>
  </w:style>
  <w:style w:type="paragraph" w:styleId="Heading6">
    <w:name w:val="heading 6"/>
    <w:basedOn w:val="Normal"/>
    <w:next w:val="Normal"/>
    <w:qFormat/>
    <w:pPr>
      <w:keepNext/>
      <w:overflowPunct/>
      <w:textAlignment w:val="auto"/>
      <w:outlineLvl w:val="5"/>
    </w:pPr>
    <w:rPr>
      <w:rFonts w:ascii="Arial" w:hAnsi="Arial" w:cs="Arial"/>
      <w:sz w:val="24"/>
      <w:szCs w:val="26"/>
    </w:rPr>
  </w:style>
  <w:style w:type="paragraph" w:styleId="Heading7">
    <w:name w:val="heading 7"/>
    <w:basedOn w:val="Normal"/>
    <w:next w:val="Normal"/>
    <w:qFormat/>
    <w:pPr>
      <w:keepNext/>
      <w:spacing w:before="240"/>
      <w:ind w:left="993"/>
      <w:jc w:val="both"/>
      <w:outlineLvl w:val="6"/>
    </w:pPr>
    <w:rPr>
      <w:rFonts w:ascii="Arial" w:hAnsi="Arial" w:cs="Arial"/>
      <w:sz w:val="28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sz w:val="24"/>
    </w:rPr>
  </w:style>
  <w:style w:type="paragraph" w:styleId="Heading9">
    <w:name w:val="heading 9"/>
    <w:basedOn w:val="Normal"/>
    <w:next w:val="Normal"/>
    <w:qFormat/>
    <w:pPr>
      <w:keepNext/>
      <w:tabs>
        <w:tab w:val="left" w:pos="5245"/>
      </w:tabs>
      <w:ind w:left="709"/>
      <w:outlineLvl w:val="8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overflowPunct/>
      <w:autoSpaceDE/>
      <w:autoSpaceDN/>
      <w:adjustRightInd/>
      <w:ind w:firstLine="720"/>
      <w:jc w:val="both"/>
      <w:textAlignment w:val="auto"/>
    </w:pPr>
    <w:rPr>
      <w:sz w:val="24"/>
      <w:szCs w:val="24"/>
      <w:lang w:val="hr-HR"/>
    </w:rPr>
  </w:style>
  <w:style w:type="paragraph" w:styleId="BodyTextIndent2">
    <w:name w:val="Body Text Indent 2"/>
    <w:basedOn w:val="Normal"/>
    <w:pPr>
      <w:overflowPunct/>
      <w:autoSpaceDE/>
      <w:autoSpaceDN/>
      <w:adjustRightInd/>
      <w:ind w:firstLine="720"/>
      <w:jc w:val="both"/>
      <w:textAlignment w:val="auto"/>
    </w:pPr>
    <w:rPr>
      <w:sz w:val="28"/>
      <w:szCs w:val="24"/>
      <w:lang w:val="hr-HR"/>
    </w:rPr>
  </w:style>
  <w:style w:type="paragraph" w:styleId="BlockText">
    <w:name w:val="Block Text"/>
    <w:basedOn w:val="Normal"/>
    <w:pPr>
      <w:ind w:left="709" w:right="567"/>
      <w:jc w:val="both"/>
    </w:pPr>
    <w:rPr>
      <w:rFonts w:ascii="Arial" w:hAnsi="Arial" w:cs="Arial"/>
      <w:b/>
      <w:bCs/>
      <w:sz w:val="28"/>
    </w:rPr>
  </w:style>
  <w:style w:type="paragraph" w:styleId="BodyText">
    <w:name w:val="Body Text"/>
    <w:basedOn w:val="Normal"/>
    <w:pPr>
      <w:overflowPunct/>
      <w:autoSpaceDE/>
      <w:autoSpaceDN/>
      <w:adjustRightInd/>
      <w:jc w:val="both"/>
      <w:textAlignment w:val="auto"/>
    </w:pPr>
    <w:rPr>
      <w:rFonts w:ascii="CachetBook" w:hAnsi="CachetBook"/>
      <w:sz w:val="24"/>
      <w:szCs w:val="24"/>
      <w:lang w:val="hr-HR"/>
    </w:rPr>
  </w:style>
  <w:style w:type="paragraph" w:styleId="BodyTextIndent3">
    <w:name w:val="Body Text Indent 3"/>
    <w:basedOn w:val="Normal"/>
    <w:pPr>
      <w:spacing w:before="240"/>
      <w:ind w:left="360" w:firstLine="633"/>
      <w:jc w:val="both"/>
    </w:pPr>
    <w:rPr>
      <w:rFonts w:ascii="Arial" w:hAnsi="Arial" w:cs="Arial"/>
      <w:sz w:val="28"/>
    </w:rPr>
  </w:style>
  <w:style w:type="paragraph" w:styleId="BodyText2">
    <w:name w:val="Body Text 2"/>
    <w:basedOn w:val="Normal"/>
    <w:pPr>
      <w:ind w:left="360" w:hanging="360"/>
      <w:jc w:val="both"/>
    </w:pPr>
    <w:rPr>
      <w:sz w:val="24"/>
      <w:lang w:val="hr-HR"/>
    </w:rPr>
  </w:style>
  <w:style w:type="paragraph" w:styleId="BodyText3">
    <w:name w:val="Body Text 3"/>
    <w:basedOn w:val="Normal"/>
    <w:pPr>
      <w:spacing w:before="240"/>
    </w:pPr>
    <w:rPr>
      <w:sz w:val="22"/>
      <w:lang w:val="hr-HR"/>
    </w:rPr>
  </w:style>
  <w:style w:type="table" w:styleId="TableGrid">
    <w:name w:val="Table Grid"/>
    <w:basedOn w:val="TableNormal"/>
    <w:rsid w:val="00D560BA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7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C7D62D-D960-464C-AB5B-0104FF1757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45B6DE-86C8-4A1A-867C-A909C56AB71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5F7632F-CDD6-4180-BF25-98301893D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168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HPT-TKC RKA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Tomislav Štrk</dc:creator>
  <cp:keywords/>
  <dc:description/>
  <cp:lastModifiedBy>Aleksandar Skočić</cp:lastModifiedBy>
  <cp:revision>10</cp:revision>
  <cp:lastPrinted>2003-02-26T09:05:00Z</cp:lastPrinted>
  <dcterms:created xsi:type="dcterms:W3CDTF">2020-07-16T09:22:00Z</dcterms:created>
  <dcterms:modified xsi:type="dcterms:W3CDTF">2020-12-01T14:39:00Z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