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931D7" w14:textId="47003A73"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856896" w:rsidRPr="00856896">
        <w:rPr>
          <w:b/>
          <w:bCs/>
          <w:sz w:val="24"/>
          <w:szCs w:val="24"/>
          <w:lang w:bidi="hr-HR"/>
        </w:rPr>
        <w:t>ALUFLEXPACK NOVI d.o.o.</w:t>
      </w:r>
    </w:p>
    <w:p w14:paraId="1859C818" w14:textId="33369BFA" w:rsidR="00AA38CE" w:rsidRPr="00A91830" w:rsidRDefault="00AA38CE" w:rsidP="00AA38CE">
      <w:pPr>
        <w:keepLines/>
        <w:rPr>
          <w:rFonts w:ascii="Akkurat Light Pro" w:hAnsi="Akkurat Light Pro" w:cs="Calibri"/>
          <w:b/>
          <w:lang w:bidi="hr-HR"/>
        </w:rPr>
      </w:pPr>
      <w:r w:rsidRPr="00AA38CE">
        <w:rPr>
          <w:rFonts w:ascii="Akkurat Light Pro" w:hAnsi="Akkurat Light Pro" w:cs="Calibri"/>
          <w:b/>
        </w:rPr>
        <w:t>Subject of procurement/</w:t>
      </w:r>
      <w:r w:rsidR="00653357" w:rsidRPr="00A22034">
        <w:rPr>
          <w:rFonts w:ascii="Akkurat Light Pro" w:hAnsi="Akkurat Light Pro" w:cs="Calibri"/>
          <w:b/>
          <w:i/>
          <w:iCs/>
          <w:color w:val="808080" w:themeColor="background1" w:themeShade="80"/>
        </w:rPr>
        <w:t>P</w:t>
      </w:r>
      <w:r w:rsidR="00A22034">
        <w:rPr>
          <w:rFonts w:ascii="Akkurat Light Pro" w:hAnsi="Akkurat Light Pro" w:cs="Calibri"/>
          <w:b/>
          <w:i/>
          <w:iCs/>
          <w:color w:val="808080" w:themeColor="background1" w:themeShade="80"/>
        </w:rPr>
        <w:t>redmet nabave</w:t>
      </w:r>
      <w:r w:rsidR="00653357" w:rsidRPr="000A2EE2">
        <w:rPr>
          <w:b/>
          <w:smallCaps/>
          <w:sz w:val="24"/>
          <w:szCs w:val="24"/>
        </w:rPr>
        <w:t>:</w:t>
      </w:r>
      <w:r w:rsidR="002F3762">
        <w:rPr>
          <w:b/>
          <w:smallCaps/>
          <w:sz w:val="24"/>
          <w:szCs w:val="24"/>
        </w:rPr>
        <w:t xml:space="preserve"> </w:t>
      </w:r>
      <w:r w:rsidR="00856896" w:rsidRPr="00856896">
        <w:rPr>
          <w:rFonts w:ascii="Akkurat Light Pro" w:hAnsi="Akkurat Light Pro" w:cs="Calibri"/>
          <w:b/>
          <w:lang w:bidi="hr-HR"/>
        </w:rPr>
        <w:t xml:space="preserve">Degreasing and chemical treating line </w:t>
      </w:r>
      <w:r w:rsidR="00DC767E">
        <w:rPr>
          <w:rFonts w:ascii="Akkurat Light Pro" w:hAnsi="Akkurat Light Pro" w:cs="Calibri"/>
          <w:b/>
        </w:rPr>
        <w:t>/</w:t>
      </w:r>
      <w:bookmarkStart w:id="0" w:name="_Hlk45025498"/>
      <w:r w:rsidR="000C702F" w:rsidRPr="000C702F">
        <w:rPr>
          <w:rFonts w:ascii="Calibri Light" w:eastAsia="Times New Roman" w:hAnsi="Calibri Light" w:cs="Calibri Light"/>
          <w:b/>
          <w:i/>
          <w:iCs/>
          <w:color w:val="808080" w:themeColor="background1" w:themeShade="80"/>
          <w:sz w:val="36"/>
          <w:szCs w:val="36"/>
          <w:lang w:eastAsia="hr-HR" w:bidi="hr-HR"/>
        </w:rPr>
        <w:t xml:space="preserve"> </w:t>
      </w:r>
      <w:bookmarkEnd w:id="0"/>
      <w:r w:rsidR="00CC44A6" w:rsidRPr="00CC44A6">
        <w:rPr>
          <w:rFonts w:ascii="Akkurat Light Pro" w:hAnsi="Akkurat Light Pro" w:cs="Calibri"/>
          <w:b/>
          <w:i/>
          <w:iCs/>
          <w:color w:val="808080" w:themeColor="background1" w:themeShade="80"/>
          <w:lang w:bidi="hr-HR"/>
        </w:rPr>
        <w:t>Nabava linije za odmašćivanje i kemijsko tretiranje</w:t>
      </w:r>
    </w:p>
    <w:p w14:paraId="11F88347" w14:textId="77777777" w:rsidR="0087795A" w:rsidRPr="0087795A" w:rsidRDefault="00AA38CE" w:rsidP="0087795A">
      <w:pPr>
        <w:tabs>
          <w:tab w:val="left" w:pos="567"/>
        </w:tabs>
        <w:contextualSpacing/>
        <w:jc w:val="both"/>
        <w:rPr>
          <w:b/>
          <w:color w:val="000000"/>
          <w:sz w:val="24"/>
          <w:szCs w:val="24"/>
          <w:lang w:bidi="hr-HR"/>
        </w:rPr>
      </w:pPr>
      <w:r w:rsidRPr="00AA38CE">
        <w:rPr>
          <w:rFonts w:ascii="Akkurat Light Pro" w:hAnsi="Akkurat Light Pro" w:cs="Calibri"/>
          <w:b/>
        </w:rPr>
        <w:t>Procurement number</w:t>
      </w:r>
      <w:r w:rsidRPr="00A22034">
        <w:rPr>
          <w:rFonts w:ascii="Akkurat Light Pro" w:hAnsi="Akkurat Light Pro" w:cs="Calibri"/>
          <w:b/>
          <w:i/>
          <w:iCs/>
        </w:rPr>
        <w:t>/</w:t>
      </w:r>
      <w:r w:rsidR="00653357" w:rsidRPr="00A22034">
        <w:rPr>
          <w:rFonts w:ascii="Akkurat Light Pro" w:hAnsi="Akkurat Light Pro" w:cs="Calibri"/>
          <w:b/>
          <w:i/>
          <w:iCs/>
          <w:color w:val="808080" w:themeColor="background1" w:themeShade="80"/>
        </w:rPr>
        <w:t>Evidencijski broj nabave</w:t>
      </w:r>
      <w:r w:rsidR="00653357" w:rsidRPr="00AA38CE">
        <w:rPr>
          <w:rFonts w:ascii="Akkurat Light Pro" w:hAnsi="Akkurat Light Pro" w:cs="Calibri"/>
          <w:b/>
        </w:rPr>
        <w:t>:</w:t>
      </w:r>
      <w:r w:rsidR="00653357" w:rsidRPr="000A2EE2">
        <w:rPr>
          <w:color w:val="000000"/>
          <w:sz w:val="24"/>
          <w:szCs w:val="24"/>
        </w:rPr>
        <w:t xml:space="preserve"> </w:t>
      </w:r>
      <w:r w:rsidR="0087795A" w:rsidRPr="0087795A">
        <w:rPr>
          <w:b/>
          <w:color w:val="000000"/>
          <w:sz w:val="24"/>
          <w:szCs w:val="24"/>
          <w:lang w:bidi="hr-HR"/>
        </w:rPr>
        <w:t xml:space="preserve">01/2020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84059" w14:textId="77777777" w:rsidR="00895D3C" w:rsidRDefault="00895D3C" w:rsidP="0079167F">
      <w:pPr>
        <w:spacing w:after="0" w:line="240" w:lineRule="auto"/>
      </w:pPr>
      <w:r>
        <w:separator/>
      </w:r>
    </w:p>
  </w:endnote>
  <w:endnote w:type="continuationSeparator" w:id="0">
    <w:p w14:paraId="3C1FFFCB" w14:textId="77777777" w:rsidR="00895D3C" w:rsidRDefault="00895D3C"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BC554" w14:textId="77777777" w:rsidR="00895D3C" w:rsidRDefault="00895D3C" w:rsidP="0079167F">
      <w:pPr>
        <w:spacing w:after="0" w:line="240" w:lineRule="auto"/>
      </w:pPr>
      <w:r>
        <w:separator/>
      </w:r>
    </w:p>
  </w:footnote>
  <w:footnote w:type="continuationSeparator" w:id="0">
    <w:p w14:paraId="31AA8B27" w14:textId="77777777" w:rsidR="00895D3C" w:rsidRDefault="00895D3C"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45485" w14:textId="4A343D58"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Pr>
        <w:b/>
        <w:color w:val="808080"/>
      </w:rPr>
      <w:t>EV: 0</w:t>
    </w:r>
    <w:r w:rsidR="007B277E">
      <w:rPr>
        <w:b/>
        <w:color w:val="808080"/>
      </w:rPr>
      <w:t>1</w:t>
    </w:r>
    <w:r w:rsidR="00110473">
      <w:rPr>
        <w:b/>
        <w:color w:val="808080"/>
      </w:rPr>
      <w:t>/</w:t>
    </w:r>
    <w:r w:rsidR="004C4633">
      <w:rPr>
        <w:b/>
        <w:color w:val="808080"/>
      </w:rPr>
      <w:t>2020</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110473"/>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B4173"/>
    <w:rsid w:val="002D3E80"/>
    <w:rsid w:val="002D6A41"/>
    <w:rsid w:val="002E623E"/>
    <w:rsid w:val="002F3762"/>
    <w:rsid w:val="00310C16"/>
    <w:rsid w:val="00325025"/>
    <w:rsid w:val="00326591"/>
    <w:rsid w:val="003357B8"/>
    <w:rsid w:val="00336B5C"/>
    <w:rsid w:val="0034365D"/>
    <w:rsid w:val="003735B6"/>
    <w:rsid w:val="0038460A"/>
    <w:rsid w:val="00386ECB"/>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73EA"/>
    <w:rsid w:val="004C4633"/>
    <w:rsid w:val="004C4A41"/>
    <w:rsid w:val="004C7D7C"/>
    <w:rsid w:val="004D0F13"/>
    <w:rsid w:val="004D3C04"/>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F330E9"/>
    <w:rsid w:val="00F4156D"/>
    <w:rsid w:val="00F52EE7"/>
    <w:rsid w:val="00F55576"/>
    <w:rsid w:val="00F55D9D"/>
    <w:rsid w:val="00F6155A"/>
    <w:rsid w:val="00F62029"/>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36515-9A67-4031-B1EE-F71746D0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2020-12-07T16:36:00Z</dcterms:created>
  <dcterms:modified xsi:type="dcterms:W3CDTF">2020-12-14T10:09:00Z</dcterms:modified>
</cp:coreProperties>
</file>