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F0DF5F" w14:textId="547880AB" w:rsidR="00EE084E" w:rsidRPr="00E62FC8" w:rsidRDefault="00EE084E" w:rsidP="00EE084E">
      <w:pPr>
        <w:tabs>
          <w:tab w:val="left" w:pos="567"/>
        </w:tabs>
        <w:jc w:val="center"/>
        <w:rPr>
          <w:rFonts w:ascii="Cambria" w:hAnsi="Cambria"/>
          <w:b/>
        </w:rPr>
      </w:pPr>
      <w:bookmarkStart w:id="0" w:name="_q0ai1a6kl44z" w:colFirst="0" w:colLast="0"/>
      <w:bookmarkStart w:id="1" w:name="_GoBack"/>
      <w:bookmarkEnd w:id="0"/>
      <w:bookmarkEnd w:id="1"/>
      <w:r w:rsidRPr="00E62FC8">
        <w:rPr>
          <w:rFonts w:ascii="Cambria" w:hAnsi="Cambria"/>
          <w:b/>
        </w:rPr>
        <w:t>PRILOG VII. – PRIJEDLOG UGOVORA</w:t>
      </w:r>
    </w:p>
    <w:p w14:paraId="54B5F4A3" w14:textId="310B79FF" w:rsidR="00EE084E" w:rsidRPr="00E62FC8" w:rsidRDefault="00EE084E" w:rsidP="00EE084E">
      <w:pPr>
        <w:tabs>
          <w:tab w:val="left" w:pos="567"/>
        </w:tabs>
        <w:jc w:val="center"/>
        <w:rPr>
          <w:rFonts w:ascii="Cambria" w:hAnsi="Cambria"/>
          <w:b/>
        </w:rPr>
      </w:pPr>
      <w:r w:rsidRPr="00E62FC8">
        <w:rPr>
          <w:rFonts w:ascii="Cambria" w:hAnsi="Cambria"/>
          <w:b/>
        </w:rPr>
        <w:t>Broj nabave: A</w:t>
      </w:r>
      <w:r w:rsidR="004C4746" w:rsidRPr="00E62FC8">
        <w:rPr>
          <w:rFonts w:ascii="Cambria" w:hAnsi="Cambria"/>
          <w:b/>
        </w:rPr>
        <w:t>4</w:t>
      </w:r>
    </w:p>
    <w:p w14:paraId="6376E2BC" w14:textId="672CFD93" w:rsidR="00EE084E" w:rsidRPr="00E62FC8" w:rsidRDefault="00EE084E" w:rsidP="00EE084E">
      <w:pPr>
        <w:tabs>
          <w:tab w:val="left" w:pos="567"/>
        </w:tabs>
        <w:spacing w:after="0"/>
        <w:jc w:val="center"/>
        <w:rPr>
          <w:rFonts w:ascii="Cambria" w:hAnsi="Cambria"/>
          <w:b/>
        </w:rPr>
      </w:pPr>
      <w:r w:rsidRPr="00E62FC8">
        <w:rPr>
          <w:rFonts w:ascii="Cambria" w:hAnsi="Cambria"/>
          <w:b/>
        </w:rPr>
        <w:t xml:space="preserve">Naziv nabave: </w:t>
      </w:r>
      <w:r w:rsidR="00E62FC8" w:rsidRPr="00E62FC8">
        <w:rPr>
          <w:rFonts w:ascii="Cambria" w:hAnsi="Cambria"/>
          <w:b/>
        </w:rPr>
        <w:t>Marketinška automatizacija (Software as a Service)</w:t>
      </w:r>
    </w:p>
    <w:p w14:paraId="0EA68701" w14:textId="1CE283EC" w:rsidR="00EE084E" w:rsidRPr="00E62FC8" w:rsidRDefault="00EE084E" w:rsidP="00EE084E">
      <w:pPr>
        <w:tabs>
          <w:tab w:val="left" w:pos="567"/>
        </w:tabs>
        <w:spacing w:after="0"/>
        <w:jc w:val="center"/>
        <w:rPr>
          <w:rFonts w:ascii="Cambria" w:hAnsi="Cambria"/>
          <w:b/>
        </w:rPr>
      </w:pPr>
    </w:p>
    <w:p w14:paraId="4B3AB110" w14:textId="77777777" w:rsidR="00EE084E" w:rsidRPr="00E62FC8" w:rsidRDefault="00EE084E" w:rsidP="00BB187D">
      <w:pPr>
        <w:pBdr>
          <w:bottom w:val="single" w:sz="6" w:space="1" w:color="auto"/>
        </w:pBdr>
        <w:spacing w:after="0" w:line="240" w:lineRule="auto"/>
        <w:jc w:val="both"/>
        <w:rPr>
          <w:rFonts w:asciiTheme="majorHAnsi" w:eastAsia="Times New Roman" w:hAnsiTheme="majorHAnsi"/>
          <w:b/>
          <w:bCs/>
          <w:color w:val="000000"/>
        </w:rPr>
      </w:pPr>
    </w:p>
    <w:p w14:paraId="141C1F7E" w14:textId="541400AD" w:rsidR="00EE084E" w:rsidRPr="00E62FC8" w:rsidRDefault="00EE084E" w:rsidP="00BB187D">
      <w:pPr>
        <w:spacing w:after="0" w:line="240" w:lineRule="auto"/>
        <w:jc w:val="both"/>
        <w:rPr>
          <w:rFonts w:asciiTheme="majorHAnsi" w:eastAsia="Times New Roman" w:hAnsiTheme="majorHAnsi"/>
          <w:b/>
          <w:bCs/>
          <w:color w:val="000000"/>
        </w:rPr>
      </w:pPr>
    </w:p>
    <w:p w14:paraId="4B6725BE" w14:textId="1321423C" w:rsidR="00BB187D" w:rsidRPr="00E62FC8" w:rsidRDefault="00CD005C" w:rsidP="00BB187D">
      <w:pPr>
        <w:spacing w:after="0" w:line="240" w:lineRule="auto"/>
        <w:jc w:val="both"/>
        <w:rPr>
          <w:rFonts w:asciiTheme="majorHAnsi" w:eastAsia="Times New Roman" w:hAnsiTheme="majorHAnsi"/>
          <w:color w:val="000000"/>
        </w:rPr>
      </w:pPr>
      <w:r w:rsidRPr="00E62FC8">
        <w:rPr>
          <w:rFonts w:asciiTheme="majorHAnsi" w:eastAsia="Times New Roman" w:hAnsiTheme="majorHAnsi"/>
          <w:b/>
          <w:bCs/>
          <w:color w:val="000000"/>
        </w:rPr>
        <w:t>Algebra d.o.o. za obrazovanje odraslih i usluge</w:t>
      </w:r>
      <w:r w:rsidR="00BB187D" w:rsidRPr="00E62FC8">
        <w:rPr>
          <w:rFonts w:asciiTheme="majorHAnsi" w:eastAsia="Times New Roman" w:hAnsiTheme="majorHAnsi"/>
          <w:b/>
          <w:bCs/>
          <w:color w:val="000000"/>
        </w:rPr>
        <w:t xml:space="preserve">, </w:t>
      </w:r>
      <w:r w:rsidR="004F1C4C" w:rsidRPr="00E62FC8">
        <w:rPr>
          <w:rFonts w:asciiTheme="majorHAnsi" w:eastAsia="Times New Roman" w:hAnsiTheme="majorHAnsi"/>
          <w:b/>
          <w:bCs/>
          <w:color w:val="000000"/>
        </w:rPr>
        <w:t>Maksimirska 58a, 10000 Zagreb</w:t>
      </w:r>
      <w:r w:rsidR="00BB187D" w:rsidRPr="00E62FC8">
        <w:rPr>
          <w:rFonts w:asciiTheme="majorHAnsi" w:eastAsia="Times New Roman" w:hAnsiTheme="majorHAnsi"/>
          <w:b/>
          <w:bCs/>
          <w:color w:val="000000"/>
        </w:rPr>
        <w:t>, Hrvatska</w:t>
      </w:r>
      <w:r w:rsidR="00BB187D" w:rsidRPr="00E62FC8">
        <w:rPr>
          <w:rFonts w:asciiTheme="majorHAnsi" w:eastAsia="Times New Roman" w:hAnsiTheme="majorHAnsi"/>
          <w:color w:val="000000"/>
        </w:rPr>
        <w:t xml:space="preserve">; OIB: </w:t>
      </w:r>
      <w:r w:rsidRPr="00E62FC8">
        <w:rPr>
          <w:rFonts w:asciiTheme="majorHAnsi" w:eastAsia="Times New Roman" w:hAnsiTheme="majorHAnsi"/>
          <w:color w:val="000000"/>
        </w:rPr>
        <w:t>24919984448</w:t>
      </w:r>
      <w:r w:rsidR="00BB187D" w:rsidRPr="00E62FC8">
        <w:rPr>
          <w:rFonts w:asciiTheme="majorHAnsi" w:eastAsia="Times New Roman" w:hAnsiTheme="majorHAnsi"/>
          <w:color w:val="000000"/>
        </w:rPr>
        <w:t xml:space="preserve">, </w:t>
      </w:r>
      <w:r w:rsidR="00BB187D" w:rsidRPr="00E62FC8">
        <w:rPr>
          <w:rFonts w:asciiTheme="majorHAnsi" w:eastAsia="Times New Roman" w:hAnsiTheme="majorHAnsi"/>
          <w:bCs/>
          <w:color w:val="000000"/>
        </w:rPr>
        <w:t xml:space="preserve"> Telefon: </w:t>
      </w:r>
      <w:r w:rsidR="00B41138" w:rsidRPr="00E62FC8">
        <w:rPr>
          <w:rFonts w:asciiTheme="majorHAnsi" w:eastAsia="Times New Roman" w:hAnsiTheme="majorHAnsi"/>
          <w:bCs/>
          <w:color w:val="000000"/>
        </w:rPr>
        <w:t>+385 (0)1 2332 861</w:t>
      </w:r>
      <w:r w:rsidR="00BB187D" w:rsidRPr="00E62FC8">
        <w:rPr>
          <w:rFonts w:asciiTheme="majorHAnsi" w:eastAsia="Times New Roman" w:hAnsiTheme="majorHAnsi"/>
          <w:bCs/>
          <w:color w:val="000000"/>
        </w:rPr>
        <w:t xml:space="preserve">, Telefaks: </w:t>
      </w:r>
      <w:r w:rsidR="00B41138" w:rsidRPr="00E62FC8">
        <w:rPr>
          <w:rFonts w:asciiTheme="majorHAnsi" w:eastAsia="Times New Roman" w:hAnsiTheme="majorHAnsi"/>
          <w:bCs/>
          <w:color w:val="000000"/>
        </w:rPr>
        <w:t>+385 (0)1 2305 004</w:t>
      </w:r>
      <w:r w:rsidR="00BB187D" w:rsidRPr="00E62FC8">
        <w:rPr>
          <w:rFonts w:asciiTheme="majorHAnsi" w:eastAsia="Times New Roman" w:hAnsiTheme="majorHAnsi"/>
          <w:bCs/>
          <w:color w:val="000000"/>
        </w:rPr>
        <w:t xml:space="preserve">, e-pošta: </w:t>
      </w:r>
      <w:hyperlink r:id="rId8" w:history="1">
        <w:r w:rsidR="006D5B46" w:rsidRPr="00E62FC8">
          <w:rPr>
            <w:rStyle w:val="Hyperlink"/>
            <w:rFonts w:asciiTheme="majorHAnsi" w:eastAsia="Times New Roman" w:hAnsiTheme="majorHAnsi"/>
          </w:rPr>
          <w:t>info@algebra.hr</w:t>
        </w:r>
      </w:hyperlink>
      <w:r w:rsidR="00BB187D" w:rsidRPr="00E62FC8">
        <w:rPr>
          <w:rFonts w:asciiTheme="majorHAnsi" w:eastAsia="Times New Roman" w:hAnsiTheme="majorHAnsi"/>
          <w:bCs/>
          <w:color w:val="000000"/>
        </w:rPr>
        <w:t xml:space="preserve"> </w:t>
      </w:r>
      <w:r w:rsidR="00BB187D" w:rsidRPr="00E62FC8">
        <w:rPr>
          <w:rFonts w:asciiTheme="majorHAnsi" w:eastAsia="Times New Roman" w:hAnsiTheme="majorHAnsi"/>
          <w:color w:val="000000"/>
        </w:rPr>
        <w:t>(u daljnjem tekstu: Naručitelj)</w:t>
      </w:r>
    </w:p>
    <w:p w14:paraId="4F1FCAAE" w14:textId="77777777" w:rsidR="00BB187D" w:rsidRPr="00E62FC8" w:rsidRDefault="00BB187D" w:rsidP="00BB187D">
      <w:pPr>
        <w:spacing w:after="0" w:line="240" w:lineRule="auto"/>
        <w:jc w:val="both"/>
        <w:rPr>
          <w:rFonts w:asciiTheme="majorHAnsi" w:eastAsia="Times New Roman" w:hAnsiTheme="majorHAnsi"/>
          <w:b/>
          <w:color w:val="000000"/>
        </w:rPr>
      </w:pPr>
    </w:p>
    <w:p w14:paraId="11AF5B31" w14:textId="77777777" w:rsidR="00BB187D" w:rsidRPr="00E62FC8" w:rsidRDefault="00BB187D" w:rsidP="00BB187D">
      <w:pPr>
        <w:spacing w:after="0" w:line="240" w:lineRule="auto"/>
        <w:rPr>
          <w:rFonts w:asciiTheme="majorHAnsi" w:eastAsia="Times New Roman" w:hAnsiTheme="majorHAnsi"/>
          <w:color w:val="000000"/>
        </w:rPr>
      </w:pPr>
      <w:r w:rsidRPr="00E62FC8">
        <w:rPr>
          <w:rFonts w:asciiTheme="majorHAnsi" w:eastAsia="Times New Roman" w:hAnsiTheme="majorHAnsi"/>
          <w:color w:val="000000"/>
        </w:rPr>
        <w:t>i</w:t>
      </w:r>
    </w:p>
    <w:p w14:paraId="0F4A2272" w14:textId="77777777" w:rsidR="00BB187D" w:rsidRPr="00E62FC8" w:rsidRDefault="00BB187D" w:rsidP="00BB187D">
      <w:pPr>
        <w:spacing w:after="0" w:line="240" w:lineRule="auto"/>
        <w:rPr>
          <w:rFonts w:asciiTheme="majorHAnsi" w:eastAsia="Times New Roman" w:hAnsiTheme="majorHAnsi"/>
          <w:color w:val="000000"/>
        </w:rPr>
      </w:pPr>
    </w:p>
    <w:p w14:paraId="626F349B" w14:textId="77777777" w:rsidR="00FC0EAE" w:rsidRPr="00E62FC8" w:rsidRDefault="00FC0EAE" w:rsidP="00BB187D">
      <w:pPr>
        <w:spacing w:after="0" w:line="240" w:lineRule="auto"/>
        <w:jc w:val="both"/>
        <w:rPr>
          <w:rFonts w:asciiTheme="majorHAnsi" w:eastAsia="Times New Roman" w:hAnsiTheme="majorHAnsi"/>
          <w:b/>
        </w:rPr>
      </w:pPr>
    </w:p>
    <w:p w14:paraId="4A5743E3" w14:textId="47D98DE3" w:rsidR="00FC0EAE" w:rsidRPr="00E62FC8" w:rsidRDefault="00CD005C" w:rsidP="00B76FF3">
      <w:pPr>
        <w:jc w:val="both"/>
        <w:rPr>
          <w:rFonts w:ascii="Cambria" w:eastAsia="Times New Roman" w:hAnsi="Cambria"/>
        </w:rPr>
      </w:pPr>
      <w:r w:rsidRPr="00E62FC8">
        <w:rPr>
          <w:rFonts w:ascii="Cambria" w:eastAsia="Times New Roman" w:hAnsi="Cambria"/>
          <w:b/>
        </w:rPr>
        <w:t>[……….]</w:t>
      </w:r>
      <w:r w:rsidR="00B76FF3" w:rsidRPr="00E62FC8">
        <w:rPr>
          <w:rFonts w:ascii="Cambria" w:hAnsi="Cambria"/>
          <w:b/>
          <w:noProof/>
        </w:rPr>
        <w:t xml:space="preserve">, </w:t>
      </w:r>
      <w:r w:rsidR="00B76FF3" w:rsidRPr="00E62FC8">
        <w:rPr>
          <w:rFonts w:ascii="Cambria" w:hAnsi="Cambria"/>
          <w:noProof/>
        </w:rPr>
        <w:t>OIB:</w:t>
      </w:r>
      <w:r w:rsidR="00B76FF3" w:rsidRPr="00E62FC8">
        <w:rPr>
          <w:rFonts w:ascii="Cambria" w:hAnsi="Cambria"/>
          <w:b/>
          <w:noProof/>
        </w:rPr>
        <w:t xml:space="preserve"> </w:t>
      </w:r>
      <w:r w:rsidRPr="00E62FC8">
        <w:rPr>
          <w:rFonts w:ascii="Cambria" w:eastAsia="Times New Roman" w:hAnsi="Cambria"/>
        </w:rPr>
        <w:t>[……….]</w:t>
      </w:r>
      <w:r w:rsidR="003D152E" w:rsidRPr="00E62FC8">
        <w:rPr>
          <w:rFonts w:asciiTheme="majorHAnsi" w:hAnsiTheme="majorHAnsi"/>
          <w:noProof/>
        </w:rPr>
        <w:t xml:space="preserve">, </w:t>
      </w:r>
      <w:r w:rsidR="003D152E" w:rsidRPr="00E62FC8">
        <w:rPr>
          <w:rFonts w:asciiTheme="majorHAnsi" w:eastAsia="Times New Roman" w:hAnsiTheme="majorHAnsi"/>
          <w:bCs/>
          <w:color w:val="000000"/>
        </w:rPr>
        <w:t xml:space="preserve">Telefon: </w:t>
      </w:r>
      <w:r w:rsidRPr="00E62FC8">
        <w:rPr>
          <w:rFonts w:ascii="Cambria" w:eastAsia="Times New Roman" w:hAnsi="Cambria"/>
        </w:rPr>
        <w:t>[……….]</w:t>
      </w:r>
      <w:r w:rsidR="003D152E" w:rsidRPr="00E62FC8">
        <w:rPr>
          <w:rFonts w:asciiTheme="majorHAnsi" w:eastAsia="Times New Roman" w:hAnsiTheme="majorHAnsi" w:cs="Arial"/>
        </w:rPr>
        <w:t>, e-pošta:</w:t>
      </w:r>
      <w:r w:rsidR="003D152E" w:rsidRPr="00E62FC8">
        <w:rPr>
          <w:rFonts w:asciiTheme="majorHAnsi" w:hAnsiTheme="majorHAnsi"/>
          <w:noProof/>
        </w:rPr>
        <w:t xml:space="preserve"> </w:t>
      </w:r>
      <w:r w:rsidRPr="00E62FC8">
        <w:rPr>
          <w:rFonts w:ascii="Cambria" w:eastAsia="Times New Roman" w:hAnsi="Cambria"/>
        </w:rPr>
        <w:t>[……….]</w:t>
      </w:r>
      <w:r w:rsidR="003D152E" w:rsidRPr="00E62FC8">
        <w:rPr>
          <w:rFonts w:asciiTheme="majorHAnsi" w:eastAsia="Times New Roman" w:hAnsiTheme="majorHAnsi"/>
          <w:color w:val="000000"/>
        </w:rPr>
        <w:t xml:space="preserve"> </w:t>
      </w:r>
      <w:r w:rsidR="00FC0EAE" w:rsidRPr="00E62FC8">
        <w:rPr>
          <w:rFonts w:asciiTheme="majorHAnsi" w:eastAsia="Times New Roman" w:hAnsiTheme="majorHAnsi"/>
          <w:color w:val="000000"/>
        </w:rPr>
        <w:t xml:space="preserve">(u daljnjem tekstu: </w:t>
      </w:r>
      <w:r w:rsidR="00A40D3B" w:rsidRPr="00E62FC8">
        <w:rPr>
          <w:rFonts w:asciiTheme="majorHAnsi" w:eastAsia="Times New Roman" w:hAnsiTheme="majorHAnsi"/>
          <w:color w:val="000000"/>
        </w:rPr>
        <w:t>Ugovaratelj</w:t>
      </w:r>
      <w:r w:rsidR="00FC0EAE" w:rsidRPr="00E62FC8">
        <w:rPr>
          <w:rFonts w:asciiTheme="majorHAnsi" w:eastAsia="Times New Roman" w:hAnsiTheme="majorHAnsi"/>
          <w:color w:val="000000"/>
        </w:rPr>
        <w:t>)</w:t>
      </w:r>
    </w:p>
    <w:p w14:paraId="10D43934" w14:textId="77777777" w:rsidR="00FC0EAE" w:rsidRPr="00E62FC8" w:rsidRDefault="00FC0EAE" w:rsidP="00FC0EAE">
      <w:pPr>
        <w:spacing w:after="0" w:line="240" w:lineRule="auto"/>
        <w:rPr>
          <w:rFonts w:ascii="Cambria" w:hAnsi="Cambria"/>
          <w:color w:val="000000"/>
        </w:rPr>
      </w:pPr>
    </w:p>
    <w:p w14:paraId="7E5DAFB3" w14:textId="77777777" w:rsidR="00BB187D" w:rsidRPr="00E62FC8" w:rsidRDefault="00BB187D" w:rsidP="00BB187D">
      <w:pPr>
        <w:spacing w:after="0" w:line="240" w:lineRule="auto"/>
        <w:rPr>
          <w:rFonts w:asciiTheme="majorHAnsi" w:hAnsiTheme="majorHAnsi"/>
          <w:color w:val="000000"/>
        </w:rPr>
      </w:pPr>
    </w:p>
    <w:p w14:paraId="6B2A5D16" w14:textId="77777777" w:rsidR="00BB187D" w:rsidRPr="00E62FC8" w:rsidRDefault="00BB187D" w:rsidP="00BB187D">
      <w:pPr>
        <w:spacing w:after="0" w:line="240" w:lineRule="auto"/>
        <w:rPr>
          <w:rFonts w:asciiTheme="majorHAnsi" w:hAnsiTheme="majorHAnsi"/>
          <w:color w:val="000000"/>
        </w:rPr>
      </w:pPr>
      <w:r w:rsidRPr="00E62FC8">
        <w:rPr>
          <w:rFonts w:asciiTheme="majorHAnsi" w:hAnsiTheme="majorHAnsi"/>
          <w:color w:val="000000"/>
        </w:rPr>
        <w:t>sklapaju sljedeći</w:t>
      </w:r>
      <w:r w:rsidRPr="00E62FC8">
        <w:rPr>
          <w:rFonts w:asciiTheme="majorHAnsi" w:hAnsiTheme="majorHAnsi"/>
          <w:color w:val="0070C0"/>
        </w:rPr>
        <w:t>:</w:t>
      </w:r>
    </w:p>
    <w:p w14:paraId="534206F5" w14:textId="77777777" w:rsidR="00BB187D" w:rsidRPr="00E62FC8" w:rsidRDefault="00BB187D" w:rsidP="00BB187D">
      <w:pPr>
        <w:spacing w:after="0" w:line="240" w:lineRule="auto"/>
        <w:jc w:val="center"/>
        <w:rPr>
          <w:rFonts w:asciiTheme="majorHAnsi" w:hAnsiTheme="majorHAnsi"/>
          <w:b/>
          <w:color w:val="000000"/>
        </w:rPr>
      </w:pPr>
    </w:p>
    <w:p w14:paraId="2711C97C" w14:textId="77777777" w:rsidR="00F24D2C" w:rsidRPr="00E62FC8" w:rsidRDefault="00F24D2C" w:rsidP="00BB187D">
      <w:pPr>
        <w:spacing w:after="0" w:line="240" w:lineRule="auto"/>
        <w:jc w:val="center"/>
        <w:rPr>
          <w:rFonts w:asciiTheme="majorHAnsi" w:hAnsiTheme="majorHAnsi"/>
          <w:b/>
          <w:color w:val="000000"/>
        </w:rPr>
      </w:pPr>
    </w:p>
    <w:p w14:paraId="706B63C6" w14:textId="3115E9F5" w:rsidR="00BB187D" w:rsidRPr="00E62FC8" w:rsidRDefault="00BB187D" w:rsidP="00EF3E11">
      <w:pPr>
        <w:spacing w:after="120" w:line="240" w:lineRule="auto"/>
        <w:jc w:val="center"/>
        <w:rPr>
          <w:rFonts w:asciiTheme="majorHAnsi" w:hAnsiTheme="majorHAnsi"/>
          <w:color w:val="000000"/>
          <w:sz w:val="24"/>
        </w:rPr>
      </w:pPr>
      <w:r w:rsidRPr="00E62FC8">
        <w:rPr>
          <w:rFonts w:asciiTheme="majorHAnsi" w:hAnsiTheme="majorHAnsi"/>
          <w:b/>
          <w:color w:val="000000"/>
          <w:sz w:val="24"/>
        </w:rPr>
        <w:t>UGOVOR O NABAVI</w:t>
      </w:r>
    </w:p>
    <w:p w14:paraId="655B030D" w14:textId="20F18D6C" w:rsidR="001F7472" w:rsidRPr="00E62FC8" w:rsidRDefault="00751EFB" w:rsidP="001F7472">
      <w:pPr>
        <w:pStyle w:val="ListParagraph"/>
        <w:spacing w:after="120"/>
        <w:ind w:left="0"/>
        <w:jc w:val="center"/>
        <w:rPr>
          <w:rFonts w:asciiTheme="majorHAnsi" w:eastAsiaTheme="minorHAnsi" w:hAnsiTheme="majorHAnsi" w:cstheme="minorBidi"/>
          <w:b/>
          <w:bCs/>
          <w:noProof/>
          <w:sz w:val="24"/>
          <w:szCs w:val="21"/>
        </w:rPr>
      </w:pPr>
      <w:r w:rsidRPr="00E62FC8">
        <w:rPr>
          <w:rFonts w:asciiTheme="majorHAnsi" w:eastAsiaTheme="minorHAnsi" w:hAnsiTheme="majorHAnsi" w:cstheme="minorBidi"/>
          <w:b/>
          <w:bCs/>
          <w:noProof/>
          <w:sz w:val="24"/>
          <w:szCs w:val="21"/>
        </w:rPr>
        <w:t xml:space="preserve">Naziv nabave: </w:t>
      </w:r>
      <w:r w:rsidR="00E62FC8" w:rsidRPr="00E62FC8">
        <w:rPr>
          <w:rFonts w:ascii="Cambria" w:hAnsi="Cambria"/>
          <w:b/>
        </w:rPr>
        <w:t>Marketinška automatizacija (Software as a Service)</w:t>
      </w:r>
    </w:p>
    <w:p w14:paraId="5DD45B4F" w14:textId="1B6098E7" w:rsidR="00F24D2C" w:rsidRPr="00E62FC8" w:rsidRDefault="00F24D2C" w:rsidP="009F55CF">
      <w:pPr>
        <w:spacing w:after="0" w:line="240" w:lineRule="auto"/>
        <w:rPr>
          <w:rFonts w:asciiTheme="majorHAnsi" w:hAnsiTheme="majorHAnsi"/>
          <w:b/>
          <w:color w:val="000000"/>
        </w:rPr>
      </w:pPr>
    </w:p>
    <w:p w14:paraId="63D6A15E" w14:textId="77777777" w:rsidR="00A86A11" w:rsidRPr="00E62FC8" w:rsidRDefault="00A86A11" w:rsidP="00BB187D">
      <w:pPr>
        <w:spacing w:after="0" w:line="240" w:lineRule="auto"/>
        <w:ind w:left="360"/>
        <w:jc w:val="center"/>
        <w:rPr>
          <w:rFonts w:asciiTheme="majorHAnsi" w:hAnsiTheme="majorHAnsi"/>
          <w:b/>
          <w:color w:val="000000"/>
        </w:rPr>
      </w:pPr>
    </w:p>
    <w:p w14:paraId="36BFC994" w14:textId="1D9AB139" w:rsidR="00BB187D" w:rsidRPr="00E62FC8" w:rsidRDefault="00BB187D" w:rsidP="00BB187D">
      <w:pPr>
        <w:spacing w:after="0" w:line="240" w:lineRule="auto"/>
        <w:ind w:left="360"/>
        <w:jc w:val="center"/>
        <w:rPr>
          <w:rFonts w:asciiTheme="majorHAnsi" w:hAnsiTheme="majorHAnsi"/>
          <w:b/>
          <w:color w:val="000000"/>
        </w:rPr>
      </w:pPr>
      <w:r w:rsidRPr="00E62FC8">
        <w:rPr>
          <w:rFonts w:asciiTheme="majorHAnsi" w:hAnsiTheme="majorHAnsi"/>
          <w:b/>
          <w:color w:val="000000"/>
        </w:rPr>
        <w:t>Članak 1.</w:t>
      </w:r>
    </w:p>
    <w:p w14:paraId="528D8CD5" w14:textId="77777777" w:rsidR="00A86A11" w:rsidRPr="00E62FC8" w:rsidRDefault="00A86A11" w:rsidP="00BB187D">
      <w:pPr>
        <w:spacing w:after="0" w:line="240" w:lineRule="auto"/>
        <w:ind w:left="360"/>
        <w:jc w:val="center"/>
        <w:rPr>
          <w:rFonts w:asciiTheme="majorHAnsi" w:hAnsiTheme="majorHAnsi"/>
          <w:b/>
          <w:color w:val="000000"/>
        </w:rPr>
      </w:pPr>
    </w:p>
    <w:p w14:paraId="3FE44EF7" w14:textId="77777777" w:rsidR="00396FB4" w:rsidRPr="00E62FC8" w:rsidRDefault="00396FB4" w:rsidP="00396FB4">
      <w:pPr>
        <w:spacing w:after="0" w:line="240" w:lineRule="auto"/>
        <w:jc w:val="both"/>
        <w:rPr>
          <w:rFonts w:asciiTheme="majorHAnsi" w:hAnsiTheme="majorHAnsi"/>
          <w:bCs/>
          <w:lang w:bidi="hr-HR"/>
        </w:rPr>
      </w:pPr>
      <w:r w:rsidRPr="00E62FC8">
        <w:rPr>
          <w:rFonts w:asciiTheme="majorHAnsi" w:hAnsiTheme="majorHAnsi"/>
          <w:bCs/>
          <w:lang w:bidi="hr-HR"/>
        </w:rPr>
        <w:t>Predmet nabave je:</w:t>
      </w:r>
    </w:p>
    <w:p w14:paraId="34B6220A" w14:textId="77777777" w:rsidR="00396FB4" w:rsidRPr="00E62FC8" w:rsidRDefault="00396FB4" w:rsidP="00396FB4">
      <w:pPr>
        <w:spacing w:after="0" w:line="240" w:lineRule="auto"/>
        <w:jc w:val="both"/>
        <w:rPr>
          <w:rFonts w:asciiTheme="majorHAnsi" w:hAnsiTheme="majorHAnsi"/>
          <w:bCs/>
          <w:lang w:bidi="hr-HR"/>
        </w:rPr>
      </w:pPr>
    </w:p>
    <w:p w14:paraId="4A4497F9" w14:textId="77777777" w:rsidR="00396FB4" w:rsidRPr="00E62FC8" w:rsidRDefault="00396FB4" w:rsidP="00396FB4">
      <w:pPr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</w:rPr>
      </w:pPr>
      <w:r w:rsidRPr="00E62FC8">
        <w:rPr>
          <w:rFonts w:asciiTheme="majorHAnsi" w:hAnsiTheme="majorHAnsi"/>
        </w:rPr>
        <w:t>Razvoj specifičnog softvera za marketinšku automatizaciju:</w:t>
      </w:r>
    </w:p>
    <w:p w14:paraId="44870A17" w14:textId="77777777" w:rsidR="00396FB4" w:rsidRPr="00E62FC8" w:rsidRDefault="00396FB4" w:rsidP="00396FB4">
      <w:pPr>
        <w:numPr>
          <w:ilvl w:val="1"/>
          <w:numId w:val="20"/>
        </w:numPr>
        <w:spacing w:after="0" w:line="240" w:lineRule="auto"/>
        <w:jc w:val="both"/>
        <w:rPr>
          <w:rFonts w:asciiTheme="majorHAnsi" w:hAnsiTheme="majorHAnsi"/>
        </w:rPr>
      </w:pPr>
      <w:r w:rsidRPr="00E62FC8">
        <w:rPr>
          <w:rFonts w:asciiTheme="majorHAnsi" w:hAnsiTheme="majorHAnsi"/>
        </w:rPr>
        <w:t>Usluge softverske integracije postojećih sustava s MA sustavom</w:t>
      </w:r>
    </w:p>
    <w:p w14:paraId="0B9AFE02" w14:textId="77777777" w:rsidR="00396FB4" w:rsidRPr="00E62FC8" w:rsidRDefault="00396FB4" w:rsidP="00396FB4">
      <w:pPr>
        <w:numPr>
          <w:ilvl w:val="1"/>
          <w:numId w:val="20"/>
        </w:numPr>
        <w:spacing w:after="0" w:line="240" w:lineRule="auto"/>
        <w:jc w:val="both"/>
        <w:rPr>
          <w:rFonts w:asciiTheme="majorHAnsi" w:hAnsiTheme="majorHAnsi"/>
        </w:rPr>
      </w:pPr>
      <w:r w:rsidRPr="00E62FC8">
        <w:rPr>
          <w:rFonts w:asciiTheme="majorHAnsi" w:hAnsiTheme="majorHAnsi"/>
        </w:rPr>
        <w:t>Migracije podataka, postavljanje ulaznih kanala, uspostava automatizacijskih procesa</w:t>
      </w:r>
    </w:p>
    <w:p w14:paraId="540F4A8C" w14:textId="77777777" w:rsidR="00396FB4" w:rsidRPr="00E62FC8" w:rsidRDefault="00396FB4" w:rsidP="00396FB4">
      <w:pPr>
        <w:numPr>
          <w:ilvl w:val="1"/>
          <w:numId w:val="20"/>
        </w:numPr>
        <w:spacing w:after="0" w:line="240" w:lineRule="auto"/>
        <w:jc w:val="both"/>
        <w:rPr>
          <w:rFonts w:asciiTheme="majorHAnsi" w:hAnsiTheme="majorHAnsi"/>
        </w:rPr>
      </w:pPr>
      <w:r w:rsidRPr="00E62FC8">
        <w:rPr>
          <w:rFonts w:asciiTheme="majorHAnsi" w:hAnsiTheme="majorHAnsi"/>
        </w:rPr>
        <w:t>Izrada strategije, inicijalnog sadržaja i implementacije automatizacije</w:t>
      </w:r>
    </w:p>
    <w:p w14:paraId="69ABC30F" w14:textId="774A47E8" w:rsidR="00396FB4" w:rsidRPr="00E62FC8" w:rsidRDefault="00396FB4" w:rsidP="00396FB4">
      <w:pPr>
        <w:numPr>
          <w:ilvl w:val="1"/>
          <w:numId w:val="20"/>
        </w:numPr>
        <w:spacing w:after="0" w:line="240" w:lineRule="auto"/>
        <w:jc w:val="both"/>
        <w:rPr>
          <w:rFonts w:asciiTheme="majorHAnsi" w:hAnsiTheme="majorHAnsi"/>
        </w:rPr>
      </w:pPr>
      <w:r w:rsidRPr="00E62FC8">
        <w:rPr>
          <w:rFonts w:asciiTheme="majorHAnsi" w:hAnsiTheme="majorHAnsi"/>
        </w:rPr>
        <w:t xml:space="preserve">Obavezni </w:t>
      </w:r>
      <w:r w:rsidRPr="00E62FC8">
        <w:rPr>
          <w:rFonts w:asciiTheme="majorHAnsi" w:hAnsiTheme="majorHAnsi"/>
          <w:i/>
          <w:iCs/>
        </w:rPr>
        <w:t>on-</w:t>
      </w:r>
      <w:proofErr w:type="spellStart"/>
      <w:r w:rsidRPr="00E62FC8">
        <w:rPr>
          <w:rFonts w:asciiTheme="majorHAnsi" w:hAnsiTheme="majorHAnsi"/>
          <w:i/>
          <w:iCs/>
        </w:rPr>
        <w:t>boarding</w:t>
      </w:r>
      <w:proofErr w:type="spellEnd"/>
      <w:r w:rsidRPr="00E62FC8">
        <w:rPr>
          <w:rFonts w:asciiTheme="majorHAnsi" w:hAnsiTheme="majorHAnsi"/>
        </w:rPr>
        <w:t xml:space="preserve">, edukacija i </w:t>
      </w:r>
      <w:proofErr w:type="spellStart"/>
      <w:r w:rsidRPr="00E62FC8">
        <w:rPr>
          <w:rFonts w:asciiTheme="majorHAnsi" w:hAnsiTheme="majorHAnsi"/>
        </w:rPr>
        <w:t>mentoriranj</w:t>
      </w:r>
      <w:r w:rsidR="00E62FC8">
        <w:rPr>
          <w:rFonts w:asciiTheme="majorHAnsi" w:hAnsiTheme="majorHAnsi"/>
        </w:rPr>
        <w:t>e</w:t>
      </w:r>
      <w:proofErr w:type="spellEnd"/>
    </w:p>
    <w:p w14:paraId="7D670D5B" w14:textId="77777777" w:rsidR="00396FB4" w:rsidRPr="00E62FC8" w:rsidRDefault="00396FB4" w:rsidP="00396FB4">
      <w:pPr>
        <w:spacing w:after="0" w:line="240" w:lineRule="auto"/>
        <w:jc w:val="both"/>
        <w:rPr>
          <w:rFonts w:asciiTheme="majorHAnsi" w:hAnsiTheme="majorHAnsi"/>
        </w:rPr>
      </w:pPr>
    </w:p>
    <w:p w14:paraId="75786660" w14:textId="77777777" w:rsidR="00396FB4" w:rsidRPr="00E62FC8" w:rsidRDefault="00396FB4" w:rsidP="00396FB4">
      <w:pPr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/>
        </w:rPr>
      </w:pPr>
      <w:r w:rsidRPr="00E62FC8">
        <w:rPr>
          <w:rFonts w:asciiTheme="majorHAnsi" w:hAnsiTheme="majorHAnsi"/>
        </w:rPr>
        <w:t xml:space="preserve">Troškovi korištenja </w:t>
      </w:r>
      <w:proofErr w:type="spellStart"/>
      <w:r w:rsidRPr="00E62FC8">
        <w:rPr>
          <w:rFonts w:asciiTheme="majorHAnsi" w:hAnsiTheme="majorHAnsi"/>
          <w:i/>
          <w:iCs/>
        </w:rPr>
        <w:t>SaaS</w:t>
      </w:r>
      <w:proofErr w:type="spellEnd"/>
      <w:r w:rsidRPr="00E62FC8">
        <w:rPr>
          <w:rFonts w:asciiTheme="majorHAnsi" w:hAnsiTheme="majorHAnsi"/>
        </w:rPr>
        <w:t xml:space="preserve"> usluge za marketinšku  automatizaciju, minimalno godinu dana korištenja, po modulima:</w:t>
      </w:r>
    </w:p>
    <w:p w14:paraId="26FC56B4" w14:textId="77777777" w:rsidR="00396FB4" w:rsidRPr="00E62FC8" w:rsidRDefault="00396FB4" w:rsidP="00396FB4">
      <w:pPr>
        <w:numPr>
          <w:ilvl w:val="1"/>
          <w:numId w:val="20"/>
        </w:numPr>
        <w:spacing w:after="0" w:line="240" w:lineRule="auto"/>
        <w:jc w:val="both"/>
        <w:rPr>
          <w:rFonts w:asciiTheme="majorHAnsi" w:hAnsiTheme="majorHAnsi"/>
        </w:rPr>
      </w:pPr>
      <w:r w:rsidRPr="00E62FC8">
        <w:rPr>
          <w:rFonts w:asciiTheme="majorHAnsi" w:hAnsiTheme="majorHAnsi"/>
        </w:rPr>
        <w:t>marketinška automatizacija (na bazi 30.000 korisnika godišnje)</w:t>
      </w:r>
    </w:p>
    <w:p w14:paraId="469479BE" w14:textId="77777777" w:rsidR="00BE7BC7" w:rsidRDefault="00396FB4" w:rsidP="00BE7BC7">
      <w:pPr>
        <w:numPr>
          <w:ilvl w:val="1"/>
          <w:numId w:val="20"/>
        </w:numPr>
        <w:spacing w:after="0" w:line="240" w:lineRule="auto"/>
        <w:jc w:val="both"/>
        <w:rPr>
          <w:rFonts w:asciiTheme="majorHAnsi" w:hAnsiTheme="majorHAnsi"/>
        </w:rPr>
      </w:pPr>
      <w:r w:rsidRPr="00E62FC8">
        <w:rPr>
          <w:rFonts w:asciiTheme="majorHAnsi" w:hAnsiTheme="majorHAnsi"/>
        </w:rPr>
        <w:t>upravljanje prodajom (na bazi 10 agenata)</w:t>
      </w:r>
    </w:p>
    <w:p w14:paraId="239E923D" w14:textId="77777777" w:rsidR="00BE7BC7" w:rsidRDefault="00396FB4" w:rsidP="00BE7BC7">
      <w:pPr>
        <w:numPr>
          <w:ilvl w:val="1"/>
          <w:numId w:val="20"/>
        </w:numPr>
        <w:spacing w:after="0" w:line="240" w:lineRule="auto"/>
        <w:jc w:val="both"/>
        <w:rPr>
          <w:rFonts w:asciiTheme="majorHAnsi" w:hAnsiTheme="majorHAnsi"/>
        </w:rPr>
      </w:pPr>
      <w:r w:rsidRPr="00BE7BC7">
        <w:rPr>
          <w:rFonts w:asciiTheme="majorHAnsi" w:hAnsiTheme="majorHAnsi"/>
        </w:rPr>
        <w:t>upravljanje korisničkom podrškom  (na bazi 5 agenata)</w:t>
      </w:r>
    </w:p>
    <w:p w14:paraId="0412CDD2" w14:textId="04E60008" w:rsidR="00153B6A" w:rsidRDefault="00396FB4" w:rsidP="00BE7BC7">
      <w:pPr>
        <w:numPr>
          <w:ilvl w:val="1"/>
          <w:numId w:val="20"/>
        </w:numPr>
        <w:spacing w:after="0" w:line="240" w:lineRule="auto"/>
        <w:jc w:val="both"/>
        <w:rPr>
          <w:rFonts w:asciiTheme="majorHAnsi" w:hAnsiTheme="majorHAnsi"/>
        </w:rPr>
      </w:pPr>
      <w:r w:rsidRPr="00BE7BC7">
        <w:rPr>
          <w:rFonts w:asciiTheme="majorHAnsi" w:hAnsiTheme="majorHAnsi"/>
        </w:rPr>
        <w:t>temeljna baza svih kontakata, firmi i praćenja aktivnosti na web stranicama (na bazi 50 korisnika)</w:t>
      </w:r>
    </w:p>
    <w:p w14:paraId="069BE87C" w14:textId="77777777" w:rsidR="00BE7BC7" w:rsidRPr="00BE7BC7" w:rsidRDefault="00BE7BC7" w:rsidP="00BE7BC7">
      <w:pPr>
        <w:spacing w:after="0" w:line="240" w:lineRule="auto"/>
        <w:jc w:val="both"/>
        <w:rPr>
          <w:rFonts w:asciiTheme="majorHAnsi" w:hAnsiTheme="majorHAnsi"/>
        </w:rPr>
      </w:pPr>
    </w:p>
    <w:p w14:paraId="2B0AC5E7" w14:textId="2AF82E86" w:rsidR="00A86A11" w:rsidRPr="00E62FC8" w:rsidRDefault="00955D29" w:rsidP="00955D29">
      <w:pPr>
        <w:spacing w:after="0" w:line="240" w:lineRule="auto"/>
        <w:jc w:val="both"/>
        <w:rPr>
          <w:rFonts w:asciiTheme="majorHAnsi" w:hAnsiTheme="majorHAnsi"/>
        </w:rPr>
      </w:pPr>
      <w:r w:rsidRPr="00E62FC8">
        <w:rPr>
          <w:rFonts w:asciiTheme="majorHAnsi" w:hAnsiTheme="majorHAnsi"/>
        </w:rPr>
        <w:t>Ugovaratelj je dužan isporučiti rješenje sukladno uvjetima koji su definirani pozivom na dostavu ponuda</w:t>
      </w:r>
      <w:r w:rsidR="000B351F" w:rsidRPr="00E62FC8">
        <w:rPr>
          <w:rFonts w:asciiTheme="majorHAnsi" w:hAnsiTheme="majorHAnsi"/>
        </w:rPr>
        <w:t xml:space="preserve">, odnosno </w:t>
      </w:r>
      <w:r w:rsidRPr="00E62FC8">
        <w:rPr>
          <w:rFonts w:asciiTheme="majorHAnsi" w:hAnsiTheme="majorHAnsi"/>
        </w:rPr>
        <w:t xml:space="preserve">prema </w:t>
      </w:r>
      <w:r w:rsidR="00DD2B08" w:rsidRPr="00E62FC8">
        <w:rPr>
          <w:rFonts w:asciiTheme="majorHAnsi" w:hAnsiTheme="majorHAnsi"/>
        </w:rPr>
        <w:t xml:space="preserve">opisu poslova te </w:t>
      </w:r>
      <w:r w:rsidRPr="00E62FC8">
        <w:rPr>
          <w:rFonts w:asciiTheme="majorHAnsi" w:hAnsiTheme="majorHAnsi"/>
        </w:rPr>
        <w:t>sukladno specifikacijama koje je naveo u svojoj ponudi u ispunjenom Prilogu IV.</w:t>
      </w:r>
    </w:p>
    <w:p w14:paraId="5B4D758E" w14:textId="77777777" w:rsidR="00D55A17" w:rsidRPr="00E62FC8" w:rsidRDefault="00D55A17" w:rsidP="00F24D2C">
      <w:pPr>
        <w:spacing w:after="0" w:line="240" w:lineRule="auto"/>
        <w:rPr>
          <w:rFonts w:asciiTheme="majorHAnsi" w:hAnsiTheme="majorHAnsi"/>
        </w:rPr>
      </w:pPr>
    </w:p>
    <w:p w14:paraId="073206F4" w14:textId="0ACC76CC" w:rsidR="00BB187D" w:rsidRPr="00E62FC8" w:rsidRDefault="00782D07" w:rsidP="00BB187D">
      <w:pPr>
        <w:spacing w:after="0" w:line="240" w:lineRule="auto"/>
        <w:ind w:left="360"/>
        <w:jc w:val="center"/>
        <w:rPr>
          <w:rFonts w:asciiTheme="majorHAnsi" w:hAnsiTheme="majorHAnsi"/>
          <w:b/>
          <w:color w:val="000000"/>
        </w:rPr>
      </w:pPr>
      <w:r w:rsidRPr="00E62FC8">
        <w:rPr>
          <w:rFonts w:asciiTheme="majorHAnsi" w:hAnsiTheme="majorHAnsi"/>
          <w:b/>
          <w:color w:val="000000"/>
        </w:rPr>
        <w:t>Članak 2.</w:t>
      </w:r>
    </w:p>
    <w:p w14:paraId="60F613D9" w14:textId="5B645E52" w:rsidR="00782D07" w:rsidRPr="00E62FC8" w:rsidRDefault="00782D07" w:rsidP="00BB187D">
      <w:pPr>
        <w:spacing w:after="0" w:line="240" w:lineRule="auto"/>
        <w:ind w:left="360"/>
        <w:jc w:val="center"/>
        <w:rPr>
          <w:rFonts w:asciiTheme="majorHAnsi" w:hAnsiTheme="majorHAnsi"/>
          <w:b/>
          <w:color w:val="000000"/>
        </w:rPr>
      </w:pPr>
    </w:p>
    <w:p w14:paraId="7538D926" w14:textId="38FC6803" w:rsidR="00782D07" w:rsidRPr="00E62FC8" w:rsidRDefault="00FD5DBC" w:rsidP="00623188">
      <w:pPr>
        <w:pStyle w:val="ListParagraph"/>
        <w:numPr>
          <w:ilvl w:val="0"/>
          <w:numId w:val="5"/>
        </w:numPr>
        <w:spacing w:after="0" w:line="240" w:lineRule="auto"/>
        <w:ind w:left="426" w:hanging="426"/>
        <w:rPr>
          <w:rFonts w:asciiTheme="majorHAnsi" w:hAnsiTheme="majorHAnsi"/>
          <w:color w:val="000000"/>
        </w:rPr>
      </w:pPr>
      <w:r w:rsidRPr="00E62FC8">
        <w:rPr>
          <w:rFonts w:asciiTheme="majorHAnsi" w:hAnsiTheme="majorHAnsi"/>
          <w:color w:val="000000"/>
        </w:rPr>
        <w:t>Ugovaratelj</w:t>
      </w:r>
      <w:r w:rsidR="00782D07" w:rsidRPr="00E62FC8">
        <w:rPr>
          <w:rFonts w:asciiTheme="majorHAnsi" w:hAnsiTheme="majorHAnsi"/>
          <w:color w:val="000000"/>
        </w:rPr>
        <w:t xml:space="preserve"> je obvezan za cijelo vrijeme trajanja ovog Ugovora </w:t>
      </w:r>
      <w:r w:rsidR="009B741F" w:rsidRPr="00E62FC8">
        <w:rPr>
          <w:rFonts w:asciiTheme="majorHAnsi" w:hAnsiTheme="majorHAnsi"/>
          <w:color w:val="000000"/>
        </w:rPr>
        <w:t>imati na raspolaganju stručnjak</w:t>
      </w:r>
      <w:r w:rsidR="00876D0E" w:rsidRPr="00E62FC8">
        <w:rPr>
          <w:rFonts w:asciiTheme="majorHAnsi" w:hAnsiTheme="majorHAnsi"/>
          <w:color w:val="000000"/>
        </w:rPr>
        <w:t>e</w:t>
      </w:r>
      <w:r w:rsidR="009B741F" w:rsidRPr="00E62FC8">
        <w:rPr>
          <w:rFonts w:asciiTheme="majorHAnsi" w:hAnsiTheme="majorHAnsi"/>
          <w:color w:val="000000"/>
        </w:rPr>
        <w:t xml:space="preserve"> </w:t>
      </w:r>
      <w:r w:rsidR="00782D07" w:rsidRPr="00E62FC8">
        <w:rPr>
          <w:rFonts w:asciiTheme="majorHAnsi" w:hAnsiTheme="majorHAnsi"/>
          <w:color w:val="000000"/>
        </w:rPr>
        <w:t>koje je ponudio u ponudi:</w:t>
      </w:r>
    </w:p>
    <w:p w14:paraId="73B6E583" w14:textId="0349C513" w:rsidR="00FC0EAE" w:rsidRPr="00E62FC8" w:rsidRDefault="00FC0EAE" w:rsidP="00FC0EAE">
      <w:pPr>
        <w:spacing w:after="0" w:line="240" w:lineRule="auto"/>
        <w:ind w:left="360"/>
        <w:rPr>
          <w:rFonts w:asciiTheme="majorHAnsi" w:hAnsiTheme="majorHAnsi"/>
          <w:color w:val="FF0000"/>
        </w:rPr>
      </w:pPr>
    </w:p>
    <w:tbl>
      <w:tblPr>
        <w:tblStyle w:val="TableGrid0"/>
        <w:tblW w:w="0" w:type="auto"/>
        <w:tblInd w:w="360" w:type="dxa"/>
        <w:tblLook w:val="04A0" w:firstRow="1" w:lastRow="0" w:firstColumn="1" w:lastColumn="0" w:noHBand="0" w:noVBand="1"/>
      </w:tblPr>
      <w:tblGrid>
        <w:gridCol w:w="383"/>
        <w:gridCol w:w="4496"/>
        <w:gridCol w:w="3821"/>
      </w:tblGrid>
      <w:tr w:rsidR="00876D0E" w:rsidRPr="00E62FC8" w14:paraId="0FC06228" w14:textId="77777777" w:rsidTr="00CF3A52">
        <w:trPr>
          <w:trHeight w:val="397"/>
        </w:trPr>
        <w:tc>
          <w:tcPr>
            <w:tcW w:w="383" w:type="dxa"/>
            <w:vAlign w:val="center"/>
          </w:tcPr>
          <w:p w14:paraId="3A5F59C5" w14:textId="782ED8E2" w:rsidR="00876D0E" w:rsidRPr="00E62FC8" w:rsidRDefault="00876D0E" w:rsidP="00FC0EAE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E62FC8">
              <w:rPr>
                <w:rFonts w:asciiTheme="majorHAnsi" w:hAnsiTheme="majorHAnsi"/>
                <w:color w:val="000000"/>
              </w:rPr>
              <w:t>1.</w:t>
            </w:r>
          </w:p>
        </w:tc>
        <w:tc>
          <w:tcPr>
            <w:tcW w:w="4496" w:type="dxa"/>
            <w:vAlign w:val="center"/>
          </w:tcPr>
          <w:p w14:paraId="7703B8D3" w14:textId="04C92216" w:rsidR="00876D0E" w:rsidRPr="00E62FC8" w:rsidRDefault="00CF3A52" w:rsidP="00FC0EAE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E62FC8">
              <w:rPr>
                <w:rFonts w:asciiTheme="majorHAnsi" w:hAnsiTheme="majorHAnsi"/>
                <w:color w:val="000000"/>
              </w:rPr>
              <w:t xml:space="preserve">Stručnjak za </w:t>
            </w:r>
            <w:proofErr w:type="spellStart"/>
            <w:r w:rsidRPr="00E62FC8">
              <w:rPr>
                <w:rFonts w:asciiTheme="majorHAnsi" w:hAnsiTheme="majorHAnsi"/>
                <w:color w:val="000000"/>
              </w:rPr>
              <w:t>inbound</w:t>
            </w:r>
            <w:proofErr w:type="spellEnd"/>
            <w:r w:rsidRPr="00E62FC8">
              <w:rPr>
                <w:rFonts w:asciiTheme="majorHAnsi" w:hAnsiTheme="majorHAnsi"/>
                <w:color w:val="000000"/>
              </w:rPr>
              <w:t xml:space="preserve"> marketing i prodaju</w:t>
            </w:r>
          </w:p>
        </w:tc>
        <w:tc>
          <w:tcPr>
            <w:tcW w:w="3821" w:type="dxa"/>
            <w:vAlign w:val="center"/>
          </w:tcPr>
          <w:p w14:paraId="64D663D2" w14:textId="77777777" w:rsidR="00876D0E" w:rsidRPr="00E62FC8" w:rsidRDefault="00876D0E" w:rsidP="00FC0EAE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</w:p>
        </w:tc>
      </w:tr>
      <w:tr w:rsidR="00876D0E" w:rsidRPr="00E62FC8" w14:paraId="4C3546E2" w14:textId="77777777" w:rsidTr="00CF3A52">
        <w:trPr>
          <w:trHeight w:val="397"/>
        </w:trPr>
        <w:tc>
          <w:tcPr>
            <w:tcW w:w="383" w:type="dxa"/>
            <w:vAlign w:val="center"/>
          </w:tcPr>
          <w:p w14:paraId="62825D77" w14:textId="095B8B35" w:rsidR="00876D0E" w:rsidRPr="00E62FC8" w:rsidRDefault="00876D0E" w:rsidP="00FC0EAE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E62FC8">
              <w:rPr>
                <w:rFonts w:asciiTheme="majorHAnsi" w:hAnsiTheme="majorHAnsi"/>
                <w:color w:val="000000"/>
              </w:rPr>
              <w:t>2.</w:t>
            </w:r>
          </w:p>
        </w:tc>
        <w:tc>
          <w:tcPr>
            <w:tcW w:w="4496" w:type="dxa"/>
            <w:vAlign w:val="center"/>
          </w:tcPr>
          <w:p w14:paraId="3E487C44" w14:textId="5CA20063" w:rsidR="00876D0E" w:rsidRPr="00E62FC8" w:rsidRDefault="00CF3A52" w:rsidP="00FC0EAE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E62FC8">
              <w:rPr>
                <w:rFonts w:asciiTheme="majorHAnsi" w:hAnsiTheme="majorHAnsi"/>
                <w:color w:val="000000"/>
              </w:rPr>
              <w:t>Stručnjak za e-mail marketing</w:t>
            </w:r>
          </w:p>
        </w:tc>
        <w:tc>
          <w:tcPr>
            <w:tcW w:w="3821" w:type="dxa"/>
            <w:vAlign w:val="center"/>
          </w:tcPr>
          <w:p w14:paraId="7DD414F7" w14:textId="77777777" w:rsidR="00876D0E" w:rsidRPr="00E62FC8" w:rsidRDefault="00876D0E" w:rsidP="00FC0EAE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</w:p>
        </w:tc>
      </w:tr>
      <w:tr w:rsidR="00876D0E" w:rsidRPr="00E62FC8" w14:paraId="4BA5BADB" w14:textId="77777777" w:rsidTr="00CF3A52">
        <w:trPr>
          <w:trHeight w:val="397"/>
        </w:trPr>
        <w:tc>
          <w:tcPr>
            <w:tcW w:w="383" w:type="dxa"/>
            <w:vAlign w:val="center"/>
          </w:tcPr>
          <w:p w14:paraId="32ED2F62" w14:textId="27D85394" w:rsidR="00876D0E" w:rsidRPr="00E62FC8" w:rsidRDefault="00876D0E" w:rsidP="00FC0EAE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E62FC8">
              <w:rPr>
                <w:rFonts w:asciiTheme="majorHAnsi" w:hAnsiTheme="majorHAnsi"/>
                <w:color w:val="000000"/>
              </w:rPr>
              <w:t>3.</w:t>
            </w:r>
          </w:p>
        </w:tc>
        <w:tc>
          <w:tcPr>
            <w:tcW w:w="4496" w:type="dxa"/>
            <w:vAlign w:val="center"/>
          </w:tcPr>
          <w:p w14:paraId="503F8FED" w14:textId="3678D734" w:rsidR="00876D0E" w:rsidRPr="00E62FC8" w:rsidRDefault="00CF3A52" w:rsidP="00FC0EAE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E62FC8">
              <w:rPr>
                <w:rFonts w:asciiTheme="majorHAnsi" w:hAnsiTheme="majorHAnsi"/>
                <w:color w:val="000000"/>
              </w:rPr>
              <w:t>Stručnjak za planiranje IT Enterprise arhitekture</w:t>
            </w:r>
          </w:p>
        </w:tc>
        <w:tc>
          <w:tcPr>
            <w:tcW w:w="3821" w:type="dxa"/>
            <w:vAlign w:val="center"/>
          </w:tcPr>
          <w:p w14:paraId="31816252" w14:textId="77777777" w:rsidR="00876D0E" w:rsidRPr="00E62FC8" w:rsidRDefault="00876D0E" w:rsidP="00FC0EAE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</w:p>
        </w:tc>
      </w:tr>
      <w:tr w:rsidR="00876D0E" w:rsidRPr="00E62FC8" w14:paraId="3950C57D" w14:textId="77777777" w:rsidTr="00CF3A52">
        <w:trPr>
          <w:trHeight w:val="397"/>
        </w:trPr>
        <w:tc>
          <w:tcPr>
            <w:tcW w:w="383" w:type="dxa"/>
            <w:vAlign w:val="center"/>
          </w:tcPr>
          <w:p w14:paraId="2FFE3FF2" w14:textId="125E80A2" w:rsidR="00876D0E" w:rsidRPr="00E62FC8" w:rsidRDefault="00876D0E" w:rsidP="00FC0EAE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E62FC8">
              <w:rPr>
                <w:rFonts w:asciiTheme="majorHAnsi" w:hAnsiTheme="majorHAnsi"/>
                <w:color w:val="000000"/>
              </w:rPr>
              <w:t>4.</w:t>
            </w:r>
          </w:p>
        </w:tc>
        <w:tc>
          <w:tcPr>
            <w:tcW w:w="4496" w:type="dxa"/>
            <w:vAlign w:val="center"/>
          </w:tcPr>
          <w:p w14:paraId="47E7FF54" w14:textId="73AD5D37" w:rsidR="00876D0E" w:rsidRPr="00E62FC8" w:rsidRDefault="00CF3A52" w:rsidP="00FC0EAE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E62FC8">
              <w:rPr>
                <w:rFonts w:asciiTheme="majorHAnsi" w:hAnsiTheme="majorHAnsi"/>
                <w:color w:val="000000"/>
              </w:rPr>
              <w:t>Stručnjak za integracije i razvoj SQL modela podataka</w:t>
            </w:r>
          </w:p>
        </w:tc>
        <w:tc>
          <w:tcPr>
            <w:tcW w:w="3821" w:type="dxa"/>
            <w:vAlign w:val="center"/>
          </w:tcPr>
          <w:p w14:paraId="2A3B203E" w14:textId="77777777" w:rsidR="00876D0E" w:rsidRPr="00E62FC8" w:rsidRDefault="00876D0E" w:rsidP="00FC0EAE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</w:p>
        </w:tc>
      </w:tr>
      <w:tr w:rsidR="00876D0E" w:rsidRPr="00E62FC8" w14:paraId="3FD2A829" w14:textId="77777777" w:rsidTr="00CF3A52">
        <w:trPr>
          <w:trHeight w:val="397"/>
        </w:trPr>
        <w:tc>
          <w:tcPr>
            <w:tcW w:w="383" w:type="dxa"/>
            <w:vAlign w:val="center"/>
          </w:tcPr>
          <w:p w14:paraId="6AB51384" w14:textId="27E8FC93" w:rsidR="00876D0E" w:rsidRPr="00E62FC8" w:rsidRDefault="00876D0E" w:rsidP="00FC0EAE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E62FC8">
              <w:rPr>
                <w:rFonts w:asciiTheme="majorHAnsi" w:hAnsiTheme="majorHAnsi"/>
                <w:color w:val="000000"/>
              </w:rPr>
              <w:t>5.</w:t>
            </w:r>
          </w:p>
        </w:tc>
        <w:tc>
          <w:tcPr>
            <w:tcW w:w="4496" w:type="dxa"/>
            <w:vAlign w:val="center"/>
          </w:tcPr>
          <w:p w14:paraId="3FBA9741" w14:textId="58C6E91E" w:rsidR="00876D0E" w:rsidRPr="00E62FC8" w:rsidRDefault="00CF3A52" w:rsidP="00FC0EAE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  <w:r w:rsidRPr="00E62FC8">
              <w:rPr>
                <w:rFonts w:asciiTheme="majorHAnsi" w:hAnsiTheme="majorHAnsi"/>
                <w:color w:val="000000"/>
              </w:rPr>
              <w:t>Stručnjak za integracije poslovnih informacijskih sustava temeljnih na MS Dynamics Business Central platformi</w:t>
            </w:r>
          </w:p>
        </w:tc>
        <w:tc>
          <w:tcPr>
            <w:tcW w:w="3821" w:type="dxa"/>
            <w:vAlign w:val="center"/>
          </w:tcPr>
          <w:p w14:paraId="74496C75" w14:textId="77777777" w:rsidR="00876D0E" w:rsidRPr="00E62FC8" w:rsidRDefault="00876D0E" w:rsidP="00FC0EAE">
            <w:pPr>
              <w:spacing w:after="0" w:line="240" w:lineRule="auto"/>
              <w:rPr>
                <w:rFonts w:asciiTheme="majorHAnsi" w:hAnsiTheme="majorHAnsi"/>
                <w:color w:val="000000"/>
              </w:rPr>
            </w:pPr>
          </w:p>
        </w:tc>
      </w:tr>
    </w:tbl>
    <w:p w14:paraId="401A2A44" w14:textId="77777777" w:rsidR="00876D0E" w:rsidRPr="00E62FC8" w:rsidRDefault="00876D0E" w:rsidP="00FC0EAE">
      <w:pPr>
        <w:spacing w:after="0" w:line="240" w:lineRule="auto"/>
        <w:ind w:left="360"/>
        <w:rPr>
          <w:rFonts w:asciiTheme="majorHAnsi" w:hAnsiTheme="majorHAnsi"/>
          <w:color w:val="000000"/>
        </w:rPr>
      </w:pPr>
    </w:p>
    <w:p w14:paraId="616B3042" w14:textId="77777777" w:rsidR="00782D07" w:rsidRPr="00E62FC8" w:rsidRDefault="00782D07" w:rsidP="00B76FF3">
      <w:pPr>
        <w:spacing w:after="0" w:line="240" w:lineRule="auto"/>
        <w:rPr>
          <w:rFonts w:asciiTheme="majorHAnsi" w:hAnsiTheme="majorHAnsi"/>
          <w:color w:val="000000"/>
        </w:rPr>
      </w:pPr>
    </w:p>
    <w:p w14:paraId="682736A8" w14:textId="2AAA0A9C" w:rsidR="00782D07" w:rsidRPr="00E62FC8" w:rsidRDefault="00782D07" w:rsidP="0005567D">
      <w:pPr>
        <w:pStyle w:val="ListParagraph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Theme="majorHAnsi" w:hAnsiTheme="majorHAnsi"/>
          <w:color w:val="000000"/>
        </w:rPr>
      </w:pPr>
      <w:r w:rsidRPr="00E62FC8">
        <w:rPr>
          <w:rFonts w:asciiTheme="majorHAnsi" w:hAnsiTheme="majorHAnsi"/>
          <w:color w:val="000000"/>
        </w:rPr>
        <w:t xml:space="preserve">Dopušteno je </w:t>
      </w:r>
      <w:r w:rsidR="009B741F" w:rsidRPr="00E62FC8">
        <w:rPr>
          <w:rFonts w:asciiTheme="majorHAnsi" w:hAnsiTheme="majorHAnsi"/>
          <w:color w:val="000000"/>
        </w:rPr>
        <w:t>izvršiti zamjenu nominiranog</w:t>
      </w:r>
      <w:r w:rsidRPr="00E62FC8">
        <w:rPr>
          <w:rFonts w:asciiTheme="majorHAnsi" w:hAnsiTheme="majorHAnsi"/>
          <w:color w:val="000000"/>
        </w:rPr>
        <w:t xml:space="preserve"> stručnjaka pod sljedećim uvjetima:</w:t>
      </w:r>
    </w:p>
    <w:p w14:paraId="4368AD56" w14:textId="74749D11" w:rsidR="00782D07" w:rsidRPr="00E62FC8" w:rsidRDefault="00782D07" w:rsidP="003D0918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Theme="majorHAnsi" w:hAnsiTheme="majorHAnsi"/>
          <w:color w:val="000000"/>
        </w:rPr>
      </w:pPr>
      <w:r w:rsidRPr="00E62FC8">
        <w:rPr>
          <w:rFonts w:asciiTheme="majorHAnsi" w:hAnsiTheme="majorHAnsi"/>
          <w:color w:val="000000"/>
        </w:rPr>
        <w:t xml:space="preserve">ako predloženi stručnjak ima najmanje stručnu sposobnost kako je propisano u </w:t>
      </w:r>
      <w:r w:rsidR="00F7386D" w:rsidRPr="00E62FC8">
        <w:rPr>
          <w:rFonts w:asciiTheme="majorHAnsi" w:hAnsiTheme="majorHAnsi"/>
          <w:color w:val="000000"/>
        </w:rPr>
        <w:t>pozivu na dostavu ponuda</w:t>
      </w:r>
    </w:p>
    <w:p w14:paraId="21CEA212" w14:textId="5803F8D2" w:rsidR="00782D07" w:rsidRPr="00E62FC8" w:rsidRDefault="00782D07" w:rsidP="003D0918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Theme="majorHAnsi" w:hAnsiTheme="majorHAnsi"/>
          <w:color w:val="000000"/>
        </w:rPr>
      </w:pPr>
      <w:r w:rsidRPr="00E62FC8">
        <w:rPr>
          <w:rFonts w:asciiTheme="majorHAnsi" w:hAnsiTheme="majorHAnsi"/>
          <w:color w:val="000000"/>
        </w:rPr>
        <w:t xml:space="preserve">ako predloženi stručnjak ima isti ili veći broj bodova prema </w:t>
      </w:r>
      <w:r w:rsidR="001D2F37" w:rsidRPr="00E62FC8">
        <w:rPr>
          <w:rFonts w:asciiTheme="majorHAnsi" w:hAnsiTheme="majorHAnsi"/>
          <w:color w:val="000000"/>
        </w:rPr>
        <w:t xml:space="preserve">ne-cjenovnim kriterijima za odabir ekonomski najpovoljnije ponude koje je </w:t>
      </w:r>
      <w:r w:rsidRPr="00E62FC8">
        <w:rPr>
          <w:rFonts w:asciiTheme="majorHAnsi" w:hAnsiTheme="majorHAnsi"/>
          <w:color w:val="000000"/>
        </w:rPr>
        <w:t xml:space="preserve">tijekom ocjenjivanja ponuda postigao </w:t>
      </w:r>
      <w:r w:rsidR="001D2F37" w:rsidRPr="00E62FC8">
        <w:rPr>
          <w:rFonts w:asciiTheme="majorHAnsi" w:hAnsiTheme="majorHAnsi"/>
          <w:color w:val="000000"/>
        </w:rPr>
        <w:t xml:space="preserve">stručnjak </w:t>
      </w:r>
      <w:r w:rsidRPr="00E62FC8">
        <w:rPr>
          <w:rFonts w:asciiTheme="majorHAnsi" w:hAnsiTheme="majorHAnsi"/>
          <w:color w:val="000000"/>
        </w:rPr>
        <w:t>kojeg zamjenjuje.</w:t>
      </w:r>
    </w:p>
    <w:p w14:paraId="0F2C609D" w14:textId="77777777" w:rsidR="00782D07" w:rsidRPr="00E62FC8" w:rsidRDefault="00782D07" w:rsidP="00782D07">
      <w:pPr>
        <w:spacing w:after="0" w:line="240" w:lineRule="auto"/>
        <w:ind w:left="360"/>
        <w:rPr>
          <w:rFonts w:asciiTheme="majorHAnsi" w:hAnsiTheme="majorHAnsi"/>
          <w:color w:val="000000"/>
        </w:rPr>
      </w:pPr>
    </w:p>
    <w:p w14:paraId="348312DF" w14:textId="0CDDA2D3" w:rsidR="00782D07" w:rsidRPr="00E62FC8" w:rsidRDefault="00782D07" w:rsidP="0005567D">
      <w:pPr>
        <w:pStyle w:val="ListParagraph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Theme="majorHAnsi" w:hAnsiTheme="majorHAnsi"/>
          <w:color w:val="000000"/>
        </w:rPr>
      </w:pPr>
      <w:r w:rsidRPr="00E62FC8">
        <w:rPr>
          <w:rFonts w:asciiTheme="majorHAnsi" w:hAnsiTheme="majorHAnsi"/>
          <w:color w:val="000000"/>
        </w:rPr>
        <w:t xml:space="preserve">Naručitelj zadržava pravo zahtijevati zamjenu </w:t>
      </w:r>
      <w:r w:rsidR="001D2F37" w:rsidRPr="00E62FC8">
        <w:rPr>
          <w:rFonts w:asciiTheme="majorHAnsi" w:hAnsiTheme="majorHAnsi"/>
          <w:color w:val="000000"/>
        </w:rPr>
        <w:t xml:space="preserve">stručnjaka </w:t>
      </w:r>
      <w:r w:rsidRPr="00E62FC8">
        <w:rPr>
          <w:rFonts w:asciiTheme="majorHAnsi" w:hAnsiTheme="majorHAnsi"/>
          <w:color w:val="000000"/>
        </w:rPr>
        <w:t>ako isti opetovano propušta izvršavati ugovorne obveze.</w:t>
      </w:r>
    </w:p>
    <w:p w14:paraId="2377B274" w14:textId="77777777" w:rsidR="00782D07" w:rsidRPr="00E62FC8" w:rsidRDefault="00782D07" w:rsidP="0005567D">
      <w:pPr>
        <w:spacing w:after="0" w:line="240" w:lineRule="auto"/>
        <w:ind w:left="360"/>
        <w:jc w:val="both"/>
        <w:rPr>
          <w:rFonts w:asciiTheme="majorHAnsi" w:hAnsiTheme="majorHAnsi"/>
          <w:color w:val="000000"/>
        </w:rPr>
      </w:pPr>
    </w:p>
    <w:p w14:paraId="4205E3E2" w14:textId="665988FA" w:rsidR="00782D07" w:rsidRPr="00E62FC8" w:rsidRDefault="00782D07" w:rsidP="0005567D">
      <w:pPr>
        <w:pStyle w:val="ListParagraph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Theme="majorHAnsi" w:hAnsiTheme="majorHAnsi"/>
          <w:color w:val="000000"/>
        </w:rPr>
      </w:pPr>
      <w:r w:rsidRPr="00E62FC8">
        <w:rPr>
          <w:rFonts w:asciiTheme="majorHAnsi" w:hAnsiTheme="majorHAnsi"/>
          <w:color w:val="000000"/>
        </w:rPr>
        <w:t xml:space="preserve">Ugovorna strana koja podnosi zahtjev za zamjenom </w:t>
      </w:r>
      <w:r w:rsidR="001D2F37" w:rsidRPr="00E62FC8">
        <w:rPr>
          <w:rFonts w:asciiTheme="majorHAnsi" w:hAnsiTheme="majorHAnsi"/>
          <w:color w:val="000000"/>
        </w:rPr>
        <w:t xml:space="preserve">stručnjaka </w:t>
      </w:r>
      <w:r w:rsidRPr="00E62FC8">
        <w:rPr>
          <w:rFonts w:asciiTheme="majorHAnsi" w:hAnsiTheme="majorHAnsi"/>
          <w:color w:val="000000"/>
        </w:rPr>
        <w:t>u pisanom zahtjevu mora navesti opravdan razlog za njegovu zamjenu.</w:t>
      </w:r>
    </w:p>
    <w:p w14:paraId="77042379" w14:textId="77777777" w:rsidR="00782D07" w:rsidRPr="00E62FC8" w:rsidRDefault="00782D07" w:rsidP="0005567D">
      <w:pPr>
        <w:spacing w:after="0" w:line="240" w:lineRule="auto"/>
        <w:ind w:left="360"/>
        <w:jc w:val="both"/>
        <w:rPr>
          <w:rFonts w:asciiTheme="majorHAnsi" w:hAnsiTheme="majorHAnsi"/>
          <w:color w:val="000000"/>
        </w:rPr>
      </w:pPr>
    </w:p>
    <w:p w14:paraId="34835E9C" w14:textId="0173136B" w:rsidR="00782D07" w:rsidRPr="00E62FC8" w:rsidRDefault="00782D07" w:rsidP="0005567D">
      <w:pPr>
        <w:pStyle w:val="ListParagraph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Theme="majorHAnsi" w:hAnsiTheme="majorHAnsi"/>
          <w:color w:val="000000"/>
        </w:rPr>
      </w:pPr>
      <w:r w:rsidRPr="00E62FC8">
        <w:rPr>
          <w:rFonts w:asciiTheme="majorHAnsi" w:hAnsiTheme="majorHAnsi"/>
          <w:color w:val="000000"/>
        </w:rPr>
        <w:t xml:space="preserve">Sve eventualne troškove povezane sa zamjenom </w:t>
      </w:r>
      <w:r w:rsidR="001D2F37" w:rsidRPr="00E62FC8">
        <w:rPr>
          <w:rFonts w:asciiTheme="majorHAnsi" w:hAnsiTheme="majorHAnsi"/>
          <w:color w:val="000000"/>
        </w:rPr>
        <w:t xml:space="preserve">stručnjaka </w:t>
      </w:r>
      <w:r w:rsidRPr="00E62FC8">
        <w:rPr>
          <w:rFonts w:asciiTheme="majorHAnsi" w:hAnsiTheme="majorHAnsi"/>
          <w:color w:val="000000"/>
        </w:rPr>
        <w:t xml:space="preserve">snosi </w:t>
      </w:r>
      <w:r w:rsidR="00BA4976" w:rsidRPr="00E62FC8">
        <w:rPr>
          <w:rFonts w:asciiTheme="majorHAnsi" w:hAnsiTheme="majorHAnsi"/>
          <w:color w:val="000000"/>
        </w:rPr>
        <w:t>Ugovaratelj</w:t>
      </w:r>
      <w:r w:rsidRPr="00E62FC8">
        <w:rPr>
          <w:rFonts w:asciiTheme="majorHAnsi" w:hAnsiTheme="majorHAnsi"/>
          <w:color w:val="000000"/>
        </w:rPr>
        <w:t>.</w:t>
      </w:r>
    </w:p>
    <w:p w14:paraId="0A3BDE3F" w14:textId="77777777" w:rsidR="00782D07" w:rsidRPr="00E62FC8" w:rsidRDefault="00782D07" w:rsidP="00BB187D">
      <w:pPr>
        <w:spacing w:after="0" w:line="240" w:lineRule="auto"/>
        <w:ind w:left="360"/>
        <w:jc w:val="center"/>
        <w:rPr>
          <w:rFonts w:asciiTheme="majorHAnsi" w:hAnsiTheme="majorHAnsi"/>
          <w:b/>
          <w:color w:val="000000"/>
        </w:rPr>
      </w:pPr>
    </w:p>
    <w:p w14:paraId="254176B0" w14:textId="76E30581" w:rsidR="00BB187D" w:rsidRPr="00E62FC8" w:rsidRDefault="00BB187D" w:rsidP="00BB187D">
      <w:pPr>
        <w:spacing w:after="0" w:line="240" w:lineRule="auto"/>
        <w:ind w:left="360"/>
        <w:jc w:val="center"/>
        <w:rPr>
          <w:rFonts w:asciiTheme="majorHAnsi" w:hAnsiTheme="majorHAnsi"/>
          <w:b/>
          <w:color w:val="000000"/>
        </w:rPr>
      </w:pPr>
      <w:r w:rsidRPr="00E62FC8">
        <w:rPr>
          <w:rFonts w:asciiTheme="majorHAnsi" w:hAnsiTheme="majorHAnsi"/>
          <w:b/>
          <w:color w:val="000000"/>
        </w:rPr>
        <w:t xml:space="preserve">Članak </w:t>
      </w:r>
      <w:r w:rsidR="001D2F37" w:rsidRPr="00E62FC8">
        <w:rPr>
          <w:rFonts w:asciiTheme="majorHAnsi" w:hAnsiTheme="majorHAnsi"/>
          <w:b/>
          <w:color w:val="000000"/>
        </w:rPr>
        <w:t>3</w:t>
      </w:r>
      <w:r w:rsidRPr="00E62FC8">
        <w:rPr>
          <w:rFonts w:asciiTheme="majorHAnsi" w:hAnsiTheme="majorHAnsi"/>
          <w:b/>
          <w:color w:val="000000"/>
        </w:rPr>
        <w:t>.</w:t>
      </w:r>
    </w:p>
    <w:p w14:paraId="5B7312AE" w14:textId="77777777" w:rsidR="00BB187D" w:rsidRPr="00E62FC8" w:rsidRDefault="00BB187D" w:rsidP="00BB187D">
      <w:pPr>
        <w:spacing w:after="0" w:line="240" w:lineRule="auto"/>
        <w:jc w:val="both"/>
        <w:rPr>
          <w:rFonts w:asciiTheme="majorHAnsi" w:hAnsiTheme="majorHAnsi"/>
          <w:color w:val="000000"/>
        </w:rPr>
      </w:pPr>
    </w:p>
    <w:p w14:paraId="71E87CAD" w14:textId="50D7F659" w:rsidR="00AB2A02" w:rsidRPr="00E62FC8" w:rsidRDefault="00AB2A02" w:rsidP="00623188">
      <w:pPr>
        <w:pStyle w:val="CommentText"/>
        <w:rPr>
          <w:rFonts w:asciiTheme="majorHAnsi" w:hAnsiTheme="majorHAnsi"/>
          <w:color w:val="000000" w:themeColor="text1"/>
          <w:sz w:val="22"/>
          <w:szCs w:val="22"/>
        </w:rPr>
      </w:pPr>
      <w:r w:rsidRPr="00E62FC8">
        <w:rPr>
          <w:rFonts w:asciiTheme="majorHAnsi" w:hAnsiTheme="majorHAnsi"/>
          <w:color w:val="000000" w:themeColor="text1"/>
          <w:sz w:val="22"/>
          <w:szCs w:val="22"/>
        </w:rPr>
        <w:t>Ugovaratelj će pružati usluge u svom sjedištu/uredu.</w:t>
      </w:r>
    </w:p>
    <w:p w14:paraId="78BC2C90" w14:textId="738B9F59" w:rsidR="00623188" w:rsidRPr="00E62FC8" w:rsidRDefault="001F7472" w:rsidP="00623188">
      <w:pPr>
        <w:pStyle w:val="CommentText"/>
        <w:rPr>
          <w:rFonts w:asciiTheme="majorHAnsi" w:hAnsiTheme="majorHAnsi"/>
          <w:sz w:val="22"/>
          <w:szCs w:val="22"/>
        </w:rPr>
      </w:pPr>
      <w:r w:rsidRPr="00E62FC8">
        <w:rPr>
          <w:rFonts w:asciiTheme="majorHAnsi" w:hAnsiTheme="majorHAnsi"/>
          <w:color w:val="000000" w:themeColor="text1"/>
          <w:sz w:val="22"/>
          <w:szCs w:val="22"/>
        </w:rPr>
        <w:t xml:space="preserve">Mjesto </w:t>
      </w:r>
      <w:r w:rsidR="00521966" w:rsidRPr="00E62FC8">
        <w:rPr>
          <w:rFonts w:asciiTheme="majorHAnsi" w:hAnsiTheme="majorHAnsi"/>
          <w:color w:val="000000" w:themeColor="text1"/>
          <w:sz w:val="22"/>
          <w:szCs w:val="22"/>
        </w:rPr>
        <w:t xml:space="preserve">isporuke rješenja </w:t>
      </w:r>
      <w:r w:rsidRPr="00E62FC8">
        <w:rPr>
          <w:rFonts w:asciiTheme="majorHAnsi" w:hAnsiTheme="majorHAnsi"/>
          <w:color w:val="000000" w:themeColor="text1"/>
          <w:sz w:val="22"/>
          <w:szCs w:val="22"/>
        </w:rPr>
        <w:t>je</w:t>
      </w:r>
      <w:r w:rsidR="003D152E" w:rsidRPr="00E62FC8">
        <w:rPr>
          <w:rFonts w:asciiTheme="majorHAnsi" w:hAnsiTheme="majorHAnsi"/>
          <w:sz w:val="22"/>
          <w:szCs w:val="22"/>
        </w:rPr>
        <w:t xml:space="preserve"> </w:t>
      </w:r>
      <w:r w:rsidR="009A56B5" w:rsidRPr="00E62FC8">
        <w:rPr>
          <w:rFonts w:asciiTheme="majorHAnsi" w:hAnsiTheme="majorHAnsi"/>
          <w:sz w:val="22"/>
          <w:szCs w:val="22"/>
        </w:rPr>
        <w:t>na adresi Naručitelja: Ilica 242, Zagreb</w:t>
      </w:r>
      <w:r w:rsidR="00623188" w:rsidRPr="00E62FC8">
        <w:rPr>
          <w:rFonts w:asciiTheme="majorHAnsi" w:hAnsiTheme="majorHAnsi"/>
          <w:sz w:val="22"/>
          <w:szCs w:val="22"/>
        </w:rPr>
        <w:t>.</w:t>
      </w:r>
    </w:p>
    <w:p w14:paraId="01F7C0C9" w14:textId="10818B34" w:rsidR="001F7472" w:rsidRPr="00E62FC8" w:rsidRDefault="001F7472" w:rsidP="001F7472">
      <w:pPr>
        <w:spacing w:after="0" w:line="240" w:lineRule="auto"/>
        <w:rPr>
          <w:rFonts w:asciiTheme="majorHAnsi" w:hAnsiTheme="majorHAnsi"/>
          <w:b/>
          <w:color w:val="000000"/>
        </w:rPr>
      </w:pPr>
    </w:p>
    <w:p w14:paraId="16BFDCB4" w14:textId="7E572384" w:rsidR="00BB187D" w:rsidRPr="00E62FC8" w:rsidRDefault="00BB187D" w:rsidP="00BB187D">
      <w:pPr>
        <w:spacing w:after="0" w:line="240" w:lineRule="auto"/>
        <w:ind w:left="360"/>
        <w:jc w:val="center"/>
        <w:rPr>
          <w:rFonts w:asciiTheme="majorHAnsi" w:hAnsiTheme="majorHAnsi"/>
          <w:b/>
          <w:color w:val="000000"/>
        </w:rPr>
      </w:pPr>
      <w:r w:rsidRPr="00E62FC8">
        <w:rPr>
          <w:rFonts w:asciiTheme="majorHAnsi" w:hAnsiTheme="majorHAnsi"/>
          <w:b/>
          <w:color w:val="000000"/>
        </w:rPr>
        <w:t xml:space="preserve">Članak </w:t>
      </w:r>
      <w:r w:rsidR="001D2F37" w:rsidRPr="00E62FC8">
        <w:rPr>
          <w:rFonts w:asciiTheme="majorHAnsi" w:hAnsiTheme="majorHAnsi"/>
          <w:b/>
          <w:color w:val="000000"/>
        </w:rPr>
        <w:t>4</w:t>
      </w:r>
      <w:r w:rsidRPr="00E62FC8">
        <w:rPr>
          <w:rFonts w:asciiTheme="majorHAnsi" w:hAnsiTheme="majorHAnsi"/>
          <w:b/>
          <w:color w:val="000000"/>
        </w:rPr>
        <w:t xml:space="preserve">. </w:t>
      </w:r>
    </w:p>
    <w:p w14:paraId="59829412" w14:textId="77777777" w:rsidR="00BB187D" w:rsidRPr="00E62FC8" w:rsidRDefault="00BB187D" w:rsidP="00BB187D">
      <w:pPr>
        <w:spacing w:after="0" w:line="240" w:lineRule="auto"/>
        <w:ind w:left="360"/>
        <w:jc w:val="center"/>
        <w:rPr>
          <w:rFonts w:asciiTheme="majorHAnsi" w:hAnsiTheme="majorHAnsi"/>
          <w:b/>
          <w:color w:val="000000"/>
        </w:rPr>
      </w:pPr>
    </w:p>
    <w:p w14:paraId="5A762B42" w14:textId="77777777" w:rsidR="00521966" w:rsidRPr="00E62FC8" w:rsidRDefault="00A86A11" w:rsidP="00BB187D">
      <w:pPr>
        <w:spacing w:after="0" w:line="240" w:lineRule="auto"/>
        <w:jc w:val="both"/>
        <w:rPr>
          <w:rFonts w:asciiTheme="majorHAnsi" w:hAnsiTheme="majorHAnsi"/>
          <w:color w:val="000000"/>
        </w:rPr>
      </w:pPr>
      <w:r w:rsidRPr="00E62FC8">
        <w:rPr>
          <w:rFonts w:asciiTheme="majorHAnsi" w:hAnsiTheme="majorHAnsi"/>
          <w:color w:val="000000"/>
        </w:rPr>
        <w:t xml:space="preserve">Početak izvršenja usluge smatrat će se datum potpisa Ugovora o nabavi usluge, a završetak izvršenja usluge će biti završetak </w:t>
      </w:r>
      <w:r w:rsidR="00F32C7C" w:rsidRPr="00E62FC8">
        <w:rPr>
          <w:rFonts w:asciiTheme="majorHAnsi" w:hAnsiTheme="majorHAnsi"/>
          <w:color w:val="000000"/>
        </w:rPr>
        <w:t>svih poslova i potpisivanje primopredajnog zapisnika</w:t>
      </w:r>
      <w:r w:rsidRPr="00E62FC8">
        <w:rPr>
          <w:rFonts w:asciiTheme="majorHAnsi" w:hAnsiTheme="majorHAnsi"/>
          <w:color w:val="000000"/>
        </w:rPr>
        <w:t xml:space="preserve">. </w:t>
      </w:r>
    </w:p>
    <w:p w14:paraId="3075DC63" w14:textId="77777777" w:rsidR="00521966" w:rsidRPr="00E62FC8" w:rsidRDefault="00521966" w:rsidP="00BB187D">
      <w:pPr>
        <w:spacing w:after="0" w:line="240" w:lineRule="auto"/>
        <w:jc w:val="both"/>
        <w:rPr>
          <w:rFonts w:asciiTheme="majorHAnsi" w:hAnsiTheme="majorHAnsi"/>
          <w:color w:val="000000"/>
        </w:rPr>
      </w:pPr>
    </w:p>
    <w:p w14:paraId="1F9FC4FE" w14:textId="7BA39A31" w:rsidR="00005CD8" w:rsidRPr="00E62FC8" w:rsidRDefault="00E25E02" w:rsidP="00BB187D">
      <w:pPr>
        <w:spacing w:after="0" w:line="240" w:lineRule="auto"/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 xml:space="preserve">Cjelokupni sustav mora biti funkcionalan </w:t>
      </w:r>
      <w:r w:rsidR="00DA37B1">
        <w:rPr>
          <w:rFonts w:asciiTheme="majorHAnsi" w:hAnsiTheme="majorHAnsi"/>
          <w:color w:val="000000"/>
        </w:rPr>
        <w:t xml:space="preserve">na </w:t>
      </w:r>
      <w:r>
        <w:rPr>
          <w:rFonts w:asciiTheme="majorHAnsi" w:hAnsiTheme="majorHAnsi"/>
          <w:color w:val="000000"/>
        </w:rPr>
        <w:t>produkcij</w:t>
      </w:r>
      <w:r w:rsidR="00DA37B1">
        <w:rPr>
          <w:rFonts w:asciiTheme="majorHAnsi" w:hAnsiTheme="majorHAnsi"/>
          <w:color w:val="000000"/>
        </w:rPr>
        <w:t>skoj okolini</w:t>
      </w:r>
      <w:r>
        <w:rPr>
          <w:rFonts w:asciiTheme="majorHAnsi" w:hAnsiTheme="majorHAnsi"/>
          <w:color w:val="000000"/>
        </w:rPr>
        <w:t xml:space="preserve"> </w:t>
      </w:r>
      <w:r w:rsidR="00DA37B1">
        <w:rPr>
          <w:rFonts w:asciiTheme="majorHAnsi" w:hAnsiTheme="majorHAnsi"/>
          <w:color w:val="000000"/>
        </w:rPr>
        <w:t xml:space="preserve">100 dana od obostranog potpisa ugovora i najkasnije do 16. travnja 2021. nakon čega će započeti </w:t>
      </w:r>
      <w:r w:rsidR="00BE7BC7">
        <w:rPr>
          <w:rFonts w:asciiTheme="majorHAnsi" w:hAnsiTheme="majorHAnsi"/>
          <w:color w:val="000000"/>
        </w:rPr>
        <w:t xml:space="preserve">garancijski period </w:t>
      </w:r>
      <w:r w:rsidR="00DA37B1">
        <w:rPr>
          <w:rFonts w:asciiTheme="majorHAnsi" w:hAnsiTheme="majorHAnsi"/>
          <w:color w:val="000000"/>
        </w:rPr>
        <w:t xml:space="preserve">od 60 dana. </w:t>
      </w:r>
    </w:p>
    <w:p w14:paraId="5EDBDDB3" w14:textId="77777777" w:rsidR="00EF3E11" w:rsidRPr="00E62FC8" w:rsidRDefault="00EF3E11" w:rsidP="00BB187D">
      <w:pPr>
        <w:spacing w:after="0" w:line="240" w:lineRule="auto"/>
        <w:jc w:val="both"/>
        <w:rPr>
          <w:rFonts w:asciiTheme="majorHAnsi" w:hAnsiTheme="majorHAnsi"/>
          <w:color w:val="0070C0"/>
        </w:rPr>
      </w:pPr>
    </w:p>
    <w:p w14:paraId="6428AA32" w14:textId="77777777" w:rsidR="00357BCE" w:rsidRPr="00E62FC8" w:rsidRDefault="00357BCE" w:rsidP="00BB187D">
      <w:pPr>
        <w:spacing w:after="0" w:line="240" w:lineRule="auto"/>
        <w:ind w:left="360"/>
        <w:jc w:val="center"/>
        <w:rPr>
          <w:rFonts w:asciiTheme="majorHAnsi" w:hAnsiTheme="majorHAnsi"/>
          <w:b/>
          <w:color w:val="000000"/>
        </w:rPr>
      </w:pPr>
    </w:p>
    <w:p w14:paraId="310D9AF6" w14:textId="7C0197C7" w:rsidR="00BB187D" w:rsidRPr="00E62FC8" w:rsidRDefault="00BB187D" w:rsidP="00BB187D">
      <w:pPr>
        <w:spacing w:after="0" w:line="240" w:lineRule="auto"/>
        <w:ind w:left="360"/>
        <w:jc w:val="center"/>
        <w:rPr>
          <w:rFonts w:asciiTheme="majorHAnsi" w:hAnsiTheme="majorHAnsi"/>
          <w:b/>
          <w:color w:val="000000"/>
        </w:rPr>
      </w:pPr>
      <w:r w:rsidRPr="00E62FC8">
        <w:rPr>
          <w:rFonts w:asciiTheme="majorHAnsi" w:hAnsiTheme="majorHAnsi"/>
          <w:b/>
          <w:color w:val="000000"/>
        </w:rPr>
        <w:t xml:space="preserve">Članak </w:t>
      </w:r>
      <w:r w:rsidR="00715DFE" w:rsidRPr="00E62FC8">
        <w:rPr>
          <w:rFonts w:asciiTheme="majorHAnsi" w:hAnsiTheme="majorHAnsi"/>
          <w:b/>
          <w:color w:val="000000"/>
        </w:rPr>
        <w:t>5</w:t>
      </w:r>
      <w:r w:rsidRPr="00E62FC8">
        <w:rPr>
          <w:rFonts w:asciiTheme="majorHAnsi" w:hAnsiTheme="majorHAnsi"/>
          <w:b/>
          <w:color w:val="000000"/>
        </w:rPr>
        <w:t>.</w:t>
      </w:r>
    </w:p>
    <w:p w14:paraId="2923AA43" w14:textId="584782A9" w:rsidR="00512D38" w:rsidRPr="00E62FC8" w:rsidRDefault="00512D38" w:rsidP="00BB187D">
      <w:pPr>
        <w:spacing w:after="0" w:line="240" w:lineRule="auto"/>
        <w:ind w:left="360"/>
        <w:jc w:val="center"/>
        <w:rPr>
          <w:rFonts w:asciiTheme="majorHAnsi" w:hAnsiTheme="majorHAnsi"/>
          <w:b/>
          <w:color w:val="000000"/>
        </w:rPr>
      </w:pPr>
    </w:p>
    <w:p w14:paraId="72E0A065" w14:textId="375F0F32" w:rsidR="00E62FC8" w:rsidRPr="000024C4" w:rsidRDefault="00512D38" w:rsidP="000024C4">
      <w:pPr>
        <w:spacing w:after="0" w:line="240" w:lineRule="auto"/>
        <w:jc w:val="both"/>
        <w:rPr>
          <w:rFonts w:asciiTheme="majorHAnsi" w:hAnsiTheme="majorHAnsi"/>
          <w:color w:val="000000"/>
        </w:rPr>
      </w:pPr>
      <w:r w:rsidRPr="000024C4">
        <w:rPr>
          <w:rFonts w:asciiTheme="majorHAnsi" w:hAnsiTheme="majorHAnsi"/>
          <w:color w:val="000000"/>
        </w:rPr>
        <w:lastRenderedPageBreak/>
        <w:t xml:space="preserve">Ugovaratelj je dužan isporučiti </w:t>
      </w:r>
      <w:r w:rsidR="00357BCE" w:rsidRPr="000024C4">
        <w:rPr>
          <w:rFonts w:asciiTheme="majorHAnsi" w:hAnsiTheme="majorHAnsi"/>
          <w:color w:val="000000"/>
        </w:rPr>
        <w:t xml:space="preserve">funkcionalan sustav za marketinšku automatizaciju u oblaku </w:t>
      </w:r>
      <w:r w:rsidR="00E62FC8" w:rsidRPr="000024C4">
        <w:rPr>
          <w:rFonts w:asciiTheme="majorHAnsi" w:hAnsiTheme="majorHAnsi"/>
          <w:color w:val="000000"/>
        </w:rPr>
        <w:t>(</w:t>
      </w:r>
      <w:r w:rsidR="00E62FC8" w:rsidRPr="000024C4">
        <w:rPr>
          <w:rFonts w:asciiTheme="majorHAnsi" w:hAnsiTheme="majorHAnsi"/>
          <w:i/>
          <w:iCs/>
          <w:color w:val="000000"/>
        </w:rPr>
        <w:t>Software-as-a-Service</w:t>
      </w:r>
      <w:r w:rsidR="00E62FC8" w:rsidRPr="000024C4">
        <w:rPr>
          <w:rFonts w:asciiTheme="majorHAnsi" w:hAnsiTheme="majorHAnsi"/>
          <w:color w:val="000000"/>
        </w:rPr>
        <w:t xml:space="preserve">), </w:t>
      </w:r>
      <w:r w:rsidR="00775CCE" w:rsidRPr="000024C4">
        <w:rPr>
          <w:rFonts w:asciiTheme="majorHAnsi" w:hAnsiTheme="majorHAnsi"/>
          <w:color w:val="000000"/>
        </w:rPr>
        <w:t xml:space="preserve">sa </w:t>
      </w:r>
      <w:r w:rsidR="00E62FC8" w:rsidRPr="000024C4">
        <w:rPr>
          <w:rFonts w:asciiTheme="majorHAnsi" w:hAnsiTheme="majorHAnsi"/>
          <w:color w:val="000000"/>
        </w:rPr>
        <w:t xml:space="preserve">zadovoljenim </w:t>
      </w:r>
      <w:r w:rsidR="00775CCE" w:rsidRPr="000024C4">
        <w:rPr>
          <w:rFonts w:asciiTheme="majorHAnsi" w:hAnsiTheme="majorHAnsi"/>
          <w:color w:val="000000"/>
        </w:rPr>
        <w:t xml:space="preserve">svim </w:t>
      </w:r>
      <w:r w:rsidR="00E62FC8" w:rsidRPr="000024C4">
        <w:rPr>
          <w:rFonts w:asciiTheme="majorHAnsi" w:hAnsiTheme="majorHAnsi"/>
          <w:color w:val="000000"/>
        </w:rPr>
        <w:t xml:space="preserve">stavkama </w:t>
      </w:r>
      <w:r w:rsidR="00775CCE" w:rsidRPr="000024C4">
        <w:rPr>
          <w:rFonts w:asciiTheme="majorHAnsi" w:hAnsiTheme="majorHAnsi"/>
          <w:color w:val="000000"/>
        </w:rPr>
        <w:t>Tehničk</w:t>
      </w:r>
      <w:r w:rsidR="00E62FC8" w:rsidRPr="000024C4">
        <w:rPr>
          <w:rFonts w:asciiTheme="majorHAnsi" w:hAnsiTheme="majorHAnsi"/>
          <w:color w:val="000000"/>
        </w:rPr>
        <w:t>e</w:t>
      </w:r>
      <w:r w:rsidR="00775CCE" w:rsidRPr="000024C4">
        <w:rPr>
          <w:rFonts w:asciiTheme="majorHAnsi" w:hAnsiTheme="majorHAnsi"/>
          <w:color w:val="000000"/>
        </w:rPr>
        <w:t xml:space="preserve"> specifikacij</w:t>
      </w:r>
      <w:r w:rsidR="00E62FC8" w:rsidRPr="000024C4">
        <w:rPr>
          <w:rFonts w:asciiTheme="majorHAnsi" w:hAnsiTheme="majorHAnsi"/>
          <w:color w:val="000000"/>
        </w:rPr>
        <w:t>e</w:t>
      </w:r>
      <w:r w:rsidR="00775CCE" w:rsidRPr="000024C4">
        <w:rPr>
          <w:rFonts w:asciiTheme="majorHAnsi" w:hAnsiTheme="majorHAnsi"/>
          <w:color w:val="000000"/>
        </w:rPr>
        <w:t xml:space="preserve"> </w:t>
      </w:r>
      <w:r w:rsidR="00E62FC8" w:rsidRPr="000024C4">
        <w:rPr>
          <w:rFonts w:asciiTheme="majorHAnsi" w:hAnsiTheme="majorHAnsi"/>
          <w:color w:val="000000"/>
        </w:rPr>
        <w:t xml:space="preserve">(Prilog 1) </w:t>
      </w:r>
      <w:r w:rsidR="00775CCE" w:rsidRPr="000024C4">
        <w:rPr>
          <w:rFonts w:asciiTheme="majorHAnsi" w:hAnsiTheme="majorHAnsi"/>
          <w:color w:val="000000"/>
        </w:rPr>
        <w:t xml:space="preserve">i </w:t>
      </w:r>
      <w:r w:rsidR="00E62FC8" w:rsidRPr="000024C4">
        <w:rPr>
          <w:rFonts w:asciiTheme="majorHAnsi" w:hAnsiTheme="majorHAnsi"/>
          <w:color w:val="000000"/>
        </w:rPr>
        <w:t xml:space="preserve">isporučenim svim stavkama </w:t>
      </w:r>
      <w:r w:rsidR="00775CCE" w:rsidRPr="000024C4">
        <w:rPr>
          <w:rFonts w:asciiTheme="majorHAnsi" w:hAnsiTheme="majorHAnsi"/>
          <w:color w:val="000000"/>
        </w:rPr>
        <w:t xml:space="preserve">navedenim u </w:t>
      </w:r>
      <w:r w:rsidR="00E62FC8" w:rsidRPr="000024C4">
        <w:rPr>
          <w:rFonts w:asciiTheme="majorHAnsi" w:hAnsiTheme="majorHAnsi"/>
          <w:color w:val="000000"/>
        </w:rPr>
        <w:t xml:space="preserve">opisu posla, sadržanom u </w:t>
      </w:r>
      <w:r w:rsidR="00357BCE" w:rsidRPr="000024C4">
        <w:rPr>
          <w:rFonts w:asciiTheme="majorHAnsi" w:hAnsiTheme="majorHAnsi"/>
          <w:color w:val="000000"/>
        </w:rPr>
        <w:t xml:space="preserve">Pozivu </w:t>
      </w:r>
      <w:r w:rsidR="00775CCE" w:rsidRPr="000024C4">
        <w:rPr>
          <w:rFonts w:asciiTheme="majorHAnsi" w:hAnsiTheme="majorHAnsi"/>
          <w:color w:val="000000"/>
        </w:rPr>
        <w:t>na dostavu ponuda</w:t>
      </w:r>
      <w:r w:rsidR="00E62FC8" w:rsidRPr="000024C4">
        <w:rPr>
          <w:rFonts w:asciiTheme="majorHAnsi" w:hAnsiTheme="majorHAnsi"/>
          <w:color w:val="000000"/>
        </w:rPr>
        <w:t xml:space="preserve"> (Prilog 2)</w:t>
      </w:r>
      <w:r w:rsidR="00775CCE" w:rsidRPr="000024C4">
        <w:rPr>
          <w:rFonts w:asciiTheme="majorHAnsi" w:hAnsiTheme="majorHAnsi"/>
          <w:color w:val="000000"/>
        </w:rPr>
        <w:t>.</w:t>
      </w:r>
      <w:r w:rsidR="00357BCE" w:rsidRPr="000024C4">
        <w:rPr>
          <w:rFonts w:asciiTheme="majorHAnsi" w:hAnsiTheme="majorHAnsi"/>
          <w:color w:val="000000"/>
        </w:rPr>
        <w:t xml:space="preserve"> </w:t>
      </w:r>
      <w:r w:rsidR="00E62FC8" w:rsidRPr="000024C4">
        <w:rPr>
          <w:rFonts w:asciiTheme="majorHAnsi" w:hAnsiTheme="majorHAnsi"/>
          <w:color w:val="000000"/>
        </w:rPr>
        <w:t xml:space="preserve">Sustav mora biti integriran putem API sučelja </w:t>
      </w:r>
      <w:r w:rsidR="00357BCE" w:rsidRPr="000024C4">
        <w:rPr>
          <w:rFonts w:asciiTheme="majorHAnsi" w:hAnsiTheme="majorHAnsi"/>
          <w:color w:val="000000"/>
        </w:rPr>
        <w:t xml:space="preserve">s </w:t>
      </w:r>
      <w:r w:rsidR="00E62FC8" w:rsidRPr="000024C4">
        <w:rPr>
          <w:rFonts w:asciiTheme="majorHAnsi" w:hAnsiTheme="majorHAnsi"/>
          <w:color w:val="000000"/>
        </w:rPr>
        <w:t xml:space="preserve">ostalim </w:t>
      </w:r>
      <w:r w:rsidR="00357BCE" w:rsidRPr="000024C4">
        <w:rPr>
          <w:rFonts w:asciiTheme="majorHAnsi" w:hAnsiTheme="majorHAnsi"/>
          <w:color w:val="000000"/>
        </w:rPr>
        <w:t xml:space="preserve">poslovnim </w:t>
      </w:r>
      <w:r w:rsidR="00E62FC8" w:rsidRPr="000024C4">
        <w:rPr>
          <w:rFonts w:asciiTheme="majorHAnsi" w:hAnsiTheme="majorHAnsi"/>
          <w:color w:val="000000"/>
        </w:rPr>
        <w:t xml:space="preserve">sustavima u Algebri (ALPS, </w:t>
      </w:r>
      <w:proofErr w:type="spellStart"/>
      <w:r w:rsidR="00E62FC8" w:rsidRPr="000024C4">
        <w:rPr>
          <w:rFonts w:asciiTheme="majorHAnsi" w:hAnsiTheme="majorHAnsi"/>
          <w:color w:val="000000"/>
        </w:rPr>
        <w:t>Infoeduka</w:t>
      </w:r>
      <w:proofErr w:type="spellEnd"/>
      <w:r w:rsidR="00E62FC8" w:rsidRPr="000024C4">
        <w:rPr>
          <w:rFonts w:asciiTheme="majorHAnsi" w:hAnsiTheme="majorHAnsi"/>
          <w:color w:val="000000"/>
        </w:rPr>
        <w:t xml:space="preserve">, MS Dynamics Business Central, </w:t>
      </w:r>
      <w:proofErr w:type="spellStart"/>
      <w:r w:rsidR="00E62FC8" w:rsidRPr="000024C4">
        <w:rPr>
          <w:rFonts w:asciiTheme="majorHAnsi" w:hAnsiTheme="majorHAnsi"/>
          <w:color w:val="000000"/>
        </w:rPr>
        <w:t>Moodle</w:t>
      </w:r>
      <w:proofErr w:type="spellEnd"/>
      <w:r w:rsidR="00E62FC8" w:rsidRPr="000024C4">
        <w:rPr>
          <w:rFonts w:asciiTheme="majorHAnsi" w:hAnsiTheme="majorHAnsi"/>
          <w:color w:val="000000"/>
        </w:rPr>
        <w:t xml:space="preserve"> LMS, web stranice i društvene mreže) te automatizirano razmjenjivati neophodne podatke.</w:t>
      </w:r>
    </w:p>
    <w:p w14:paraId="0A97D571" w14:textId="77777777" w:rsidR="00E62FC8" w:rsidRPr="000024C4" w:rsidRDefault="00E62FC8" w:rsidP="00512D38">
      <w:pPr>
        <w:spacing w:after="0" w:line="240" w:lineRule="auto"/>
        <w:rPr>
          <w:rFonts w:asciiTheme="majorHAnsi" w:hAnsiTheme="majorHAnsi"/>
          <w:color w:val="000000"/>
        </w:rPr>
      </w:pPr>
    </w:p>
    <w:p w14:paraId="42B96C31" w14:textId="2F6CA020" w:rsidR="00512D38" w:rsidRPr="000024C4" w:rsidRDefault="00BE7BC7" w:rsidP="00512D38">
      <w:pPr>
        <w:spacing w:after="0" w:line="240" w:lineRule="auto"/>
        <w:rPr>
          <w:rFonts w:asciiTheme="majorHAnsi" w:hAnsiTheme="majorHAnsi"/>
          <w:color w:val="000000"/>
        </w:rPr>
      </w:pPr>
      <w:r w:rsidRPr="000024C4">
        <w:rPr>
          <w:rFonts w:asciiTheme="majorHAnsi" w:hAnsiTheme="majorHAnsi"/>
          <w:color w:val="000000"/>
        </w:rPr>
        <w:t xml:space="preserve">Za vrijeme garancijskog perioda </w:t>
      </w:r>
      <w:r w:rsidR="00E25E02" w:rsidRPr="000024C4">
        <w:rPr>
          <w:rFonts w:asciiTheme="majorHAnsi" w:hAnsiTheme="majorHAnsi"/>
          <w:color w:val="000000"/>
        </w:rPr>
        <w:t xml:space="preserve">od </w:t>
      </w:r>
      <w:bookmarkStart w:id="2" w:name="_Hlk55567681"/>
      <w:r w:rsidR="00153B6A" w:rsidRPr="000024C4">
        <w:rPr>
          <w:rFonts w:asciiTheme="majorHAnsi" w:hAnsiTheme="majorHAnsi"/>
          <w:color w:val="000000"/>
        </w:rPr>
        <w:t>60 dana</w:t>
      </w:r>
      <w:r w:rsidR="00E25E02" w:rsidRPr="000024C4">
        <w:rPr>
          <w:rFonts w:asciiTheme="majorHAnsi" w:hAnsiTheme="majorHAnsi"/>
          <w:color w:val="000000"/>
        </w:rPr>
        <w:t xml:space="preserve"> po završetku projekta</w:t>
      </w:r>
      <w:r w:rsidR="00E62FC8" w:rsidRPr="000024C4">
        <w:rPr>
          <w:rFonts w:asciiTheme="majorHAnsi" w:hAnsiTheme="majorHAnsi"/>
          <w:color w:val="000000"/>
        </w:rPr>
        <w:t xml:space="preserve">, </w:t>
      </w:r>
      <w:r w:rsidR="00E25E02" w:rsidRPr="000024C4">
        <w:rPr>
          <w:rFonts w:asciiTheme="majorHAnsi" w:hAnsiTheme="majorHAnsi"/>
          <w:color w:val="000000"/>
        </w:rPr>
        <w:t xml:space="preserve">Ugovaratelj </w:t>
      </w:r>
      <w:r w:rsidR="00EF313B" w:rsidRPr="000024C4">
        <w:rPr>
          <w:rFonts w:asciiTheme="majorHAnsi" w:hAnsiTheme="majorHAnsi"/>
          <w:color w:val="000000"/>
        </w:rPr>
        <w:t>ć</w:t>
      </w:r>
      <w:r w:rsidR="00E25E02" w:rsidRPr="000024C4">
        <w:rPr>
          <w:rFonts w:asciiTheme="majorHAnsi" w:hAnsiTheme="majorHAnsi"/>
          <w:color w:val="000000"/>
        </w:rPr>
        <w:t xml:space="preserve">e </w:t>
      </w:r>
      <w:r w:rsidR="00E62FC8" w:rsidRPr="000024C4">
        <w:rPr>
          <w:rFonts w:asciiTheme="majorHAnsi" w:hAnsiTheme="majorHAnsi"/>
          <w:color w:val="000000"/>
        </w:rPr>
        <w:t>otklon</w:t>
      </w:r>
      <w:r w:rsidR="00E25E02" w:rsidRPr="000024C4">
        <w:rPr>
          <w:rFonts w:asciiTheme="majorHAnsi" w:hAnsiTheme="majorHAnsi"/>
          <w:color w:val="000000"/>
        </w:rPr>
        <w:t>i</w:t>
      </w:r>
      <w:r w:rsidR="00EF313B" w:rsidRPr="000024C4">
        <w:rPr>
          <w:rFonts w:asciiTheme="majorHAnsi" w:hAnsiTheme="majorHAnsi"/>
          <w:color w:val="000000"/>
        </w:rPr>
        <w:t>ti</w:t>
      </w:r>
      <w:r w:rsidR="00E62FC8" w:rsidRPr="000024C4">
        <w:rPr>
          <w:rFonts w:asciiTheme="majorHAnsi" w:hAnsiTheme="majorHAnsi"/>
          <w:color w:val="000000"/>
        </w:rPr>
        <w:t xml:space="preserve"> sve </w:t>
      </w:r>
      <w:r w:rsidR="00EF313B" w:rsidRPr="000024C4">
        <w:rPr>
          <w:rFonts w:asciiTheme="majorHAnsi" w:hAnsiTheme="majorHAnsi"/>
          <w:color w:val="000000"/>
        </w:rPr>
        <w:t xml:space="preserve">moguće nedostatke </w:t>
      </w:r>
      <w:r w:rsidR="00E25E02" w:rsidRPr="000024C4">
        <w:rPr>
          <w:rFonts w:asciiTheme="majorHAnsi" w:hAnsiTheme="majorHAnsi"/>
          <w:color w:val="000000"/>
        </w:rPr>
        <w:t>i uni</w:t>
      </w:r>
      <w:r w:rsidR="00EF313B" w:rsidRPr="000024C4">
        <w:rPr>
          <w:rFonts w:asciiTheme="majorHAnsi" w:hAnsiTheme="majorHAnsi"/>
          <w:color w:val="000000"/>
        </w:rPr>
        <w:t>jeti</w:t>
      </w:r>
      <w:r w:rsidR="00E25E02" w:rsidRPr="000024C4">
        <w:rPr>
          <w:rFonts w:asciiTheme="majorHAnsi" w:hAnsiTheme="majorHAnsi"/>
          <w:color w:val="000000"/>
        </w:rPr>
        <w:t xml:space="preserve"> sva procesna poboljšanja </w:t>
      </w:r>
      <w:r w:rsidR="00E62FC8" w:rsidRPr="000024C4">
        <w:rPr>
          <w:rFonts w:asciiTheme="majorHAnsi" w:hAnsiTheme="majorHAnsi"/>
          <w:color w:val="000000"/>
        </w:rPr>
        <w:t>na koj</w:t>
      </w:r>
      <w:r w:rsidR="00E25E02" w:rsidRPr="000024C4">
        <w:rPr>
          <w:rFonts w:asciiTheme="majorHAnsi" w:hAnsiTheme="majorHAnsi"/>
          <w:color w:val="000000"/>
        </w:rPr>
        <w:t xml:space="preserve">a mu </w:t>
      </w:r>
      <w:r w:rsidR="00E62FC8" w:rsidRPr="000024C4">
        <w:rPr>
          <w:rFonts w:asciiTheme="majorHAnsi" w:hAnsiTheme="majorHAnsi"/>
          <w:color w:val="000000"/>
        </w:rPr>
        <w:t xml:space="preserve"> je ukazao </w:t>
      </w:r>
      <w:r w:rsidR="00E25E02" w:rsidRPr="000024C4">
        <w:rPr>
          <w:rFonts w:asciiTheme="majorHAnsi" w:hAnsiTheme="majorHAnsi"/>
          <w:color w:val="000000"/>
        </w:rPr>
        <w:t>Naručitelj</w:t>
      </w:r>
      <w:bookmarkEnd w:id="2"/>
      <w:r w:rsidRPr="000024C4">
        <w:rPr>
          <w:rFonts w:asciiTheme="majorHAnsi" w:hAnsiTheme="majorHAnsi"/>
          <w:color w:val="000000"/>
        </w:rPr>
        <w:t>.</w:t>
      </w:r>
    </w:p>
    <w:p w14:paraId="4CC561BE" w14:textId="77777777" w:rsidR="00512D38" w:rsidRPr="000024C4" w:rsidRDefault="00512D38" w:rsidP="00512D38">
      <w:pPr>
        <w:spacing w:after="0" w:line="240" w:lineRule="auto"/>
        <w:rPr>
          <w:rFonts w:asciiTheme="majorHAnsi" w:hAnsiTheme="majorHAnsi"/>
          <w:color w:val="000000"/>
        </w:rPr>
      </w:pPr>
    </w:p>
    <w:p w14:paraId="5300A952" w14:textId="320047CE" w:rsidR="00512D38" w:rsidRPr="000024C4" w:rsidRDefault="00512D38" w:rsidP="00512D38">
      <w:pPr>
        <w:jc w:val="both"/>
        <w:rPr>
          <w:rFonts w:asciiTheme="majorHAnsi" w:hAnsiTheme="majorHAnsi"/>
          <w:color w:val="000000"/>
        </w:rPr>
      </w:pPr>
      <w:r w:rsidRPr="000024C4">
        <w:rPr>
          <w:rFonts w:asciiTheme="majorHAnsi" w:hAnsiTheme="majorHAnsi"/>
          <w:color w:val="000000"/>
        </w:rPr>
        <w:t>Pod isporukom rješenja podrazumijeva se da će Ugovaratelj Naručitelju predati:</w:t>
      </w:r>
    </w:p>
    <w:p w14:paraId="400534D2" w14:textId="050CB705" w:rsidR="00512D38" w:rsidRPr="000024C4" w:rsidRDefault="00512D38" w:rsidP="0091788D">
      <w:pPr>
        <w:pStyle w:val="ListParagraph"/>
        <w:numPr>
          <w:ilvl w:val="0"/>
          <w:numId w:val="17"/>
        </w:numPr>
        <w:jc w:val="both"/>
        <w:rPr>
          <w:rFonts w:asciiTheme="majorHAnsi" w:hAnsiTheme="majorHAnsi"/>
          <w:color w:val="000000"/>
        </w:rPr>
      </w:pPr>
      <w:r w:rsidRPr="000024C4">
        <w:rPr>
          <w:rFonts w:asciiTheme="majorHAnsi" w:hAnsiTheme="majorHAnsi"/>
          <w:color w:val="000000"/>
        </w:rPr>
        <w:t>neograničena autorska prava na kôd za integracijsk</w:t>
      </w:r>
      <w:r w:rsidR="00E25E02" w:rsidRPr="000024C4">
        <w:rPr>
          <w:rFonts w:asciiTheme="majorHAnsi" w:hAnsiTheme="majorHAnsi"/>
          <w:color w:val="000000"/>
        </w:rPr>
        <w:t>a API sučelja izgrađena na strani sustava za marketinšku automatizaciju</w:t>
      </w:r>
      <w:r w:rsidRPr="000024C4">
        <w:rPr>
          <w:rFonts w:asciiTheme="majorHAnsi" w:hAnsiTheme="majorHAnsi"/>
          <w:color w:val="000000"/>
        </w:rPr>
        <w:t>,</w:t>
      </w:r>
    </w:p>
    <w:p w14:paraId="18E5CE25" w14:textId="2ABA957E" w:rsidR="00512D38" w:rsidRPr="000024C4" w:rsidRDefault="00E25E02" w:rsidP="0091788D">
      <w:pPr>
        <w:pStyle w:val="ListParagraph"/>
        <w:numPr>
          <w:ilvl w:val="0"/>
          <w:numId w:val="17"/>
        </w:numPr>
        <w:jc w:val="both"/>
        <w:rPr>
          <w:rFonts w:asciiTheme="majorHAnsi" w:hAnsiTheme="majorHAnsi"/>
          <w:color w:val="000000"/>
        </w:rPr>
      </w:pPr>
      <w:r w:rsidRPr="000024C4">
        <w:rPr>
          <w:rFonts w:asciiTheme="majorHAnsi" w:hAnsiTheme="majorHAnsi"/>
          <w:color w:val="000000"/>
        </w:rPr>
        <w:t xml:space="preserve">cjelokupni </w:t>
      </w:r>
      <w:r w:rsidR="00DA37B1" w:rsidRPr="000024C4">
        <w:rPr>
          <w:rFonts w:asciiTheme="majorHAnsi" w:hAnsiTheme="majorHAnsi"/>
          <w:color w:val="000000"/>
        </w:rPr>
        <w:t xml:space="preserve">izvorni </w:t>
      </w:r>
      <w:r w:rsidR="00512D38" w:rsidRPr="000024C4">
        <w:rPr>
          <w:rFonts w:asciiTheme="majorHAnsi" w:hAnsiTheme="majorHAnsi"/>
          <w:color w:val="000000"/>
        </w:rPr>
        <w:t>kôd za integracijsk</w:t>
      </w:r>
      <w:r w:rsidRPr="000024C4">
        <w:rPr>
          <w:rFonts w:asciiTheme="majorHAnsi" w:hAnsiTheme="majorHAnsi"/>
          <w:color w:val="000000"/>
        </w:rPr>
        <w:t>a API sučelja</w:t>
      </w:r>
      <w:r w:rsidR="00DA37B1" w:rsidRPr="000024C4">
        <w:rPr>
          <w:rFonts w:asciiTheme="majorHAnsi" w:hAnsiTheme="majorHAnsi"/>
          <w:color w:val="000000"/>
        </w:rPr>
        <w:t>,</w:t>
      </w:r>
      <w:r w:rsidR="00512D38" w:rsidRPr="000024C4">
        <w:rPr>
          <w:rFonts w:asciiTheme="majorHAnsi" w:hAnsiTheme="majorHAnsi"/>
          <w:color w:val="000000"/>
        </w:rPr>
        <w:t xml:space="preserve"> koji mora biti dokumentiran po pravilima struke</w:t>
      </w:r>
    </w:p>
    <w:p w14:paraId="038C77C6" w14:textId="4FCF7716" w:rsidR="00512D38" w:rsidRPr="000024C4" w:rsidRDefault="00512D38" w:rsidP="0091788D">
      <w:pPr>
        <w:pStyle w:val="ListParagraph"/>
        <w:numPr>
          <w:ilvl w:val="0"/>
          <w:numId w:val="17"/>
        </w:numPr>
        <w:jc w:val="both"/>
        <w:rPr>
          <w:rFonts w:asciiTheme="majorHAnsi" w:hAnsiTheme="majorHAnsi"/>
          <w:color w:val="000000"/>
        </w:rPr>
      </w:pPr>
      <w:r w:rsidRPr="000024C4">
        <w:rPr>
          <w:rFonts w:asciiTheme="majorHAnsi" w:hAnsiTheme="majorHAnsi"/>
          <w:color w:val="000000"/>
        </w:rPr>
        <w:t>detaljnu dokumentaciju u kojoj se opisuju funkcionalnosti modula za integraciju (dokumentacija je dio primopredajnog zapisnika)</w:t>
      </w:r>
    </w:p>
    <w:p w14:paraId="65186B3F" w14:textId="31472DC6" w:rsidR="00DA37B1" w:rsidRPr="000024C4" w:rsidRDefault="00DA37B1" w:rsidP="0091788D">
      <w:pPr>
        <w:pStyle w:val="ListParagraph"/>
        <w:numPr>
          <w:ilvl w:val="0"/>
          <w:numId w:val="17"/>
        </w:numPr>
        <w:jc w:val="both"/>
        <w:rPr>
          <w:rFonts w:asciiTheme="majorHAnsi" w:hAnsiTheme="majorHAnsi"/>
          <w:color w:val="000000"/>
        </w:rPr>
      </w:pPr>
      <w:r w:rsidRPr="000024C4">
        <w:rPr>
          <w:rFonts w:asciiTheme="majorHAnsi" w:hAnsiTheme="majorHAnsi"/>
          <w:color w:val="000000"/>
        </w:rPr>
        <w:t>dokumentiranu strategiju razvoja i distribucije sadržaja za marketinšku automatizaciju, specifično za Naručitelja</w:t>
      </w:r>
    </w:p>
    <w:p w14:paraId="26750654" w14:textId="7D9C53E9" w:rsidR="00E25E02" w:rsidRPr="000024C4" w:rsidRDefault="00DA37B1" w:rsidP="00C977E6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HAnsi" w:hAnsiTheme="majorHAnsi"/>
          <w:color w:val="000000"/>
        </w:rPr>
      </w:pPr>
      <w:r w:rsidRPr="000024C4">
        <w:rPr>
          <w:rFonts w:asciiTheme="majorHAnsi" w:hAnsiTheme="majorHAnsi"/>
          <w:color w:val="000000"/>
        </w:rPr>
        <w:t>u</w:t>
      </w:r>
      <w:r w:rsidR="00E25E02" w:rsidRPr="000024C4">
        <w:rPr>
          <w:rFonts w:asciiTheme="majorHAnsi" w:hAnsiTheme="majorHAnsi"/>
          <w:color w:val="000000"/>
        </w:rPr>
        <w:t xml:space="preserve">govor o </w:t>
      </w:r>
      <w:r w:rsidR="00512D38" w:rsidRPr="000024C4">
        <w:rPr>
          <w:rFonts w:asciiTheme="majorHAnsi" w:hAnsiTheme="majorHAnsi"/>
          <w:color w:val="000000"/>
        </w:rPr>
        <w:t>korištenj</w:t>
      </w:r>
      <w:r w:rsidR="00E25E02" w:rsidRPr="000024C4">
        <w:rPr>
          <w:rFonts w:asciiTheme="majorHAnsi" w:hAnsiTheme="majorHAnsi"/>
          <w:color w:val="000000"/>
        </w:rPr>
        <w:t>u</w:t>
      </w:r>
      <w:r w:rsidR="00512D38" w:rsidRPr="000024C4">
        <w:rPr>
          <w:rFonts w:asciiTheme="majorHAnsi" w:hAnsiTheme="majorHAnsi"/>
          <w:color w:val="000000"/>
        </w:rPr>
        <w:t xml:space="preserve"> programskog rješenja </w:t>
      </w:r>
      <w:r w:rsidR="00E25E02" w:rsidRPr="000024C4">
        <w:rPr>
          <w:rFonts w:asciiTheme="majorHAnsi" w:hAnsiTheme="majorHAnsi"/>
          <w:color w:val="000000"/>
        </w:rPr>
        <w:t>za odabranu platformu</w:t>
      </w:r>
      <w:r w:rsidRPr="000024C4">
        <w:rPr>
          <w:rFonts w:asciiTheme="majorHAnsi" w:hAnsiTheme="majorHAnsi"/>
          <w:color w:val="000000"/>
        </w:rPr>
        <w:t xml:space="preserve"> (</w:t>
      </w:r>
      <w:proofErr w:type="spellStart"/>
      <w:r w:rsidRPr="000024C4">
        <w:rPr>
          <w:rFonts w:asciiTheme="majorHAnsi" w:hAnsiTheme="majorHAnsi"/>
          <w:i/>
          <w:iCs/>
          <w:color w:val="000000"/>
        </w:rPr>
        <w:t>Terms</w:t>
      </w:r>
      <w:proofErr w:type="spellEnd"/>
      <w:r w:rsidRPr="000024C4">
        <w:rPr>
          <w:rFonts w:asciiTheme="majorHAnsi" w:hAnsiTheme="majorHAnsi"/>
          <w:i/>
          <w:iCs/>
          <w:color w:val="000000"/>
        </w:rPr>
        <w:t xml:space="preserve"> </w:t>
      </w:r>
      <w:proofErr w:type="spellStart"/>
      <w:r w:rsidRPr="000024C4">
        <w:rPr>
          <w:rFonts w:asciiTheme="majorHAnsi" w:hAnsiTheme="majorHAnsi"/>
          <w:i/>
          <w:iCs/>
          <w:color w:val="000000"/>
        </w:rPr>
        <w:t>of</w:t>
      </w:r>
      <w:proofErr w:type="spellEnd"/>
      <w:r w:rsidRPr="000024C4">
        <w:rPr>
          <w:rFonts w:asciiTheme="majorHAnsi" w:hAnsiTheme="majorHAnsi"/>
          <w:i/>
          <w:iCs/>
          <w:color w:val="000000"/>
        </w:rPr>
        <w:t xml:space="preserve"> Service</w:t>
      </w:r>
      <w:r w:rsidRPr="000024C4">
        <w:rPr>
          <w:rFonts w:asciiTheme="majorHAnsi" w:hAnsiTheme="majorHAnsi"/>
          <w:color w:val="000000"/>
        </w:rPr>
        <w:t>)</w:t>
      </w:r>
      <w:r w:rsidR="00E25E02" w:rsidRPr="000024C4">
        <w:rPr>
          <w:rFonts w:asciiTheme="majorHAnsi" w:hAnsiTheme="majorHAnsi"/>
          <w:color w:val="000000"/>
        </w:rPr>
        <w:t xml:space="preserve">, </w:t>
      </w:r>
      <w:r w:rsidRPr="000024C4">
        <w:rPr>
          <w:rFonts w:asciiTheme="majorHAnsi" w:hAnsiTheme="majorHAnsi"/>
          <w:color w:val="000000"/>
        </w:rPr>
        <w:t xml:space="preserve">sklopljen </w:t>
      </w:r>
      <w:r w:rsidR="00E25E02" w:rsidRPr="000024C4">
        <w:rPr>
          <w:rFonts w:asciiTheme="majorHAnsi" w:hAnsiTheme="majorHAnsi"/>
          <w:color w:val="000000"/>
        </w:rPr>
        <w:t xml:space="preserve">između Naručitelja i odabranog </w:t>
      </w:r>
      <w:proofErr w:type="spellStart"/>
      <w:r w:rsidR="00E25E02" w:rsidRPr="000024C4">
        <w:rPr>
          <w:rFonts w:asciiTheme="majorHAnsi" w:hAnsiTheme="majorHAnsi"/>
          <w:color w:val="000000"/>
        </w:rPr>
        <w:t>vendora</w:t>
      </w:r>
      <w:proofErr w:type="spellEnd"/>
      <w:r w:rsidR="00E25E02" w:rsidRPr="000024C4">
        <w:rPr>
          <w:rFonts w:asciiTheme="majorHAnsi" w:hAnsiTheme="majorHAnsi"/>
          <w:color w:val="000000"/>
        </w:rPr>
        <w:t xml:space="preserve"> te uključivati prava korištenja modula za marketinšku automatizaciju (na bazi 30.000 korisnika godišnje), modula za upravljanje prodajom (na bazi 10 agenata), modula za upravljanje korisničkom podrškom  (na bazi 5 agenata) te modula temeljne baze svih kontakata, firmi i praćenja aktivnosti na web stranicama (na bazi 50 korisnika), sve prema zaprimljenoj ponudi (Prilog 3).</w:t>
      </w:r>
    </w:p>
    <w:p w14:paraId="4EEBFA66" w14:textId="221C937D" w:rsidR="00DA37B1" w:rsidRDefault="00DA37B1" w:rsidP="00DA37B1">
      <w:pPr>
        <w:spacing w:after="0" w:line="240" w:lineRule="auto"/>
        <w:jc w:val="both"/>
        <w:rPr>
          <w:rFonts w:asciiTheme="majorHAnsi" w:hAnsiTheme="majorHAnsi"/>
          <w:color w:val="000000"/>
        </w:rPr>
      </w:pPr>
    </w:p>
    <w:p w14:paraId="1EBE9214" w14:textId="77777777" w:rsidR="00E25E02" w:rsidRDefault="00E25E02" w:rsidP="00947528">
      <w:pPr>
        <w:spacing w:after="0" w:line="240" w:lineRule="auto"/>
        <w:jc w:val="both"/>
        <w:rPr>
          <w:rFonts w:asciiTheme="majorHAnsi" w:hAnsiTheme="majorHAnsi"/>
          <w:color w:val="000000"/>
        </w:rPr>
      </w:pPr>
    </w:p>
    <w:p w14:paraId="4A6C81AF" w14:textId="059BB25B" w:rsidR="00512D38" w:rsidRPr="00E62FC8" w:rsidRDefault="00512D38" w:rsidP="00947528">
      <w:pPr>
        <w:spacing w:after="0" w:line="240" w:lineRule="auto"/>
        <w:jc w:val="both"/>
        <w:rPr>
          <w:rFonts w:asciiTheme="majorHAnsi" w:hAnsiTheme="majorHAnsi"/>
          <w:color w:val="000000"/>
        </w:rPr>
      </w:pPr>
      <w:r w:rsidRPr="00E62FC8">
        <w:rPr>
          <w:rFonts w:asciiTheme="majorHAnsi" w:hAnsiTheme="majorHAnsi"/>
          <w:color w:val="000000"/>
        </w:rPr>
        <w:t>Nakon uspješno provedenog testiranja i završetka svih</w:t>
      </w:r>
      <w:r w:rsidR="00947528" w:rsidRPr="00E62FC8">
        <w:rPr>
          <w:rFonts w:asciiTheme="majorHAnsi" w:hAnsiTheme="majorHAnsi"/>
          <w:color w:val="000000"/>
        </w:rPr>
        <w:t xml:space="preserve"> poslova (provedba edukacije za </w:t>
      </w:r>
      <w:r w:rsidRPr="00E62FC8">
        <w:rPr>
          <w:rFonts w:asciiTheme="majorHAnsi" w:hAnsiTheme="majorHAnsi"/>
          <w:color w:val="000000"/>
        </w:rPr>
        <w:t xml:space="preserve">korisnike, puštanje u produkciju), potpisat će se primopredajni zapisnik </w:t>
      </w:r>
      <w:r w:rsidR="00BE7BC7">
        <w:rPr>
          <w:rFonts w:asciiTheme="majorHAnsi" w:hAnsiTheme="majorHAnsi"/>
          <w:color w:val="000000"/>
        </w:rPr>
        <w:t xml:space="preserve">čime će se </w:t>
      </w:r>
      <w:r w:rsidRPr="00E62FC8">
        <w:rPr>
          <w:rFonts w:asciiTheme="majorHAnsi" w:hAnsiTheme="majorHAnsi"/>
          <w:color w:val="000000"/>
        </w:rPr>
        <w:t>.</w:t>
      </w:r>
    </w:p>
    <w:p w14:paraId="30C72BE1" w14:textId="77777777" w:rsidR="00512D38" w:rsidRPr="00E62FC8" w:rsidRDefault="00512D38" w:rsidP="00303ADE">
      <w:pPr>
        <w:spacing w:after="0" w:line="240" w:lineRule="auto"/>
        <w:rPr>
          <w:rFonts w:asciiTheme="majorHAnsi" w:hAnsiTheme="majorHAnsi"/>
          <w:b/>
          <w:color w:val="000000"/>
        </w:rPr>
      </w:pPr>
    </w:p>
    <w:p w14:paraId="27DB9F23" w14:textId="77777777" w:rsidR="00512D38" w:rsidRPr="00E62FC8" w:rsidRDefault="00512D38" w:rsidP="00512D38">
      <w:pPr>
        <w:spacing w:after="0" w:line="240" w:lineRule="auto"/>
        <w:ind w:left="360"/>
        <w:jc w:val="center"/>
        <w:rPr>
          <w:rFonts w:asciiTheme="majorHAnsi" w:hAnsiTheme="majorHAnsi"/>
          <w:b/>
          <w:color w:val="000000"/>
        </w:rPr>
      </w:pPr>
      <w:r w:rsidRPr="00E62FC8">
        <w:rPr>
          <w:rFonts w:asciiTheme="majorHAnsi" w:hAnsiTheme="majorHAnsi"/>
          <w:b/>
          <w:color w:val="000000"/>
        </w:rPr>
        <w:t>Članak 6.</w:t>
      </w:r>
    </w:p>
    <w:p w14:paraId="71FEA1C9" w14:textId="77777777" w:rsidR="00BB187D" w:rsidRPr="00E62FC8" w:rsidRDefault="00BB187D" w:rsidP="00BB187D">
      <w:pPr>
        <w:spacing w:after="0" w:line="240" w:lineRule="auto"/>
        <w:ind w:left="360"/>
        <w:jc w:val="center"/>
        <w:rPr>
          <w:rFonts w:asciiTheme="majorHAnsi" w:hAnsiTheme="majorHAnsi"/>
          <w:color w:val="000000"/>
        </w:rPr>
      </w:pPr>
    </w:p>
    <w:p w14:paraId="1DBC0599" w14:textId="77777777" w:rsidR="00005CD8" w:rsidRPr="00E62FC8" w:rsidRDefault="00BB187D" w:rsidP="00715DFE">
      <w:pPr>
        <w:jc w:val="both"/>
        <w:rPr>
          <w:rFonts w:asciiTheme="majorHAnsi" w:hAnsiTheme="majorHAnsi"/>
          <w:color w:val="000000"/>
        </w:rPr>
      </w:pPr>
      <w:r w:rsidRPr="00E62FC8">
        <w:rPr>
          <w:rFonts w:asciiTheme="majorHAnsi" w:hAnsiTheme="majorHAnsi"/>
          <w:color w:val="000000"/>
        </w:rPr>
        <w:t xml:space="preserve">Cijena koju će Naručitelj isplatiti </w:t>
      </w:r>
      <w:r w:rsidR="00FD5DBC" w:rsidRPr="00E62FC8">
        <w:rPr>
          <w:rFonts w:asciiTheme="majorHAnsi" w:hAnsiTheme="majorHAnsi"/>
          <w:color w:val="000000"/>
        </w:rPr>
        <w:t>Ugovaratelj</w:t>
      </w:r>
      <w:r w:rsidRPr="00E62FC8">
        <w:rPr>
          <w:rFonts w:asciiTheme="majorHAnsi" w:hAnsiTheme="majorHAnsi"/>
          <w:color w:val="000000"/>
        </w:rPr>
        <w:t xml:space="preserve">u za izvršenje obaveza iz ovog Ugovora je </w:t>
      </w:r>
      <w:r w:rsidR="00005CD8" w:rsidRPr="00E62FC8">
        <w:rPr>
          <w:rFonts w:ascii="Cambria" w:eastAsia="Times New Roman" w:hAnsi="Cambria"/>
        </w:rPr>
        <w:t>[……….]</w:t>
      </w:r>
      <w:r w:rsidR="003D152E" w:rsidRPr="00E62FC8">
        <w:rPr>
          <w:rFonts w:asciiTheme="majorHAnsi" w:eastAsia="Times New Roman" w:hAnsiTheme="majorHAnsi"/>
        </w:rPr>
        <w:t xml:space="preserve"> </w:t>
      </w:r>
      <w:r w:rsidR="00FC0EAE" w:rsidRPr="00E62FC8">
        <w:rPr>
          <w:rFonts w:asciiTheme="majorHAnsi" w:eastAsia="Times New Roman" w:hAnsiTheme="majorHAnsi"/>
          <w:bCs/>
          <w:noProof/>
        </w:rPr>
        <w:t>HRK</w:t>
      </w:r>
      <w:r w:rsidR="00222013" w:rsidRPr="00E62FC8">
        <w:rPr>
          <w:rFonts w:asciiTheme="majorHAnsi" w:hAnsiTheme="majorHAnsi"/>
          <w:color w:val="000000"/>
        </w:rPr>
        <w:t xml:space="preserve"> bez PDV-a</w:t>
      </w:r>
      <w:r w:rsidR="00ED5E20" w:rsidRPr="00E62FC8">
        <w:rPr>
          <w:rFonts w:asciiTheme="majorHAnsi" w:hAnsiTheme="majorHAnsi"/>
          <w:color w:val="000000"/>
        </w:rPr>
        <w:t xml:space="preserve">, odnosno </w:t>
      </w:r>
      <w:r w:rsidR="00005CD8" w:rsidRPr="00E62FC8">
        <w:rPr>
          <w:rFonts w:ascii="Cambria" w:eastAsia="Times New Roman" w:hAnsi="Cambria"/>
        </w:rPr>
        <w:t>[……….]</w:t>
      </w:r>
      <w:r w:rsidR="00ED5E20" w:rsidRPr="00E62FC8">
        <w:rPr>
          <w:rFonts w:asciiTheme="majorHAnsi" w:hAnsiTheme="majorHAnsi"/>
          <w:noProof/>
        </w:rPr>
        <w:t>s PDV-om</w:t>
      </w:r>
      <w:r w:rsidRPr="00E62FC8">
        <w:rPr>
          <w:rFonts w:asciiTheme="majorHAnsi" w:hAnsiTheme="majorHAnsi"/>
          <w:color w:val="000000"/>
        </w:rPr>
        <w:t xml:space="preserve">. </w:t>
      </w:r>
    </w:p>
    <w:p w14:paraId="0021E22E" w14:textId="247C770F" w:rsidR="00CE3880" w:rsidRPr="00E62FC8" w:rsidRDefault="00BB187D" w:rsidP="00715DFE">
      <w:pPr>
        <w:jc w:val="both"/>
        <w:rPr>
          <w:rFonts w:asciiTheme="majorHAnsi" w:hAnsiTheme="majorHAnsi"/>
        </w:rPr>
      </w:pPr>
      <w:r w:rsidRPr="00E62FC8">
        <w:rPr>
          <w:rFonts w:asciiTheme="majorHAnsi" w:hAnsiTheme="majorHAnsi"/>
          <w:color w:val="000000"/>
        </w:rPr>
        <w:t xml:space="preserve">Plaćanja će se izvršiti na račun </w:t>
      </w:r>
      <w:r w:rsidR="00FD5DBC" w:rsidRPr="00E62FC8">
        <w:rPr>
          <w:rFonts w:asciiTheme="majorHAnsi" w:hAnsiTheme="majorHAnsi"/>
          <w:color w:val="000000"/>
        </w:rPr>
        <w:t>Ugovaratelj</w:t>
      </w:r>
      <w:r w:rsidRPr="00E62FC8">
        <w:rPr>
          <w:rFonts w:asciiTheme="majorHAnsi" w:hAnsiTheme="majorHAnsi"/>
          <w:color w:val="000000"/>
        </w:rPr>
        <w:t xml:space="preserve">a IBAN: </w:t>
      </w:r>
      <w:r w:rsidR="00005CD8" w:rsidRPr="00E62FC8">
        <w:rPr>
          <w:rFonts w:ascii="Cambria" w:eastAsia="Times New Roman" w:hAnsi="Cambria"/>
        </w:rPr>
        <w:t>[……….]</w:t>
      </w:r>
      <w:r w:rsidR="009C532F" w:rsidRPr="00E62FC8">
        <w:rPr>
          <w:rFonts w:asciiTheme="majorHAnsi" w:hAnsiTheme="majorHAnsi"/>
          <w:color w:val="000000"/>
        </w:rPr>
        <w:t>,</w:t>
      </w:r>
      <w:r w:rsidR="0054678B" w:rsidRPr="00E62FC8">
        <w:rPr>
          <w:rFonts w:asciiTheme="majorHAnsi" w:hAnsiTheme="majorHAnsi"/>
        </w:rPr>
        <w:t xml:space="preserve"> sva plaćanja izvršit će se </w:t>
      </w:r>
      <w:r w:rsidR="007C7218" w:rsidRPr="00E62FC8">
        <w:rPr>
          <w:rFonts w:asciiTheme="majorHAnsi" w:hAnsiTheme="majorHAnsi"/>
        </w:rPr>
        <w:t xml:space="preserve">temeljem zaprimljenog računa prikladnog za plaćanje u roku od </w:t>
      </w:r>
      <w:r w:rsidR="00BE7BC7">
        <w:rPr>
          <w:rFonts w:asciiTheme="majorHAnsi" w:hAnsiTheme="majorHAnsi"/>
        </w:rPr>
        <w:t xml:space="preserve">maksimalno 60 </w:t>
      </w:r>
      <w:r w:rsidR="007C7218" w:rsidRPr="00E62FC8">
        <w:rPr>
          <w:rFonts w:asciiTheme="majorHAnsi" w:hAnsiTheme="majorHAnsi"/>
        </w:rPr>
        <w:t>dana</w:t>
      </w:r>
      <w:r w:rsidR="00BE7BC7">
        <w:rPr>
          <w:rFonts w:asciiTheme="majorHAnsi" w:hAnsiTheme="majorHAnsi"/>
        </w:rPr>
        <w:t xml:space="preserve"> nakon što su zadovoljeni svi uvjeti isporuke</w:t>
      </w:r>
      <w:r w:rsidR="007C7218" w:rsidRPr="00E62FC8">
        <w:rPr>
          <w:rFonts w:asciiTheme="majorHAnsi" w:hAnsiTheme="majorHAnsi"/>
        </w:rPr>
        <w:t>.</w:t>
      </w:r>
    </w:p>
    <w:p w14:paraId="74663353" w14:textId="063491D8" w:rsidR="007D5C1E" w:rsidRPr="00E62FC8" w:rsidRDefault="00BE7BC7" w:rsidP="00715DFE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Ugovaratelj će izdavati fakture </w:t>
      </w:r>
      <w:r w:rsidR="007D5C1E" w:rsidRPr="00E62FC8">
        <w:rPr>
          <w:rFonts w:asciiTheme="majorHAnsi" w:hAnsiTheme="majorHAnsi"/>
        </w:rPr>
        <w:t>sljedeć</w:t>
      </w:r>
      <w:r>
        <w:rPr>
          <w:rFonts w:asciiTheme="majorHAnsi" w:hAnsiTheme="majorHAnsi"/>
        </w:rPr>
        <w:t>om dinamikom:</w:t>
      </w:r>
    </w:p>
    <w:p w14:paraId="70C86A77" w14:textId="46B0D07A" w:rsidR="007D5C1E" w:rsidRPr="00E62FC8" w:rsidRDefault="00BE7BC7" w:rsidP="007D5C1E">
      <w:pPr>
        <w:pStyle w:val="ListParagraph"/>
        <w:numPr>
          <w:ilvl w:val="0"/>
          <w:numId w:val="11"/>
        </w:numPr>
        <w:jc w:val="both"/>
        <w:rPr>
          <w:rFonts w:asciiTheme="majorHAnsi" w:hAnsiTheme="majorHAnsi"/>
        </w:rPr>
      </w:pPr>
      <w:bookmarkStart w:id="3" w:name="_Hlk55567109"/>
      <w:r>
        <w:rPr>
          <w:rFonts w:asciiTheme="majorHAnsi" w:hAnsiTheme="majorHAnsi"/>
        </w:rPr>
        <w:t xml:space="preserve">Račun za predujam na </w:t>
      </w:r>
      <w:r w:rsidR="00A02342" w:rsidRPr="00E62FC8">
        <w:rPr>
          <w:rFonts w:asciiTheme="majorHAnsi" w:hAnsiTheme="majorHAnsi"/>
        </w:rPr>
        <w:t>50</w:t>
      </w:r>
      <w:r w:rsidR="007D5C1E" w:rsidRPr="00E62FC8">
        <w:rPr>
          <w:rFonts w:asciiTheme="majorHAnsi" w:hAnsiTheme="majorHAnsi"/>
        </w:rPr>
        <w:t xml:space="preserve">% </w:t>
      </w:r>
      <w:r>
        <w:rPr>
          <w:rFonts w:asciiTheme="majorHAnsi" w:hAnsiTheme="majorHAnsi"/>
        </w:rPr>
        <w:t xml:space="preserve">ugovorenog iznosa u roku 7 dana od </w:t>
      </w:r>
      <w:r w:rsidR="007D5C1E" w:rsidRPr="00E62FC8">
        <w:rPr>
          <w:rFonts w:asciiTheme="majorHAnsi" w:hAnsiTheme="majorHAnsi"/>
        </w:rPr>
        <w:t>potpis</w:t>
      </w:r>
      <w:r>
        <w:rPr>
          <w:rFonts w:asciiTheme="majorHAnsi" w:hAnsiTheme="majorHAnsi"/>
        </w:rPr>
        <w:t>a</w:t>
      </w:r>
      <w:r w:rsidR="007D5C1E" w:rsidRPr="00E62FC8">
        <w:rPr>
          <w:rFonts w:asciiTheme="majorHAnsi" w:hAnsiTheme="majorHAnsi"/>
        </w:rPr>
        <w:t xml:space="preserve"> ugovora</w:t>
      </w:r>
      <w:r w:rsidR="00EF313B">
        <w:rPr>
          <w:rFonts w:asciiTheme="majorHAnsi" w:hAnsiTheme="majorHAnsi"/>
        </w:rPr>
        <w:t>.</w:t>
      </w:r>
    </w:p>
    <w:p w14:paraId="53A95B2E" w14:textId="03C128EF" w:rsidR="007D5C1E" w:rsidRPr="00E62FC8" w:rsidRDefault="00BE7BC7" w:rsidP="00EF313B">
      <w:pPr>
        <w:pStyle w:val="ListParagraph"/>
        <w:numPr>
          <w:ilvl w:val="0"/>
          <w:numId w:val="11"/>
        </w:numPr>
        <w:rPr>
          <w:rFonts w:asciiTheme="majorHAnsi" w:hAnsiTheme="majorHAnsi"/>
        </w:rPr>
      </w:pPr>
      <w:r w:rsidRPr="00EF313B">
        <w:rPr>
          <w:rFonts w:asciiTheme="majorHAnsi" w:hAnsiTheme="majorHAnsi"/>
        </w:rPr>
        <w:t xml:space="preserve">Račun </w:t>
      </w:r>
      <w:r w:rsidR="004E4AF3" w:rsidRPr="00EF313B">
        <w:rPr>
          <w:rFonts w:asciiTheme="majorHAnsi" w:hAnsiTheme="majorHAnsi"/>
        </w:rPr>
        <w:t xml:space="preserve">na </w:t>
      </w:r>
      <w:r w:rsidRPr="00EF313B">
        <w:rPr>
          <w:rFonts w:asciiTheme="majorHAnsi" w:hAnsiTheme="majorHAnsi"/>
        </w:rPr>
        <w:t>2</w:t>
      </w:r>
      <w:r w:rsidR="007D5C1E" w:rsidRPr="00EF313B">
        <w:rPr>
          <w:rFonts w:asciiTheme="majorHAnsi" w:hAnsiTheme="majorHAnsi"/>
        </w:rPr>
        <w:t xml:space="preserve">0% </w:t>
      </w:r>
      <w:r w:rsidR="004E4AF3" w:rsidRPr="00EF313B">
        <w:rPr>
          <w:rFonts w:asciiTheme="majorHAnsi" w:hAnsiTheme="majorHAnsi"/>
        </w:rPr>
        <w:t xml:space="preserve">ugovorenog iznosa, </w:t>
      </w:r>
      <w:r w:rsidR="000263DA" w:rsidRPr="00EF313B">
        <w:rPr>
          <w:rFonts w:asciiTheme="majorHAnsi" w:hAnsiTheme="majorHAnsi"/>
        </w:rPr>
        <w:t xml:space="preserve">po </w:t>
      </w:r>
      <w:r w:rsidR="007D5C1E" w:rsidRPr="00EF313B">
        <w:rPr>
          <w:rFonts w:asciiTheme="majorHAnsi" w:hAnsiTheme="majorHAnsi"/>
        </w:rPr>
        <w:t>isporu</w:t>
      </w:r>
      <w:r w:rsidR="000263DA" w:rsidRPr="00EF313B">
        <w:rPr>
          <w:rFonts w:asciiTheme="majorHAnsi" w:hAnsiTheme="majorHAnsi"/>
        </w:rPr>
        <w:t>ci</w:t>
      </w:r>
      <w:r w:rsidR="007D5C1E" w:rsidRPr="00EF313B">
        <w:rPr>
          <w:rFonts w:asciiTheme="majorHAnsi" w:hAnsiTheme="majorHAnsi"/>
        </w:rPr>
        <w:t xml:space="preserve"> </w:t>
      </w:r>
      <w:r w:rsidR="00EF313B" w:rsidRPr="00EF313B">
        <w:rPr>
          <w:rFonts w:asciiTheme="majorHAnsi" w:hAnsiTheme="majorHAnsi"/>
        </w:rPr>
        <w:t xml:space="preserve">prve faze </w:t>
      </w:r>
      <w:r w:rsidR="004E4AF3" w:rsidRPr="00EF313B">
        <w:rPr>
          <w:rFonts w:asciiTheme="majorHAnsi" w:hAnsiTheme="majorHAnsi"/>
        </w:rPr>
        <w:t xml:space="preserve">usluga </w:t>
      </w:r>
      <w:r w:rsidR="00EF313B" w:rsidRPr="00EF313B">
        <w:rPr>
          <w:rFonts w:asciiTheme="majorHAnsi" w:hAnsiTheme="majorHAnsi"/>
        </w:rPr>
        <w:t xml:space="preserve">razvoja specifičnog softvera za marketinšku automatizaciju tj. uspostave svih </w:t>
      </w:r>
      <w:r w:rsidR="004E4AF3" w:rsidRPr="00EF313B">
        <w:rPr>
          <w:rFonts w:asciiTheme="majorHAnsi" w:hAnsiTheme="majorHAnsi"/>
        </w:rPr>
        <w:t>integracij</w:t>
      </w:r>
      <w:r w:rsidR="00EF313B" w:rsidRPr="00EF313B">
        <w:rPr>
          <w:rFonts w:asciiTheme="majorHAnsi" w:hAnsiTheme="majorHAnsi"/>
        </w:rPr>
        <w:t xml:space="preserve">a (WEB, ALPS, </w:t>
      </w:r>
      <w:proofErr w:type="spellStart"/>
      <w:r w:rsidR="00EF313B" w:rsidRPr="00EF313B">
        <w:rPr>
          <w:rFonts w:asciiTheme="majorHAnsi" w:hAnsiTheme="majorHAnsi"/>
        </w:rPr>
        <w:t>Infoeduka</w:t>
      </w:r>
      <w:proofErr w:type="spellEnd"/>
      <w:r w:rsidR="00EF313B" w:rsidRPr="00EF313B">
        <w:rPr>
          <w:rFonts w:asciiTheme="majorHAnsi" w:hAnsiTheme="majorHAnsi"/>
        </w:rPr>
        <w:t>, MS Dynamics Business Central</w:t>
      </w:r>
      <w:r w:rsidR="00EF313B">
        <w:rPr>
          <w:rFonts w:asciiTheme="majorHAnsi" w:hAnsiTheme="majorHAnsi"/>
        </w:rPr>
        <w:t xml:space="preserve">, </w:t>
      </w:r>
      <w:proofErr w:type="spellStart"/>
      <w:r w:rsidR="00EF313B">
        <w:rPr>
          <w:rFonts w:asciiTheme="majorHAnsi" w:hAnsiTheme="majorHAnsi"/>
        </w:rPr>
        <w:t>Moodle</w:t>
      </w:r>
      <w:proofErr w:type="spellEnd"/>
      <w:r w:rsidR="00EF313B">
        <w:rPr>
          <w:rFonts w:asciiTheme="majorHAnsi" w:hAnsiTheme="majorHAnsi"/>
        </w:rPr>
        <w:t xml:space="preserve"> LMS, identifikacijska infrastruktura), što će se potvrditi obostrano potpisanim prim</w:t>
      </w:r>
      <w:r w:rsidR="002A4934">
        <w:rPr>
          <w:rFonts w:asciiTheme="majorHAnsi" w:hAnsiTheme="majorHAnsi"/>
        </w:rPr>
        <w:t>o</w:t>
      </w:r>
      <w:r w:rsidR="00EF313B">
        <w:rPr>
          <w:rFonts w:asciiTheme="majorHAnsi" w:hAnsiTheme="majorHAnsi"/>
        </w:rPr>
        <w:t>predajnim zapisnikom.</w:t>
      </w:r>
    </w:p>
    <w:p w14:paraId="3ACFE11E" w14:textId="33E623FD" w:rsidR="007D5C1E" w:rsidRPr="00E62FC8" w:rsidRDefault="00EF313B" w:rsidP="00715DFE">
      <w:pPr>
        <w:pStyle w:val="ListParagraph"/>
        <w:numPr>
          <w:ilvl w:val="0"/>
          <w:numId w:val="11"/>
        </w:numPr>
        <w:jc w:val="both"/>
        <w:rPr>
          <w:rFonts w:asciiTheme="majorHAnsi" w:hAnsiTheme="majorHAnsi"/>
        </w:rPr>
      </w:pPr>
      <w:r w:rsidRPr="00EF313B">
        <w:rPr>
          <w:rFonts w:asciiTheme="majorHAnsi" w:hAnsiTheme="majorHAnsi"/>
        </w:rPr>
        <w:lastRenderedPageBreak/>
        <w:t xml:space="preserve">Račun na </w:t>
      </w:r>
      <w:r>
        <w:rPr>
          <w:rFonts w:asciiTheme="majorHAnsi" w:hAnsiTheme="majorHAnsi"/>
        </w:rPr>
        <w:t>3</w:t>
      </w:r>
      <w:r w:rsidRPr="00EF313B">
        <w:rPr>
          <w:rFonts w:asciiTheme="majorHAnsi" w:hAnsiTheme="majorHAnsi"/>
        </w:rPr>
        <w:t>0% ugovorenog iznosa</w:t>
      </w:r>
      <w:r>
        <w:rPr>
          <w:rFonts w:asciiTheme="majorHAnsi" w:hAnsiTheme="majorHAnsi"/>
        </w:rPr>
        <w:t xml:space="preserve">, po </w:t>
      </w:r>
      <w:r w:rsidR="003026D3" w:rsidRPr="00E62FC8">
        <w:rPr>
          <w:rFonts w:asciiTheme="majorHAnsi" w:hAnsiTheme="majorHAnsi"/>
        </w:rPr>
        <w:t>zaključenju</w:t>
      </w:r>
      <w:r>
        <w:rPr>
          <w:rFonts w:asciiTheme="majorHAnsi" w:hAnsiTheme="majorHAnsi"/>
        </w:rPr>
        <w:t xml:space="preserve"> svih poslova</w:t>
      </w:r>
      <w:r w:rsidR="003026D3" w:rsidRPr="00E62FC8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opisanih navedenim u opisu posla (sadržan u Pozivu na dostavu ponuda, Prilog 1), a koje zadovoljavaju i sve Tehničke specifikacije (sadržane u Prilogu 2). Preduvjet za ispostavu računa je i </w:t>
      </w:r>
      <w:r w:rsidR="00F56F3D" w:rsidRPr="00E62FC8">
        <w:rPr>
          <w:rFonts w:asciiTheme="majorHAnsi" w:hAnsiTheme="majorHAnsi"/>
        </w:rPr>
        <w:t xml:space="preserve">obostrano potpisan </w:t>
      </w:r>
      <w:r w:rsidR="007D5C1E" w:rsidRPr="00E62FC8">
        <w:rPr>
          <w:rFonts w:asciiTheme="majorHAnsi" w:hAnsiTheme="majorHAnsi"/>
        </w:rPr>
        <w:t>primopredajn</w:t>
      </w:r>
      <w:r>
        <w:rPr>
          <w:rFonts w:asciiTheme="majorHAnsi" w:hAnsiTheme="majorHAnsi"/>
        </w:rPr>
        <w:t>i</w:t>
      </w:r>
      <w:r w:rsidR="007D5C1E" w:rsidRPr="00E62FC8">
        <w:rPr>
          <w:rFonts w:asciiTheme="majorHAnsi" w:hAnsiTheme="majorHAnsi"/>
        </w:rPr>
        <w:t xml:space="preserve"> zapisnik o završetku svih poslova </w:t>
      </w:r>
      <w:r>
        <w:rPr>
          <w:rFonts w:asciiTheme="majorHAnsi" w:hAnsiTheme="majorHAnsi"/>
        </w:rPr>
        <w:t>nakon kojeg počinje 60-dnevni garancijski period.</w:t>
      </w:r>
    </w:p>
    <w:bookmarkEnd w:id="3"/>
    <w:p w14:paraId="6679EE69" w14:textId="77777777" w:rsidR="00715DFE" w:rsidRPr="00E62FC8" w:rsidRDefault="00715DFE" w:rsidP="00715DFE">
      <w:pPr>
        <w:spacing w:after="0" w:line="240" w:lineRule="auto"/>
        <w:ind w:left="360"/>
        <w:jc w:val="both"/>
        <w:rPr>
          <w:rFonts w:asciiTheme="majorHAnsi" w:hAnsiTheme="majorHAnsi"/>
          <w:color w:val="000000"/>
        </w:rPr>
      </w:pPr>
    </w:p>
    <w:p w14:paraId="66DF3E73" w14:textId="77777777" w:rsidR="00FA4A32" w:rsidRPr="00E62FC8" w:rsidRDefault="00FA4A32" w:rsidP="00FA4A32">
      <w:pPr>
        <w:spacing w:after="0" w:line="240" w:lineRule="auto"/>
        <w:ind w:left="360"/>
        <w:jc w:val="center"/>
        <w:rPr>
          <w:rFonts w:asciiTheme="majorHAnsi" w:hAnsiTheme="majorHAnsi"/>
          <w:b/>
          <w:color w:val="000000"/>
        </w:rPr>
      </w:pPr>
      <w:r w:rsidRPr="00E62FC8">
        <w:rPr>
          <w:rFonts w:asciiTheme="majorHAnsi" w:hAnsiTheme="majorHAnsi"/>
          <w:b/>
          <w:color w:val="000000"/>
        </w:rPr>
        <w:t>Članak 7.</w:t>
      </w:r>
    </w:p>
    <w:p w14:paraId="1D6BA79B" w14:textId="77777777" w:rsidR="00FA4A32" w:rsidRPr="00E62FC8" w:rsidRDefault="00FA4A32" w:rsidP="00FA4A32">
      <w:pPr>
        <w:spacing w:after="0" w:line="240" w:lineRule="auto"/>
        <w:jc w:val="both"/>
        <w:rPr>
          <w:rFonts w:asciiTheme="majorHAnsi" w:hAnsiTheme="majorHAnsi"/>
          <w:color w:val="000000"/>
        </w:rPr>
      </w:pPr>
    </w:p>
    <w:p w14:paraId="2BA78A2B" w14:textId="390A9653" w:rsidR="00FA4A32" w:rsidRPr="00E62FC8" w:rsidRDefault="00FA4A32" w:rsidP="00FA4A32">
      <w:pPr>
        <w:spacing w:after="0" w:line="240" w:lineRule="auto"/>
        <w:jc w:val="both"/>
        <w:rPr>
          <w:rFonts w:asciiTheme="majorHAnsi" w:hAnsiTheme="majorHAnsi"/>
        </w:rPr>
      </w:pPr>
      <w:r w:rsidRPr="00E62FC8">
        <w:rPr>
          <w:rFonts w:asciiTheme="majorHAnsi" w:hAnsiTheme="majorHAnsi"/>
        </w:rPr>
        <w:t xml:space="preserve">Ugovaratelj je u roku od </w:t>
      </w:r>
      <w:r w:rsidR="00EF313B">
        <w:rPr>
          <w:rFonts w:asciiTheme="majorHAnsi" w:hAnsiTheme="majorHAnsi"/>
        </w:rPr>
        <w:t>7</w:t>
      </w:r>
      <w:r w:rsidRPr="00E62FC8">
        <w:rPr>
          <w:rFonts w:asciiTheme="majorHAnsi" w:hAnsiTheme="majorHAnsi"/>
        </w:rPr>
        <w:t xml:space="preserve"> dana od potpisa ugovora o javnoj nabavi obvezan Naručitelju dostaviti jamstvo za uredno ispunjenje ugovora u obliku </w:t>
      </w:r>
      <w:r w:rsidR="00EF313B" w:rsidRPr="00174577">
        <w:rPr>
          <w:rFonts w:asciiTheme="majorHAnsi" w:hAnsiTheme="majorHAnsi"/>
        </w:rPr>
        <w:t>bjanko zadužnice</w:t>
      </w:r>
      <w:r w:rsidR="00174577">
        <w:rPr>
          <w:rFonts w:asciiTheme="majorHAnsi" w:hAnsiTheme="majorHAnsi"/>
        </w:rPr>
        <w:t xml:space="preserve"> koja pokriva traženi iznos</w:t>
      </w:r>
      <w:r w:rsidR="00EF313B" w:rsidRPr="00174577">
        <w:rPr>
          <w:rFonts w:asciiTheme="majorHAnsi" w:hAnsiTheme="majorHAnsi"/>
        </w:rPr>
        <w:t>,</w:t>
      </w:r>
      <w:r w:rsidR="00EF313B">
        <w:rPr>
          <w:rFonts w:asciiTheme="majorHAnsi" w:hAnsiTheme="majorHAnsi"/>
        </w:rPr>
        <w:t xml:space="preserve"> </w:t>
      </w:r>
      <w:r w:rsidRPr="00E62FC8">
        <w:rPr>
          <w:rFonts w:asciiTheme="majorHAnsi" w:hAnsiTheme="majorHAnsi"/>
        </w:rPr>
        <w:t xml:space="preserve">bankarske garancije ili novčanog pologa u visini od 10% (deset posto) od vrijednosti ugovora (bez PDV-a). </w:t>
      </w:r>
    </w:p>
    <w:p w14:paraId="1B212A75" w14:textId="77777777" w:rsidR="00FA4A32" w:rsidRPr="00E62FC8" w:rsidRDefault="00FA4A32" w:rsidP="00FA4A32">
      <w:pPr>
        <w:spacing w:after="0" w:line="240" w:lineRule="auto"/>
        <w:jc w:val="both"/>
        <w:rPr>
          <w:rFonts w:asciiTheme="majorHAnsi" w:hAnsiTheme="majorHAnsi"/>
        </w:rPr>
      </w:pPr>
    </w:p>
    <w:p w14:paraId="04D1CB74" w14:textId="42AF7902" w:rsidR="00FA4A32" w:rsidRPr="00E62FC8" w:rsidRDefault="00FA4A32" w:rsidP="00FA4A32">
      <w:pPr>
        <w:spacing w:after="0" w:line="240" w:lineRule="auto"/>
        <w:jc w:val="both"/>
        <w:rPr>
          <w:rFonts w:asciiTheme="majorHAnsi" w:hAnsiTheme="majorHAnsi"/>
        </w:rPr>
      </w:pPr>
      <w:r w:rsidRPr="00E62FC8">
        <w:rPr>
          <w:rFonts w:asciiTheme="majorHAnsi" w:hAnsiTheme="majorHAnsi"/>
        </w:rPr>
        <w:t xml:space="preserve">Ukoliko ponuditelj dostavlja jamstvo u obliku bankarske garancije, u garanciji mora biti navedeno sljedeće: </w:t>
      </w:r>
    </w:p>
    <w:p w14:paraId="7F76CE2B" w14:textId="1E6A1396" w:rsidR="00FA4A32" w:rsidRPr="00E62FC8" w:rsidRDefault="00C01703" w:rsidP="00FA4A32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Theme="majorHAnsi" w:hAnsiTheme="majorHAnsi"/>
        </w:rPr>
      </w:pPr>
      <w:r w:rsidRPr="00E62FC8">
        <w:rPr>
          <w:rFonts w:asciiTheme="majorHAnsi" w:hAnsiTheme="majorHAnsi"/>
        </w:rPr>
        <w:t>d</w:t>
      </w:r>
      <w:r w:rsidR="00FA4A32" w:rsidRPr="00E62FC8">
        <w:rPr>
          <w:rFonts w:asciiTheme="majorHAnsi" w:hAnsiTheme="majorHAnsi"/>
        </w:rPr>
        <w:t>a je korisnik garancije Algebra d.o.o.,</w:t>
      </w:r>
    </w:p>
    <w:p w14:paraId="3AECA255" w14:textId="0FE2E0A8" w:rsidR="00FA4A32" w:rsidRPr="00E62FC8" w:rsidRDefault="00C01703" w:rsidP="00FA4A32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Theme="majorHAnsi" w:hAnsiTheme="majorHAnsi"/>
        </w:rPr>
      </w:pPr>
      <w:r w:rsidRPr="00E62FC8">
        <w:rPr>
          <w:rFonts w:asciiTheme="majorHAnsi" w:hAnsiTheme="majorHAnsi"/>
        </w:rPr>
        <w:t>d</w:t>
      </w:r>
      <w:r w:rsidR="00FA4A32" w:rsidRPr="00E62FC8">
        <w:rPr>
          <w:rFonts w:asciiTheme="majorHAnsi" w:hAnsiTheme="majorHAnsi"/>
        </w:rPr>
        <w:t>a se garant obvezuje bezuvjetno, neopozivo i na prvi pisani poziv korisnika garancije, bez prigovora isplatiti iznos u visini od 10% (deset posto) od vrijednosti ugovora (bez PDV-a).</w:t>
      </w:r>
    </w:p>
    <w:p w14:paraId="66E497BD" w14:textId="77777777" w:rsidR="00F83408" w:rsidRPr="00E62FC8" w:rsidRDefault="00F83408" w:rsidP="00FA4A32">
      <w:pPr>
        <w:spacing w:after="0" w:line="240" w:lineRule="auto"/>
        <w:jc w:val="both"/>
        <w:rPr>
          <w:rFonts w:asciiTheme="majorHAnsi" w:hAnsiTheme="majorHAnsi"/>
        </w:rPr>
      </w:pPr>
    </w:p>
    <w:p w14:paraId="363A5F94" w14:textId="77777777" w:rsidR="00E63F4A" w:rsidRPr="00E62FC8" w:rsidRDefault="00F83408" w:rsidP="00F83408">
      <w:pPr>
        <w:spacing w:after="0" w:line="240" w:lineRule="auto"/>
        <w:jc w:val="both"/>
        <w:rPr>
          <w:rFonts w:asciiTheme="majorHAnsi" w:hAnsiTheme="majorHAnsi"/>
        </w:rPr>
      </w:pPr>
      <w:r w:rsidRPr="00E62FC8">
        <w:rPr>
          <w:rFonts w:asciiTheme="majorHAnsi" w:hAnsiTheme="majorHAnsi"/>
        </w:rPr>
        <w:t xml:space="preserve">Jamstvo se dostavlja u izvorniku i preslici. Jamstvo ne smije biti ni na koji način oštećeno (bušenjem, </w:t>
      </w:r>
      <w:proofErr w:type="spellStart"/>
      <w:r w:rsidRPr="00E62FC8">
        <w:rPr>
          <w:rFonts w:asciiTheme="majorHAnsi" w:hAnsiTheme="majorHAnsi"/>
        </w:rPr>
        <w:t>klamanjem</w:t>
      </w:r>
      <w:proofErr w:type="spellEnd"/>
      <w:r w:rsidRPr="00E62FC8">
        <w:rPr>
          <w:rFonts w:asciiTheme="majorHAnsi" w:hAnsiTheme="majorHAnsi"/>
        </w:rPr>
        <w:t xml:space="preserve"> i sl.), a što se ne odnosi na uvezivanje od strane javnog bilježnika. </w:t>
      </w:r>
    </w:p>
    <w:p w14:paraId="1FD82C6A" w14:textId="3B04BBE8" w:rsidR="00F83408" w:rsidRPr="00E62FC8" w:rsidRDefault="00F83408" w:rsidP="00F83408">
      <w:pPr>
        <w:spacing w:after="0" w:line="240" w:lineRule="auto"/>
        <w:jc w:val="both"/>
        <w:rPr>
          <w:rFonts w:asciiTheme="majorHAnsi" w:hAnsiTheme="majorHAnsi"/>
        </w:rPr>
      </w:pPr>
    </w:p>
    <w:p w14:paraId="432CA5C4" w14:textId="384D03B2" w:rsidR="00F83408" w:rsidRPr="00E62FC8" w:rsidRDefault="00F83408" w:rsidP="00F83408">
      <w:pPr>
        <w:spacing w:after="0" w:line="240" w:lineRule="auto"/>
        <w:jc w:val="both"/>
        <w:rPr>
          <w:rFonts w:asciiTheme="majorHAnsi" w:hAnsiTheme="majorHAnsi"/>
        </w:rPr>
      </w:pPr>
      <w:r w:rsidRPr="00E62FC8">
        <w:rPr>
          <w:rFonts w:asciiTheme="majorHAnsi" w:hAnsiTheme="majorHAnsi"/>
        </w:rPr>
        <w:t xml:space="preserve">Ukoliko ponuditelj kao jamstvo za </w:t>
      </w:r>
      <w:r w:rsidR="00E63F4A" w:rsidRPr="00E62FC8">
        <w:rPr>
          <w:rFonts w:asciiTheme="majorHAnsi" w:hAnsiTheme="majorHAnsi"/>
        </w:rPr>
        <w:t>uredno ispunjenje ugovora</w:t>
      </w:r>
      <w:r w:rsidRPr="00E62FC8">
        <w:rPr>
          <w:rFonts w:asciiTheme="majorHAnsi" w:hAnsiTheme="majorHAnsi"/>
        </w:rPr>
        <w:t xml:space="preserve"> daje novčani polog u traženom iznosu, </w:t>
      </w:r>
      <w:r w:rsidR="00E63F4A" w:rsidRPr="00E62FC8">
        <w:rPr>
          <w:rFonts w:asciiTheme="majorHAnsi" w:hAnsiTheme="majorHAnsi"/>
        </w:rPr>
        <w:t xml:space="preserve">ponuditelj mora dostaviti </w:t>
      </w:r>
      <w:r w:rsidRPr="00E62FC8">
        <w:rPr>
          <w:rFonts w:asciiTheme="majorHAnsi" w:hAnsiTheme="majorHAnsi"/>
        </w:rPr>
        <w:t xml:space="preserve">dokaz o uplaćenom pologu na temelju kojeg se može utvrditi da je transakcija izvršena, pri čemu se dokazom smatraju i neovjerene preslike ili ispisi provedenih naloga za plaćanje, uključujući i onih izdanih u elektroničkom obliku. Odredbe koje se odnose na jamstvo </w:t>
      </w:r>
      <w:r w:rsidR="00E63F4A" w:rsidRPr="00E62FC8">
        <w:rPr>
          <w:rFonts w:asciiTheme="majorHAnsi" w:hAnsiTheme="majorHAnsi"/>
        </w:rPr>
        <w:t xml:space="preserve">za uredno ispunjenje ugovora </w:t>
      </w:r>
      <w:r w:rsidRPr="00E62FC8">
        <w:rPr>
          <w:rFonts w:asciiTheme="majorHAnsi" w:hAnsiTheme="majorHAnsi"/>
        </w:rPr>
        <w:t>na odgovarajući se način primjenjuju i na novčani polog. Novčani polog se vraća bez kamata.</w:t>
      </w:r>
    </w:p>
    <w:p w14:paraId="22E02014" w14:textId="360F2C3C" w:rsidR="00F83408" w:rsidRPr="00E62FC8" w:rsidRDefault="00F83408" w:rsidP="00F83408">
      <w:pPr>
        <w:spacing w:after="0" w:line="240" w:lineRule="auto"/>
        <w:jc w:val="both"/>
        <w:rPr>
          <w:rFonts w:asciiTheme="majorHAnsi" w:hAnsiTheme="majorHAnsi"/>
        </w:rPr>
      </w:pPr>
      <w:r w:rsidRPr="00E62FC8">
        <w:rPr>
          <w:rFonts w:asciiTheme="majorHAnsi" w:hAnsiTheme="majorHAnsi"/>
        </w:rPr>
        <w:t xml:space="preserve">U slučaju uplate novčanog pologa, ponuditelj je obvezan novčani polog uplatiti na žiro račun Naručitelja: HR0223600001101285178, model: HR00 s pozivom na broj: </w:t>
      </w:r>
      <w:r w:rsidR="00E63F4A" w:rsidRPr="00E62FC8">
        <w:rPr>
          <w:rFonts w:asciiTheme="majorHAnsi" w:hAnsiTheme="majorHAnsi"/>
          <w:highlight w:val="lightGray"/>
        </w:rPr>
        <w:t>[</w:t>
      </w:r>
      <w:r w:rsidRPr="00E62FC8">
        <w:rPr>
          <w:rFonts w:asciiTheme="majorHAnsi" w:hAnsiTheme="majorHAnsi"/>
          <w:highlight w:val="lightGray"/>
        </w:rPr>
        <w:t xml:space="preserve">OIB </w:t>
      </w:r>
      <w:r w:rsidR="00E63F4A" w:rsidRPr="00E62FC8">
        <w:rPr>
          <w:rFonts w:asciiTheme="majorHAnsi" w:hAnsiTheme="majorHAnsi"/>
          <w:highlight w:val="lightGray"/>
        </w:rPr>
        <w:t>ugovaratelja]</w:t>
      </w:r>
      <w:r w:rsidRPr="00E62FC8">
        <w:rPr>
          <w:rFonts w:asciiTheme="majorHAnsi" w:hAnsiTheme="majorHAnsi"/>
        </w:rPr>
        <w:t>.</w:t>
      </w:r>
    </w:p>
    <w:p w14:paraId="4971B813" w14:textId="0D2F2D6F" w:rsidR="004B70EF" w:rsidRPr="00E62FC8" w:rsidRDefault="004B70EF" w:rsidP="00FA4A32">
      <w:pPr>
        <w:spacing w:after="0" w:line="240" w:lineRule="auto"/>
        <w:jc w:val="both"/>
        <w:rPr>
          <w:rFonts w:asciiTheme="majorHAnsi" w:hAnsiTheme="majorHAnsi"/>
        </w:rPr>
      </w:pPr>
    </w:p>
    <w:p w14:paraId="02F9AA3A" w14:textId="753F8D42" w:rsidR="0083219F" w:rsidRPr="00E62FC8" w:rsidRDefault="0083219F" w:rsidP="0083219F">
      <w:pPr>
        <w:spacing w:after="0" w:line="240" w:lineRule="auto"/>
        <w:jc w:val="both"/>
        <w:rPr>
          <w:rFonts w:asciiTheme="majorHAnsi" w:hAnsiTheme="majorHAnsi"/>
        </w:rPr>
      </w:pPr>
      <w:r w:rsidRPr="00E62FC8">
        <w:rPr>
          <w:rFonts w:asciiTheme="majorHAnsi" w:hAnsiTheme="majorHAnsi"/>
        </w:rPr>
        <w:t>Naručitelj može naplatiti jamstvo za uredno ispunjenje ugovora zbog neizvršavanja ili neurednog izvršavanja obveza Ugovaratelja.</w:t>
      </w:r>
      <w:r w:rsidR="000A6121" w:rsidRPr="00E62FC8">
        <w:rPr>
          <w:rFonts w:asciiTheme="majorHAnsi" w:hAnsiTheme="majorHAnsi"/>
        </w:rPr>
        <w:t xml:space="preserve"> </w:t>
      </w:r>
    </w:p>
    <w:p w14:paraId="021580AF" w14:textId="1F2D702D" w:rsidR="00DD2544" w:rsidRPr="00E62FC8" w:rsidRDefault="00DD2544" w:rsidP="00DD2544">
      <w:pPr>
        <w:spacing w:after="0" w:line="240" w:lineRule="auto"/>
        <w:jc w:val="both"/>
        <w:rPr>
          <w:rFonts w:asciiTheme="majorHAnsi" w:hAnsiTheme="majorHAnsi"/>
          <w:color w:val="0070C0"/>
        </w:rPr>
      </w:pPr>
      <w:r w:rsidRPr="00E62FC8">
        <w:rPr>
          <w:rFonts w:asciiTheme="majorHAnsi" w:hAnsiTheme="majorHAnsi"/>
        </w:rPr>
        <w:t>Jamstvo za uredno ispunjenje ugovora bit će vraćeno u roku od 15 dana od urednog izvršenja ugovora i potpisa Zapisnika o primopredaji.</w:t>
      </w:r>
    </w:p>
    <w:p w14:paraId="65EEA7AE" w14:textId="0FA3AC6F" w:rsidR="00DD2544" w:rsidRPr="00E62FC8" w:rsidRDefault="00DD2544" w:rsidP="00FA4A32">
      <w:pPr>
        <w:spacing w:after="0" w:line="240" w:lineRule="auto"/>
        <w:jc w:val="both"/>
        <w:rPr>
          <w:rFonts w:asciiTheme="majorHAnsi" w:hAnsiTheme="majorHAnsi"/>
        </w:rPr>
      </w:pPr>
    </w:p>
    <w:p w14:paraId="406E7212" w14:textId="408DC156" w:rsidR="00DD2544" w:rsidRPr="00E62FC8" w:rsidRDefault="00DD2544" w:rsidP="00DD2544">
      <w:pPr>
        <w:spacing w:after="0" w:line="240" w:lineRule="auto"/>
        <w:ind w:left="360"/>
        <w:jc w:val="center"/>
        <w:rPr>
          <w:rFonts w:asciiTheme="majorHAnsi" w:hAnsiTheme="majorHAnsi"/>
          <w:b/>
          <w:color w:val="000000"/>
        </w:rPr>
      </w:pPr>
      <w:r w:rsidRPr="00E62FC8">
        <w:rPr>
          <w:rFonts w:asciiTheme="majorHAnsi" w:hAnsiTheme="majorHAnsi"/>
          <w:b/>
          <w:color w:val="000000"/>
        </w:rPr>
        <w:t>Članak 8.</w:t>
      </w:r>
    </w:p>
    <w:p w14:paraId="3F249B88" w14:textId="314FBE53" w:rsidR="00DD2544" w:rsidRPr="00E62FC8" w:rsidRDefault="00DD2544" w:rsidP="00FA4A32">
      <w:pPr>
        <w:spacing w:after="0" w:line="240" w:lineRule="auto"/>
        <w:jc w:val="both"/>
        <w:rPr>
          <w:rFonts w:asciiTheme="majorHAnsi" w:hAnsiTheme="majorHAnsi"/>
        </w:rPr>
      </w:pPr>
    </w:p>
    <w:p w14:paraId="2E2AAD03" w14:textId="1C24C52F" w:rsidR="004B70EF" w:rsidRPr="00E62FC8" w:rsidRDefault="00105ED8" w:rsidP="004B70EF">
      <w:pPr>
        <w:spacing w:after="0" w:line="240" w:lineRule="auto"/>
        <w:jc w:val="both"/>
        <w:rPr>
          <w:rFonts w:asciiTheme="majorHAnsi" w:hAnsiTheme="majorHAnsi"/>
        </w:rPr>
      </w:pPr>
      <w:r w:rsidRPr="00E62FC8">
        <w:rPr>
          <w:rFonts w:asciiTheme="majorHAnsi" w:hAnsiTheme="majorHAnsi"/>
        </w:rPr>
        <w:t>Ako Ugovaratelj ne isporuči robu ili ne pruži usluge koj</w:t>
      </w:r>
      <w:r w:rsidR="00083D50" w:rsidRPr="00E62FC8">
        <w:rPr>
          <w:rFonts w:asciiTheme="majorHAnsi" w:hAnsiTheme="majorHAnsi"/>
        </w:rPr>
        <w:t>e</w:t>
      </w:r>
      <w:r w:rsidRPr="00E62FC8">
        <w:rPr>
          <w:rFonts w:asciiTheme="majorHAnsi" w:hAnsiTheme="majorHAnsi"/>
        </w:rPr>
        <w:t xml:space="preserve"> su predmet ovog Ugovora u ugovorenim rokovima, Naručitelj će bez štete po svoja ostala prava iz ugovora, obračunati kao ugovornu kaznu za kašnjenje</w:t>
      </w:r>
      <w:r w:rsidR="004B70EF" w:rsidRPr="00E62FC8">
        <w:rPr>
          <w:rFonts w:asciiTheme="majorHAnsi" w:hAnsiTheme="majorHAnsi"/>
        </w:rPr>
        <w:t xml:space="preserve"> 0,5% (pola</w:t>
      </w:r>
      <w:r w:rsidR="001216BE" w:rsidRPr="00E62FC8">
        <w:rPr>
          <w:rFonts w:asciiTheme="majorHAnsi" w:hAnsiTheme="majorHAnsi"/>
        </w:rPr>
        <w:t xml:space="preserve"> </w:t>
      </w:r>
      <w:r w:rsidR="004B70EF" w:rsidRPr="00E62FC8">
        <w:rPr>
          <w:rFonts w:asciiTheme="majorHAnsi" w:hAnsiTheme="majorHAnsi"/>
        </w:rPr>
        <w:t xml:space="preserve">posto) za svaki dan zakašnjenja </w:t>
      </w:r>
      <w:r w:rsidRPr="00E62FC8">
        <w:rPr>
          <w:rFonts w:asciiTheme="majorHAnsi" w:hAnsiTheme="majorHAnsi"/>
        </w:rPr>
        <w:t>za dio robe ili usluga koja nije isporučena odnosno koje nisu pružene u roku</w:t>
      </w:r>
      <w:r w:rsidR="004B70EF" w:rsidRPr="00E62FC8">
        <w:rPr>
          <w:rFonts w:asciiTheme="majorHAnsi" w:hAnsiTheme="majorHAnsi"/>
        </w:rPr>
        <w:t>, a do najviše 10% (deset posto) od ukupne ugovorene vrijednosti (bez PDV-a).</w:t>
      </w:r>
    </w:p>
    <w:p w14:paraId="03B7700A" w14:textId="3BBDBC30" w:rsidR="006F41B5" w:rsidRPr="00E62FC8" w:rsidRDefault="004B70EF" w:rsidP="00FA4A32">
      <w:pPr>
        <w:spacing w:after="0" w:line="240" w:lineRule="auto"/>
        <w:jc w:val="both"/>
        <w:rPr>
          <w:rFonts w:asciiTheme="majorHAnsi" w:hAnsiTheme="majorHAnsi"/>
        </w:rPr>
      </w:pPr>
      <w:r w:rsidRPr="00E62FC8">
        <w:rPr>
          <w:rFonts w:asciiTheme="majorHAnsi" w:hAnsiTheme="majorHAnsi"/>
        </w:rPr>
        <w:t>Ugovaratelj je obvezan ugovornu kaznu platiti naručitelju u roku od 15 (petnaest) dana od dana primitka njegovog pisanog zahtjeva i obračuna ugovorne kazne. Plaćanje ugovorne kazne ne utječe na obveze pružatelja usluge.</w:t>
      </w:r>
    </w:p>
    <w:p w14:paraId="30F5ACED" w14:textId="2D353981" w:rsidR="004B70EF" w:rsidRPr="00E62FC8" w:rsidRDefault="004B70EF" w:rsidP="00FA4A32">
      <w:pPr>
        <w:spacing w:after="0" w:line="240" w:lineRule="auto"/>
        <w:jc w:val="both"/>
        <w:rPr>
          <w:rFonts w:asciiTheme="majorHAnsi" w:hAnsiTheme="majorHAnsi"/>
        </w:rPr>
      </w:pPr>
    </w:p>
    <w:p w14:paraId="4D066E27" w14:textId="774F4E96" w:rsidR="004B70EF" w:rsidRPr="00E62FC8" w:rsidRDefault="004B70EF" w:rsidP="004B70EF">
      <w:pPr>
        <w:spacing w:after="0" w:line="240" w:lineRule="auto"/>
        <w:jc w:val="both"/>
        <w:rPr>
          <w:rFonts w:asciiTheme="majorHAnsi" w:hAnsiTheme="majorHAnsi"/>
        </w:rPr>
      </w:pPr>
      <w:r w:rsidRPr="00E62FC8">
        <w:rPr>
          <w:rFonts w:asciiTheme="majorHAnsi" w:hAnsiTheme="majorHAnsi"/>
        </w:rPr>
        <w:lastRenderedPageBreak/>
        <w:t>Ako ugovorna kazna prijeđe iznos od 10% (</w:t>
      </w:r>
      <w:proofErr w:type="spellStart"/>
      <w:r w:rsidRPr="00E62FC8">
        <w:rPr>
          <w:rFonts w:asciiTheme="majorHAnsi" w:hAnsiTheme="majorHAnsi"/>
        </w:rPr>
        <w:t>desetposto</w:t>
      </w:r>
      <w:proofErr w:type="spellEnd"/>
      <w:r w:rsidRPr="00E62FC8">
        <w:rPr>
          <w:rFonts w:asciiTheme="majorHAnsi" w:hAnsiTheme="majorHAnsi"/>
        </w:rPr>
        <w:t>) ukupne ugovorene vrijednosti (bez PDV-a), naručitelj ima pravo raskinuti ugovor bez š</w:t>
      </w:r>
      <w:r w:rsidR="006F1864" w:rsidRPr="00E62FC8">
        <w:rPr>
          <w:rFonts w:asciiTheme="majorHAnsi" w:hAnsiTheme="majorHAnsi"/>
        </w:rPr>
        <w:t>t</w:t>
      </w:r>
      <w:r w:rsidRPr="00E62FC8">
        <w:rPr>
          <w:rFonts w:asciiTheme="majorHAnsi" w:hAnsiTheme="majorHAnsi"/>
        </w:rPr>
        <w:t>etnih posljedica ili može odrediti novi rok pružanja usluge.</w:t>
      </w:r>
    </w:p>
    <w:p w14:paraId="735D1C86" w14:textId="26A0013F" w:rsidR="006F41B5" w:rsidRPr="00E62FC8" w:rsidRDefault="006F41B5" w:rsidP="00FA4A32">
      <w:pPr>
        <w:spacing w:after="0" w:line="240" w:lineRule="auto"/>
        <w:jc w:val="both"/>
        <w:rPr>
          <w:rFonts w:asciiTheme="majorHAnsi" w:hAnsiTheme="majorHAnsi"/>
        </w:rPr>
      </w:pPr>
    </w:p>
    <w:p w14:paraId="43110E24" w14:textId="6DAD8B67" w:rsidR="007A1728" w:rsidRPr="00E62FC8" w:rsidRDefault="007A1728" w:rsidP="007A1728">
      <w:pPr>
        <w:spacing w:after="0" w:line="240" w:lineRule="auto"/>
        <w:ind w:left="360"/>
        <w:jc w:val="center"/>
        <w:rPr>
          <w:rFonts w:asciiTheme="majorHAnsi" w:hAnsiTheme="majorHAnsi"/>
          <w:b/>
          <w:color w:val="000000"/>
        </w:rPr>
      </w:pPr>
      <w:r w:rsidRPr="00E62FC8">
        <w:rPr>
          <w:rFonts w:asciiTheme="majorHAnsi" w:hAnsiTheme="majorHAnsi"/>
          <w:b/>
          <w:color w:val="000000"/>
        </w:rPr>
        <w:t>Članak 9.</w:t>
      </w:r>
    </w:p>
    <w:p w14:paraId="00585B24" w14:textId="77777777" w:rsidR="007A1728" w:rsidRPr="00E62FC8" w:rsidRDefault="007A1728" w:rsidP="007A1728">
      <w:pPr>
        <w:spacing w:after="0" w:line="240" w:lineRule="auto"/>
        <w:jc w:val="both"/>
        <w:rPr>
          <w:rFonts w:asciiTheme="majorHAnsi" w:hAnsiTheme="majorHAnsi"/>
          <w:color w:val="000000"/>
        </w:rPr>
      </w:pPr>
    </w:p>
    <w:p w14:paraId="3557B4B5" w14:textId="02FBFECF" w:rsidR="007A1728" w:rsidRPr="00E62FC8" w:rsidRDefault="007A1728" w:rsidP="007A1728">
      <w:pPr>
        <w:spacing w:after="0" w:line="240" w:lineRule="auto"/>
        <w:jc w:val="both"/>
        <w:rPr>
          <w:rFonts w:asciiTheme="majorHAnsi" w:hAnsiTheme="majorHAnsi"/>
        </w:rPr>
      </w:pPr>
      <w:r w:rsidRPr="00E62FC8">
        <w:rPr>
          <w:rFonts w:asciiTheme="majorHAnsi" w:hAnsiTheme="majorHAnsi"/>
        </w:rPr>
        <w:t>Ugovaratelj se obvezuje:</w:t>
      </w:r>
    </w:p>
    <w:p w14:paraId="00BC5727" w14:textId="2B245693" w:rsidR="007A1728" w:rsidRPr="00E62FC8" w:rsidRDefault="007A1728" w:rsidP="007A1728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/>
        </w:rPr>
      </w:pPr>
      <w:r w:rsidRPr="00E62FC8">
        <w:rPr>
          <w:rFonts w:asciiTheme="majorHAnsi" w:hAnsiTheme="majorHAnsi"/>
        </w:rPr>
        <w:t>pridržavati se od strane Naručitelja propisanih mjera sigurnosti</w:t>
      </w:r>
    </w:p>
    <w:p w14:paraId="3B93AE9F" w14:textId="7802832C" w:rsidR="007A1728" w:rsidRPr="00E62FC8" w:rsidRDefault="007A1728" w:rsidP="007A1728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/>
        </w:rPr>
      </w:pPr>
      <w:r w:rsidRPr="00E62FC8">
        <w:rPr>
          <w:rFonts w:asciiTheme="majorHAnsi" w:hAnsiTheme="majorHAnsi"/>
        </w:rPr>
        <w:t>ne koristiti bilo koje primljene informacije na bilo koji drugi način, osim za ostvarenje predmeta ovog Ugovora</w:t>
      </w:r>
    </w:p>
    <w:p w14:paraId="0A745246" w14:textId="7BDDA7F3" w:rsidR="007A1728" w:rsidRPr="00E62FC8" w:rsidRDefault="007A1728" w:rsidP="007A1728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/>
        </w:rPr>
      </w:pPr>
      <w:r w:rsidRPr="00E62FC8">
        <w:rPr>
          <w:rFonts w:asciiTheme="majorHAnsi" w:hAnsiTheme="majorHAnsi"/>
        </w:rPr>
        <w:t>odnositi se prema primljenim informacijama s povećanom pažnjom i visokom mjerom povjerljivosti i tajnosti te ne otkriti ni jednoj trećoj strani bilo koje informacije bez pisane</w:t>
      </w:r>
    </w:p>
    <w:p w14:paraId="2B850A0B" w14:textId="5D7120E7" w:rsidR="007A1728" w:rsidRPr="00E62FC8" w:rsidRDefault="007A1728" w:rsidP="007A1728">
      <w:pPr>
        <w:pStyle w:val="ListParagraph"/>
        <w:spacing w:after="0" w:line="240" w:lineRule="auto"/>
        <w:jc w:val="both"/>
        <w:rPr>
          <w:rFonts w:asciiTheme="majorHAnsi" w:hAnsiTheme="majorHAnsi"/>
        </w:rPr>
      </w:pPr>
      <w:r w:rsidRPr="00E62FC8">
        <w:rPr>
          <w:rFonts w:asciiTheme="majorHAnsi" w:hAnsiTheme="majorHAnsi"/>
        </w:rPr>
        <w:t>suglasnosti Naručitelja</w:t>
      </w:r>
    </w:p>
    <w:p w14:paraId="74C26ECA" w14:textId="3E60788F" w:rsidR="007A1728" w:rsidRPr="00E62FC8" w:rsidRDefault="007A1728" w:rsidP="002A39CA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/>
        </w:rPr>
      </w:pPr>
      <w:r w:rsidRPr="00E62FC8">
        <w:rPr>
          <w:rFonts w:asciiTheme="majorHAnsi" w:hAnsiTheme="majorHAnsi"/>
        </w:rPr>
        <w:t>otkriti informacije samo, a i tada samo u mjeri u kojoj je to potrebno, onima od svojih zaposlenika, suradnika ili konzultanata, koji u skladu s predmetom ovog ugovora imaju</w:t>
      </w:r>
      <w:r w:rsidR="002A39CA" w:rsidRPr="00E62FC8">
        <w:rPr>
          <w:rFonts w:asciiTheme="majorHAnsi" w:hAnsiTheme="majorHAnsi"/>
        </w:rPr>
        <w:t xml:space="preserve"> potrebu znati</w:t>
      </w:r>
      <w:r w:rsidRPr="00E62FC8">
        <w:rPr>
          <w:rFonts w:asciiTheme="majorHAnsi" w:hAnsiTheme="majorHAnsi"/>
        </w:rPr>
        <w:t xml:space="preserve"> i koji se kroz svoje ugovore o radu, ugovore o djelu, ugovore o autorskom</w:t>
      </w:r>
      <w:r w:rsidR="002A39CA" w:rsidRPr="00E62FC8">
        <w:rPr>
          <w:rFonts w:asciiTheme="majorHAnsi" w:hAnsiTheme="majorHAnsi"/>
        </w:rPr>
        <w:t xml:space="preserve"> </w:t>
      </w:r>
      <w:r w:rsidRPr="00E62FC8">
        <w:rPr>
          <w:rFonts w:asciiTheme="majorHAnsi" w:hAnsiTheme="majorHAnsi"/>
        </w:rPr>
        <w:t>djelu ili ugovore o uslugama nalaze pod jednakim materijalnim obvezama povjerljivosti i</w:t>
      </w:r>
    </w:p>
    <w:p w14:paraId="622128A0" w14:textId="4972FFED" w:rsidR="007A1728" w:rsidRPr="00E62FC8" w:rsidRDefault="007A1728" w:rsidP="007A1728">
      <w:pPr>
        <w:pStyle w:val="ListParagraph"/>
        <w:spacing w:after="0" w:line="240" w:lineRule="auto"/>
        <w:jc w:val="both"/>
        <w:rPr>
          <w:rFonts w:asciiTheme="majorHAnsi" w:hAnsiTheme="majorHAnsi"/>
        </w:rPr>
      </w:pPr>
      <w:r w:rsidRPr="00E62FC8">
        <w:rPr>
          <w:rFonts w:asciiTheme="majorHAnsi" w:hAnsiTheme="majorHAnsi"/>
        </w:rPr>
        <w:t>tajnosti</w:t>
      </w:r>
    </w:p>
    <w:p w14:paraId="76242602" w14:textId="382FA4AA" w:rsidR="007A1728" w:rsidRPr="00E62FC8" w:rsidRDefault="007A1728" w:rsidP="002A39CA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/>
        </w:rPr>
      </w:pPr>
      <w:r w:rsidRPr="00E62FC8">
        <w:rPr>
          <w:rFonts w:asciiTheme="majorHAnsi" w:hAnsiTheme="majorHAnsi"/>
        </w:rPr>
        <w:t>ne kopirati, o</w:t>
      </w:r>
      <w:r w:rsidR="002A39CA" w:rsidRPr="00E62FC8">
        <w:rPr>
          <w:rFonts w:asciiTheme="majorHAnsi" w:hAnsiTheme="majorHAnsi"/>
        </w:rPr>
        <w:t>tisnuti, staviti u pisani oblik</w:t>
      </w:r>
      <w:r w:rsidRPr="00E62FC8">
        <w:rPr>
          <w:rFonts w:asciiTheme="majorHAnsi" w:hAnsiTheme="majorHAnsi"/>
        </w:rPr>
        <w:t xml:space="preserve"> ili spremiti u elektronički oblik, bilo koji</w:t>
      </w:r>
      <w:r w:rsidR="002A39CA" w:rsidRPr="00E62FC8">
        <w:rPr>
          <w:rFonts w:asciiTheme="majorHAnsi" w:hAnsiTheme="majorHAnsi"/>
        </w:rPr>
        <w:t xml:space="preserve"> </w:t>
      </w:r>
      <w:r w:rsidRPr="00E62FC8">
        <w:rPr>
          <w:rFonts w:asciiTheme="majorHAnsi" w:hAnsiTheme="majorHAnsi"/>
        </w:rPr>
        <w:t xml:space="preserve">materijalni dio </w:t>
      </w:r>
      <w:r w:rsidR="002A39CA" w:rsidRPr="00E62FC8">
        <w:rPr>
          <w:rFonts w:asciiTheme="majorHAnsi" w:hAnsiTheme="majorHAnsi"/>
        </w:rPr>
        <w:t>i</w:t>
      </w:r>
      <w:r w:rsidRPr="00E62FC8">
        <w:rPr>
          <w:rFonts w:asciiTheme="majorHAnsi" w:hAnsiTheme="majorHAnsi"/>
        </w:rPr>
        <w:t>nformacije, izuzev u slučajevima kad je to neophodno za ostvarenje</w:t>
      </w:r>
      <w:r w:rsidR="002A39CA" w:rsidRPr="00E62FC8">
        <w:rPr>
          <w:rFonts w:asciiTheme="majorHAnsi" w:hAnsiTheme="majorHAnsi"/>
        </w:rPr>
        <w:t xml:space="preserve"> </w:t>
      </w:r>
      <w:r w:rsidRPr="00E62FC8">
        <w:rPr>
          <w:rFonts w:asciiTheme="majorHAnsi" w:hAnsiTheme="majorHAnsi"/>
        </w:rPr>
        <w:t>predmeta Ugovor</w:t>
      </w:r>
      <w:r w:rsidR="002A39CA" w:rsidRPr="00E62FC8">
        <w:rPr>
          <w:rFonts w:asciiTheme="majorHAnsi" w:hAnsiTheme="majorHAnsi"/>
        </w:rPr>
        <w:t>a</w:t>
      </w:r>
    </w:p>
    <w:p w14:paraId="3B4E39ED" w14:textId="1153C381" w:rsidR="007A1728" w:rsidRPr="00E62FC8" w:rsidRDefault="007A1728" w:rsidP="002A39CA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/>
        </w:rPr>
      </w:pPr>
      <w:r w:rsidRPr="00E62FC8">
        <w:rPr>
          <w:rFonts w:asciiTheme="majorHAnsi" w:hAnsiTheme="majorHAnsi"/>
        </w:rPr>
        <w:t xml:space="preserve">na zahtjev Naručitelja, u svako doba vratiti, uništiti, ili kad je </w:t>
      </w:r>
      <w:r w:rsidR="002A39CA" w:rsidRPr="00E62FC8">
        <w:rPr>
          <w:rFonts w:asciiTheme="majorHAnsi" w:hAnsiTheme="majorHAnsi"/>
        </w:rPr>
        <w:t>i</w:t>
      </w:r>
      <w:r w:rsidRPr="00E62FC8">
        <w:rPr>
          <w:rFonts w:asciiTheme="majorHAnsi" w:hAnsiTheme="majorHAnsi"/>
        </w:rPr>
        <w:t>nformacija pohranjena u</w:t>
      </w:r>
      <w:r w:rsidR="002A39CA" w:rsidRPr="00E62FC8">
        <w:rPr>
          <w:rFonts w:asciiTheme="majorHAnsi" w:hAnsiTheme="majorHAnsi"/>
        </w:rPr>
        <w:t xml:space="preserve"> </w:t>
      </w:r>
      <w:r w:rsidRPr="00E62FC8">
        <w:rPr>
          <w:rFonts w:asciiTheme="majorHAnsi" w:hAnsiTheme="majorHAnsi"/>
        </w:rPr>
        <w:t xml:space="preserve">elektroničkom obliku, trajno izbrisati sve </w:t>
      </w:r>
      <w:r w:rsidR="002A39CA" w:rsidRPr="00E62FC8">
        <w:rPr>
          <w:rFonts w:asciiTheme="majorHAnsi" w:hAnsiTheme="majorHAnsi"/>
        </w:rPr>
        <w:t>i</w:t>
      </w:r>
      <w:r w:rsidRPr="00E62FC8">
        <w:rPr>
          <w:rFonts w:asciiTheme="majorHAnsi" w:hAnsiTheme="majorHAnsi"/>
        </w:rPr>
        <w:t>nformacije (uključivo zabilješke, izvještaje,</w:t>
      </w:r>
      <w:r w:rsidR="002A39CA" w:rsidRPr="00E62FC8">
        <w:rPr>
          <w:rFonts w:asciiTheme="majorHAnsi" w:hAnsiTheme="majorHAnsi"/>
        </w:rPr>
        <w:t xml:space="preserve"> </w:t>
      </w:r>
      <w:r w:rsidRPr="00E62FC8">
        <w:rPr>
          <w:rFonts w:asciiTheme="majorHAnsi" w:hAnsiTheme="majorHAnsi"/>
        </w:rPr>
        <w:t xml:space="preserve">analize, nalaze i mišljenja) koje su u vezi ili proizlaze iz </w:t>
      </w:r>
      <w:r w:rsidR="002A39CA" w:rsidRPr="00E62FC8">
        <w:rPr>
          <w:rFonts w:asciiTheme="majorHAnsi" w:hAnsiTheme="majorHAnsi"/>
        </w:rPr>
        <w:t>i</w:t>
      </w:r>
      <w:r w:rsidRPr="00E62FC8">
        <w:rPr>
          <w:rFonts w:asciiTheme="majorHAnsi" w:hAnsiTheme="majorHAnsi"/>
        </w:rPr>
        <w:t>nformac</w:t>
      </w:r>
      <w:r w:rsidR="00F40C3A" w:rsidRPr="00E62FC8">
        <w:rPr>
          <w:rFonts w:asciiTheme="majorHAnsi" w:hAnsiTheme="majorHAnsi"/>
        </w:rPr>
        <w:t>ije</w:t>
      </w:r>
      <w:r w:rsidRPr="00E62FC8">
        <w:rPr>
          <w:rFonts w:asciiTheme="majorHAnsi" w:hAnsiTheme="majorHAnsi"/>
        </w:rPr>
        <w:t xml:space="preserve"> i koje je izradio</w:t>
      </w:r>
      <w:r w:rsidR="002A39CA" w:rsidRPr="00E62FC8">
        <w:rPr>
          <w:rFonts w:asciiTheme="majorHAnsi" w:hAnsiTheme="majorHAnsi"/>
        </w:rPr>
        <w:t xml:space="preserve"> </w:t>
      </w:r>
      <w:r w:rsidRPr="00E62FC8">
        <w:rPr>
          <w:rFonts w:asciiTheme="majorHAnsi" w:hAnsiTheme="majorHAnsi"/>
        </w:rPr>
        <w:t>Naručitelj, kao i sve njihove kopije te kad je to moguće pružiti potvrde o uništenju ili</w:t>
      </w:r>
      <w:r w:rsidR="002A39CA" w:rsidRPr="00E62FC8">
        <w:rPr>
          <w:rFonts w:asciiTheme="majorHAnsi" w:hAnsiTheme="majorHAnsi"/>
        </w:rPr>
        <w:t xml:space="preserve"> </w:t>
      </w:r>
      <w:r w:rsidRPr="00E62FC8">
        <w:rPr>
          <w:rFonts w:asciiTheme="majorHAnsi" w:hAnsiTheme="majorHAnsi"/>
        </w:rPr>
        <w:t>brisanju.</w:t>
      </w:r>
    </w:p>
    <w:p w14:paraId="6F01393D" w14:textId="77777777" w:rsidR="00E22AC5" w:rsidRPr="00E62FC8" w:rsidRDefault="00E22AC5" w:rsidP="00E22AC5">
      <w:pPr>
        <w:spacing w:after="0" w:line="240" w:lineRule="auto"/>
        <w:jc w:val="both"/>
        <w:rPr>
          <w:rFonts w:asciiTheme="majorHAnsi" w:hAnsiTheme="majorHAnsi"/>
        </w:rPr>
      </w:pPr>
    </w:p>
    <w:p w14:paraId="297A6DAE" w14:textId="294F59DA" w:rsidR="00BB187D" w:rsidRPr="00E62FC8" w:rsidRDefault="00BB187D" w:rsidP="00715DFE">
      <w:pPr>
        <w:spacing w:after="0" w:line="240" w:lineRule="auto"/>
        <w:ind w:left="360"/>
        <w:jc w:val="center"/>
        <w:rPr>
          <w:rFonts w:asciiTheme="majorHAnsi" w:hAnsiTheme="majorHAnsi"/>
          <w:b/>
          <w:color w:val="000000"/>
        </w:rPr>
      </w:pPr>
      <w:r w:rsidRPr="00E62FC8">
        <w:rPr>
          <w:rFonts w:asciiTheme="majorHAnsi" w:hAnsiTheme="majorHAnsi"/>
          <w:b/>
          <w:color w:val="000000"/>
        </w:rPr>
        <w:t>Članak</w:t>
      </w:r>
      <w:r w:rsidR="007A1728" w:rsidRPr="00E62FC8">
        <w:rPr>
          <w:rFonts w:asciiTheme="majorHAnsi" w:hAnsiTheme="majorHAnsi"/>
          <w:b/>
          <w:color w:val="000000"/>
        </w:rPr>
        <w:t xml:space="preserve"> 1</w:t>
      </w:r>
      <w:r w:rsidR="00351556" w:rsidRPr="00E62FC8">
        <w:rPr>
          <w:rFonts w:asciiTheme="majorHAnsi" w:hAnsiTheme="majorHAnsi"/>
          <w:b/>
          <w:color w:val="000000"/>
        </w:rPr>
        <w:t>0</w:t>
      </w:r>
      <w:r w:rsidRPr="00E62FC8">
        <w:rPr>
          <w:rFonts w:asciiTheme="majorHAnsi" w:hAnsiTheme="majorHAnsi"/>
          <w:b/>
          <w:color w:val="000000"/>
        </w:rPr>
        <w:t>.</w:t>
      </w:r>
    </w:p>
    <w:p w14:paraId="58CE77AA" w14:textId="77777777" w:rsidR="00BB187D" w:rsidRPr="00E62FC8" w:rsidRDefault="00BB187D" w:rsidP="00715DFE">
      <w:pPr>
        <w:spacing w:after="0" w:line="240" w:lineRule="auto"/>
        <w:jc w:val="both"/>
        <w:rPr>
          <w:rFonts w:asciiTheme="majorHAnsi" w:hAnsiTheme="majorHAnsi"/>
          <w:color w:val="000000"/>
        </w:rPr>
      </w:pPr>
    </w:p>
    <w:p w14:paraId="03D18B3B" w14:textId="46C8FE20" w:rsidR="00BB187D" w:rsidRPr="00E62FC8" w:rsidRDefault="003229B5" w:rsidP="00205F67">
      <w:pPr>
        <w:spacing w:after="0" w:line="240" w:lineRule="auto"/>
        <w:jc w:val="both"/>
        <w:rPr>
          <w:rFonts w:asciiTheme="majorHAnsi" w:hAnsiTheme="majorHAnsi"/>
          <w:color w:val="0070C0"/>
        </w:rPr>
      </w:pPr>
      <w:r w:rsidRPr="00E62FC8">
        <w:rPr>
          <w:rFonts w:asciiTheme="majorHAnsi" w:hAnsiTheme="majorHAnsi"/>
        </w:rPr>
        <w:t xml:space="preserve">Isporuka se smatra uspješnom u trenutku </w:t>
      </w:r>
      <w:r w:rsidR="006C3AE7" w:rsidRPr="00E62FC8">
        <w:rPr>
          <w:rFonts w:asciiTheme="majorHAnsi" w:hAnsiTheme="majorHAnsi"/>
        </w:rPr>
        <w:t>obostranog potpisa</w:t>
      </w:r>
      <w:r w:rsidRPr="00E62FC8">
        <w:rPr>
          <w:rFonts w:asciiTheme="majorHAnsi" w:hAnsiTheme="majorHAnsi"/>
        </w:rPr>
        <w:t xml:space="preserve"> </w:t>
      </w:r>
      <w:r w:rsidR="006C3AE7" w:rsidRPr="00E62FC8">
        <w:rPr>
          <w:rFonts w:asciiTheme="majorHAnsi" w:hAnsiTheme="majorHAnsi"/>
        </w:rPr>
        <w:t>primopredajnog zapisnika</w:t>
      </w:r>
      <w:r w:rsidR="00BB187D" w:rsidRPr="00E62FC8">
        <w:rPr>
          <w:rFonts w:asciiTheme="majorHAnsi" w:hAnsiTheme="majorHAnsi"/>
        </w:rPr>
        <w:t xml:space="preserve">, nakon </w:t>
      </w:r>
      <w:r w:rsidR="006C3AE7" w:rsidRPr="00E62FC8">
        <w:rPr>
          <w:rFonts w:asciiTheme="majorHAnsi" w:hAnsiTheme="majorHAnsi"/>
        </w:rPr>
        <w:t>završetka svih poslova</w:t>
      </w:r>
      <w:r w:rsidR="00BB187D" w:rsidRPr="00E62FC8">
        <w:rPr>
          <w:rFonts w:asciiTheme="majorHAnsi" w:hAnsiTheme="majorHAnsi"/>
        </w:rPr>
        <w:t xml:space="preserve">. </w:t>
      </w:r>
    </w:p>
    <w:p w14:paraId="18D6FB14" w14:textId="77777777" w:rsidR="00BB187D" w:rsidRPr="00E62FC8" w:rsidRDefault="00BB187D" w:rsidP="00BB187D">
      <w:pPr>
        <w:pStyle w:val="ListParagraph"/>
        <w:spacing w:after="0" w:line="240" w:lineRule="auto"/>
        <w:ind w:left="0"/>
        <w:jc w:val="both"/>
        <w:rPr>
          <w:rFonts w:asciiTheme="majorHAnsi" w:hAnsiTheme="majorHAnsi"/>
          <w:color w:val="0070C0"/>
        </w:rPr>
      </w:pPr>
    </w:p>
    <w:p w14:paraId="0A6ADAED" w14:textId="26DEA260" w:rsidR="00BB187D" w:rsidRPr="00E62FC8" w:rsidRDefault="00BB187D" w:rsidP="00BB187D">
      <w:pPr>
        <w:spacing w:after="0" w:line="240" w:lineRule="auto"/>
        <w:ind w:left="360"/>
        <w:jc w:val="center"/>
        <w:rPr>
          <w:rFonts w:asciiTheme="majorHAnsi" w:hAnsiTheme="majorHAnsi"/>
          <w:b/>
          <w:color w:val="0070C0"/>
        </w:rPr>
      </w:pPr>
      <w:r w:rsidRPr="00E62FC8">
        <w:rPr>
          <w:rFonts w:asciiTheme="majorHAnsi" w:hAnsiTheme="majorHAnsi"/>
          <w:b/>
          <w:color w:val="000000"/>
        </w:rPr>
        <w:t xml:space="preserve">Članak </w:t>
      </w:r>
      <w:r w:rsidR="007A1728" w:rsidRPr="00E62FC8">
        <w:rPr>
          <w:rFonts w:asciiTheme="majorHAnsi" w:hAnsiTheme="majorHAnsi"/>
          <w:b/>
          <w:color w:val="000000"/>
        </w:rPr>
        <w:t>1</w:t>
      </w:r>
      <w:r w:rsidR="00351556" w:rsidRPr="00E62FC8">
        <w:rPr>
          <w:rFonts w:asciiTheme="majorHAnsi" w:hAnsiTheme="majorHAnsi"/>
          <w:b/>
          <w:color w:val="000000"/>
        </w:rPr>
        <w:t>1</w:t>
      </w:r>
      <w:r w:rsidRPr="00E62FC8">
        <w:rPr>
          <w:rFonts w:asciiTheme="majorHAnsi" w:hAnsiTheme="majorHAnsi"/>
          <w:b/>
          <w:color w:val="000000"/>
        </w:rPr>
        <w:t xml:space="preserve">. </w:t>
      </w:r>
    </w:p>
    <w:p w14:paraId="405D7377" w14:textId="77777777" w:rsidR="00BB187D" w:rsidRPr="00E62FC8" w:rsidRDefault="00BB187D" w:rsidP="00BB187D">
      <w:pPr>
        <w:spacing w:after="0" w:line="240" w:lineRule="auto"/>
        <w:rPr>
          <w:rFonts w:asciiTheme="majorHAnsi" w:hAnsiTheme="majorHAnsi"/>
          <w:color w:val="000000"/>
        </w:rPr>
      </w:pPr>
    </w:p>
    <w:p w14:paraId="5C236D00" w14:textId="77777777" w:rsidR="00BB187D" w:rsidRPr="00E62FC8" w:rsidRDefault="00BB187D" w:rsidP="00782D07">
      <w:pPr>
        <w:pStyle w:val="ListParagraph"/>
        <w:numPr>
          <w:ilvl w:val="0"/>
          <w:numId w:val="7"/>
        </w:numPr>
        <w:spacing w:after="0" w:line="240" w:lineRule="auto"/>
        <w:ind w:left="426" w:hanging="426"/>
        <w:rPr>
          <w:rFonts w:asciiTheme="majorHAnsi" w:hAnsiTheme="majorHAnsi"/>
          <w:color w:val="000000"/>
        </w:rPr>
      </w:pPr>
      <w:r w:rsidRPr="00E62FC8">
        <w:rPr>
          <w:rFonts w:asciiTheme="majorHAnsi" w:hAnsiTheme="majorHAnsi"/>
          <w:color w:val="000000"/>
        </w:rPr>
        <w:t>Ovaj Ugovor stupa na snagu s datumom zadnjeg potpisa Ugovornih strana</w:t>
      </w:r>
      <w:r w:rsidR="001F56CE" w:rsidRPr="00E62FC8">
        <w:rPr>
          <w:rFonts w:asciiTheme="majorHAnsi" w:hAnsiTheme="majorHAnsi"/>
          <w:color w:val="000000"/>
        </w:rPr>
        <w:t>.</w:t>
      </w:r>
    </w:p>
    <w:p w14:paraId="561991DC" w14:textId="77777777" w:rsidR="00BB187D" w:rsidRPr="00E62FC8" w:rsidRDefault="00BB187D" w:rsidP="00BB187D">
      <w:pPr>
        <w:pStyle w:val="ListParagraph"/>
        <w:spacing w:after="0" w:line="240" w:lineRule="auto"/>
        <w:ind w:left="360"/>
        <w:rPr>
          <w:rFonts w:asciiTheme="majorHAnsi" w:hAnsiTheme="majorHAnsi"/>
          <w:color w:val="0070C0"/>
        </w:rPr>
      </w:pPr>
    </w:p>
    <w:p w14:paraId="2DFD7E3D" w14:textId="77777777" w:rsidR="00BB187D" w:rsidRPr="00E62FC8" w:rsidRDefault="00BB187D" w:rsidP="00782D07">
      <w:pPr>
        <w:pStyle w:val="ListParagraph"/>
        <w:numPr>
          <w:ilvl w:val="0"/>
          <w:numId w:val="7"/>
        </w:numPr>
        <w:spacing w:after="0" w:line="240" w:lineRule="auto"/>
        <w:ind w:left="426" w:hanging="426"/>
        <w:rPr>
          <w:rFonts w:asciiTheme="majorHAnsi" w:hAnsiTheme="majorHAnsi"/>
          <w:color w:val="000000"/>
        </w:rPr>
      </w:pPr>
      <w:r w:rsidRPr="00E62FC8">
        <w:rPr>
          <w:rFonts w:asciiTheme="majorHAnsi" w:hAnsiTheme="majorHAnsi"/>
          <w:color w:val="000000"/>
        </w:rPr>
        <w:t xml:space="preserve">Sastavni </w:t>
      </w:r>
      <w:r w:rsidR="00F24D2C" w:rsidRPr="00E62FC8">
        <w:rPr>
          <w:rFonts w:asciiTheme="majorHAnsi" w:hAnsiTheme="majorHAnsi"/>
          <w:color w:val="000000"/>
        </w:rPr>
        <w:t>dio</w:t>
      </w:r>
      <w:r w:rsidRPr="00E62FC8">
        <w:rPr>
          <w:rFonts w:asciiTheme="majorHAnsi" w:hAnsiTheme="majorHAnsi"/>
          <w:color w:val="000000"/>
        </w:rPr>
        <w:t xml:space="preserve"> Ugovora:</w:t>
      </w:r>
    </w:p>
    <w:p w14:paraId="70E0B16A" w14:textId="460F8BBE" w:rsidR="00BB187D" w:rsidRPr="00E62FC8" w:rsidRDefault="00196FD5" w:rsidP="006C3AE7">
      <w:pPr>
        <w:pStyle w:val="ListParagraph"/>
        <w:numPr>
          <w:ilvl w:val="0"/>
          <w:numId w:val="2"/>
        </w:numPr>
        <w:spacing w:after="0" w:line="240" w:lineRule="auto"/>
        <w:rPr>
          <w:rFonts w:asciiTheme="majorHAnsi" w:hAnsiTheme="majorHAnsi"/>
          <w:color w:val="FF0000"/>
        </w:rPr>
      </w:pPr>
      <w:r w:rsidRPr="00E62FC8">
        <w:rPr>
          <w:rFonts w:asciiTheme="majorHAnsi" w:hAnsiTheme="majorHAnsi"/>
        </w:rPr>
        <w:t>p</w:t>
      </w:r>
      <w:r w:rsidR="00BB187D" w:rsidRPr="00E62FC8">
        <w:rPr>
          <w:rFonts w:asciiTheme="majorHAnsi" w:hAnsiTheme="majorHAnsi"/>
        </w:rPr>
        <w:t xml:space="preserve">onuda </w:t>
      </w:r>
      <w:r w:rsidR="00FD5DBC" w:rsidRPr="00E62FC8">
        <w:rPr>
          <w:rFonts w:asciiTheme="majorHAnsi" w:hAnsiTheme="majorHAnsi"/>
        </w:rPr>
        <w:t>Ugovaratelj</w:t>
      </w:r>
      <w:r w:rsidR="00BB187D" w:rsidRPr="00E62FC8">
        <w:rPr>
          <w:rFonts w:asciiTheme="majorHAnsi" w:hAnsiTheme="majorHAnsi"/>
        </w:rPr>
        <w:t xml:space="preserve">a </w:t>
      </w:r>
      <w:r w:rsidR="006C3AE7" w:rsidRPr="00E62FC8">
        <w:rPr>
          <w:rFonts w:asciiTheme="majorHAnsi" w:hAnsiTheme="majorHAnsi"/>
        </w:rPr>
        <w:t>[……….]</w:t>
      </w:r>
    </w:p>
    <w:p w14:paraId="7529814F" w14:textId="3FEFDC17" w:rsidR="001D2F37" w:rsidRPr="00E62FC8" w:rsidRDefault="001D2F37" w:rsidP="00205F67">
      <w:pPr>
        <w:spacing w:after="0" w:line="240" w:lineRule="auto"/>
        <w:rPr>
          <w:rFonts w:asciiTheme="majorHAnsi" w:hAnsiTheme="majorHAnsi"/>
          <w:b/>
          <w:color w:val="000000"/>
        </w:rPr>
      </w:pPr>
    </w:p>
    <w:p w14:paraId="4ECBDC23" w14:textId="3C7C5D43" w:rsidR="00BB187D" w:rsidRPr="00E62FC8" w:rsidRDefault="00BB187D" w:rsidP="00BB187D">
      <w:pPr>
        <w:spacing w:after="0" w:line="240" w:lineRule="auto"/>
        <w:ind w:left="360"/>
        <w:jc w:val="center"/>
        <w:rPr>
          <w:rFonts w:asciiTheme="majorHAnsi" w:hAnsiTheme="majorHAnsi"/>
          <w:b/>
          <w:color w:val="000000"/>
        </w:rPr>
      </w:pPr>
      <w:r w:rsidRPr="00E62FC8">
        <w:rPr>
          <w:rFonts w:asciiTheme="majorHAnsi" w:hAnsiTheme="majorHAnsi"/>
          <w:b/>
          <w:color w:val="000000"/>
        </w:rPr>
        <w:t xml:space="preserve">Članak </w:t>
      </w:r>
      <w:r w:rsidR="00FA4A32" w:rsidRPr="00E62FC8">
        <w:rPr>
          <w:rFonts w:asciiTheme="majorHAnsi" w:hAnsiTheme="majorHAnsi"/>
          <w:b/>
          <w:color w:val="000000"/>
        </w:rPr>
        <w:t>1</w:t>
      </w:r>
      <w:r w:rsidR="00351556" w:rsidRPr="00E62FC8">
        <w:rPr>
          <w:rFonts w:asciiTheme="majorHAnsi" w:hAnsiTheme="majorHAnsi"/>
          <w:b/>
          <w:color w:val="000000"/>
        </w:rPr>
        <w:t>2</w:t>
      </w:r>
      <w:r w:rsidRPr="00E62FC8">
        <w:rPr>
          <w:rFonts w:asciiTheme="majorHAnsi" w:hAnsiTheme="majorHAnsi"/>
          <w:b/>
          <w:color w:val="000000"/>
        </w:rPr>
        <w:t xml:space="preserve">. </w:t>
      </w:r>
    </w:p>
    <w:p w14:paraId="7DC91D20" w14:textId="77777777" w:rsidR="00BB187D" w:rsidRPr="00E62FC8" w:rsidRDefault="00BB187D" w:rsidP="00BB187D">
      <w:pPr>
        <w:spacing w:after="0" w:line="240" w:lineRule="auto"/>
        <w:jc w:val="both"/>
        <w:rPr>
          <w:rFonts w:asciiTheme="majorHAnsi" w:hAnsiTheme="majorHAnsi"/>
          <w:color w:val="000000"/>
        </w:rPr>
      </w:pPr>
    </w:p>
    <w:p w14:paraId="276F62D7" w14:textId="71296248" w:rsidR="00BB187D" w:rsidRPr="00E62FC8" w:rsidRDefault="00BB187D" w:rsidP="00205F67">
      <w:pPr>
        <w:spacing w:after="0" w:line="240" w:lineRule="auto"/>
        <w:jc w:val="both"/>
        <w:rPr>
          <w:rFonts w:asciiTheme="majorHAnsi" w:hAnsiTheme="majorHAnsi"/>
          <w:color w:val="000000"/>
        </w:rPr>
      </w:pPr>
      <w:r w:rsidRPr="00E62FC8">
        <w:rPr>
          <w:rFonts w:asciiTheme="majorHAnsi" w:hAnsiTheme="majorHAnsi"/>
          <w:color w:val="000000"/>
        </w:rPr>
        <w:t xml:space="preserve">Ugovorne strane će </w:t>
      </w:r>
      <w:r w:rsidR="004363B8" w:rsidRPr="00E62FC8">
        <w:rPr>
          <w:rFonts w:asciiTheme="majorHAnsi" w:hAnsiTheme="majorHAnsi"/>
          <w:color w:val="000000"/>
        </w:rPr>
        <w:t xml:space="preserve">eventualne sporove proizašle iz ovoga Ugovora nastojati riješiti sporazumno, a za slučaj nemogućnosti sporazumnog rješenja, Naručitelj i </w:t>
      </w:r>
      <w:r w:rsidR="00FD5DBC" w:rsidRPr="00E62FC8">
        <w:rPr>
          <w:rFonts w:asciiTheme="majorHAnsi" w:hAnsiTheme="majorHAnsi"/>
          <w:color w:val="000000"/>
        </w:rPr>
        <w:t>Ugovaratelj</w:t>
      </w:r>
      <w:r w:rsidR="004363B8" w:rsidRPr="00E62FC8">
        <w:rPr>
          <w:rFonts w:asciiTheme="majorHAnsi" w:hAnsiTheme="majorHAnsi"/>
          <w:color w:val="000000"/>
        </w:rPr>
        <w:t xml:space="preserve"> određuju nadležnost stvarno nadležnog suda u </w:t>
      </w:r>
      <w:r w:rsidR="00617D3F" w:rsidRPr="00E62FC8">
        <w:rPr>
          <w:rFonts w:asciiTheme="majorHAnsi" w:hAnsiTheme="majorHAnsi"/>
          <w:color w:val="000000"/>
        </w:rPr>
        <w:t>Zagrebu</w:t>
      </w:r>
      <w:r w:rsidRPr="00E62FC8">
        <w:rPr>
          <w:rFonts w:asciiTheme="majorHAnsi" w:hAnsiTheme="majorHAnsi"/>
          <w:color w:val="000000"/>
        </w:rPr>
        <w:t xml:space="preserve">. </w:t>
      </w:r>
    </w:p>
    <w:p w14:paraId="772FA2A6" w14:textId="77777777" w:rsidR="00BB187D" w:rsidRPr="00E62FC8" w:rsidRDefault="00BB187D" w:rsidP="00BB187D">
      <w:pPr>
        <w:spacing w:after="0" w:line="240" w:lineRule="auto"/>
        <w:rPr>
          <w:rFonts w:asciiTheme="majorHAnsi" w:hAnsiTheme="majorHAnsi"/>
          <w:b/>
          <w:color w:val="000000"/>
        </w:rPr>
      </w:pPr>
    </w:p>
    <w:p w14:paraId="797FC49F" w14:textId="06997145" w:rsidR="00BB187D" w:rsidRPr="00E62FC8" w:rsidRDefault="00BB187D" w:rsidP="00BB187D">
      <w:pPr>
        <w:spacing w:after="0" w:line="240" w:lineRule="auto"/>
        <w:ind w:left="360"/>
        <w:jc w:val="center"/>
        <w:rPr>
          <w:rFonts w:asciiTheme="majorHAnsi" w:hAnsiTheme="majorHAnsi"/>
          <w:b/>
          <w:color w:val="000000"/>
        </w:rPr>
      </w:pPr>
      <w:r w:rsidRPr="00E62FC8">
        <w:rPr>
          <w:rFonts w:asciiTheme="majorHAnsi" w:hAnsiTheme="majorHAnsi"/>
          <w:b/>
          <w:color w:val="000000"/>
        </w:rPr>
        <w:t xml:space="preserve">Članak </w:t>
      </w:r>
      <w:r w:rsidR="00AA2030" w:rsidRPr="00E62FC8">
        <w:rPr>
          <w:rFonts w:asciiTheme="majorHAnsi" w:hAnsiTheme="majorHAnsi"/>
          <w:b/>
          <w:color w:val="000000"/>
        </w:rPr>
        <w:t>1</w:t>
      </w:r>
      <w:r w:rsidR="00351556" w:rsidRPr="00E62FC8">
        <w:rPr>
          <w:rFonts w:asciiTheme="majorHAnsi" w:hAnsiTheme="majorHAnsi"/>
          <w:b/>
          <w:color w:val="000000"/>
        </w:rPr>
        <w:t>3</w:t>
      </w:r>
      <w:r w:rsidRPr="00E62FC8">
        <w:rPr>
          <w:rFonts w:asciiTheme="majorHAnsi" w:hAnsiTheme="majorHAnsi"/>
          <w:b/>
          <w:color w:val="000000"/>
        </w:rPr>
        <w:t xml:space="preserve">. </w:t>
      </w:r>
    </w:p>
    <w:p w14:paraId="35A6ED97" w14:textId="77777777" w:rsidR="00BB187D" w:rsidRPr="00E62FC8" w:rsidRDefault="00BB187D" w:rsidP="00BB187D">
      <w:pPr>
        <w:spacing w:after="0" w:line="240" w:lineRule="auto"/>
        <w:jc w:val="both"/>
        <w:rPr>
          <w:rFonts w:asciiTheme="majorHAnsi" w:hAnsiTheme="majorHAnsi"/>
          <w:color w:val="000000"/>
        </w:rPr>
      </w:pPr>
    </w:p>
    <w:p w14:paraId="5FF58E00" w14:textId="7B09A36A" w:rsidR="00BB187D" w:rsidRPr="00E62FC8" w:rsidRDefault="00BB187D" w:rsidP="00BB187D">
      <w:pPr>
        <w:spacing w:after="0" w:line="240" w:lineRule="auto"/>
        <w:jc w:val="both"/>
        <w:rPr>
          <w:rFonts w:asciiTheme="majorHAnsi" w:hAnsiTheme="majorHAnsi"/>
          <w:color w:val="0070C0"/>
        </w:rPr>
      </w:pPr>
      <w:r w:rsidRPr="00E62FC8">
        <w:rPr>
          <w:rFonts w:asciiTheme="majorHAnsi" w:hAnsiTheme="majorHAnsi"/>
          <w:color w:val="000000"/>
        </w:rPr>
        <w:t xml:space="preserve">Ovaj Ugovor sačinjen je u dva (2) istovjetna primjeraka, za potrebe Naručitelja jedan (1) i za potrebe </w:t>
      </w:r>
      <w:r w:rsidR="00FD5DBC" w:rsidRPr="00E62FC8">
        <w:rPr>
          <w:rFonts w:asciiTheme="majorHAnsi" w:hAnsiTheme="majorHAnsi"/>
          <w:color w:val="000000"/>
        </w:rPr>
        <w:t>Ugovaratelj</w:t>
      </w:r>
      <w:r w:rsidRPr="00E62FC8">
        <w:rPr>
          <w:rFonts w:asciiTheme="majorHAnsi" w:hAnsiTheme="majorHAnsi"/>
          <w:color w:val="000000"/>
        </w:rPr>
        <w:t>a jedan (1) primjerak.</w:t>
      </w:r>
    </w:p>
    <w:p w14:paraId="6A556F2A" w14:textId="77777777" w:rsidR="00BB187D" w:rsidRPr="00E62FC8" w:rsidRDefault="00BB187D" w:rsidP="00BB187D">
      <w:pPr>
        <w:spacing w:after="0" w:line="240" w:lineRule="auto"/>
        <w:ind w:left="360"/>
        <w:jc w:val="both"/>
        <w:rPr>
          <w:rFonts w:asciiTheme="majorHAnsi" w:hAnsiTheme="majorHAnsi"/>
          <w:color w:val="000000"/>
        </w:rPr>
      </w:pPr>
    </w:p>
    <w:p w14:paraId="6A967DF0" w14:textId="77777777" w:rsidR="00BB187D" w:rsidRPr="00E62FC8" w:rsidRDefault="00BB187D" w:rsidP="00BB187D">
      <w:pPr>
        <w:spacing w:after="0" w:line="240" w:lineRule="auto"/>
        <w:ind w:left="360"/>
        <w:jc w:val="both"/>
        <w:rPr>
          <w:rFonts w:asciiTheme="majorHAnsi" w:hAnsiTheme="majorHAnsi"/>
          <w:color w:val="000000"/>
        </w:rPr>
      </w:pPr>
    </w:p>
    <w:tbl>
      <w:tblPr>
        <w:tblW w:w="4942" w:type="pct"/>
        <w:tblLook w:val="0000" w:firstRow="0" w:lastRow="0" w:firstColumn="0" w:lastColumn="0" w:noHBand="0" w:noVBand="0"/>
      </w:tblPr>
      <w:tblGrid>
        <w:gridCol w:w="3287"/>
        <w:gridCol w:w="1388"/>
        <w:gridCol w:w="2750"/>
        <w:gridCol w:w="1540"/>
      </w:tblGrid>
      <w:tr w:rsidR="00BB187D" w:rsidRPr="00E62FC8" w14:paraId="22CC8BE8" w14:textId="77777777" w:rsidTr="002036F2">
        <w:trPr>
          <w:trHeight w:val="520"/>
        </w:trPr>
        <w:tc>
          <w:tcPr>
            <w:tcW w:w="2607" w:type="pct"/>
            <w:gridSpan w:val="2"/>
          </w:tcPr>
          <w:p w14:paraId="2A6A5EAB" w14:textId="109EE986" w:rsidR="00BB187D" w:rsidRPr="00E62FC8" w:rsidRDefault="00BB187D" w:rsidP="00BB187D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Theme="majorHAnsi" w:hAnsiTheme="majorHAnsi"/>
                <w:b/>
                <w:sz w:val="24"/>
                <w:szCs w:val="28"/>
                <w:lang w:val="hr-HR"/>
              </w:rPr>
            </w:pPr>
            <w:r w:rsidRPr="00E62FC8">
              <w:rPr>
                <w:rFonts w:asciiTheme="majorHAnsi" w:hAnsiTheme="majorHAnsi"/>
                <w:b/>
                <w:sz w:val="24"/>
                <w:szCs w:val="28"/>
                <w:lang w:val="hr-HR"/>
              </w:rPr>
              <w:lastRenderedPageBreak/>
              <w:t xml:space="preserve">Za </w:t>
            </w:r>
            <w:r w:rsidR="00FD5DBC" w:rsidRPr="00E62FC8">
              <w:rPr>
                <w:rFonts w:asciiTheme="majorHAnsi" w:hAnsiTheme="majorHAnsi"/>
                <w:b/>
                <w:sz w:val="24"/>
                <w:szCs w:val="28"/>
                <w:lang w:val="hr-HR"/>
              </w:rPr>
              <w:t>Ugovaratelj</w:t>
            </w:r>
            <w:r w:rsidRPr="00E62FC8">
              <w:rPr>
                <w:rFonts w:asciiTheme="majorHAnsi" w:hAnsiTheme="majorHAnsi"/>
                <w:b/>
                <w:sz w:val="24"/>
                <w:szCs w:val="28"/>
                <w:lang w:val="hr-HR"/>
              </w:rPr>
              <w:t xml:space="preserve">a </w:t>
            </w:r>
          </w:p>
        </w:tc>
        <w:tc>
          <w:tcPr>
            <w:tcW w:w="2393" w:type="pct"/>
            <w:gridSpan w:val="2"/>
          </w:tcPr>
          <w:p w14:paraId="4DBE90F9" w14:textId="77777777" w:rsidR="00BB187D" w:rsidRPr="00E62FC8" w:rsidRDefault="00BB187D" w:rsidP="00BB187D">
            <w:pPr>
              <w:pStyle w:val="BodyText"/>
              <w:keepNext/>
              <w:spacing w:before="0" w:after="0"/>
              <w:jc w:val="both"/>
              <w:rPr>
                <w:rFonts w:asciiTheme="majorHAnsi" w:hAnsiTheme="majorHAnsi"/>
                <w:b/>
                <w:sz w:val="24"/>
                <w:szCs w:val="28"/>
                <w:lang w:val="hr-HR"/>
              </w:rPr>
            </w:pPr>
            <w:r w:rsidRPr="00E62FC8">
              <w:rPr>
                <w:rFonts w:asciiTheme="majorHAnsi" w:hAnsiTheme="majorHAnsi"/>
                <w:b/>
                <w:sz w:val="24"/>
                <w:szCs w:val="28"/>
                <w:lang w:val="hr-HR"/>
              </w:rPr>
              <w:t xml:space="preserve">Za Naručitelja </w:t>
            </w:r>
          </w:p>
        </w:tc>
      </w:tr>
      <w:tr w:rsidR="00BB187D" w:rsidRPr="00E62FC8" w14:paraId="20006861" w14:textId="77777777" w:rsidTr="002036F2">
        <w:trPr>
          <w:cantSplit/>
          <w:trHeight w:val="346"/>
        </w:trPr>
        <w:tc>
          <w:tcPr>
            <w:tcW w:w="1833" w:type="pct"/>
          </w:tcPr>
          <w:p w14:paraId="1C2008E4" w14:textId="3A41A69A" w:rsidR="00BB187D" w:rsidRPr="00E62FC8" w:rsidRDefault="00BB187D" w:rsidP="00B76FF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Theme="majorHAnsi" w:hAnsiTheme="majorHAnsi"/>
                <w:sz w:val="22"/>
                <w:lang w:val="hr-HR"/>
              </w:rPr>
            </w:pPr>
            <w:r w:rsidRPr="00E62FC8">
              <w:rPr>
                <w:rFonts w:asciiTheme="majorHAnsi" w:hAnsiTheme="majorHAnsi"/>
                <w:sz w:val="22"/>
                <w:lang w:val="hr-HR"/>
              </w:rPr>
              <w:t xml:space="preserve">Ime: </w:t>
            </w:r>
            <w:r w:rsidR="00501CB6" w:rsidRPr="00E62FC8">
              <w:rPr>
                <w:rFonts w:asciiTheme="majorHAnsi" w:hAnsiTheme="majorHAnsi"/>
                <w:sz w:val="22"/>
                <w:lang w:val="hr-HR"/>
              </w:rPr>
              <w:t>[……….]</w:t>
            </w:r>
          </w:p>
        </w:tc>
        <w:tc>
          <w:tcPr>
            <w:tcW w:w="774" w:type="pct"/>
          </w:tcPr>
          <w:p w14:paraId="1401E2DB" w14:textId="77777777" w:rsidR="00BB187D" w:rsidRPr="00E62FC8" w:rsidRDefault="00BB187D" w:rsidP="00BB187D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Theme="majorHAnsi" w:hAnsiTheme="majorHAnsi"/>
                <w:sz w:val="22"/>
                <w:lang w:val="hr-HR"/>
              </w:rPr>
            </w:pPr>
          </w:p>
        </w:tc>
        <w:tc>
          <w:tcPr>
            <w:tcW w:w="1534" w:type="pct"/>
          </w:tcPr>
          <w:p w14:paraId="27689EBD" w14:textId="06260FA0" w:rsidR="00BB187D" w:rsidRPr="00E62FC8" w:rsidRDefault="00BB187D" w:rsidP="00501CB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Theme="majorHAnsi" w:hAnsiTheme="majorHAnsi"/>
                <w:sz w:val="22"/>
                <w:lang w:val="hr-HR"/>
              </w:rPr>
            </w:pPr>
            <w:r w:rsidRPr="00E62FC8">
              <w:rPr>
                <w:rFonts w:asciiTheme="majorHAnsi" w:hAnsiTheme="majorHAnsi"/>
                <w:sz w:val="22"/>
                <w:lang w:val="hr-HR"/>
              </w:rPr>
              <w:t xml:space="preserve">Ime: </w:t>
            </w:r>
            <w:r w:rsidR="00501CB6" w:rsidRPr="00E62FC8">
              <w:rPr>
                <w:rFonts w:asciiTheme="majorHAnsi" w:hAnsiTheme="majorHAnsi"/>
                <w:sz w:val="22"/>
                <w:lang w:val="hr-HR"/>
              </w:rPr>
              <w:t>Tomislav</w:t>
            </w:r>
            <w:r w:rsidR="00617D3F" w:rsidRPr="00E62FC8">
              <w:rPr>
                <w:rFonts w:asciiTheme="majorHAnsi" w:hAnsiTheme="majorHAnsi"/>
                <w:sz w:val="22"/>
                <w:lang w:val="hr-HR"/>
              </w:rPr>
              <w:t xml:space="preserve"> </w:t>
            </w:r>
            <w:proofErr w:type="spellStart"/>
            <w:r w:rsidR="00501CB6" w:rsidRPr="00E62FC8">
              <w:rPr>
                <w:rFonts w:asciiTheme="majorHAnsi" w:hAnsiTheme="majorHAnsi"/>
                <w:sz w:val="22"/>
                <w:lang w:val="hr-HR"/>
              </w:rPr>
              <w:t>Dominković</w:t>
            </w:r>
            <w:proofErr w:type="spellEnd"/>
          </w:p>
        </w:tc>
        <w:tc>
          <w:tcPr>
            <w:tcW w:w="859" w:type="pct"/>
          </w:tcPr>
          <w:p w14:paraId="739E6E75" w14:textId="77777777" w:rsidR="00BB187D" w:rsidRPr="00E62FC8" w:rsidRDefault="00BB187D" w:rsidP="00BB187D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Theme="majorHAnsi" w:hAnsiTheme="majorHAnsi"/>
                <w:sz w:val="22"/>
                <w:lang w:val="hr-HR"/>
              </w:rPr>
            </w:pPr>
          </w:p>
        </w:tc>
      </w:tr>
      <w:tr w:rsidR="00BB187D" w:rsidRPr="00E62FC8" w14:paraId="2E7B23D2" w14:textId="77777777" w:rsidTr="002036F2">
        <w:trPr>
          <w:cantSplit/>
          <w:trHeight w:val="577"/>
        </w:trPr>
        <w:tc>
          <w:tcPr>
            <w:tcW w:w="1833" w:type="pct"/>
          </w:tcPr>
          <w:p w14:paraId="4AB11E0A" w14:textId="3374F84E" w:rsidR="00BB187D" w:rsidRPr="00E62FC8" w:rsidRDefault="00DE2187" w:rsidP="001A0E25">
            <w:pPr>
              <w:pStyle w:val="BodyText"/>
              <w:keepNext/>
              <w:spacing w:before="0" w:after="0"/>
              <w:jc w:val="both"/>
              <w:rPr>
                <w:rFonts w:asciiTheme="majorHAnsi" w:hAnsiTheme="majorHAnsi"/>
                <w:sz w:val="22"/>
                <w:lang w:val="hr-HR"/>
              </w:rPr>
            </w:pPr>
            <w:r w:rsidRPr="00E62FC8">
              <w:rPr>
                <w:rFonts w:asciiTheme="majorHAnsi" w:hAnsiTheme="majorHAnsi"/>
                <w:sz w:val="22"/>
                <w:lang w:val="hr-HR"/>
              </w:rPr>
              <w:t>[</w:t>
            </w:r>
            <w:r w:rsidR="00D975AD" w:rsidRPr="00E62FC8">
              <w:rPr>
                <w:rFonts w:asciiTheme="majorHAnsi" w:hAnsiTheme="majorHAnsi"/>
                <w:sz w:val="22"/>
                <w:lang w:val="hr-HR"/>
              </w:rPr>
              <w:t>Direktor]</w:t>
            </w:r>
          </w:p>
        </w:tc>
        <w:tc>
          <w:tcPr>
            <w:tcW w:w="774" w:type="pct"/>
          </w:tcPr>
          <w:p w14:paraId="07DA4672" w14:textId="77777777" w:rsidR="00BB187D" w:rsidRPr="00E62FC8" w:rsidRDefault="00BB187D" w:rsidP="00BB187D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Theme="majorHAnsi" w:hAnsiTheme="majorHAnsi"/>
                <w:sz w:val="22"/>
                <w:lang w:val="hr-HR"/>
              </w:rPr>
            </w:pPr>
          </w:p>
        </w:tc>
        <w:tc>
          <w:tcPr>
            <w:tcW w:w="1534" w:type="pct"/>
          </w:tcPr>
          <w:p w14:paraId="5BCD2A9A" w14:textId="4C67FA21" w:rsidR="00BB187D" w:rsidRPr="00E62FC8" w:rsidRDefault="00501CB6" w:rsidP="00BB187D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Theme="majorHAnsi" w:hAnsiTheme="majorHAnsi"/>
                <w:sz w:val="22"/>
                <w:lang w:val="hr-HR"/>
              </w:rPr>
            </w:pPr>
            <w:r w:rsidRPr="00E62FC8">
              <w:rPr>
                <w:rFonts w:asciiTheme="majorHAnsi" w:hAnsiTheme="majorHAnsi"/>
                <w:sz w:val="22"/>
                <w:lang w:val="hr-HR"/>
              </w:rPr>
              <w:t>Direktor</w:t>
            </w:r>
          </w:p>
        </w:tc>
        <w:tc>
          <w:tcPr>
            <w:tcW w:w="859" w:type="pct"/>
          </w:tcPr>
          <w:p w14:paraId="68E82FB5" w14:textId="77777777" w:rsidR="00BB187D" w:rsidRPr="00E62FC8" w:rsidRDefault="00BB187D" w:rsidP="00BB187D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Theme="majorHAnsi" w:hAnsiTheme="majorHAnsi"/>
                <w:sz w:val="22"/>
                <w:lang w:val="hr-HR"/>
              </w:rPr>
            </w:pPr>
          </w:p>
        </w:tc>
      </w:tr>
      <w:tr w:rsidR="00BB187D" w:rsidRPr="00E62FC8" w14:paraId="662B72F8" w14:textId="77777777" w:rsidTr="002036F2">
        <w:trPr>
          <w:cantSplit/>
          <w:trHeight w:val="878"/>
        </w:trPr>
        <w:tc>
          <w:tcPr>
            <w:tcW w:w="1833" w:type="pct"/>
          </w:tcPr>
          <w:p w14:paraId="451A0CCD" w14:textId="77777777" w:rsidR="00BB187D" w:rsidRPr="00E62FC8" w:rsidRDefault="00BB187D" w:rsidP="00BB187D">
            <w:pPr>
              <w:pStyle w:val="BodyText"/>
              <w:spacing w:before="0" w:after="0"/>
              <w:ind w:left="567" w:hanging="567"/>
              <w:jc w:val="both"/>
              <w:rPr>
                <w:rFonts w:asciiTheme="majorHAnsi" w:hAnsiTheme="majorHAnsi"/>
                <w:sz w:val="22"/>
                <w:lang w:val="hr-HR"/>
              </w:rPr>
            </w:pPr>
            <w:r w:rsidRPr="00E62FC8">
              <w:rPr>
                <w:rFonts w:asciiTheme="majorHAnsi" w:hAnsiTheme="majorHAnsi"/>
                <w:sz w:val="22"/>
                <w:lang w:val="hr-HR"/>
              </w:rPr>
              <w:t>Potpis:</w:t>
            </w:r>
          </w:p>
          <w:p w14:paraId="1369E254" w14:textId="77777777" w:rsidR="00BB187D" w:rsidRPr="00E62FC8" w:rsidRDefault="00BB187D" w:rsidP="00BB187D">
            <w:pPr>
              <w:pStyle w:val="BodyText"/>
              <w:spacing w:before="0" w:after="0"/>
              <w:ind w:left="567" w:hanging="567"/>
              <w:jc w:val="both"/>
              <w:rPr>
                <w:rFonts w:asciiTheme="majorHAnsi" w:hAnsiTheme="majorHAnsi"/>
                <w:sz w:val="22"/>
                <w:lang w:val="hr-HR"/>
              </w:rPr>
            </w:pPr>
          </w:p>
        </w:tc>
        <w:tc>
          <w:tcPr>
            <w:tcW w:w="774" w:type="pct"/>
          </w:tcPr>
          <w:p w14:paraId="601C596D" w14:textId="77777777" w:rsidR="00BB187D" w:rsidRPr="00E62FC8" w:rsidRDefault="00BB187D" w:rsidP="00BB187D">
            <w:pPr>
              <w:pStyle w:val="BodyText"/>
              <w:spacing w:before="0" w:after="0"/>
              <w:ind w:left="567" w:hanging="567"/>
              <w:jc w:val="both"/>
              <w:rPr>
                <w:rFonts w:asciiTheme="majorHAnsi" w:hAnsiTheme="majorHAnsi"/>
                <w:sz w:val="22"/>
                <w:lang w:val="hr-HR"/>
              </w:rPr>
            </w:pPr>
          </w:p>
        </w:tc>
        <w:tc>
          <w:tcPr>
            <w:tcW w:w="1534" w:type="pct"/>
          </w:tcPr>
          <w:p w14:paraId="3A9F8B2E" w14:textId="77777777" w:rsidR="00BB187D" w:rsidRPr="00E62FC8" w:rsidRDefault="00BB187D" w:rsidP="00BB187D">
            <w:pPr>
              <w:pStyle w:val="BodyText"/>
              <w:spacing w:before="0" w:after="0"/>
              <w:ind w:left="567" w:hanging="567"/>
              <w:jc w:val="both"/>
              <w:rPr>
                <w:rFonts w:asciiTheme="majorHAnsi" w:hAnsiTheme="majorHAnsi"/>
                <w:sz w:val="22"/>
                <w:lang w:val="hr-HR"/>
              </w:rPr>
            </w:pPr>
            <w:r w:rsidRPr="00E62FC8">
              <w:rPr>
                <w:rFonts w:asciiTheme="majorHAnsi" w:hAnsiTheme="majorHAnsi"/>
                <w:sz w:val="22"/>
                <w:lang w:val="hr-HR"/>
              </w:rPr>
              <w:t>Potpis:</w:t>
            </w:r>
          </w:p>
        </w:tc>
        <w:tc>
          <w:tcPr>
            <w:tcW w:w="859" w:type="pct"/>
          </w:tcPr>
          <w:p w14:paraId="15AB42B9" w14:textId="77777777" w:rsidR="00BB187D" w:rsidRPr="00E62FC8" w:rsidRDefault="00BB187D" w:rsidP="00BB187D">
            <w:pPr>
              <w:pStyle w:val="BodyText"/>
              <w:spacing w:before="0" w:after="0"/>
              <w:ind w:left="567" w:hanging="567"/>
              <w:jc w:val="both"/>
              <w:rPr>
                <w:rFonts w:asciiTheme="majorHAnsi" w:hAnsiTheme="majorHAnsi"/>
                <w:sz w:val="22"/>
                <w:lang w:val="hr-HR"/>
              </w:rPr>
            </w:pPr>
          </w:p>
        </w:tc>
      </w:tr>
    </w:tbl>
    <w:p w14:paraId="2BE6840A" w14:textId="20B910E8" w:rsidR="00BB187D" w:rsidRPr="00E62FC8" w:rsidRDefault="009C532F" w:rsidP="00BB187D">
      <w:pPr>
        <w:spacing w:after="0" w:line="240" w:lineRule="auto"/>
        <w:jc w:val="both"/>
        <w:rPr>
          <w:rFonts w:asciiTheme="majorHAnsi" w:hAnsiTheme="majorHAnsi"/>
          <w:color w:val="000000"/>
        </w:rPr>
      </w:pPr>
      <w:r w:rsidRPr="00E62FC8">
        <w:rPr>
          <w:rFonts w:asciiTheme="majorHAnsi" w:hAnsiTheme="majorHAnsi"/>
          <w:color w:val="000000"/>
        </w:rPr>
        <w:t xml:space="preserve"> Datum:</w:t>
      </w:r>
      <w:r w:rsidR="009B741F" w:rsidRPr="00E62FC8">
        <w:rPr>
          <w:rFonts w:asciiTheme="majorHAnsi" w:hAnsiTheme="majorHAnsi"/>
          <w:color w:val="000000"/>
        </w:rPr>
        <w:t xml:space="preserve"> </w:t>
      </w:r>
      <w:r w:rsidR="00501CB6" w:rsidRPr="00E62FC8">
        <w:rPr>
          <w:rFonts w:asciiTheme="majorHAnsi" w:hAnsiTheme="majorHAnsi"/>
          <w:color w:val="000000"/>
        </w:rPr>
        <w:t>[……….]</w:t>
      </w:r>
      <w:r w:rsidR="009B741F" w:rsidRPr="00E62FC8">
        <w:rPr>
          <w:rFonts w:asciiTheme="majorHAnsi" w:hAnsiTheme="majorHAnsi"/>
          <w:color w:val="000000"/>
        </w:rPr>
        <w:tab/>
      </w:r>
      <w:r w:rsidR="009B741F" w:rsidRPr="00E62FC8">
        <w:rPr>
          <w:rFonts w:asciiTheme="majorHAnsi" w:hAnsiTheme="majorHAnsi"/>
          <w:color w:val="000000"/>
        </w:rPr>
        <w:tab/>
      </w:r>
      <w:r w:rsidR="009B741F" w:rsidRPr="00E62FC8">
        <w:rPr>
          <w:rFonts w:asciiTheme="majorHAnsi" w:hAnsiTheme="majorHAnsi"/>
          <w:color w:val="000000"/>
        </w:rPr>
        <w:tab/>
      </w:r>
      <w:r w:rsidR="009B741F" w:rsidRPr="00E62FC8">
        <w:rPr>
          <w:rFonts w:asciiTheme="majorHAnsi" w:hAnsiTheme="majorHAnsi"/>
          <w:color w:val="000000"/>
        </w:rPr>
        <w:tab/>
        <w:t xml:space="preserve">           </w:t>
      </w:r>
      <w:r w:rsidR="00BB187D" w:rsidRPr="00E62FC8">
        <w:rPr>
          <w:rFonts w:asciiTheme="majorHAnsi" w:hAnsiTheme="majorHAnsi"/>
          <w:color w:val="000000"/>
        </w:rPr>
        <w:t>Datum:</w:t>
      </w:r>
      <w:r w:rsidR="009B741F" w:rsidRPr="00E62FC8">
        <w:rPr>
          <w:rFonts w:asciiTheme="majorHAnsi" w:hAnsiTheme="majorHAnsi"/>
          <w:color w:val="000000"/>
        </w:rPr>
        <w:t xml:space="preserve"> </w:t>
      </w:r>
      <w:r w:rsidR="00501CB6" w:rsidRPr="00E62FC8">
        <w:rPr>
          <w:rFonts w:asciiTheme="majorHAnsi" w:hAnsiTheme="majorHAnsi"/>
          <w:color w:val="000000"/>
        </w:rPr>
        <w:t>[……….]</w:t>
      </w:r>
    </w:p>
    <w:p w14:paraId="45643558" w14:textId="631C0C64" w:rsidR="00FA5496" w:rsidRPr="00E62FC8" w:rsidRDefault="00FA5496" w:rsidP="00BB187D">
      <w:pPr>
        <w:spacing w:after="0" w:line="240" w:lineRule="auto"/>
        <w:jc w:val="both"/>
        <w:rPr>
          <w:rFonts w:asciiTheme="majorHAnsi" w:hAnsiTheme="majorHAnsi"/>
        </w:rPr>
      </w:pPr>
    </w:p>
    <w:p w14:paraId="46144473" w14:textId="37DE0066" w:rsidR="00E936F0" w:rsidRPr="00E62FC8" w:rsidRDefault="00E936F0" w:rsidP="00BB187D">
      <w:pPr>
        <w:spacing w:after="0" w:line="240" w:lineRule="auto"/>
        <w:jc w:val="both"/>
        <w:rPr>
          <w:rFonts w:asciiTheme="majorHAnsi" w:hAnsiTheme="majorHAnsi"/>
        </w:rPr>
      </w:pPr>
    </w:p>
    <w:sectPr w:rsidR="00E936F0" w:rsidRPr="00E62FC8" w:rsidSect="009F55C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10132E" w14:textId="77777777" w:rsidR="007577C6" w:rsidRDefault="007577C6" w:rsidP="00746211">
      <w:pPr>
        <w:spacing w:after="0" w:line="240" w:lineRule="auto"/>
      </w:pPr>
      <w:r>
        <w:separator/>
      </w:r>
    </w:p>
  </w:endnote>
  <w:endnote w:type="continuationSeparator" w:id="0">
    <w:p w14:paraId="6A69D568" w14:textId="77777777" w:rsidR="007577C6" w:rsidRDefault="007577C6" w:rsidP="00746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A1963B" w14:textId="77777777" w:rsidR="0091788D" w:rsidRDefault="009178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4DC16" w14:textId="6E852BEA" w:rsidR="00617D3F" w:rsidRDefault="00617D3F" w:rsidP="00617D3F">
    <w:pPr>
      <w:tabs>
        <w:tab w:val="center" w:pos="4536"/>
        <w:tab w:val="right" w:pos="10490"/>
      </w:tabs>
      <w:spacing w:after="0" w:line="240" w:lineRule="auto"/>
      <w:ind w:right="-567"/>
      <w:jc w:val="center"/>
      <w:rPr>
        <w:rFonts w:ascii="Cambria" w:eastAsiaTheme="minorHAnsi" w:hAnsi="Cambria" w:cs="Cambria"/>
        <w:color w:val="000000"/>
        <w:sz w:val="16"/>
      </w:rPr>
    </w:pPr>
    <w:r>
      <w:rPr>
        <w:rFonts w:ascii="Cambria" w:eastAsiaTheme="minorHAnsi" w:hAnsi="Cambria" w:cs="Cambria"/>
        <w:color w:val="000000"/>
        <w:sz w:val="16"/>
      </w:rPr>
      <w:t>SA</w:t>
    </w:r>
    <w:r w:rsidRPr="00024A5B">
      <w:rPr>
        <w:rFonts w:ascii="Cambria" w:eastAsiaTheme="minorHAnsi" w:hAnsi="Cambria" w:cs="Cambria"/>
        <w:color w:val="000000"/>
        <w:sz w:val="16"/>
      </w:rPr>
      <w:t xml:space="preserve">DRŽAJ OVOG DOKUMENTA ISKLJUČIVA JE ODGOVORNOST </w:t>
    </w:r>
    <w:r w:rsidR="00AA1581">
      <w:rPr>
        <w:rFonts w:ascii="Cambria" w:eastAsiaTheme="minorHAnsi" w:hAnsi="Cambria" w:cs="Cambria"/>
        <w:color w:val="000000"/>
        <w:sz w:val="16"/>
      </w:rPr>
      <w:t>KORISNIKA</w:t>
    </w:r>
    <w:r w:rsidRPr="00024A5B">
      <w:rPr>
        <w:rFonts w:ascii="Cambria" w:eastAsiaTheme="minorHAnsi" w:hAnsi="Cambria" w:cs="Cambria"/>
        <w:color w:val="000000"/>
        <w:sz w:val="16"/>
      </w:rPr>
      <w:t xml:space="preserve"> ALGEBRA</w:t>
    </w:r>
    <w:r w:rsidR="00AA1581">
      <w:rPr>
        <w:rFonts w:ascii="Cambria" w:eastAsiaTheme="minorHAnsi" w:hAnsi="Cambria" w:cs="Cambria"/>
        <w:color w:val="000000"/>
        <w:sz w:val="16"/>
      </w:rPr>
      <w:t xml:space="preserve"> D.O.O.</w:t>
    </w:r>
  </w:p>
  <w:p w14:paraId="05F2AA12" w14:textId="77777777" w:rsidR="00C8686A" w:rsidRDefault="00C8686A" w:rsidP="00617D3F">
    <w:pPr>
      <w:tabs>
        <w:tab w:val="center" w:pos="4536"/>
        <w:tab w:val="right" w:pos="10490"/>
      </w:tabs>
      <w:spacing w:after="0" w:line="240" w:lineRule="auto"/>
      <w:ind w:right="-567"/>
      <w:jc w:val="center"/>
      <w:rPr>
        <w:rFonts w:ascii="Cambria" w:eastAsiaTheme="minorHAnsi" w:hAnsi="Cambria" w:cs="Cambria"/>
        <w:color w:val="000000"/>
        <w:sz w:val="16"/>
      </w:rPr>
    </w:pPr>
  </w:p>
  <w:p w14:paraId="6BCA5D85" w14:textId="4D72AD07" w:rsidR="00C8686A" w:rsidRDefault="00C8686A" w:rsidP="00617D3F">
    <w:pPr>
      <w:tabs>
        <w:tab w:val="center" w:pos="4536"/>
        <w:tab w:val="right" w:pos="10490"/>
      </w:tabs>
      <w:spacing w:after="0" w:line="240" w:lineRule="auto"/>
      <w:ind w:right="-567"/>
      <w:jc w:val="center"/>
      <w:rPr>
        <w:rFonts w:ascii="Cambria" w:eastAsiaTheme="minorHAnsi" w:hAnsi="Cambria" w:cs="Cambria"/>
        <w:color w:val="000000"/>
        <w:sz w:val="16"/>
      </w:rPr>
    </w:pPr>
  </w:p>
  <w:tbl>
    <w:tblPr>
      <w:tblStyle w:val="TableGrid0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96"/>
      <w:gridCol w:w="1951"/>
      <w:gridCol w:w="1737"/>
      <w:gridCol w:w="2586"/>
    </w:tblGrid>
    <w:tr w:rsidR="00C8686A" w14:paraId="693C47FB" w14:textId="77777777" w:rsidTr="00D23582">
      <w:trPr>
        <w:jc w:val="center"/>
      </w:trPr>
      <w:tc>
        <w:tcPr>
          <w:tcW w:w="2796" w:type="dxa"/>
        </w:tcPr>
        <w:p w14:paraId="6A12ED26" w14:textId="77777777" w:rsidR="00C8686A" w:rsidRDefault="00C8686A" w:rsidP="00C8686A">
          <w:r>
            <w:rPr>
              <w:noProof/>
              <w:lang w:eastAsia="hr-HR"/>
            </w:rPr>
            <w:drawing>
              <wp:inline distT="0" distB="0" distL="0" distR="0" wp14:anchorId="48A262D7" wp14:editId="18B6B936">
                <wp:extent cx="1638300" cy="437775"/>
                <wp:effectExtent l="0" t="0" r="0" b="635"/>
                <wp:docPr id="13" name="Pictur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300" cy="437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4" w:type="dxa"/>
        </w:tcPr>
        <w:p w14:paraId="7320B56D" w14:textId="77777777" w:rsidR="00C8686A" w:rsidRDefault="00C8686A" w:rsidP="00C8686A">
          <w:pPr>
            <w:jc w:val="center"/>
          </w:pPr>
          <w:r>
            <w:rPr>
              <w:noProof/>
              <w:lang w:eastAsia="hr-HR"/>
            </w:rPr>
            <w:drawing>
              <wp:inline distT="0" distB="0" distL="0" distR="0" wp14:anchorId="34EBFDB2" wp14:editId="5C706E87">
                <wp:extent cx="815500" cy="406400"/>
                <wp:effectExtent l="0" t="0" r="3810" b="0"/>
                <wp:docPr id="14" name="Pictur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5003" cy="4111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78" w:type="dxa"/>
        </w:tcPr>
        <w:p w14:paraId="48DD02A5" w14:textId="77777777" w:rsidR="00C8686A" w:rsidRDefault="00C8686A" w:rsidP="00C8686A">
          <w:pPr>
            <w:jc w:val="center"/>
          </w:pPr>
          <w:r>
            <w:rPr>
              <w:rFonts w:ascii="Times New Roman" w:hAnsi="Times New Roman"/>
              <w:noProof/>
              <w:lang w:eastAsia="hr-HR"/>
            </w:rPr>
            <w:drawing>
              <wp:anchor distT="0" distB="0" distL="114300" distR="114300" simplePos="0" relativeHeight="251659264" behindDoc="0" locked="0" layoutInCell="1" allowOverlap="1" wp14:anchorId="604D1B37" wp14:editId="0919F596">
                <wp:simplePos x="0" y="0"/>
                <wp:positionH relativeFrom="column">
                  <wp:posOffset>52070</wp:posOffset>
                </wp:positionH>
                <wp:positionV relativeFrom="paragraph">
                  <wp:posOffset>410845</wp:posOffset>
                </wp:positionV>
                <wp:extent cx="959485" cy="285750"/>
                <wp:effectExtent l="0" t="0" r="0" b="0"/>
                <wp:wrapNone/>
                <wp:docPr id="15" name="Picture 5" descr="Europska unija                                                                                                            Zajedno do fondova EU&#10;&#10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Europska unija                                                                                                            Zajedno do fondova EU&#10;&#10;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9485" cy="2857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hr-HR"/>
            </w:rPr>
            <w:drawing>
              <wp:inline distT="0" distB="0" distL="0" distR="0" wp14:anchorId="43EF1E7C" wp14:editId="47714E38">
                <wp:extent cx="661606" cy="438150"/>
                <wp:effectExtent l="0" t="0" r="5715" b="0"/>
                <wp:docPr id="16" name="Pictur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13" cy="4415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40" w:type="dxa"/>
        </w:tcPr>
        <w:p w14:paraId="61BB4B15" w14:textId="77777777" w:rsidR="00C8686A" w:rsidRDefault="00C8686A" w:rsidP="00C8686A">
          <w:pPr>
            <w:jc w:val="center"/>
          </w:pPr>
          <w:r>
            <w:rPr>
              <w:rFonts w:ascii="Lucida Sans Unicode" w:hAnsi="Lucida Sans Unicode" w:cs="Lucida Sans Unicode"/>
              <w:noProof/>
              <w:lang w:eastAsia="hr-HR"/>
            </w:rPr>
            <w:drawing>
              <wp:inline distT="0" distB="0" distL="0" distR="0" wp14:anchorId="60D285A5" wp14:editId="075DF9D7">
                <wp:extent cx="1499870" cy="494030"/>
                <wp:effectExtent l="0" t="0" r="5080" b="1270"/>
                <wp:docPr id="17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9870" cy="4940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>
            <w:rPr>
              <w:rFonts w:ascii="Lucida Sans Unicode" w:hAnsi="Lucida Sans Unicode" w:cs="Lucida Sans Unicode"/>
            </w:rPr>
            <w:t xml:space="preserve">  </w:t>
          </w:r>
        </w:p>
      </w:tc>
    </w:tr>
  </w:tbl>
  <w:p w14:paraId="4364CD2B" w14:textId="77777777" w:rsidR="00C8686A" w:rsidRPr="00A86A11" w:rsidRDefault="00C8686A" w:rsidP="00617D3F">
    <w:pPr>
      <w:tabs>
        <w:tab w:val="center" w:pos="4536"/>
        <w:tab w:val="right" w:pos="10490"/>
      </w:tabs>
      <w:spacing w:after="0" w:line="240" w:lineRule="auto"/>
      <w:ind w:right="-567"/>
      <w:jc w:val="center"/>
      <w:rPr>
        <w:rFonts w:ascii="Cambria" w:eastAsiaTheme="minorHAnsi" w:hAnsi="Cambria" w:cs="Cambria"/>
        <w:color w:val="000000"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7BCCB6" w14:textId="79117F79" w:rsidR="00A86A11" w:rsidRPr="00A86A11" w:rsidRDefault="00617D3F" w:rsidP="00617D3F">
    <w:pPr>
      <w:tabs>
        <w:tab w:val="center" w:pos="4536"/>
        <w:tab w:val="right" w:pos="10490"/>
      </w:tabs>
      <w:spacing w:after="0" w:line="240" w:lineRule="auto"/>
      <w:ind w:right="-567"/>
      <w:jc w:val="center"/>
      <w:rPr>
        <w:rFonts w:ascii="Cambria" w:eastAsiaTheme="minorHAnsi" w:hAnsi="Cambria" w:cs="Cambria"/>
        <w:color w:val="000000"/>
        <w:sz w:val="16"/>
      </w:rPr>
    </w:pPr>
    <w:bookmarkStart w:id="4" w:name="_Hlk525124605"/>
    <w:bookmarkStart w:id="5" w:name="_Hlk525124606"/>
    <w:r>
      <w:rPr>
        <w:rFonts w:ascii="Cambria" w:eastAsiaTheme="minorHAnsi" w:hAnsi="Cambria" w:cs="Cambria"/>
        <w:color w:val="000000"/>
        <w:sz w:val="16"/>
      </w:rPr>
      <w:t>SA</w:t>
    </w:r>
    <w:r w:rsidR="00A86A11" w:rsidRPr="00024A5B">
      <w:rPr>
        <w:rFonts w:ascii="Cambria" w:eastAsiaTheme="minorHAnsi" w:hAnsi="Cambria" w:cs="Cambria"/>
        <w:color w:val="000000"/>
        <w:sz w:val="16"/>
      </w:rPr>
      <w:t>DRŽAJ OVOG DOKUMENTA ISKLJUČIVA JE ODGOVORNOST PUČKOG OTVORENOG UČILIŠTA ALGEBRA</w:t>
    </w:r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A2F324" w14:textId="77777777" w:rsidR="007577C6" w:rsidRDefault="007577C6" w:rsidP="00746211">
      <w:pPr>
        <w:spacing w:after="0" w:line="240" w:lineRule="auto"/>
      </w:pPr>
      <w:r>
        <w:separator/>
      </w:r>
    </w:p>
  </w:footnote>
  <w:footnote w:type="continuationSeparator" w:id="0">
    <w:p w14:paraId="5DB2ED2F" w14:textId="77777777" w:rsidR="007577C6" w:rsidRDefault="007577C6" w:rsidP="007462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E9E5C9" w14:textId="77777777" w:rsidR="0091788D" w:rsidRDefault="009178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F7CAB" w14:textId="77777777" w:rsidR="0091788D" w:rsidRDefault="0091788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18C471" w14:textId="77777777" w:rsidR="0091788D" w:rsidRDefault="009178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B1EC5"/>
    <w:multiLevelType w:val="hybridMultilevel"/>
    <w:tmpl w:val="6898EC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D4628"/>
    <w:multiLevelType w:val="hybridMultilevel"/>
    <w:tmpl w:val="0676474E"/>
    <w:lvl w:ilvl="0" w:tplc="E8129244">
      <w:start w:val="2"/>
      <w:numFmt w:val="bullet"/>
      <w:lvlText w:val="-"/>
      <w:lvlJc w:val="left"/>
      <w:pPr>
        <w:ind w:left="708" w:hanging="708"/>
      </w:pPr>
      <w:rPr>
        <w:rFonts w:ascii="Cambria" w:eastAsiaTheme="minorEastAsia" w:hAnsi="Cambri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E2352C"/>
    <w:multiLevelType w:val="hybridMultilevel"/>
    <w:tmpl w:val="35684028"/>
    <w:lvl w:ilvl="0" w:tplc="1C12585C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C74E6"/>
    <w:multiLevelType w:val="hybridMultilevel"/>
    <w:tmpl w:val="76C87854"/>
    <w:lvl w:ilvl="0" w:tplc="B0BA55EE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E54A0"/>
    <w:multiLevelType w:val="hybridMultilevel"/>
    <w:tmpl w:val="91C81B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A37C2F"/>
    <w:multiLevelType w:val="hybridMultilevel"/>
    <w:tmpl w:val="7E10BB3E"/>
    <w:lvl w:ilvl="0" w:tplc="A6EEAB5C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C5CC8"/>
    <w:multiLevelType w:val="hybridMultilevel"/>
    <w:tmpl w:val="35684028"/>
    <w:lvl w:ilvl="0" w:tplc="1C12585C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A0753"/>
    <w:multiLevelType w:val="hybridMultilevel"/>
    <w:tmpl w:val="34A2AF2A"/>
    <w:lvl w:ilvl="0" w:tplc="17A21768">
      <w:start w:val="10"/>
      <w:numFmt w:val="bullet"/>
      <w:lvlText w:val="-"/>
      <w:lvlJc w:val="left"/>
      <w:pPr>
        <w:ind w:left="1353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2191674E"/>
    <w:multiLevelType w:val="hybridMultilevel"/>
    <w:tmpl w:val="4C5A80D8"/>
    <w:lvl w:ilvl="0" w:tplc="FBDA7808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D68A9"/>
    <w:multiLevelType w:val="hybridMultilevel"/>
    <w:tmpl w:val="35684028"/>
    <w:lvl w:ilvl="0" w:tplc="1C12585C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B969A9"/>
    <w:multiLevelType w:val="hybridMultilevel"/>
    <w:tmpl w:val="35684028"/>
    <w:lvl w:ilvl="0" w:tplc="1C12585C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53169"/>
    <w:multiLevelType w:val="hybridMultilevel"/>
    <w:tmpl w:val="6ADCD50A"/>
    <w:lvl w:ilvl="0" w:tplc="EC787A12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EB394A"/>
    <w:multiLevelType w:val="hybridMultilevel"/>
    <w:tmpl w:val="FC8878C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120069"/>
    <w:multiLevelType w:val="hybridMultilevel"/>
    <w:tmpl w:val="D64A4E18"/>
    <w:lvl w:ilvl="0" w:tplc="EC787A12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9E1297"/>
    <w:multiLevelType w:val="hybridMultilevel"/>
    <w:tmpl w:val="D0F04832"/>
    <w:lvl w:ilvl="0" w:tplc="EC787A12">
      <w:start w:val="1"/>
      <w:numFmt w:val="bullet"/>
      <w:lvlText w:val="-"/>
      <w:lvlJc w:val="left"/>
      <w:pPr>
        <w:ind w:left="765" w:hanging="360"/>
      </w:pPr>
      <w:rPr>
        <w:rFonts w:ascii="Cambria" w:hAnsi="Cambria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42E927DE"/>
    <w:multiLevelType w:val="hybridMultilevel"/>
    <w:tmpl w:val="6B54E884"/>
    <w:lvl w:ilvl="0" w:tplc="EC787A12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1E65BE"/>
    <w:multiLevelType w:val="hybridMultilevel"/>
    <w:tmpl w:val="56D0C902"/>
    <w:lvl w:ilvl="0" w:tplc="C27490BE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86184A"/>
    <w:multiLevelType w:val="hybridMultilevel"/>
    <w:tmpl w:val="F21E174C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B6B6D5F"/>
    <w:multiLevelType w:val="hybridMultilevel"/>
    <w:tmpl w:val="5D5E4532"/>
    <w:lvl w:ilvl="0" w:tplc="041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789A718B"/>
    <w:multiLevelType w:val="hybridMultilevel"/>
    <w:tmpl w:val="6096C00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2"/>
  </w:num>
  <w:num w:numId="5">
    <w:abstractNumId w:val="10"/>
  </w:num>
  <w:num w:numId="6">
    <w:abstractNumId w:val="6"/>
  </w:num>
  <w:num w:numId="7">
    <w:abstractNumId w:val="9"/>
  </w:num>
  <w:num w:numId="8">
    <w:abstractNumId w:val="4"/>
  </w:num>
  <w:num w:numId="9">
    <w:abstractNumId w:val="1"/>
  </w:num>
  <w:num w:numId="10">
    <w:abstractNumId w:val="0"/>
  </w:num>
  <w:num w:numId="11">
    <w:abstractNumId w:val="16"/>
  </w:num>
  <w:num w:numId="12">
    <w:abstractNumId w:val="19"/>
  </w:num>
  <w:num w:numId="13">
    <w:abstractNumId w:val="13"/>
  </w:num>
  <w:num w:numId="14">
    <w:abstractNumId w:val="12"/>
  </w:num>
  <w:num w:numId="15">
    <w:abstractNumId w:val="15"/>
  </w:num>
  <w:num w:numId="16">
    <w:abstractNumId w:val="18"/>
  </w:num>
  <w:num w:numId="17">
    <w:abstractNumId w:val="14"/>
  </w:num>
  <w:num w:numId="18">
    <w:abstractNumId w:val="11"/>
  </w:num>
  <w:num w:numId="19">
    <w:abstractNumId w:val="17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36D"/>
    <w:rsid w:val="000024C4"/>
    <w:rsid w:val="00005CD8"/>
    <w:rsid w:val="00012386"/>
    <w:rsid w:val="000263DA"/>
    <w:rsid w:val="00043A01"/>
    <w:rsid w:val="000500F8"/>
    <w:rsid w:val="0005567D"/>
    <w:rsid w:val="00076B9D"/>
    <w:rsid w:val="00076BC7"/>
    <w:rsid w:val="00080CF7"/>
    <w:rsid w:val="00083D50"/>
    <w:rsid w:val="000A6121"/>
    <w:rsid w:val="000B351F"/>
    <w:rsid w:val="000C6569"/>
    <w:rsid w:val="000D44F0"/>
    <w:rsid w:val="000D56B1"/>
    <w:rsid w:val="00100163"/>
    <w:rsid w:val="00105ED8"/>
    <w:rsid w:val="001100AB"/>
    <w:rsid w:val="00113BC6"/>
    <w:rsid w:val="001216BE"/>
    <w:rsid w:val="00124F7F"/>
    <w:rsid w:val="00153B6A"/>
    <w:rsid w:val="00154094"/>
    <w:rsid w:val="00156493"/>
    <w:rsid w:val="001654D4"/>
    <w:rsid w:val="00174577"/>
    <w:rsid w:val="00196FD5"/>
    <w:rsid w:val="001970FB"/>
    <w:rsid w:val="001A0E25"/>
    <w:rsid w:val="001A53C8"/>
    <w:rsid w:val="001B3446"/>
    <w:rsid w:val="001B4939"/>
    <w:rsid w:val="001D2EC0"/>
    <w:rsid w:val="001D2F37"/>
    <w:rsid w:val="001F504E"/>
    <w:rsid w:val="001F56CE"/>
    <w:rsid w:val="001F7472"/>
    <w:rsid w:val="00205F67"/>
    <w:rsid w:val="00210733"/>
    <w:rsid w:val="0022107A"/>
    <w:rsid w:val="00222013"/>
    <w:rsid w:val="00260215"/>
    <w:rsid w:val="0027540D"/>
    <w:rsid w:val="00283331"/>
    <w:rsid w:val="00297586"/>
    <w:rsid w:val="002A2A03"/>
    <w:rsid w:val="002A39CA"/>
    <w:rsid w:val="002A4934"/>
    <w:rsid w:val="002F13CA"/>
    <w:rsid w:val="002F27CA"/>
    <w:rsid w:val="003026D3"/>
    <w:rsid w:val="00303ADE"/>
    <w:rsid w:val="003229B5"/>
    <w:rsid w:val="00337C59"/>
    <w:rsid w:val="003442D6"/>
    <w:rsid w:val="00351556"/>
    <w:rsid w:val="00357BCE"/>
    <w:rsid w:val="00360259"/>
    <w:rsid w:val="003668C5"/>
    <w:rsid w:val="00377A11"/>
    <w:rsid w:val="00391F10"/>
    <w:rsid w:val="003943F8"/>
    <w:rsid w:val="00396FB4"/>
    <w:rsid w:val="003D0918"/>
    <w:rsid w:val="003D152E"/>
    <w:rsid w:val="003D3708"/>
    <w:rsid w:val="003D3B72"/>
    <w:rsid w:val="003D4E7B"/>
    <w:rsid w:val="003D648C"/>
    <w:rsid w:val="003E1A6C"/>
    <w:rsid w:val="003F6F63"/>
    <w:rsid w:val="0040569E"/>
    <w:rsid w:val="00410CE1"/>
    <w:rsid w:val="0042339A"/>
    <w:rsid w:val="004363B8"/>
    <w:rsid w:val="0046336C"/>
    <w:rsid w:val="00471605"/>
    <w:rsid w:val="0047738E"/>
    <w:rsid w:val="00484C17"/>
    <w:rsid w:val="004B2ED1"/>
    <w:rsid w:val="004B3D72"/>
    <w:rsid w:val="004B70EF"/>
    <w:rsid w:val="004C12EB"/>
    <w:rsid w:val="004C4746"/>
    <w:rsid w:val="004E442D"/>
    <w:rsid w:val="004E4AF3"/>
    <w:rsid w:val="004F1C4C"/>
    <w:rsid w:val="00501CB6"/>
    <w:rsid w:val="00512D38"/>
    <w:rsid w:val="005162EC"/>
    <w:rsid w:val="00516B9D"/>
    <w:rsid w:val="00521966"/>
    <w:rsid w:val="00523654"/>
    <w:rsid w:val="00542E33"/>
    <w:rsid w:val="0054678B"/>
    <w:rsid w:val="0056130B"/>
    <w:rsid w:val="00576F1C"/>
    <w:rsid w:val="005810E1"/>
    <w:rsid w:val="00593DF1"/>
    <w:rsid w:val="005A3A76"/>
    <w:rsid w:val="005D607C"/>
    <w:rsid w:val="005F69F9"/>
    <w:rsid w:val="00602DBB"/>
    <w:rsid w:val="00617D3F"/>
    <w:rsid w:val="00623188"/>
    <w:rsid w:val="00624515"/>
    <w:rsid w:val="00624BAD"/>
    <w:rsid w:val="00624FE7"/>
    <w:rsid w:val="0064098B"/>
    <w:rsid w:val="00654262"/>
    <w:rsid w:val="006572FA"/>
    <w:rsid w:val="00665AF9"/>
    <w:rsid w:val="006668D4"/>
    <w:rsid w:val="006A5ECE"/>
    <w:rsid w:val="006B2193"/>
    <w:rsid w:val="006C3AE7"/>
    <w:rsid w:val="006D5B46"/>
    <w:rsid w:val="006E136D"/>
    <w:rsid w:val="006E3E27"/>
    <w:rsid w:val="006E5A61"/>
    <w:rsid w:val="006F0DE7"/>
    <w:rsid w:val="006F1864"/>
    <w:rsid w:val="006F41B5"/>
    <w:rsid w:val="006F55BA"/>
    <w:rsid w:val="007040EC"/>
    <w:rsid w:val="00715DFE"/>
    <w:rsid w:val="00723641"/>
    <w:rsid w:val="00724114"/>
    <w:rsid w:val="0073580C"/>
    <w:rsid w:val="00746211"/>
    <w:rsid w:val="00751EFB"/>
    <w:rsid w:val="007577C6"/>
    <w:rsid w:val="00775CCE"/>
    <w:rsid w:val="00780DD4"/>
    <w:rsid w:val="00782D07"/>
    <w:rsid w:val="007A1728"/>
    <w:rsid w:val="007B0EC3"/>
    <w:rsid w:val="007B4E84"/>
    <w:rsid w:val="007B6143"/>
    <w:rsid w:val="007B6D9E"/>
    <w:rsid w:val="007C426B"/>
    <w:rsid w:val="007C7218"/>
    <w:rsid w:val="007D5C1E"/>
    <w:rsid w:val="007D5C51"/>
    <w:rsid w:val="007E4F32"/>
    <w:rsid w:val="008125A8"/>
    <w:rsid w:val="00812FAC"/>
    <w:rsid w:val="008138E1"/>
    <w:rsid w:val="00816305"/>
    <w:rsid w:val="0083219F"/>
    <w:rsid w:val="00856496"/>
    <w:rsid w:val="008609EF"/>
    <w:rsid w:val="00876D0E"/>
    <w:rsid w:val="00894D77"/>
    <w:rsid w:val="008A4EE3"/>
    <w:rsid w:val="008B5AFE"/>
    <w:rsid w:val="009125F1"/>
    <w:rsid w:val="0091369B"/>
    <w:rsid w:val="0091788D"/>
    <w:rsid w:val="0092247F"/>
    <w:rsid w:val="00935D1D"/>
    <w:rsid w:val="00940A6E"/>
    <w:rsid w:val="00947528"/>
    <w:rsid w:val="00955D29"/>
    <w:rsid w:val="00961012"/>
    <w:rsid w:val="00961F91"/>
    <w:rsid w:val="0097049D"/>
    <w:rsid w:val="00976BC4"/>
    <w:rsid w:val="009A56B5"/>
    <w:rsid w:val="009B741F"/>
    <w:rsid w:val="009C532F"/>
    <w:rsid w:val="009D244B"/>
    <w:rsid w:val="009D3213"/>
    <w:rsid w:val="009F2A04"/>
    <w:rsid w:val="009F55CF"/>
    <w:rsid w:val="00A02342"/>
    <w:rsid w:val="00A163B8"/>
    <w:rsid w:val="00A30B6D"/>
    <w:rsid w:val="00A35490"/>
    <w:rsid w:val="00A36AA7"/>
    <w:rsid w:val="00A37D8F"/>
    <w:rsid w:val="00A40D3B"/>
    <w:rsid w:val="00A55360"/>
    <w:rsid w:val="00A55D37"/>
    <w:rsid w:val="00A6081C"/>
    <w:rsid w:val="00A62B35"/>
    <w:rsid w:val="00A86A11"/>
    <w:rsid w:val="00AA1581"/>
    <w:rsid w:val="00AA2030"/>
    <w:rsid w:val="00AB2A02"/>
    <w:rsid w:val="00AB48B0"/>
    <w:rsid w:val="00AB6E24"/>
    <w:rsid w:val="00B30F87"/>
    <w:rsid w:val="00B31B13"/>
    <w:rsid w:val="00B33CD6"/>
    <w:rsid w:val="00B41138"/>
    <w:rsid w:val="00B41920"/>
    <w:rsid w:val="00B47392"/>
    <w:rsid w:val="00B62ABF"/>
    <w:rsid w:val="00B76FF3"/>
    <w:rsid w:val="00BA1DA4"/>
    <w:rsid w:val="00BA4976"/>
    <w:rsid w:val="00BB0053"/>
    <w:rsid w:val="00BB187D"/>
    <w:rsid w:val="00BD5AF6"/>
    <w:rsid w:val="00BD7010"/>
    <w:rsid w:val="00BD7435"/>
    <w:rsid w:val="00BE172A"/>
    <w:rsid w:val="00BE4EB3"/>
    <w:rsid w:val="00BE5F7A"/>
    <w:rsid w:val="00BE6FC8"/>
    <w:rsid w:val="00BE7BC7"/>
    <w:rsid w:val="00BF76CA"/>
    <w:rsid w:val="00C01703"/>
    <w:rsid w:val="00C13E75"/>
    <w:rsid w:val="00C1411B"/>
    <w:rsid w:val="00C34928"/>
    <w:rsid w:val="00C44294"/>
    <w:rsid w:val="00C8157E"/>
    <w:rsid w:val="00C8686A"/>
    <w:rsid w:val="00C909D7"/>
    <w:rsid w:val="00C918A4"/>
    <w:rsid w:val="00CB562F"/>
    <w:rsid w:val="00CB6CD4"/>
    <w:rsid w:val="00CC4917"/>
    <w:rsid w:val="00CC4F4A"/>
    <w:rsid w:val="00CD005C"/>
    <w:rsid w:val="00CE3880"/>
    <w:rsid w:val="00CE72DA"/>
    <w:rsid w:val="00CF3A52"/>
    <w:rsid w:val="00D038A6"/>
    <w:rsid w:val="00D044E4"/>
    <w:rsid w:val="00D43FD2"/>
    <w:rsid w:val="00D55A17"/>
    <w:rsid w:val="00D975AD"/>
    <w:rsid w:val="00DA37B1"/>
    <w:rsid w:val="00DA5BEC"/>
    <w:rsid w:val="00DB3589"/>
    <w:rsid w:val="00DD2544"/>
    <w:rsid w:val="00DD2B08"/>
    <w:rsid w:val="00DE2187"/>
    <w:rsid w:val="00DE654B"/>
    <w:rsid w:val="00E017B2"/>
    <w:rsid w:val="00E07EAF"/>
    <w:rsid w:val="00E22AC5"/>
    <w:rsid w:val="00E2424E"/>
    <w:rsid w:val="00E2464F"/>
    <w:rsid w:val="00E25E02"/>
    <w:rsid w:val="00E276DB"/>
    <w:rsid w:val="00E558FA"/>
    <w:rsid w:val="00E62FC8"/>
    <w:rsid w:val="00E63F4A"/>
    <w:rsid w:val="00E85CD1"/>
    <w:rsid w:val="00E9254C"/>
    <w:rsid w:val="00E936F0"/>
    <w:rsid w:val="00EB1A93"/>
    <w:rsid w:val="00ED00DD"/>
    <w:rsid w:val="00ED52B7"/>
    <w:rsid w:val="00ED5E20"/>
    <w:rsid w:val="00EE052C"/>
    <w:rsid w:val="00EE084E"/>
    <w:rsid w:val="00EF313B"/>
    <w:rsid w:val="00EF3E11"/>
    <w:rsid w:val="00EF6D23"/>
    <w:rsid w:val="00F1159F"/>
    <w:rsid w:val="00F24D2C"/>
    <w:rsid w:val="00F32C7C"/>
    <w:rsid w:val="00F40C3A"/>
    <w:rsid w:val="00F56F3D"/>
    <w:rsid w:val="00F7386D"/>
    <w:rsid w:val="00F74D6B"/>
    <w:rsid w:val="00F83408"/>
    <w:rsid w:val="00FA0181"/>
    <w:rsid w:val="00FA4A32"/>
    <w:rsid w:val="00FA5496"/>
    <w:rsid w:val="00FB7A92"/>
    <w:rsid w:val="00FC0EAE"/>
    <w:rsid w:val="00FC6EC8"/>
    <w:rsid w:val="00FD5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F336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219F"/>
    <w:pPr>
      <w:spacing w:after="200" w:line="276" w:lineRule="auto"/>
    </w:pPr>
    <w:rPr>
      <w:sz w:val="22"/>
      <w:szCs w:val="22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62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6211"/>
  </w:style>
  <w:style w:type="paragraph" w:styleId="Footer">
    <w:name w:val="footer"/>
    <w:basedOn w:val="Normal"/>
    <w:link w:val="FooterChar"/>
    <w:uiPriority w:val="99"/>
    <w:unhideWhenUsed/>
    <w:qFormat/>
    <w:rsid w:val="007462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6211"/>
  </w:style>
  <w:style w:type="paragraph" w:styleId="BalloonText">
    <w:name w:val="Balloon Text"/>
    <w:basedOn w:val="Normal"/>
    <w:link w:val="BalloonTextChar"/>
    <w:uiPriority w:val="99"/>
    <w:semiHidden/>
    <w:unhideWhenUsed/>
    <w:rsid w:val="00746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21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F2A0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810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10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10E1"/>
    <w:rPr>
      <w:lang w:val="hr-HR"/>
    </w:rPr>
  </w:style>
  <w:style w:type="paragraph" w:styleId="NoSpacing">
    <w:name w:val="No Spacing"/>
    <w:uiPriority w:val="1"/>
    <w:qFormat/>
    <w:rsid w:val="008A4EE3"/>
    <w:rPr>
      <w:rFonts w:asciiTheme="minorHAnsi" w:eastAsiaTheme="minorHAnsi" w:hAnsiTheme="minorHAnsi" w:cstheme="minorBidi"/>
      <w:color w:val="1F497D" w:themeColor="text2"/>
    </w:rPr>
  </w:style>
  <w:style w:type="character" w:styleId="Hyperlink">
    <w:name w:val="Hyperlink"/>
    <w:basedOn w:val="DefaultParagraphFont"/>
    <w:uiPriority w:val="99"/>
    <w:unhideWhenUsed/>
    <w:rsid w:val="0047160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7540D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hr-HR"/>
    </w:rPr>
  </w:style>
  <w:style w:type="paragraph" w:styleId="BodyText">
    <w:name w:val="Body Text"/>
    <w:basedOn w:val="Normal"/>
    <w:link w:val="BodyTextChar"/>
    <w:rsid w:val="00BB187D"/>
    <w:pPr>
      <w:spacing w:before="120" w:after="120" w:line="240" w:lineRule="auto"/>
    </w:pPr>
    <w:rPr>
      <w:rFonts w:ascii="Arial" w:eastAsia="Times New Roman" w:hAnsi="Arial"/>
      <w:snapToGrid w:val="0"/>
      <w:sz w:val="20"/>
      <w:szCs w:val="20"/>
      <w:lang w:val="sv-SE"/>
    </w:rPr>
  </w:style>
  <w:style w:type="character" w:customStyle="1" w:styleId="BodyTextChar">
    <w:name w:val="Body Text Char"/>
    <w:basedOn w:val="DefaultParagraphFont"/>
    <w:link w:val="BodyText"/>
    <w:rsid w:val="00BB187D"/>
    <w:rPr>
      <w:rFonts w:ascii="Arial" w:eastAsia="Times New Roman" w:hAnsi="Arial"/>
      <w:snapToGrid w:val="0"/>
      <w:lang w:val="sv-SE"/>
    </w:rPr>
  </w:style>
  <w:style w:type="table" w:customStyle="1" w:styleId="TableGrid">
    <w:name w:val="TableGrid"/>
    <w:rsid w:val="00F24D2C"/>
    <w:rPr>
      <w:rFonts w:asciiTheme="minorHAnsi" w:eastAsiaTheme="minorEastAsia" w:hAnsiTheme="minorHAnsi" w:cstheme="minorBidi"/>
      <w:sz w:val="22"/>
      <w:szCs w:val="22"/>
      <w:lang w:val="hr-HR"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E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ED1"/>
    <w:rPr>
      <w:b/>
      <w:bCs/>
      <w:lang w:val="hr-HR"/>
    </w:rPr>
  </w:style>
  <w:style w:type="table" w:customStyle="1" w:styleId="TableGrid1">
    <w:name w:val="Table Grid1"/>
    <w:basedOn w:val="TableNormal"/>
    <w:next w:val="TableGrid0"/>
    <w:uiPriority w:val="59"/>
    <w:rsid w:val="00B76FF3"/>
    <w:rPr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0">
    <w:name w:val="Table Grid"/>
    <w:basedOn w:val="TableNormal"/>
    <w:uiPriority w:val="59"/>
    <w:rsid w:val="00B76F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21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lgebra.hr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D81C0-1E90-4F49-8EA0-18051BAD2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1652</Words>
  <Characters>9423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2020-11-06T14:09:00Z</dcterms:created>
  <dcterms:modified xsi:type="dcterms:W3CDTF">2020-11-09T13:20:00Z</dcterms:modified>
</cp:coreProperties>
</file>