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B717" w14:textId="2EB72CF7" w:rsidR="00BF0D88" w:rsidRPr="00A50DE5" w:rsidRDefault="008E0FA3" w:rsidP="00A929A1">
      <w:pPr>
        <w:pStyle w:val="Naslov1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bookmarkStart w:id="0" w:name="_Toc482003420"/>
      <w:r w:rsidRPr="00A50DE5">
        <w:rPr>
          <w:rFonts w:asciiTheme="minorHAnsi" w:hAnsiTheme="minorHAnsi" w:cstheme="minorHAnsi"/>
          <w:color w:val="C00000"/>
          <w:sz w:val="24"/>
          <w:szCs w:val="24"/>
        </w:rPr>
        <w:t>PRILOG IV</w:t>
      </w:r>
      <w:r w:rsidR="00504CA3" w:rsidRPr="00A50DE5">
        <w:rPr>
          <w:rFonts w:asciiTheme="minorHAnsi" w:hAnsiTheme="minorHAnsi" w:cstheme="minorHAnsi"/>
          <w:color w:val="C00000"/>
          <w:sz w:val="24"/>
          <w:szCs w:val="24"/>
        </w:rPr>
        <w:t xml:space="preserve"> DOKUMENTACIJE ZA NADMETANJE</w:t>
      </w:r>
      <w:bookmarkEnd w:id="0"/>
    </w:p>
    <w:p w14:paraId="1B3352CA" w14:textId="017232AE" w:rsidR="00600E9F" w:rsidRPr="00A50DE5" w:rsidRDefault="00504CA3" w:rsidP="00634703">
      <w:pPr>
        <w:spacing w:before="60" w:after="60"/>
        <w:jc w:val="center"/>
        <w:rPr>
          <w:rFonts w:cstheme="minorHAnsi"/>
          <w:b/>
          <w:bCs/>
        </w:rPr>
      </w:pPr>
      <w:r w:rsidRPr="00A50DE5">
        <w:rPr>
          <w:rFonts w:cstheme="minorHAnsi"/>
          <w:b/>
          <w:bCs/>
        </w:rPr>
        <w:t>Tehničke specifikacije</w:t>
      </w:r>
      <w:r w:rsidR="00297B4D" w:rsidRPr="00A50DE5">
        <w:rPr>
          <w:rFonts w:cstheme="minorHAnsi"/>
          <w:b/>
          <w:bCs/>
        </w:rPr>
        <w:t>/opis</w:t>
      </w:r>
      <w:r w:rsidRPr="00A50DE5">
        <w:rPr>
          <w:rFonts w:cstheme="minorHAnsi"/>
          <w:b/>
          <w:bCs/>
        </w:rPr>
        <w:t xml:space="preserve"> predmeta nabave</w:t>
      </w:r>
    </w:p>
    <w:p w14:paraId="2B380BB9" w14:textId="06392486" w:rsidR="003111C5" w:rsidRPr="00A50DE5" w:rsidRDefault="00762F70" w:rsidP="00634703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lang w:bidi="hr-HR"/>
        </w:rPr>
      </w:pPr>
      <w:r w:rsidRPr="00A50DE5">
        <w:rPr>
          <w:rFonts w:cstheme="minorHAnsi"/>
          <w:bCs/>
          <w:color w:val="000000" w:themeColor="text1"/>
          <w:lang w:bidi="hr-HR"/>
        </w:rPr>
        <w:t>Oznaka</w:t>
      </w:r>
      <w:r w:rsidR="003111C5" w:rsidRPr="00A50DE5">
        <w:rPr>
          <w:rFonts w:cstheme="minorHAnsi"/>
          <w:bCs/>
          <w:color w:val="000000" w:themeColor="text1"/>
          <w:lang w:bidi="hr-HR"/>
        </w:rPr>
        <w:t xml:space="preserve"> nabave: </w:t>
      </w:r>
      <w:r w:rsidR="00F35EF7" w:rsidRPr="00A50DE5">
        <w:rPr>
          <w:rFonts w:cstheme="minorHAnsi"/>
          <w:bCs/>
          <w:color w:val="000000" w:themeColor="text1"/>
          <w:lang w:bidi="hr-HR"/>
        </w:rPr>
        <w:t>8</w:t>
      </w:r>
    </w:p>
    <w:p w14:paraId="63745581" w14:textId="44E88583" w:rsidR="002B6376" w:rsidRPr="00A50DE5" w:rsidRDefault="002B6376" w:rsidP="002B6376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color w:val="000000" w:themeColor="text1"/>
          <w:lang w:bidi="hr-HR"/>
        </w:rPr>
      </w:pPr>
      <w:r w:rsidRPr="00A50DE5">
        <w:rPr>
          <w:rFonts w:cstheme="minorHAnsi"/>
          <w:bCs/>
          <w:color w:val="000000" w:themeColor="text1"/>
          <w:lang w:bidi="hr-HR"/>
        </w:rPr>
        <w:t xml:space="preserve">Naziv nabave: </w:t>
      </w:r>
      <w:r w:rsidRPr="00A50DE5">
        <w:rPr>
          <w:rFonts w:cstheme="minorHAnsi"/>
          <w:b/>
          <w:bCs/>
          <w:color w:val="000000" w:themeColor="text1"/>
          <w:lang w:bidi="hr-HR"/>
        </w:rPr>
        <w:t xml:space="preserve">Nabava </w:t>
      </w:r>
      <w:r w:rsidR="00F35EF7" w:rsidRPr="00A50DE5">
        <w:rPr>
          <w:rFonts w:cstheme="minorHAnsi"/>
          <w:b/>
          <w:bCs/>
          <w:color w:val="000000" w:themeColor="text1"/>
          <w:lang w:bidi="hr-HR"/>
        </w:rPr>
        <w:t>sustava za praćenje proizvodnje</w:t>
      </w:r>
    </w:p>
    <w:p w14:paraId="0F358126" w14:textId="77777777" w:rsidR="00CA39AC" w:rsidRPr="00A50DE5" w:rsidRDefault="00CA39AC" w:rsidP="00CA39AC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lang w:bidi="hr-HR"/>
        </w:rPr>
      </w:pPr>
      <w:r w:rsidRPr="00A50DE5">
        <w:rPr>
          <w:rFonts w:cstheme="minorHAnsi"/>
          <w:bCs/>
          <w:lang w:bidi="hr-HR"/>
        </w:rPr>
        <w:t xml:space="preserve">Naručitelj: EONEX d.o.o., Gospodarska ulica 6, 42202 Trnovec </w:t>
      </w:r>
      <w:proofErr w:type="spellStart"/>
      <w:r w:rsidRPr="00A50DE5">
        <w:rPr>
          <w:rFonts w:cstheme="minorHAnsi"/>
          <w:bCs/>
          <w:lang w:bidi="hr-HR"/>
        </w:rPr>
        <w:t>Bartolovečki</w:t>
      </w:r>
      <w:proofErr w:type="spellEnd"/>
      <w:r w:rsidRPr="00A50DE5">
        <w:rPr>
          <w:rFonts w:cstheme="minorHAnsi"/>
          <w:bCs/>
          <w:lang w:bidi="hr-HR"/>
        </w:rPr>
        <w:t>, OIB: 89136489240</w:t>
      </w:r>
    </w:p>
    <w:p w14:paraId="4929B544" w14:textId="2756D0ED" w:rsidR="00F47D0D" w:rsidRPr="00A50DE5" w:rsidRDefault="00F47D0D" w:rsidP="00F47D0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</w:rPr>
      </w:pPr>
    </w:p>
    <w:p w14:paraId="1DFABD8E" w14:textId="77777777" w:rsidR="00A929A1" w:rsidRPr="00A50DE5" w:rsidRDefault="00A929A1" w:rsidP="00A929A1">
      <w:pPr>
        <w:autoSpaceDE w:val="0"/>
        <w:autoSpaceDN w:val="0"/>
        <w:adjustRightInd w:val="0"/>
        <w:spacing w:before="60" w:after="60"/>
        <w:ind w:right="-141"/>
        <w:jc w:val="both"/>
        <w:rPr>
          <w:rFonts w:cstheme="minorHAnsi"/>
        </w:rPr>
      </w:pPr>
      <w:r w:rsidRPr="00A929A1">
        <w:rPr>
          <w:rFonts w:cstheme="minorHAnsi"/>
          <w:b/>
        </w:rPr>
        <w:t>Predmet nabave</w:t>
      </w:r>
      <w:r w:rsidRPr="00A929A1">
        <w:rPr>
          <w:rFonts w:cstheme="minorHAnsi"/>
        </w:rPr>
        <w:t xml:space="preserve"> je nabava sustava za praćenje proizvodnje, što uključuje nabavu i instaliranje nadzornog software-a i hardware-a za praćenje trideset i jednog CNC stroja, koristeći razne dostupne tehnologije i protokole.</w:t>
      </w:r>
    </w:p>
    <w:p w14:paraId="35F6A6A9" w14:textId="3746B5BF" w:rsidR="00A929A1" w:rsidRPr="00A929A1" w:rsidRDefault="00A929A1" w:rsidP="00A929A1">
      <w:pPr>
        <w:autoSpaceDE w:val="0"/>
        <w:autoSpaceDN w:val="0"/>
        <w:adjustRightInd w:val="0"/>
        <w:spacing w:before="60" w:after="60"/>
        <w:ind w:right="-141"/>
        <w:jc w:val="both"/>
        <w:rPr>
          <w:rFonts w:cstheme="minorHAnsi"/>
        </w:rPr>
      </w:pPr>
      <w:r w:rsidRPr="00A929A1">
        <w:rPr>
          <w:rFonts w:cstheme="minorHAnsi"/>
        </w:rPr>
        <w:t xml:space="preserve">Software treba omogućiti transfer programa na pojedinu upravljačku napravu alatnog stroja, pri tome koristeći sve mogućnosti modernog sustava za organizaciju i izradu sigurnosnih kopija programa za alatne strojeve. Sustav treba omogućiti unos podataka od strane operatera alatnog stroja kroz neku od naprednih tehnologija unosa elektroničkim putem, te omogućiti </w:t>
      </w:r>
      <w:proofErr w:type="spellStart"/>
      <w:r w:rsidRPr="00A929A1">
        <w:rPr>
          <w:rFonts w:cstheme="minorHAnsi"/>
        </w:rPr>
        <w:t>slijedivost</w:t>
      </w:r>
      <w:proofErr w:type="spellEnd"/>
      <w:r w:rsidRPr="00A929A1">
        <w:rPr>
          <w:rFonts w:cstheme="minorHAnsi"/>
        </w:rPr>
        <w:t xml:space="preserve"> poslovnog procesa (rada materijala, alata, itd.). Također treba imati integriranu mogućnost  editiranja i provjere strojnog koda (G-koda). Software treba omogućiti prezentiranje i simulaciju putanje alata. Prikupljeni rezultati trebaju se moći prikazati na korisniku razumljiv i intuitivan način putem izvještaja i internog web mjesta. </w:t>
      </w:r>
    </w:p>
    <w:p w14:paraId="52646115" w14:textId="77777777" w:rsidR="00A929A1" w:rsidRPr="00A929A1" w:rsidRDefault="00A929A1" w:rsidP="00A929A1">
      <w:pPr>
        <w:autoSpaceDE w:val="0"/>
        <w:autoSpaceDN w:val="0"/>
        <w:adjustRightInd w:val="0"/>
        <w:spacing w:before="60" w:after="60"/>
        <w:ind w:right="-141"/>
        <w:jc w:val="both"/>
        <w:rPr>
          <w:rFonts w:cstheme="minorHAnsi"/>
        </w:rPr>
      </w:pPr>
      <w:r w:rsidRPr="00A929A1">
        <w:rPr>
          <w:rFonts w:cstheme="minorHAnsi"/>
        </w:rPr>
        <w:t xml:space="preserve">Hardware treba omogućiti spajanje raznih tehnologija koje koriste CNC strojevi za prikaz i praćenje rada stroja te njihov transfer do centralnog mjesta. Dio hardware-a su trideset i jedan tablet, mini računala ili slično, minimalne veličine 7“ Touch display-a, koji omogućavaju operateru na CNC stroju unos informacija o aktivnostima i statusu stroja, pozicije i programa. Dijelom hardware-a se smatra i sva dodatna oprema koja se implementira na trideset i jedan CNC stroj te omogućava komunikaciju stroja sa sustavom za praćenje. Hardware treba imati mogućnost povezivanja na internu </w:t>
      </w:r>
      <w:proofErr w:type="spellStart"/>
      <w:r w:rsidRPr="00A929A1">
        <w:rPr>
          <w:rFonts w:cstheme="minorHAnsi"/>
        </w:rPr>
        <w:t>ethernet</w:t>
      </w:r>
      <w:proofErr w:type="spellEnd"/>
      <w:r w:rsidRPr="00A929A1">
        <w:rPr>
          <w:rFonts w:cstheme="minorHAnsi"/>
        </w:rPr>
        <w:t xml:space="preserve"> mrežu za prijenos svih tih podataka i programa, kao i samu komunikaciju sa CNC strojem. Sam Hardware mora biti implementiran na stroj od strane davatelja, te stavljen u potpunu funkcionalnost od istog.  Uz to treba biti uključeno aktivno ažuriranje i tehnička podrška u radu sa navedenim računalnim software-om i hardware-om, a sve u svrhu kako bi se dostigli standardi industrijske revolucije 4.0. </w:t>
      </w:r>
    </w:p>
    <w:p w14:paraId="2434527E" w14:textId="064D6147" w:rsidR="00F47D0D" w:rsidRPr="00A50DE5" w:rsidRDefault="00F47D0D" w:rsidP="00F47D0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</w:rPr>
      </w:pPr>
    </w:p>
    <w:p w14:paraId="2818B2C6" w14:textId="39F8F70F" w:rsidR="007A2048" w:rsidRPr="00835B03" w:rsidRDefault="007A2048" w:rsidP="00A50DE5">
      <w:pPr>
        <w:jc w:val="both"/>
        <w:rPr>
          <w:rFonts w:cstheme="minorHAnsi"/>
          <w:bCs/>
          <w:i/>
          <w:iCs/>
          <w:sz w:val="20"/>
          <w:szCs w:val="20"/>
        </w:rPr>
      </w:pPr>
      <w:r w:rsidRPr="00835B03">
        <w:rPr>
          <w:rFonts w:cstheme="minorHAnsi"/>
          <w:bCs/>
          <w:i/>
          <w:iCs/>
          <w:sz w:val="20"/>
          <w:szCs w:val="20"/>
        </w:rPr>
        <w:t xml:space="preserve">Potpisom i pečatom ovlaštene osobe ponuditelja prihvaćaju se </w:t>
      </w:r>
      <w:r w:rsidR="005E0DC6" w:rsidRPr="00835B03">
        <w:rPr>
          <w:rFonts w:cstheme="minorHAnsi"/>
          <w:bCs/>
          <w:i/>
          <w:iCs/>
          <w:sz w:val="20"/>
          <w:szCs w:val="20"/>
        </w:rPr>
        <w:t>tehničke specifikacije</w:t>
      </w:r>
      <w:r w:rsidR="003D1E22" w:rsidRPr="00835B03">
        <w:rPr>
          <w:rFonts w:cstheme="minorHAnsi"/>
          <w:bCs/>
          <w:i/>
          <w:iCs/>
          <w:sz w:val="20"/>
          <w:szCs w:val="20"/>
        </w:rPr>
        <w:t>/opis</w:t>
      </w:r>
      <w:r w:rsidR="005E0DC6" w:rsidRPr="00835B03">
        <w:rPr>
          <w:rFonts w:cstheme="minorHAnsi"/>
          <w:bCs/>
          <w:i/>
          <w:iCs/>
          <w:sz w:val="20"/>
          <w:szCs w:val="20"/>
        </w:rPr>
        <w:t xml:space="preserve"> predmeta nabave.</w:t>
      </w:r>
    </w:p>
    <w:p w14:paraId="79A47C90" w14:textId="77777777" w:rsidR="00634703" w:rsidRDefault="00634703" w:rsidP="007A2048">
      <w:pPr>
        <w:tabs>
          <w:tab w:val="left" w:pos="567"/>
        </w:tabs>
        <w:jc w:val="both"/>
        <w:rPr>
          <w:rFonts w:cstheme="minorHAnsi"/>
          <w:bCs/>
        </w:rPr>
      </w:pPr>
    </w:p>
    <w:p w14:paraId="568F2C9F" w14:textId="150EF39D" w:rsidR="007A2048" w:rsidRPr="00A50DE5" w:rsidRDefault="007A2048" w:rsidP="007A2048">
      <w:pPr>
        <w:tabs>
          <w:tab w:val="left" w:pos="567"/>
        </w:tabs>
        <w:jc w:val="both"/>
        <w:rPr>
          <w:rFonts w:cstheme="minorHAnsi"/>
          <w:bCs/>
        </w:rPr>
      </w:pPr>
      <w:r w:rsidRPr="00A50DE5">
        <w:rPr>
          <w:rFonts w:cstheme="minorHAnsi"/>
          <w:bCs/>
        </w:rPr>
        <w:t>U ______________, __/__/20__.</w:t>
      </w:r>
      <w:r w:rsidRPr="00A50DE5">
        <w:rPr>
          <w:rFonts w:cstheme="minorHAnsi"/>
          <w:bCs/>
        </w:rPr>
        <w:tab/>
      </w:r>
      <w:r w:rsidRPr="00A50DE5">
        <w:rPr>
          <w:rFonts w:cstheme="minorHAnsi"/>
          <w:bCs/>
        </w:rPr>
        <w:tab/>
      </w:r>
      <w:r w:rsidRPr="00A50DE5">
        <w:rPr>
          <w:rFonts w:cstheme="minorHAnsi"/>
          <w:bCs/>
        </w:rPr>
        <w:tab/>
      </w:r>
      <w:r w:rsidRPr="00A50DE5">
        <w:rPr>
          <w:rFonts w:cstheme="minorHAnsi"/>
          <w:bCs/>
        </w:rPr>
        <w:tab/>
      </w:r>
      <w:r w:rsidRPr="00A50DE5">
        <w:rPr>
          <w:rFonts w:cstheme="minorHAnsi"/>
          <w:bCs/>
        </w:rPr>
        <w:tab/>
      </w:r>
      <w:r w:rsidRPr="00A50DE5">
        <w:rPr>
          <w:rFonts w:cstheme="minorHAnsi"/>
          <w:bCs/>
        </w:rPr>
        <w:tab/>
      </w:r>
    </w:p>
    <w:p w14:paraId="4DAFAFAB" w14:textId="77777777" w:rsidR="007A2048" w:rsidRPr="00A50DE5" w:rsidRDefault="007A2048" w:rsidP="007A2048">
      <w:pPr>
        <w:tabs>
          <w:tab w:val="left" w:pos="567"/>
        </w:tabs>
        <w:jc w:val="right"/>
        <w:rPr>
          <w:rFonts w:cstheme="minorHAnsi"/>
          <w:bCs/>
        </w:rPr>
      </w:pPr>
      <w:r w:rsidRPr="00A50DE5">
        <w:rPr>
          <w:rFonts w:cstheme="minorHAnsi"/>
          <w:bCs/>
        </w:rPr>
        <w:t>ZA PONUDITELJA:</w:t>
      </w:r>
    </w:p>
    <w:p w14:paraId="67F32024" w14:textId="77777777" w:rsidR="007A2048" w:rsidRPr="00A50DE5" w:rsidRDefault="007A2048" w:rsidP="007A2048">
      <w:pPr>
        <w:tabs>
          <w:tab w:val="left" w:pos="567"/>
        </w:tabs>
        <w:jc w:val="right"/>
        <w:rPr>
          <w:rFonts w:cstheme="minorHAnsi"/>
          <w:bCs/>
        </w:rPr>
      </w:pPr>
      <w:r w:rsidRPr="00A50DE5">
        <w:rPr>
          <w:rFonts w:cstheme="minorHAnsi"/>
          <w:bCs/>
        </w:rPr>
        <w:t>________________________________</w:t>
      </w:r>
    </w:p>
    <w:p w14:paraId="7524E9EE" w14:textId="77777777" w:rsidR="007A2048" w:rsidRPr="00A50DE5" w:rsidRDefault="007A2048" w:rsidP="007A2048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6"/>
        </w:rPr>
      </w:pPr>
      <w:r w:rsidRPr="00A50DE5">
        <w:rPr>
          <w:rFonts w:cstheme="minorHAnsi"/>
          <w:bCs/>
          <w:sz w:val="16"/>
        </w:rPr>
        <w:t xml:space="preserve">(ime, prezime i potpis osobe ovlaštene za </w:t>
      </w:r>
    </w:p>
    <w:p w14:paraId="242F3C09" w14:textId="77777777" w:rsidR="007A2048" w:rsidRPr="00A50DE5" w:rsidRDefault="007A2048" w:rsidP="007A2048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6"/>
        </w:rPr>
      </w:pPr>
      <w:r w:rsidRPr="00A50DE5">
        <w:rPr>
          <w:rFonts w:cstheme="minorHAnsi"/>
          <w:bCs/>
          <w:sz w:val="16"/>
        </w:rPr>
        <w:t>zastupanje gospodarskog subjekta)</w:t>
      </w:r>
    </w:p>
    <w:p w14:paraId="6199886E" w14:textId="77777777" w:rsidR="00F47D0D" w:rsidRPr="00A50DE5" w:rsidRDefault="00F47D0D" w:rsidP="00F47D0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</w:rPr>
      </w:pPr>
    </w:p>
    <w:sectPr w:rsidR="00F47D0D" w:rsidRPr="00A50DE5" w:rsidSect="00CB522A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03BD" w14:textId="77777777" w:rsidR="00343165" w:rsidRDefault="00343165" w:rsidP="004E51A6">
      <w:pPr>
        <w:spacing w:after="0" w:line="240" w:lineRule="auto"/>
      </w:pPr>
      <w:r>
        <w:separator/>
      </w:r>
    </w:p>
  </w:endnote>
  <w:endnote w:type="continuationSeparator" w:id="0">
    <w:p w14:paraId="1E2912F7" w14:textId="77777777" w:rsidR="00343165" w:rsidRDefault="00343165" w:rsidP="004E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EC2A" w14:textId="77777777" w:rsidR="00343165" w:rsidRDefault="00343165" w:rsidP="004E51A6">
      <w:pPr>
        <w:spacing w:after="0" w:line="240" w:lineRule="auto"/>
      </w:pPr>
      <w:r>
        <w:separator/>
      </w:r>
    </w:p>
  </w:footnote>
  <w:footnote w:type="continuationSeparator" w:id="0">
    <w:p w14:paraId="19B939FC" w14:textId="77777777" w:rsidR="00343165" w:rsidRDefault="00343165" w:rsidP="004E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4930" w14:textId="77777777" w:rsidR="007457AD" w:rsidRDefault="007457AD" w:rsidP="007457AD">
    <w:pPr>
      <w:pStyle w:val="Zaglavlje"/>
      <w:tabs>
        <w:tab w:val="clear" w:pos="4536"/>
        <w:tab w:val="clear" w:pos="9072"/>
        <w:tab w:val="left" w:pos="1776"/>
      </w:tabs>
    </w:pPr>
    <w: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7457AD" w14:paraId="06FB463A" w14:textId="77777777" w:rsidTr="00342DEC">
      <w:tc>
        <w:tcPr>
          <w:tcW w:w="2796" w:type="dxa"/>
        </w:tcPr>
        <w:p w14:paraId="31006BA3" w14:textId="77777777" w:rsidR="007457AD" w:rsidRDefault="007457AD" w:rsidP="007457AD">
          <w:bookmarkStart w:id="1" w:name="_Hlk478979615"/>
          <w:r>
            <w:rPr>
              <w:noProof/>
            </w:rPr>
            <w:drawing>
              <wp:inline distT="0" distB="0" distL="0" distR="0" wp14:anchorId="70C1DD7C" wp14:editId="585AC3A6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782E24B4" w14:textId="77777777" w:rsidR="007457AD" w:rsidRDefault="007457AD" w:rsidP="007457AD">
          <w:pPr>
            <w:jc w:val="center"/>
          </w:pPr>
          <w:r>
            <w:rPr>
              <w:noProof/>
            </w:rPr>
            <w:drawing>
              <wp:inline distT="0" distB="0" distL="0" distR="0" wp14:anchorId="2D109CD6" wp14:editId="715D75F0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1D42FB17" w14:textId="77777777" w:rsidR="007457AD" w:rsidRDefault="007457AD" w:rsidP="007457A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825ADF" wp14:editId="08E4D908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E66CE57" wp14:editId="5906AF8E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2DA751D6" w14:textId="77777777" w:rsidR="007457AD" w:rsidRDefault="007457AD" w:rsidP="007457AD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089AD27" wp14:editId="6CC4B7D0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26FBD855" w14:textId="4B2CC271" w:rsidR="004E51A6" w:rsidRDefault="004E51A6" w:rsidP="007457AD">
    <w:pPr>
      <w:pStyle w:val="Zaglavlje"/>
      <w:tabs>
        <w:tab w:val="clear" w:pos="4536"/>
        <w:tab w:val="clear" w:pos="9072"/>
        <w:tab w:val="left" w:pos="1776"/>
      </w:tabs>
    </w:pPr>
  </w:p>
  <w:p w14:paraId="632B468B" w14:textId="0E3E3BBC" w:rsidR="007457AD" w:rsidRDefault="007457AD">
    <w:pPr>
      <w:pStyle w:val="Zaglavlje"/>
    </w:pPr>
  </w:p>
  <w:p w14:paraId="04864ABB" w14:textId="77777777" w:rsidR="007457AD" w:rsidRDefault="007457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F30"/>
    <w:multiLevelType w:val="hybridMultilevel"/>
    <w:tmpl w:val="39FCED88"/>
    <w:lvl w:ilvl="0" w:tplc="CE6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1BF"/>
    <w:multiLevelType w:val="hybridMultilevel"/>
    <w:tmpl w:val="E89C5114"/>
    <w:lvl w:ilvl="0" w:tplc="9FFC02C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353DC"/>
    <w:multiLevelType w:val="hybridMultilevel"/>
    <w:tmpl w:val="D724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2A1"/>
    <w:multiLevelType w:val="hybridMultilevel"/>
    <w:tmpl w:val="88A0F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57537"/>
    <w:multiLevelType w:val="hybridMultilevel"/>
    <w:tmpl w:val="FBC66C3E"/>
    <w:lvl w:ilvl="0" w:tplc="C90A1214">
      <w:start w:val="6"/>
      <w:numFmt w:val="decimal"/>
      <w:lvlText w:val="%1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4F17DF"/>
    <w:multiLevelType w:val="hybridMultilevel"/>
    <w:tmpl w:val="0D2A4E9A"/>
    <w:lvl w:ilvl="0" w:tplc="5E2E6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55BB"/>
    <w:multiLevelType w:val="hybridMultilevel"/>
    <w:tmpl w:val="5C3A9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F5490"/>
    <w:multiLevelType w:val="hybridMultilevel"/>
    <w:tmpl w:val="BCEE771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3"/>
    <w:rsid w:val="000053F7"/>
    <w:rsid w:val="0001134B"/>
    <w:rsid w:val="000210EA"/>
    <w:rsid w:val="000257E5"/>
    <w:rsid w:val="00041123"/>
    <w:rsid w:val="000476AB"/>
    <w:rsid w:val="0005425C"/>
    <w:rsid w:val="00065BD5"/>
    <w:rsid w:val="00070829"/>
    <w:rsid w:val="00090EDB"/>
    <w:rsid w:val="00092D06"/>
    <w:rsid w:val="000946D9"/>
    <w:rsid w:val="000B5315"/>
    <w:rsid w:val="000D4F89"/>
    <w:rsid w:val="000D5A22"/>
    <w:rsid w:val="000E370F"/>
    <w:rsid w:val="00103C6E"/>
    <w:rsid w:val="00104A73"/>
    <w:rsid w:val="001057A1"/>
    <w:rsid w:val="001162A6"/>
    <w:rsid w:val="0012012B"/>
    <w:rsid w:val="00152076"/>
    <w:rsid w:val="00160972"/>
    <w:rsid w:val="00187DB8"/>
    <w:rsid w:val="00195BBC"/>
    <w:rsid w:val="001B02A8"/>
    <w:rsid w:val="001B037A"/>
    <w:rsid w:val="001B6212"/>
    <w:rsid w:val="001B79EB"/>
    <w:rsid w:val="001D3002"/>
    <w:rsid w:val="0020441C"/>
    <w:rsid w:val="00206914"/>
    <w:rsid w:val="002330B0"/>
    <w:rsid w:val="002337C8"/>
    <w:rsid w:val="00263373"/>
    <w:rsid w:val="00271ABD"/>
    <w:rsid w:val="002927DE"/>
    <w:rsid w:val="00297B4D"/>
    <w:rsid w:val="002B216B"/>
    <w:rsid w:val="002B6376"/>
    <w:rsid w:val="002E38F2"/>
    <w:rsid w:val="002E7BD5"/>
    <w:rsid w:val="0030581D"/>
    <w:rsid w:val="003111C5"/>
    <w:rsid w:val="00326375"/>
    <w:rsid w:val="0034299A"/>
    <w:rsid w:val="00343165"/>
    <w:rsid w:val="003431B8"/>
    <w:rsid w:val="0034417B"/>
    <w:rsid w:val="00346970"/>
    <w:rsid w:val="003547F9"/>
    <w:rsid w:val="00363386"/>
    <w:rsid w:val="003B3959"/>
    <w:rsid w:val="003D1034"/>
    <w:rsid w:val="003D1E22"/>
    <w:rsid w:val="003E7AEC"/>
    <w:rsid w:val="003F142C"/>
    <w:rsid w:val="003F70F3"/>
    <w:rsid w:val="00407634"/>
    <w:rsid w:val="00407D91"/>
    <w:rsid w:val="00420684"/>
    <w:rsid w:val="00432ADF"/>
    <w:rsid w:val="00453520"/>
    <w:rsid w:val="00461FB2"/>
    <w:rsid w:val="00472A50"/>
    <w:rsid w:val="00494B4E"/>
    <w:rsid w:val="004A08C4"/>
    <w:rsid w:val="004C6E2F"/>
    <w:rsid w:val="004E0CEC"/>
    <w:rsid w:val="004E51A6"/>
    <w:rsid w:val="005049D7"/>
    <w:rsid w:val="00504CA3"/>
    <w:rsid w:val="00535C51"/>
    <w:rsid w:val="00545F19"/>
    <w:rsid w:val="00546991"/>
    <w:rsid w:val="0055724B"/>
    <w:rsid w:val="005641AA"/>
    <w:rsid w:val="0059581F"/>
    <w:rsid w:val="005A3F4D"/>
    <w:rsid w:val="005B30C6"/>
    <w:rsid w:val="005B4498"/>
    <w:rsid w:val="005C3257"/>
    <w:rsid w:val="005C7D61"/>
    <w:rsid w:val="005E0412"/>
    <w:rsid w:val="005E0DC6"/>
    <w:rsid w:val="005E72D2"/>
    <w:rsid w:val="00600E9F"/>
    <w:rsid w:val="00634703"/>
    <w:rsid w:val="00637DF6"/>
    <w:rsid w:val="00644701"/>
    <w:rsid w:val="006575DA"/>
    <w:rsid w:val="00660337"/>
    <w:rsid w:val="0066441D"/>
    <w:rsid w:val="00694382"/>
    <w:rsid w:val="0069531B"/>
    <w:rsid w:val="006B02AA"/>
    <w:rsid w:val="006B0F2A"/>
    <w:rsid w:val="006B6802"/>
    <w:rsid w:val="006C1F15"/>
    <w:rsid w:val="006E16A3"/>
    <w:rsid w:val="006E22EC"/>
    <w:rsid w:val="006F21FF"/>
    <w:rsid w:val="006F32BA"/>
    <w:rsid w:val="0071335C"/>
    <w:rsid w:val="00721BF8"/>
    <w:rsid w:val="00721E05"/>
    <w:rsid w:val="00723B99"/>
    <w:rsid w:val="00735448"/>
    <w:rsid w:val="00744216"/>
    <w:rsid w:val="007457AD"/>
    <w:rsid w:val="00753D19"/>
    <w:rsid w:val="00762F70"/>
    <w:rsid w:val="00770278"/>
    <w:rsid w:val="007A2048"/>
    <w:rsid w:val="007B18A7"/>
    <w:rsid w:val="007C7B04"/>
    <w:rsid w:val="007E4A89"/>
    <w:rsid w:val="007F76DD"/>
    <w:rsid w:val="0080156C"/>
    <w:rsid w:val="00811486"/>
    <w:rsid w:val="00812E1C"/>
    <w:rsid w:val="008314E8"/>
    <w:rsid w:val="00835B03"/>
    <w:rsid w:val="00842426"/>
    <w:rsid w:val="0086192E"/>
    <w:rsid w:val="00871C6B"/>
    <w:rsid w:val="008747D1"/>
    <w:rsid w:val="00875B5B"/>
    <w:rsid w:val="008E0FA3"/>
    <w:rsid w:val="008E4A09"/>
    <w:rsid w:val="0090162D"/>
    <w:rsid w:val="00927DC6"/>
    <w:rsid w:val="009419E8"/>
    <w:rsid w:val="00954B18"/>
    <w:rsid w:val="00960464"/>
    <w:rsid w:val="0097103F"/>
    <w:rsid w:val="009823E1"/>
    <w:rsid w:val="00982890"/>
    <w:rsid w:val="00992C56"/>
    <w:rsid w:val="009A308A"/>
    <w:rsid w:val="009C0BEF"/>
    <w:rsid w:val="009D10C3"/>
    <w:rsid w:val="009D114C"/>
    <w:rsid w:val="009D4F84"/>
    <w:rsid w:val="009E4C5E"/>
    <w:rsid w:val="009F064F"/>
    <w:rsid w:val="009F5C63"/>
    <w:rsid w:val="00A07258"/>
    <w:rsid w:val="00A20BB1"/>
    <w:rsid w:val="00A31840"/>
    <w:rsid w:val="00A33843"/>
    <w:rsid w:val="00A444A6"/>
    <w:rsid w:val="00A50DE5"/>
    <w:rsid w:val="00A77320"/>
    <w:rsid w:val="00A808D2"/>
    <w:rsid w:val="00A90DEF"/>
    <w:rsid w:val="00A929A1"/>
    <w:rsid w:val="00AC1DA6"/>
    <w:rsid w:val="00AC2DA3"/>
    <w:rsid w:val="00AC50B1"/>
    <w:rsid w:val="00B01BBF"/>
    <w:rsid w:val="00B06350"/>
    <w:rsid w:val="00B20BF6"/>
    <w:rsid w:val="00B3232C"/>
    <w:rsid w:val="00B500E1"/>
    <w:rsid w:val="00B56CD8"/>
    <w:rsid w:val="00B6271D"/>
    <w:rsid w:val="00B64ACF"/>
    <w:rsid w:val="00B70801"/>
    <w:rsid w:val="00B71966"/>
    <w:rsid w:val="00B9668D"/>
    <w:rsid w:val="00BA3C70"/>
    <w:rsid w:val="00BB2474"/>
    <w:rsid w:val="00BB5F3D"/>
    <w:rsid w:val="00BC4DB0"/>
    <w:rsid w:val="00BD47B2"/>
    <w:rsid w:val="00BE1726"/>
    <w:rsid w:val="00BF0D88"/>
    <w:rsid w:val="00C10329"/>
    <w:rsid w:val="00C15CEA"/>
    <w:rsid w:val="00C55797"/>
    <w:rsid w:val="00C574E8"/>
    <w:rsid w:val="00C6014B"/>
    <w:rsid w:val="00C60FAF"/>
    <w:rsid w:val="00C74682"/>
    <w:rsid w:val="00C74FC7"/>
    <w:rsid w:val="00C756B6"/>
    <w:rsid w:val="00C76483"/>
    <w:rsid w:val="00CA39AC"/>
    <w:rsid w:val="00CB522A"/>
    <w:rsid w:val="00CB69FC"/>
    <w:rsid w:val="00CC0237"/>
    <w:rsid w:val="00CC6A06"/>
    <w:rsid w:val="00CD12DD"/>
    <w:rsid w:val="00CD31B7"/>
    <w:rsid w:val="00CD3B3B"/>
    <w:rsid w:val="00CD3FD0"/>
    <w:rsid w:val="00CF1DDA"/>
    <w:rsid w:val="00D100F5"/>
    <w:rsid w:val="00D36E7C"/>
    <w:rsid w:val="00DA21F7"/>
    <w:rsid w:val="00DA5DF1"/>
    <w:rsid w:val="00DC4943"/>
    <w:rsid w:val="00DD6A92"/>
    <w:rsid w:val="00DE2506"/>
    <w:rsid w:val="00E23131"/>
    <w:rsid w:val="00E53C35"/>
    <w:rsid w:val="00E71F2C"/>
    <w:rsid w:val="00E727A7"/>
    <w:rsid w:val="00E74C7F"/>
    <w:rsid w:val="00EA0128"/>
    <w:rsid w:val="00EA446C"/>
    <w:rsid w:val="00EE2677"/>
    <w:rsid w:val="00EE5797"/>
    <w:rsid w:val="00EF5A84"/>
    <w:rsid w:val="00F01E54"/>
    <w:rsid w:val="00F04E84"/>
    <w:rsid w:val="00F1703B"/>
    <w:rsid w:val="00F22C8A"/>
    <w:rsid w:val="00F311BA"/>
    <w:rsid w:val="00F323A9"/>
    <w:rsid w:val="00F35EF7"/>
    <w:rsid w:val="00F36F8D"/>
    <w:rsid w:val="00F47D0D"/>
    <w:rsid w:val="00F6210D"/>
    <w:rsid w:val="00F6730B"/>
    <w:rsid w:val="00F7574A"/>
    <w:rsid w:val="00F7608D"/>
    <w:rsid w:val="00F77CB5"/>
    <w:rsid w:val="00F92071"/>
    <w:rsid w:val="00F944D0"/>
    <w:rsid w:val="00FB0651"/>
    <w:rsid w:val="00FB781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14EF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D1"/>
  </w:style>
  <w:style w:type="paragraph" w:styleId="Naslov1">
    <w:name w:val="heading 1"/>
    <w:basedOn w:val="Normal"/>
    <w:next w:val="Normal"/>
    <w:link w:val="Naslov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927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3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1A6"/>
  </w:style>
  <w:style w:type="paragraph" w:styleId="Podnoje">
    <w:name w:val="footer"/>
    <w:basedOn w:val="Normal"/>
    <w:link w:val="Podno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1A6"/>
  </w:style>
  <w:style w:type="table" w:styleId="Reetkatablice">
    <w:name w:val="Table Grid"/>
    <w:basedOn w:val="Obinatablica"/>
    <w:uiPriority w:val="59"/>
    <w:rsid w:val="004E5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3BD-993B-49E2-AB33-D5B92A08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Horvat</dc:creator>
  <cp:lastModifiedBy>Petra Horvat</cp:lastModifiedBy>
  <cp:revision>40</cp:revision>
  <cp:lastPrinted>2020-09-18T06:18:00Z</cp:lastPrinted>
  <dcterms:created xsi:type="dcterms:W3CDTF">2020-09-23T06:22:00Z</dcterms:created>
  <dcterms:modified xsi:type="dcterms:W3CDTF">2020-10-19T07:00:00Z</dcterms:modified>
</cp:coreProperties>
</file>