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E7F9" w14:textId="77777777"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14:paraId="6E3EFF44" w14:textId="77777777" w:rsidR="00CB1CAF" w:rsidRPr="006A228C" w:rsidRDefault="00CB1CAF" w:rsidP="00CB1CAF">
      <w:pPr>
        <w:spacing w:after="0"/>
        <w:rPr>
          <w:rFonts w:cs="Arial"/>
          <w:lang w:val="en-GB"/>
        </w:rPr>
      </w:pPr>
    </w:p>
    <w:p w14:paraId="01D3BC4F" w14:textId="18D36C84"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000E05">
        <w:t>Nabava</w:t>
      </w:r>
      <w:r w:rsidR="00000E05" w:rsidRPr="00000E05">
        <w:t xml:space="preserve"> prilagođenog programskog rješenja za upravitelje zgrada</w:t>
      </w:r>
    </w:p>
    <w:p w14:paraId="32EBC5B1" w14:textId="77777777"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14:paraId="1A0BEA7A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14:paraId="562F0643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14:paraId="65101E2A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14:paraId="36622BB1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14:paraId="6F32F77F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14:paraId="114DA6F2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14:paraId="6B0A434A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14:paraId="03C462A0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14:paraId="2008479A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14:paraId="78AFB09D" w14:textId="77777777"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14:paraId="071776CB" w14:textId="77777777"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2A34F1AF" w14:textId="77777777" w:rsidR="00CB1CAF" w:rsidRPr="00643C5C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6A228C" w14:paraId="31F2A7AA" w14:textId="77777777" w:rsidTr="00D1437E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4C28994B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14:paraId="4C8DC077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Redni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751D767C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14:paraId="06576A69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Zahtjevane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299FF41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14:paraId="48E25AE5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Ponuđene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2EC5EDD1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14:paraId="7A41309B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Bilješke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primjedbe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upute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popratnu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786EB5" w:rsidRPr="006A228C" w14:paraId="3FB8ED35" w14:textId="77777777" w:rsidTr="00D1437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516FA40" w14:textId="77777777" w:rsidR="00786EB5" w:rsidRPr="006A228C" w:rsidRDefault="00567323" w:rsidP="00567323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1D8B4CC2" w14:textId="35D46F86" w:rsidR="00786EB5" w:rsidRPr="00567323" w:rsidRDefault="00D84C17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hr-HR"/>
              </w:rPr>
            </w:pPr>
            <w:r>
              <w:rPr>
                <w:b/>
                <w:bCs/>
              </w:rPr>
              <w:t>ERP prilagođeno „</w:t>
            </w:r>
            <w:proofErr w:type="spellStart"/>
            <w:r>
              <w:rPr>
                <w:b/>
                <w:bCs/>
              </w:rPr>
              <w:t>tailor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made</w:t>
            </w:r>
            <w:proofErr w:type="spellEnd"/>
            <w:r>
              <w:rPr>
                <w:b/>
                <w:bCs/>
              </w:rPr>
              <w:t>“ p</w:t>
            </w:r>
            <w:r w:rsidR="008D402B">
              <w:rPr>
                <w:b/>
                <w:bCs/>
              </w:rPr>
              <w:t>rogramsko rješenje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040C6A59" w14:textId="77777777"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6B5890D3" w14:textId="77777777"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94387D" w:rsidRPr="006A228C" w14:paraId="65BD163B" w14:textId="77777777" w:rsidTr="00D1437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0DC27" w14:textId="77777777" w:rsidR="0094387D" w:rsidRDefault="0094387D" w:rsidP="00643C5C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</w:t>
            </w:r>
            <w:r w:rsidR="00567323">
              <w:rPr>
                <w:rFonts w:cs="Arial"/>
                <w:lang w:val="en-GB"/>
              </w:rPr>
              <w:t>1</w:t>
            </w:r>
          </w:p>
        </w:tc>
        <w:tc>
          <w:tcPr>
            <w:tcW w:w="5738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8B2E6A" w14:textId="77777777" w:rsidR="007005FA" w:rsidRDefault="00BC56FE" w:rsidP="00BC56FE">
            <w:pPr>
              <w:spacing w:after="0"/>
            </w:pPr>
            <w:r>
              <w:t>Opći zahtjevi:</w:t>
            </w:r>
          </w:p>
          <w:p w14:paraId="64E7C76D" w14:textId="04470F97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ukupna cijena programskog rješenja mora uključivati sve potrebne licence za nesmetani paralelni rad minimalno 10 računala i minimalno 10 korisnika,</w:t>
            </w:r>
          </w:p>
          <w:p w14:paraId="64960322" w14:textId="3C898F31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programska rješenja moraju biti integrirana u jedan zajednički sustav, na jednoj bazi podataka (svaki podatak se u bazu upisuje samo jednom, i dostupan je svim modulima),</w:t>
            </w:r>
          </w:p>
          <w:p w14:paraId="69AF404E" w14:textId="26D46092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sučelje programa mora biti na hrvatskom jeziku, na latiničnom pismu,</w:t>
            </w:r>
          </w:p>
          <w:p w14:paraId="33C4FC83" w14:textId="32CE7DC5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programi se moraju instalirati i izvršavati na operativnom sustavu Windows (verzija 7 ili novije)</w:t>
            </w:r>
            <w:r w:rsidR="00D84C17">
              <w:rPr>
                <w:rFonts w:cs="Calibri"/>
              </w:rPr>
              <w:t xml:space="preserve"> ili jednakovrijednom</w:t>
            </w:r>
            <w:r>
              <w:rPr>
                <w:rFonts w:cs="Calibri"/>
              </w:rPr>
              <w:t>,</w:t>
            </w:r>
          </w:p>
          <w:p w14:paraId="34EA4C32" w14:textId="4D600C35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programi moraju koristiti bazu podataka smještenu u lokalnoj mreži (ne cloud rješenje),</w:t>
            </w:r>
          </w:p>
          <w:p w14:paraId="7DF68B25" w14:textId="34658CC5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programi se moraju izvršavati na lokalnoj mreži brzine minimalno 100 MB/s,</w:t>
            </w:r>
          </w:p>
          <w:p w14:paraId="09004C97" w14:textId="50F47602" w:rsidR="00BC56FE" w:rsidRP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t>izvještaji iz sustava moraju imati mogućnosti prikaza na ekranu i ispisa na A4 pisače,</w:t>
            </w:r>
          </w:p>
          <w:p w14:paraId="4D18B19A" w14:textId="36D62920" w:rsidR="00BC56FE" w:rsidRDefault="00BC56FE" w:rsidP="00BC56FE">
            <w:pPr>
              <w:pStyle w:val="Odlomakpopisa"/>
              <w:numPr>
                <w:ilvl w:val="0"/>
                <w:numId w:val="41"/>
              </w:numPr>
              <w:spacing w:after="0"/>
              <w:jc w:val="both"/>
            </w:pPr>
            <w:r>
              <w:rPr>
                <w:rFonts w:cs="Calibri"/>
              </w:rPr>
              <w:lastRenderedPageBreak/>
              <w:t>program mora imati mogućnost eksportiranja ključnih podataka u XLS ili CSV datoteke.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6230D2" w14:textId="77777777" w:rsidR="0094387D" w:rsidRPr="006A228C" w:rsidRDefault="0094387D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F7B3E5" w14:textId="77777777" w:rsidR="0094387D" w:rsidRPr="006A228C" w:rsidRDefault="0094387D" w:rsidP="00643C5C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BC56FE" w:rsidRPr="006A228C" w14:paraId="6D2FA86A" w14:textId="77777777" w:rsidTr="00D1437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442A8D" w14:textId="7AD3FC73" w:rsidR="00BC56FE" w:rsidRDefault="00BC56FE" w:rsidP="00643C5C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</w:t>
            </w:r>
          </w:p>
        </w:tc>
        <w:tc>
          <w:tcPr>
            <w:tcW w:w="5738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3F3396" w14:textId="4C5900F8" w:rsidR="00BC56FE" w:rsidRDefault="00BC56FE" w:rsidP="00BC56FE">
            <w:pPr>
              <w:spacing w:after="0"/>
            </w:pPr>
            <w:r>
              <w:t>Popis modula/funkcionalnosti programskog rješenja (p</w:t>
            </w:r>
            <w:r>
              <w:rPr>
                <w:rFonts w:cs="Calibri"/>
              </w:rPr>
              <w:t>rogramsko rješenje mora omogućiti vođenje poslova upravljanja zgradama</w:t>
            </w:r>
            <w:r>
              <w:t>):</w:t>
            </w:r>
          </w:p>
          <w:p w14:paraId="232BE349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SimSun" w:cs="Calibri"/>
              </w:rPr>
            </w:pPr>
            <w:r>
              <w:rPr>
                <w:rFonts w:cs="Calibri"/>
              </w:rPr>
              <w:t xml:space="preserve">evidencija i matični podaci zgrada i prostora, </w:t>
            </w:r>
          </w:p>
          <w:p w14:paraId="65BB2C4D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vođenje stvarnih vlasnika stanova,</w:t>
            </w:r>
          </w:p>
          <w:p w14:paraId="589F7C6F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povijest vlasništva po stanovima i financijske kartice i obaveze starih vlasnika,</w:t>
            </w:r>
          </w:p>
          <w:p w14:paraId="79758ED4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generiranje uplatnica građanima, generiranje računa prostorima pravnih osoba, </w:t>
            </w:r>
          </w:p>
          <w:p w14:paraId="2DF5596C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posebne uplatnice za dodatne troškove,</w:t>
            </w:r>
          </w:p>
          <w:p w14:paraId="3874483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adresiranje kuverti ili uplatnica, </w:t>
            </w:r>
          </w:p>
          <w:p w14:paraId="60027656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automatsko zaduživanje prostora mjesečno ili tromjesečno, </w:t>
            </w:r>
          </w:p>
          <w:p w14:paraId="5982A8B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raspodjela troškova po prostorima po određenim ključevima (površina, broj članova, paušalno...),</w:t>
            </w:r>
          </w:p>
          <w:p w14:paraId="048F6EC4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generiranje računa upravitelja za troškove upravljanja, </w:t>
            </w:r>
          </w:p>
          <w:p w14:paraId="0D991977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evidencija i knjiženje ulaznih računa, </w:t>
            </w:r>
          </w:p>
          <w:p w14:paraId="4572AFEA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generiranje SEPA formata za skupno plaćanje računa na internet bankarstvu,</w:t>
            </w:r>
          </w:p>
          <w:p w14:paraId="5BD37B00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raspodjela troškova po vrstama prihoda i troškova,</w:t>
            </w:r>
          </w:p>
          <w:p w14:paraId="5B22846B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učitavanje izvoda iz formatiranih datoteka banke i automatski unos u program,</w:t>
            </w:r>
          </w:p>
          <w:p w14:paraId="563ED96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automatsko knjiženje izvoda s prepoznavanjem zgrada, korisnika, troškova..., </w:t>
            </w:r>
          </w:p>
          <w:p w14:paraId="4427512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detaljne analize i pregledi plaćanja i dugovanja, </w:t>
            </w:r>
          </w:p>
          <w:p w14:paraId="336063D6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opomene u više stupnjeva, </w:t>
            </w:r>
          </w:p>
          <w:p w14:paraId="13E2E475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obračun kamata stanarima, </w:t>
            </w:r>
          </w:p>
          <w:p w14:paraId="02631C9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automatski ili ručni odabir zaduženja za opomene,</w:t>
            </w:r>
          </w:p>
          <w:p w14:paraId="2F4BCC21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matična knjiga honora (predstavnici stanara koji primaju naknade),</w:t>
            </w:r>
          </w:p>
          <w:p w14:paraId="09E2E596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obračun honorara prema zakonskim odredbama, </w:t>
            </w:r>
          </w:p>
          <w:p w14:paraId="608E5C9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generiranje virmana za neto isplate, poreze i doprinose,</w:t>
            </w:r>
          </w:p>
          <w:p w14:paraId="508225E7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generiranje obrazaca za državu (JOPPS), </w:t>
            </w:r>
          </w:p>
          <w:p w14:paraId="2BF4F918" w14:textId="62AD8F12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generiranje potvrde osobama o poreznim primanjima i plaćenom porezu</w:t>
            </w:r>
            <w:r w:rsidR="008D402B">
              <w:rPr>
                <w:rFonts w:cs="Calibri"/>
              </w:rPr>
              <w:t>,</w:t>
            </w:r>
          </w:p>
          <w:p w14:paraId="7004CFF4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evidencija poslovnih partnera, </w:t>
            </w:r>
          </w:p>
          <w:p w14:paraId="03AAB35D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evidencija dodatnih troškova prostora, </w:t>
            </w:r>
          </w:p>
          <w:p w14:paraId="46AFA3AB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opće uplatnice za izvanredne potrebe, </w:t>
            </w:r>
          </w:p>
          <w:p w14:paraId="5B26A964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financijska izvješća zgrada, </w:t>
            </w:r>
          </w:p>
          <w:p w14:paraId="753D4C19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godišnji planovi s planiranim prihodima, troškovima i planiranim radovima,</w:t>
            </w:r>
          </w:p>
          <w:p w14:paraId="4B9D5511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dokumentacija zgrade (povezivanje različitih </w:t>
            </w:r>
            <w:r>
              <w:rPr>
                <w:rFonts w:cs="Calibri"/>
              </w:rPr>
              <w:lastRenderedPageBreak/>
              <w:t>datoteka),</w:t>
            </w:r>
          </w:p>
          <w:p w14:paraId="6DD53BEC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dokumentacija prostora (povezivanje različitih datoteka),</w:t>
            </w:r>
          </w:p>
          <w:p w14:paraId="2868C944" w14:textId="4D8B7415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salda konti zatvaranja računa, zaduženja, uplata...</w:t>
            </w:r>
            <w:r w:rsidR="008D402B">
              <w:rPr>
                <w:rFonts w:cs="Calibri"/>
              </w:rPr>
              <w:t>,</w:t>
            </w:r>
          </w:p>
          <w:p w14:paraId="56FE0B5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evidencija police osiguranja,</w:t>
            </w:r>
          </w:p>
          <w:p w14:paraId="6B06206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vođenje postupaka prijave štete,</w:t>
            </w:r>
          </w:p>
          <w:p w14:paraId="6516362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pregledavanje kartica stanara na webu,</w:t>
            </w:r>
          </w:p>
          <w:p w14:paraId="2027960A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pregled financijskih izvještaja na webu,</w:t>
            </w:r>
          </w:p>
          <w:p w14:paraId="29B3AF63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pregled plana održavanja na webu,</w:t>
            </w:r>
          </w:p>
          <w:p w14:paraId="6D5C33D1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poseban pregled za predstavnike stanara (vidi sve za stanare),</w:t>
            </w:r>
          </w:p>
          <w:p w14:paraId="053CC460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odobrenja predstavnika stanara za plaćanje ulaznih računa na webu,</w:t>
            </w:r>
          </w:p>
          <w:p w14:paraId="07465CA3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zgrada može imati dodatni žiroračun,</w:t>
            </w:r>
          </w:p>
          <w:p w14:paraId="315C90D0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ovrhe i vođenje sudskih postupaka,</w:t>
            </w:r>
          </w:p>
          <w:p w14:paraId="472C4CDC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vođenje evidencije ostalih prihoda zgrada,</w:t>
            </w:r>
          </w:p>
          <w:p w14:paraId="098D70D6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krediti zgrada,</w:t>
            </w:r>
          </w:p>
          <w:p w14:paraId="122E7E36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instalacije, uređaji i oprema u zgradama, </w:t>
            </w:r>
          </w:p>
          <w:p w14:paraId="1CACA780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povijest održavanja opreme i uređaja,</w:t>
            </w:r>
          </w:p>
          <w:p w14:paraId="26A290B9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 izradu dokumentacije zaštite osobnih podataka GDPR,</w:t>
            </w:r>
          </w:p>
          <w:p w14:paraId="4596DE07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slanje elektroničkih računa (e-račun),</w:t>
            </w:r>
          </w:p>
          <w:p w14:paraId="47D07DB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paralelno vlasništvo više vlasnika (podjela zaduženja i </w:t>
            </w:r>
            <w:r>
              <w:rPr>
                <w:rFonts w:cs="Calibri"/>
              </w:rPr>
              <w:lastRenderedPageBreak/>
              <w:t>naplate),</w:t>
            </w:r>
          </w:p>
          <w:p w14:paraId="2472F6A0" w14:textId="2F4FADE6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zgrada može imati više žiroračuna (npr</w:t>
            </w:r>
            <w:r w:rsidR="008D402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3 ili 4),</w:t>
            </w:r>
          </w:p>
          <w:p w14:paraId="696C0D3F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više ulaza ima jedan vlastiti žiroračun, unutar zgrade,</w:t>
            </w:r>
          </w:p>
          <w:p w14:paraId="714521C5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ulazni računi za više zgrada s raspodjelom po zgradama,</w:t>
            </w:r>
          </w:p>
          <w:p w14:paraId="042D7463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redosljed printanja uplatnica po relacijama,</w:t>
            </w:r>
          </w:p>
          <w:p w14:paraId="5ED6AA24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slanje uplatnica mailom ili putem web linka,</w:t>
            </w:r>
          </w:p>
          <w:p w14:paraId="6C4A1F69" w14:textId="13A5917E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skeniranje ulaznih računa i vezanje na knjigu UR-a</w:t>
            </w:r>
            <w:r w:rsidR="008D402B">
              <w:rPr>
                <w:rFonts w:cs="Calibri"/>
              </w:rPr>
              <w:t>,</w:t>
            </w:r>
          </w:p>
          <w:p w14:paraId="72A3F468" w14:textId="7FF28950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skeniranje svih dokumenata i vezivanje na zgradu ili podelemente zgrade</w:t>
            </w:r>
            <w:r w:rsidR="008D402B">
              <w:rPr>
                <w:rFonts w:cs="Calibri"/>
              </w:rPr>
              <w:t>,</w:t>
            </w:r>
          </w:p>
          <w:p w14:paraId="16E41DF7" w14:textId="0C43FA3F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klasificiranje skeniranih dokumenata</w:t>
            </w:r>
            <w:r w:rsidR="008D402B">
              <w:rPr>
                <w:rFonts w:cs="Calibri"/>
              </w:rPr>
              <w:t>,</w:t>
            </w:r>
          </w:p>
          <w:p w14:paraId="485E3AA9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periodički pregledi zgrada, </w:t>
            </w:r>
          </w:p>
          <w:p w14:paraId="61FD4C7E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zapisnici na terenu o pregledu,</w:t>
            </w:r>
          </w:p>
          <w:p w14:paraId="4D6C7B94" w14:textId="168AB77A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popunjavanje pregleda zgrada putem weba</w:t>
            </w:r>
            <w:r w:rsidR="008D402B">
              <w:rPr>
                <w:rFonts w:cs="Calibri"/>
              </w:rPr>
              <w:t>,</w:t>
            </w:r>
          </w:p>
          <w:p w14:paraId="55CDB5A1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radni nalozi s korespondencijom i naplatom,</w:t>
            </w:r>
          </w:p>
          <w:p w14:paraId="4FBDCBA9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prijava problema na webu s praćenjem statusa,</w:t>
            </w:r>
          </w:p>
          <w:p w14:paraId="3F3AFAFF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projekti za redovno i izvanredno održavanje,</w:t>
            </w:r>
          </w:p>
          <w:p w14:paraId="54BBD1FE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popratna pisma i obavijesti svim stanarima,</w:t>
            </w:r>
          </w:p>
          <w:p w14:paraId="4473D072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alarmiranje potencijalnih zastara,</w:t>
            </w:r>
          </w:p>
          <w:p w14:paraId="2A1070B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tužbe protiv izvođača ili investitora,</w:t>
            </w:r>
          </w:p>
          <w:p w14:paraId="53C10B60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zaprimanje elektroničkih ulaznih računa i autoknjiženje,</w:t>
            </w:r>
          </w:p>
          <w:p w14:paraId="2FDE351F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posebni kontni plan mimo standardnih vrsta troškova </w:t>
            </w:r>
            <w:r>
              <w:rPr>
                <w:rFonts w:cs="Calibri"/>
              </w:rPr>
              <w:lastRenderedPageBreak/>
              <w:t>i prihoda,</w:t>
            </w:r>
          </w:p>
          <w:p w14:paraId="7AA8B888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način slanja uplatnica u korisnika (dostava, e-mail, trajni nalog, web),</w:t>
            </w:r>
          </w:p>
          <w:p w14:paraId="35BC242E" w14:textId="77777777" w:rsid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export izvješća u PDF, export odabranih u XLS, </w:t>
            </w:r>
          </w:p>
          <w:p w14:paraId="30216274" w14:textId="314B8A9F" w:rsidR="00BC56FE" w:rsidRPr="00BC56FE" w:rsidRDefault="00BC56FE" w:rsidP="00BC56FE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arhiviranje baze podataka.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CAD708" w14:textId="77777777" w:rsidR="00BC56FE" w:rsidRPr="006A228C" w:rsidRDefault="00BC56FE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A80E0B" w14:textId="77777777" w:rsidR="00BC56FE" w:rsidRPr="006A228C" w:rsidRDefault="00BC56FE" w:rsidP="00643C5C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8D402B" w:rsidRPr="006A228C" w14:paraId="3F82BD87" w14:textId="77777777" w:rsidTr="00D1437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5C2BDC" w14:textId="45C01242" w:rsidR="008D402B" w:rsidRDefault="008D402B" w:rsidP="00643C5C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2.3</w:t>
            </w:r>
          </w:p>
        </w:tc>
        <w:tc>
          <w:tcPr>
            <w:tcW w:w="5738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C650ED" w14:textId="77777777" w:rsidR="008D402B" w:rsidRDefault="008D402B" w:rsidP="00BC56FE">
            <w:pPr>
              <w:spacing w:after="0"/>
            </w:pPr>
            <w:r>
              <w:t>Edukacija i konzultantske usluge:</w:t>
            </w:r>
          </w:p>
          <w:p w14:paraId="0DFF5862" w14:textId="77777777" w:rsidR="008D402B" w:rsidRPr="008D402B" w:rsidRDefault="008D402B" w:rsidP="008D402B">
            <w:pPr>
              <w:pStyle w:val="Odlomakpopisa"/>
              <w:numPr>
                <w:ilvl w:val="0"/>
                <w:numId w:val="44"/>
              </w:numPr>
              <w:spacing w:after="0"/>
            </w:pPr>
            <w:r>
              <w:rPr>
                <w:rFonts w:cs="Calibri"/>
              </w:rPr>
              <w:t>u cijenu modula mora biti uključena instalacija na korisnička računala u poduzeću Monel d.o.o. (ukupno do 10 računala),</w:t>
            </w:r>
          </w:p>
          <w:p w14:paraId="0386F716" w14:textId="77777777" w:rsidR="008D402B" w:rsidRPr="008D402B" w:rsidRDefault="008D402B" w:rsidP="008D402B">
            <w:pPr>
              <w:pStyle w:val="Odlomakpopisa"/>
              <w:numPr>
                <w:ilvl w:val="0"/>
                <w:numId w:val="44"/>
              </w:numPr>
              <w:spacing w:after="0"/>
            </w:pPr>
            <w:r>
              <w:rPr>
                <w:rFonts w:cs="Calibri"/>
              </w:rPr>
              <w:t>u cijenu mora biti uključena edukacija korisnika u poduzeću Monel d.o.o. (ukupno do 10 korisnika, 3 x 3h obuke),</w:t>
            </w:r>
          </w:p>
          <w:p w14:paraId="6DA86B72" w14:textId="77777777" w:rsidR="008D402B" w:rsidRPr="008D402B" w:rsidRDefault="008D402B" w:rsidP="008D402B">
            <w:pPr>
              <w:pStyle w:val="Odlomakpopisa"/>
              <w:numPr>
                <w:ilvl w:val="0"/>
                <w:numId w:val="44"/>
              </w:numPr>
              <w:spacing w:after="0"/>
            </w:pPr>
            <w:r>
              <w:rPr>
                <w:rFonts w:cs="Calibri"/>
              </w:rPr>
              <w:t>u cijenu programa mora biti uključena naknadna prilagodba računalnih modula prema zahtjevima poduzeća Monel d.o.o. do ukupno 200 sati rada programera/konzultanta,</w:t>
            </w:r>
          </w:p>
          <w:p w14:paraId="3B0B3DCF" w14:textId="4E5C0297" w:rsidR="008D402B" w:rsidRDefault="008D402B" w:rsidP="008D402B">
            <w:pPr>
              <w:pStyle w:val="Odlomakpopisa"/>
              <w:numPr>
                <w:ilvl w:val="0"/>
                <w:numId w:val="44"/>
              </w:numPr>
              <w:spacing w:after="0"/>
            </w:pPr>
            <w:r>
              <w:rPr>
                <w:rFonts w:cs="Calibri"/>
              </w:rPr>
              <w:t>proizvođač mora osigurati podršku i održavanje minimalno 6 mjeseci od instalacije.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4F1274" w14:textId="77777777" w:rsidR="008D402B" w:rsidRPr="006A228C" w:rsidRDefault="008D402B" w:rsidP="00643C5C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83C754" w14:textId="77777777" w:rsidR="008D402B" w:rsidRPr="006A228C" w:rsidRDefault="008D402B" w:rsidP="00643C5C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</w:tbl>
    <w:p w14:paraId="220ABE8F" w14:textId="77777777" w:rsidR="00A67846" w:rsidRDefault="00A67846" w:rsidP="001A34E0">
      <w:pPr>
        <w:rPr>
          <w:rFonts w:cs="Tahoma"/>
        </w:rPr>
      </w:pPr>
    </w:p>
    <w:p w14:paraId="113D47B9" w14:textId="77777777" w:rsidR="001763C0" w:rsidRDefault="001763C0" w:rsidP="001A34E0">
      <w:pPr>
        <w:rPr>
          <w:rFonts w:cs="Tahoma"/>
        </w:rPr>
      </w:pPr>
    </w:p>
    <w:p w14:paraId="76F53A87" w14:textId="77777777" w:rsidR="00831429" w:rsidRDefault="00831429" w:rsidP="001A34E0">
      <w:pPr>
        <w:rPr>
          <w:rFonts w:cs="Tahoma"/>
        </w:rPr>
      </w:pPr>
    </w:p>
    <w:p w14:paraId="38D34155" w14:textId="77777777" w:rsidR="00A67846" w:rsidRDefault="00207957" w:rsidP="00A67846">
      <w:pPr>
        <w:ind w:left="708" w:firstLine="708"/>
        <w:rPr>
          <w:rFonts w:cs="Tahoma"/>
        </w:rPr>
      </w:pPr>
      <w:r>
        <w:rPr>
          <w:rFonts w:cs="Tahoma"/>
        </w:rPr>
        <w:t xml:space="preserve">Datum: 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14:paraId="1B7E3020" w14:textId="77777777"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3864" w14:textId="77777777" w:rsidR="00632CDD" w:rsidRDefault="00632CDD">
      <w:pPr>
        <w:spacing w:after="0" w:line="240" w:lineRule="auto"/>
      </w:pPr>
      <w:r>
        <w:separator/>
      </w:r>
    </w:p>
  </w:endnote>
  <w:endnote w:type="continuationSeparator" w:id="0">
    <w:p w14:paraId="24BD21A5" w14:textId="77777777" w:rsidR="00632CDD" w:rsidRDefault="0063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9A91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207957">
      <w:rPr>
        <w:noProof/>
      </w:rPr>
      <w:t>1</w:t>
    </w:r>
    <w:r>
      <w:rPr>
        <w:noProof/>
      </w:rPr>
      <w:fldChar w:fldCharType="end"/>
    </w:r>
  </w:p>
  <w:p w14:paraId="3DDB6433" w14:textId="77777777" w:rsidR="002D5525" w:rsidRDefault="00632C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1693D" w14:textId="77777777" w:rsidR="00632CDD" w:rsidRDefault="00632CDD">
      <w:pPr>
        <w:spacing w:after="0" w:line="240" w:lineRule="auto"/>
      </w:pPr>
      <w:r>
        <w:separator/>
      </w:r>
    </w:p>
  </w:footnote>
  <w:footnote w:type="continuationSeparator" w:id="0">
    <w:p w14:paraId="2F01FFE1" w14:textId="77777777" w:rsidR="00632CDD" w:rsidRDefault="0063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7EB3" w14:textId="77777777" w:rsidR="0005525E" w:rsidRDefault="00643C5C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Obrazac</w:t>
    </w:r>
    <w:r w:rsidR="00CB1CAF">
      <w:rPr>
        <w:b/>
        <w:color w:val="808080"/>
      </w:rPr>
      <w:t xml:space="preserve"> 6</w:t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>
      <w:rPr>
        <w:b/>
        <w:color w:val="808080"/>
      </w:rPr>
      <w:tab/>
    </w:r>
    <w:r w:rsidR="00CB1CAF" w:rsidRPr="0053317E">
      <w:rPr>
        <w:b/>
        <w:color w:val="808080"/>
      </w:rPr>
      <w:t>EV: Nabava 0</w:t>
    </w:r>
    <w:r w:rsidR="000E1C94">
      <w:rPr>
        <w:b/>
        <w:color w:val="808080"/>
      </w:rPr>
      <w:t>1</w:t>
    </w:r>
    <w:r w:rsidR="00CB1CAF" w:rsidRPr="0053317E">
      <w:rPr>
        <w:b/>
        <w:color w:val="808080"/>
      </w:rPr>
      <w:t>/20</w:t>
    </w:r>
    <w:r w:rsidR="000E1C94">
      <w:rPr>
        <w:b/>
        <w:color w:val="808080"/>
      </w:rPr>
      <w:t>20</w:t>
    </w:r>
    <w:r w:rsidR="00CB1CAF">
      <w:tab/>
    </w:r>
  </w:p>
  <w:p w14:paraId="521D7902" w14:textId="77777777" w:rsidR="0005525E" w:rsidRDefault="00632CDD" w:rsidP="00506749">
    <w:pPr>
      <w:pStyle w:val="Zaglavlje"/>
      <w:tabs>
        <w:tab w:val="clear" w:pos="4536"/>
        <w:tab w:val="clear" w:pos="9072"/>
        <w:tab w:val="left" w:pos="9729"/>
      </w:tabs>
    </w:pPr>
  </w:p>
  <w:p w14:paraId="4FB835B7" w14:textId="77777777" w:rsidR="0005525E" w:rsidRPr="00506749" w:rsidRDefault="00632CDD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8C9"/>
    <w:multiLevelType w:val="hybridMultilevel"/>
    <w:tmpl w:val="889C6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E2113"/>
    <w:multiLevelType w:val="hybridMultilevel"/>
    <w:tmpl w:val="262E1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4" w15:restartNumberingAfterBreak="0">
    <w:nsid w:val="176E11A2"/>
    <w:multiLevelType w:val="hybridMultilevel"/>
    <w:tmpl w:val="3D2A0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E53C7"/>
    <w:multiLevelType w:val="hybridMultilevel"/>
    <w:tmpl w:val="A4C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C59B8"/>
    <w:multiLevelType w:val="hybridMultilevel"/>
    <w:tmpl w:val="4D8A3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077D7"/>
    <w:multiLevelType w:val="hybridMultilevel"/>
    <w:tmpl w:val="983A8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9123C"/>
    <w:multiLevelType w:val="hybridMultilevel"/>
    <w:tmpl w:val="695EB33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5" w15:restartNumberingAfterBreak="0">
    <w:nsid w:val="396933D4"/>
    <w:multiLevelType w:val="hybridMultilevel"/>
    <w:tmpl w:val="31DE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A6A2A"/>
    <w:multiLevelType w:val="hybridMultilevel"/>
    <w:tmpl w:val="57E4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CEE"/>
    <w:multiLevelType w:val="hybridMultilevel"/>
    <w:tmpl w:val="8E249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10619"/>
    <w:multiLevelType w:val="hybridMultilevel"/>
    <w:tmpl w:val="5D70F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676D5"/>
    <w:multiLevelType w:val="hybridMultilevel"/>
    <w:tmpl w:val="2FC285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D79D0"/>
    <w:multiLevelType w:val="hybridMultilevel"/>
    <w:tmpl w:val="01A8F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9710D"/>
    <w:multiLevelType w:val="hybridMultilevel"/>
    <w:tmpl w:val="A35C9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39"/>
  </w:num>
  <w:num w:numId="10">
    <w:abstractNumId w:val="37"/>
  </w:num>
  <w:num w:numId="11">
    <w:abstractNumId w:val="9"/>
  </w:num>
  <w:num w:numId="12">
    <w:abstractNumId w:val="15"/>
  </w:num>
  <w:num w:numId="13">
    <w:abstractNumId w:val="7"/>
  </w:num>
  <w:num w:numId="14">
    <w:abstractNumId w:val="29"/>
  </w:num>
  <w:num w:numId="15">
    <w:abstractNumId w:val="30"/>
  </w:num>
  <w:num w:numId="16">
    <w:abstractNumId w:val="21"/>
  </w:num>
  <w:num w:numId="17">
    <w:abstractNumId w:val="28"/>
  </w:num>
  <w:num w:numId="18">
    <w:abstractNumId w:val="35"/>
  </w:num>
  <w:num w:numId="19">
    <w:abstractNumId w:val="38"/>
  </w:num>
  <w:num w:numId="20">
    <w:abstractNumId w:val="40"/>
  </w:num>
  <w:num w:numId="21">
    <w:abstractNumId w:val="5"/>
  </w:num>
  <w:num w:numId="22">
    <w:abstractNumId w:val="23"/>
  </w:num>
  <w:num w:numId="23">
    <w:abstractNumId w:val="22"/>
  </w:num>
  <w:num w:numId="24">
    <w:abstractNumId w:val="2"/>
  </w:num>
  <w:num w:numId="25">
    <w:abstractNumId w:val="27"/>
  </w:num>
  <w:num w:numId="26">
    <w:abstractNumId w:val="8"/>
  </w:num>
  <w:num w:numId="27">
    <w:abstractNumId w:val="32"/>
  </w:num>
  <w:num w:numId="28">
    <w:abstractNumId w:val="31"/>
  </w:num>
  <w:num w:numId="29">
    <w:abstractNumId w:val="34"/>
  </w:num>
  <w:num w:numId="30">
    <w:abstractNumId w:val="19"/>
  </w:num>
  <w:num w:numId="31">
    <w:abstractNumId w:val="42"/>
  </w:num>
  <w:num w:numId="32">
    <w:abstractNumId w:val="14"/>
  </w:num>
  <w:num w:numId="33">
    <w:abstractNumId w:val="12"/>
  </w:num>
  <w:num w:numId="34">
    <w:abstractNumId w:val="17"/>
  </w:num>
  <w:num w:numId="35">
    <w:abstractNumId w:val="36"/>
  </w:num>
  <w:num w:numId="36">
    <w:abstractNumId w:val="20"/>
  </w:num>
  <w:num w:numId="37">
    <w:abstractNumId w:val="18"/>
  </w:num>
  <w:num w:numId="38">
    <w:abstractNumId w:val="41"/>
  </w:num>
  <w:num w:numId="39">
    <w:abstractNumId w:val="43"/>
  </w:num>
  <w:num w:numId="40">
    <w:abstractNumId w:val="25"/>
  </w:num>
  <w:num w:numId="41">
    <w:abstractNumId w:val="33"/>
  </w:num>
  <w:num w:numId="42">
    <w:abstractNumId w:val="26"/>
  </w:num>
  <w:num w:numId="43">
    <w:abstractNumId w:val="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00E05"/>
    <w:rsid w:val="000433A9"/>
    <w:rsid w:val="000B7521"/>
    <w:rsid w:val="000E1C94"/>
    <w:rsid w:val="000E3ADC"/>
    <w:rsid w:val="000E46EE"/>
    <w:rsid w:val="0011171D"/>
    <w:rsid w:val="001262E1"/>
    <w:rsid w:val="00133D72"/>
    <w:rsid w:val="001763C0"/>
    <w:rsid w:val="00184D4C"/>
    <w:rsid w:val="001A34E0"/>
    <w:rsid w:val="001D1ADF"/>
    <w:rsid w:val="001F7B89"/>
    <w:rsid w:val="00207957"/>
    <w:rsid w:val="00232B2F"/>
    <w:rsid w:val="002A4C0C"/>
    <w:rsid w:val="002E02A1"/>
    <w:rsid w:val="00364D14"/>
    <w:rsid w:val="0039023D"/>
    <w:rsid w:val="003E18DF"/>
    <w:rsid w:val="003E1FE0"/>
    <w:rsid w:val="003F3AAE"/>
    <w:rsid w:val="003F7006"/>
    <w:rsid w:val="003F73E5"/>
    <w:rsid w:val="004053DB"/>
    <w:rsid w:val="00423893"/>
    <w:rsid w:val="00425680"/>
    <w:rsid w:val="00453208"/>
    <w:rsid w:val="00466028"/>
    <w:rsid w:val="00475D83"/>
    <w:rsid w:val="00512BD2"/>
    <w:rsid w:val="00550C8C"/>
    <w:rsid w:val="00567323"/>
    <w:rsid w:val="005729BA"/>
    <w:rsid w:val="005B7035"/>
    <w:rsid w:val="005C6BA0"/>
    <w:rsid w:val="005D3219"/>
    <w:rsid w:val="005E6115"/>
    <w:rsid w:val="005E7129"/>
    <w:rsid w:val="005F3A06"/>
    <w:rsid w:val="006147BC"/>
    <w:rsid w:val="00632CDD"/>
    <w:rsid w:val="00643C5C"/>
    <w:rsid w:val="00663A24"/>
    <w:rsid w:val="006723E9"/>
    <w:rsid w:val="006729CF"/>
    <w:rsid w:val="006767DF"/>
    <w:rsid w:val="006A7A93"/>
    <w:rsid w:val="006F76AC"/>
    <w:rsid w:val="007005FA"/>
    <w:rsid w:val="00780054"/>
    <w:rsid w:val="00786EB5"/>
    <w:rsid w:val="007D6554"/>
    <w:rsid w:val="00817B95"/>
    <w:rsid w:val="008205DA"/>
    <w:rsid w:val="00831429"/>
    <w:rsid w:val="00834420"/>
    <w:rsid w:val="0086481B"/>
    <w:rsid w:val="008D402B"/>
    <w:rsid w:val="00935C7B"/>
    <w:rsid w:val="009433CD"/>
    <w:rsid w:val="0094387D"/>
    <w:rsid w:val="009B7AE7"/>
    <w:rsid w:val="009C20CE"/>
    <w:rsid w:val="009D746C"/>
    <w:rsid w:val="00A07DE6"/>
    <w:rsid w:val="00A3222D"/>
    <w:rsid w:val="00A675B9"/>
    <w:rsid w:val="00A67846"/>
    <w:rsid w:val="00AE2904"/>
    <w:rsid w:val="00AE6EB4"/>
    <w:rsid w:val="00AF075B"/>
    <w:rsid w:val="00B07D8D"/>
    <w:rsid w:val="00B171B4"/>
    <w:rsid w:val="00BC56FE"/>
    <w:rsid w:val="00BF4E46"/>
    <w:rsid w:val="00C52589"/>
    <w:rsid w:val="00CB1CAF"/>
    <w:rsid w:val="00CD4284"/>
    <w:rsid w:val="00CD5570"/>
    <w:rsid w:val="00D1437E"/>
    <w:rsid w:val="00D3341A"/>
    <w:rsid w:val="00D84C17"/>
    <w:rsid w:val="00DC56A4"/>
    <w:rsid w:val="00DD61C6"/>
    <w:rsid w:val="00E321D9"/>
    <w:rsid w:val="00E97E41"/>
    <w:rsid w:val="00EC57DD"/>
    <w:rsid w:val="00F20388"/>
    <w:rsid w:val="00F7512A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ED78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5673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73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7323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73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7323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3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D594-2111-48DA-9209-93FBB67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Sara Cvijanović</cp:lastModifiedBy>
  <cp:revision>3</cp:revision>
  <dcterms:created xsi:type="dcterms:W3CDTF">2020-08-01T08:32:00Z</dcterms:created>
  <dcterms:modified xsi:type="dcterms:W3CDTF">2020-08-04T21:40:00Z</dcterms:modified>
</cp:coreProperties>
</file>