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012EC" w14:textId="0C7444EF" w:rsidR="00242521" w:rsidRPr="00B04FF9" w:rsidRDefault="00242521" w:rsidP="00242521">
      <w:pPr>
        <w:spacing w:after="0" w:line="276" w:lineRule="auto"/>
        <w:jc w:val="center"/>
        <w:rPr>
          <w:rFonts w:ascii="Arial" w:hAnsi="Arial" w:cs="Arial"/>
          <w:b/>
          <w:bCs/>
          <w:color w:val="0912BF"/>
          <w:sz w:val="24"/>
          <w:szCs w:val="24"/>
          <w:lang w:bidi="hr-HR"/>
        </w:rPr>
      </w:pPr>
      <w:r w:rsidRPr="00B04FF9">
        <w:rPr>
          <w:rFonts w:ascii="Arial" w:hAnsi="Arial" w:cs="Arial"/>
          <w:b/>
          <w:sz w:val="24"/>
          <w:szCs w:val="24"/>
          <w:u w:val="single"/>
        </w:rPr>
        <w:t>PRILOG 6</w:t>
      </w:r>
      <w:r w:rsidRPr="00B04FF9">
        <w:rPr>
          <w:rFonts w:ascii="Arial" w:hAnsi="Arial" w:cs="Arial"/>
          <w:sz w:val="24"/>
          <w:szCs w:val="24"/>
          <w:u w:val="single"/>
        </w:rPr>
        <w:t xml:space="preserve"> </w:t>
      </w:r>
      <w:r w:rsidR="007706C3">
        <w:rPr>
          <w:rFonts w:ascii="Arial" w:hAnsi="Arial" w:cs="Arial"/>
          <w:sz w:val="24"/>
          <w:szCs w:val="24"/>
        </w:rPr>
        <w:t>POZIVA NA DOSTAVU PONUDA</w:t>
      </w:r>
      <w:bookmarkStart w:id="0" w:name="_GoBack"/>
      <w:bookmarkEnd w:id="0"/>
    </w:p>
    <w:p w14:paraId="0C0EACD8" w14:textId="77777777" w:rsidR="00B04FF9" w:rsidRDefault="00B04FF9" w:rsidP="00242521">
      <w:pPr>
        <w:tabs>
          <w:tab w:val="left" w:pos="567"/>
        </w:tabs>
        <w:jc w:val="center"/>
        <w:rPr>
          <w:rFonts w:ascii="Arial" w:hAnsi="Arial" w:cs="Arial"/>
          <w:sz w:val="24"/>
          <w:szCs w:val="24"/>
        </w:rPr>
      </w:pPr>
    </w:p>
    <w:p w14:paraId="5132BFD9" w14:textId="11C6A0AC" w:rsidR="00242521" w:rsidRPr="00B04FF9" w:rsidRDefault="00242521" w:rsidP="00242521">
      <w:pPr>
        <w:tabs>
          <w:tab w:val="left" w:pos="567"/>
        </w:tabs>
        <w:jc w:val="center"/>
        <w:rPr>
          <w:rFonts w:ascii="Arial" w:hAnsi="Arial" w:cs="Arial"/>
          <w:sz w:val="24"/>
          <w:szCs w:val="24"/>
        </w:rPr>
      </w:pPr>
      <w:r w:rsidRPr="00B04FF9">
        <w:rPr>
          <w:rFonts w:ascii="Arial" w:hAnsi="Arial" w:cs="Arial"/>
          <w:sz w:val="24"/>
          <w:szCs w:val="24"/>
        </w:rPr>
        <w:t xml:space="preserve">TEHNIČKE SPECIFIKACIJE   </w:t>
      </w:r>
    </w:p>
    <w:p w14:paraId="0213234D" w14:textId="314EC5B5" w:rsidR="00242521" w:rsidRPr="00BB0EE5" w:rsidRDefault="00242521" w:rsidP="00242521">
      <w:pPr>
        <w:spacing w:after="0" w:line="240" w:lineRule="auto"/>
        <w:rPr>
          <w:bCs/>
          <w:sz w:val="24"/>
          <w:szCs w:val="24"/>
          <w:lang w:bidi="hr-HR"/>
        </w:rPr>
      </w:pPr>
    </w:p>
    <w:p w14:paraId="3A451090" w14:textId="77777777" w:rsidR="00245EE4" w:rsidRDefault="00245EE4" w:rsidP="00242521">
      <w:pPr>
        <w:spacing w:after="0" w:line="240" w:lineRule="auto"/>
        <w:ind w:left="567" w:hanging="567"/>
        <w:rPr>
          <w:bCs/>
          <w:lang w:bidi="hr-HR"/>
        </w:rPr>
      </w:pPr>
    </w:p>
    <w:p w14:paraId="4C55B4B2" w14:textId="77777777" w:rsidR="00B04FF9" w:rsidRPr="000365C9" w:rsidRDefault="00B04FF9" w:rsidP="00B04FF9">
      <w:pPr>
        <w:tabs>
          <w:tab w:val="left" w:pos="567"/>
        </w:tabs>
        <w:contextualSpacing/>
        <w:jc w:val="both"/>
        <w:rPr>
          <w:rFonts w:ascii="Arial" w:hAnsi="Arial" w:cs="Arial"/>
          <w:color w:val="000000"/>
          <w:lang w:eastAsia="zh-CN"/>
        </w:rPr>
      </w:pPr>
      <w:r w:rsidRPr="000365C9">
        <w:rPr>
          <w:rFonts w:ascii="Arial" w:eastAsia="SimSun" w:hAnsi="Arial" w:cs="Arial"/>
          <w:lang w:eastAsia="zh-CN"/>
        </w:rPr>
        <w:t>Predmet nabave: Usluge razvoja i integracije dodatnih funkcionalnosti softvera MobilityONE</w:t>
      </w:r>
      <w:r w:rsidRPr="000365C9">
        <w:rPr>
          <w:rFonts w:ascii="Arial" w:hAnsi="Arial" w:cs="Arial"/>
          <w:color w:val="000000"/>
          <w:lang w:eastAsia="zh-CN"/>
        </w:rPr>
        <w:t xml:space="preserve"> </w:t>
      </w:r>
    </w:p>
    <w:p w14:paraId="3C155C54" w14:textId="44BE247A" w:rsidR="00245EE4" w:rsidRDefault="00245EE4" w:rsidP="00245EE4">
      <w:pPr>
        <w:spacing w:after="0" w:line="240" w:lineRule="auto"/>
        <w:ind w:left="567" w:hanging="567"/>
        <w:rPr>
          <w:bCs/>
          <w:lang w:bidi="hr-HR"/>
        </w:rPr>
      </w:pPr>
    </w:p>
    <w:p w14:paraId="333DFB1E" w14:textId="43B0569A" w:rsidR="00242521" w:rsidRPr="00B04FF9" w:rsidRDefault="00242521" w:rsidP="00242521">
      <w:pPr>
        <w:spacing w:after="0" w:line="240" w:lineRule="auto"/>
        <w:ind w:left="567" w:hanging="567"/>
        <w:rPr>
          <w:rFonts w:ascii="Arial" w:hAnsi="Arial" w:cs="Arial"/>
          <w:bCs/>
          <w:i/>
          <w:lang w:bidi="hr-HR"/>
        </w:rPr>
      </w:pPr>
      <w:r w:rsidRPr="00B04FF9">
        <w:rPr>
          <w:rFonts w:ascii="Arial" w:hAnsi="Arial" w:cs="Arial"/>
          <w:bCs/>
          <w:i/>
          <w:lang w:bidi="hr-HR"/>
        </w:rPr>
        <w:t>Kolone 1-2 ispunjava Naručitelj – već su popunjene od strane Naručitelja</w:t>
      </w:r>
    </w:p>
    <w:p w14:paraId="2F48CD96" w14:textId="77777777" w:rsidR="00172010" w:rsidRPr="00B04FF9" w:rsidRDefault="00172010" w:rsidP="00242521">
      <w:pPr>
        <w:spacing w:after="0" w:line="240" w:lineRule="auto"/>
        <w:ind w:left="567" w:hanging="567"/>
        <w:rPr>
          <w:rFonts w:ascii="Arial" w:hAnsi="Arial" w:cs="Arial"/>
          <w:b/>
          <w:bCs/>
          <w:i/>
          <w:u w:val="single"/>
          <w:lang w:bidi="hr-HR"/>
        </w:rPr>
      </w:pPr>
    </w:p>
    <w:p w14:paraId="6BD785F0" w14:textId="498FDE1D" w:rsidR="00242521" w:rsidRPr="00B04FF9" w:rsidRDefault="00242521" w:rsidP="00242521">
      <w:pPr>
        <w:spacing w:after="0" w:line="240" w:lineRule="auto"/>
        <w:ind w:left="567" w:hanging="567"/>
        <w:rPr>
          <w:rFonts w:ascii="Arial" w:hAnsi="Arial" w:cs="Arial"/>
          <w:b/>
          <w:bCs/>
          <w:i/>
          <w:u w:val="single"/>
          <w:lang w:bidi="hr-HR"/>
        </w:rPr>
      </w:pPr>
      <w:r w:rsidRPr="00B04FF9">
        <w:rPr>
          <w:rFonts w:ascii="Arial" w:hAnsi="Arial" w:cs="Arial"/>
          <w:b/>
          <w:bCs/>
          <w:i/>
          <w:u w:val="single"/>
          <w:lang w:bidi="hr-HR"/>
        </w:rPr>
        <w:t>Kolone 3-4 ispunjava Ponuditelj</w:t>
      </w:r>
    </w:p>
    <w:p w14:paraId="463A4970" w14:textId="77777777" w:rsidR="00242521" w:rsidRPr="00B04FF9" w:rsidRDefault="00242521" w:rsidP="00242521">
      <w:pPr>
        <w:spacing w:after="0" w:line="240" w:lineRule="auto"/>
        <w:ind w:left="567" w:hanging="567"/>
        <w:rPr>
          <w:rFonts w:ascii="Arial" w:hAnsi="Arial" w:cs="Arial"/>
          <w:bCs/>
          <w:i/>
          <w:lang w:bidi="hr-HR"/>
        </w:rPr>
      </w:pPr>
    </w:p>
    <w:p w14:paraId="45203444" w14:textId="4E8765AB" w:rsidR="00242521" w:rsidRPr="00B04FF9" w:rsidRDefault="00242521" w:rsidP="00242521">
      <w:pPr>
        <w:spacing w:after="0" w:line="240" w:lineRule="auto"/>
        <w:rPr>
          <w:rFonts w:ascii="Arial" w:hAnsi="Arial" w:cs="Arial"/>
          <w:bCs/>
          <w:i/>
          <w:lang w:bidi="hr-HR"/>
        </w:rPr>
      </w:pPr>
      <w:r w:rsidRPr="00B04FF9">
        <w:rPr>
          <w:rFonts w:ascii="Arial" w:hAnsi="Arial" w:cs="Arial"/>
          <w:bCs/>
          <w:i/>
          <w:lang w:bidi="hr-HR"/>
        </w:rPr>
        <w:t>Ponu</w:t>
      </w:r>
      <w:r w:rsidR="00F9504C" w:rsidRPr="00B04FF9">
        <w:rPr>
          <w:rFonts w:ascii="Arial" w:hAnsi="Arial" w:cs="Arial"/>
          <w:bCs/>
          <w:i/>
          <w:lang w:bidi="hr-HR"/>
        </w:rPr>
        <w:t>ditelj</w:t>
      </w:r>
      <w:r w:rsidRPr="00B04FF9">
        <w:rPr>
          <w:rFonts w:ascii="Arial" w:hAnsi="Arial" w:cs="Arial"/>
          <w:bCs/>
          <w:i/>
          <w:lang w:bidi="hr-HR"/>
        </w:rPr>
        <w:t xml:space="preserve"> </w:t>
      </w:r>
      <w:r w:rsidR="00F9504C" w:rsidRPr="00B04FF9">
        <w:rPr>
          <w:rFonts w:ascii="Arial" w:hAnsi="Arial" w:cs="Arial"/>
          <w:bCs/>
          <w:i/>
          <w:lang w:bidi="hr-HR"/>
        </w:rPr>
        <w:t>je</w:t>
      </w:r>
      <w:r w:rsidRPr="00B04FF9">
        <w:rPr>
          <w:rFonts w:ascii="Arial" w:hAnsi="Arial" w:cs="Arial"/>
          <w:bCs/>
          <w:i/>
          <w:lang w:bidi="hr-HR"/>
        </w:rPr>
        <w:t xml:space="preserve"> duž</w:t>
      </w:r>
      <w:r w:rsidR="00F9504C" w:rsidRPr="00B04FF9">
        <w:rPr>
          <w:rFonts w:ascii="Arial" w:hAnsi="Arial" w:cs="Arial"/>
          <w:bCs/>
          <w:i/>
          <w:lang w:bidi="hr-HR"/>
        </w:rPr>
        <w:t>a</w:t>
      </w:r>
      <w:r w:rsidR="00B04FF9">
        <w:rPr>
          <w:rFonts w:ascii="Arial" w:hAnsi="Arial" w:cs="Arial"/>
          <w:bCs/>
          <w:i/>
          <w:lang w:bidi="hr-HR"/>
        </w:rPr>
        <w:t>n</w:t>
      </w:r>
      <w:r w:rsidRPr="00B04FF9">
        <w:rPr>
          <w:rFonts w:ascii="Arial" w:hAnsi="Arial" w:cs="Arial"/>
          <w:bCs/>
          <w:i/>
          <w:lang w:bidi="hr-HR"/>
        </w:rPr>
        <w:t xml:space="preserve"> ispuniti predloške na sljedećim stranicama:</w:t>
      </w:r>
    </w:p>
    <w:p w14:paraId="7F81E1BA" w14:textId="7CF6AD6B" w:rsidR="00242521" w:rsidRPr="00B04FF9" w:rsidRDefault="00242521" w:rsidP="00242521">
      <w:pPr>
        <w:keepNext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hanging="311"/>
        <w:contextualSpacing/>
        <w:jc w:val="both"/>
        <w:rPr>
          <w:rFonts w:ascii="Arial" w:hAnsi="Arial" w:cs="Arial"/>
          <w:bCs/>
          <w:i/>
          <w:lang w:bidi="hr-HR"/>
        </w:rPr>
      </w:pPr>
      <w:r w:rsidRPr="00B04FF9">
        <w:rPr>
          <w:rFonts w:ascii="Arial" w:hAnsi="Arial" w:cs="Arial"/>
          <w:bCs/>
          <w:i/>
          <w:lang w:bidi="hr-HR"/>
        </w:rPr>
        <w:t xml:space="preserve">Kolona 2 je ispunjena od strane naručitelja i prikazuje tražene tehničke specifikacije (nije dozvoljena modifikacija istih od strane </w:t>
      </w:r>
      <w:r w:rsidR="00F9504C" w:rsidRPr="00B04FF9">
        <w:rPr>
          <w:rFonts w:ascii="Arial" w:hAnsi="Arial" w:cs="Arial"/>
          <w:bCs/>
          <w:i/>
          <w:lang w:bidi="hr-HR"/>
        </w:rPr>
        <w:t>Ponuditelj</w:t>
      </w:r>
      <w:r w:rsidR="00B04FF9">
        <w:rPr>
          <w:rFonts w:ascii="Arial" w:hAnsi="Arial" w:cs="Arial"/>
          <w:bCs/>
          <w:i/>
          <w:lang w:bidi="hr-HR"/>
        </w:rPr>
        <w:t>a</w:t>
      </w:r>
      <w:r w:rsidRPr="00B04FF9">
        <w:rPr>
          <w:rFonts w:ascii="Arial" w:hAnsi="Arial" w:cs="Arial"/>
          <w:bCs/>
          <w:i/>
          <w:lang w:bidi="hr-HR"/>
        </w:rPr>
        <w:t>),</w:t>
      </w:r>
    </w:p>
    <w:p w14:paraId="34BD9249" w14:textId="77777777" w:rsidR="00242521" w:rsidRPr="00B04FF9" w:rsidRDefault="00242521" w:rsidP="00242521">
      <w:pPr>
        <w:keepNext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hanging="311"/>
        <w:contextualSpacing/>
        <w:jc w:val="both"/>
        <w:rPr>
          <w:rFonts w:ascii="Arial" w:hAnsi="Arial" w:cs="Arial"/>
          <w:bCs/>
          <w:i/>
          <w:lang w:bidi="hr-HR"/>
        </w:rPr>
      </w:pPr>
      <w:r w:rsidRPr="00B04FF9">
        <w:rPr>
          <w:rFonts w:ascii="Arial" w:hAnsi="Arial" w:cs="Arial"/>
          <w:bCs/>
          <w:i/>
          <w:lang w:bidi="hr-HR"/>
        </w:rPr>
        <w:t>Kolonu 3 ispunjava ponuditelj sa detaljima ponuđene robe i usluge (npr. riječi “da” ili “ne” nisu dovoljne) – obvezna kolona</w:t>
      </w:r>
    </w:p>
    <w:p w14:paraId="67A1BBC8" w14:textId="77777777" w:rsidR="00242521" w:rsidRPr="00B04FF9" w:rsidRDefault="00242521" w:rsidP="00242521">
      <w:pPr>
        <w:keepNext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hanging="311"/>
        <w:contextualSpacing/>
        <w:jc w:val="both"/>
        <w:rPr>
          <w:rFonts w:ascii="Arial" w:hAnsi="Arial" w:cs="Arial"/>
          <w:bCs/>
          <w:i/>
          <w:lang w:bidi="hr-HR"/>
        </w:rPr>
      </w:pPr>
      <w:r w:rsidRPr="00B04FF9">
        <w:rPr>
          <w:rFonts w:ascii="Arial" w:hAnsi="Arial" w:cs="Arial"/>
          <w:bCs/>
          <w:i/>
          <w:lang w:bidi="hr-HR"/>
        </w:rPr>
        <w:t>Kolona 4 omogućava ponuditelju unos komentara na svoju predloženu robu, te upute za popratnu dokumentaciju ponuđenih stavki – opcionalna kolona</w:t>
      </w:r>
    </w:p>
    <w:p w14:paraId="334FC0C7" w14:textId="1703BF2C" w:rsidR="00242521" w:rsidRPr="00B04FF9" w:rsidRDefault="00242521" w:rsidP="00172010">
      <w:pPr>
        <w:tabs>
          <w:tab w:val="left" w:pos="567"/>
        </w:tabs>
        <w:rPr>
          <w:rFonts w:ascii="Arial" w:hAnsi="Arial" w:cs="Arial"/>
          <w:bCs/>
          <w:i/>
          <w:lang w:bidi="hr-HR"/>
        </w:rPr>
      </w:pPr>
      <w:r w:rsidRPr="00B04FF9">
        <w:rPr>
          <w:rFonts w:ascii="Arial" w:hAnsi="Arial" w:cs="Arial"/>
          <w:bCs/>
          <w:i/>
          <w:lang w:bidi="hr-HR"/>
        </w:rPr>
        <w:t>Ponuda mora biti dovoljno jasna kako bi Odbor za ocjenu ponuda mogao napraviti jednostavnu usporedbu između traženih i ponuđenih specifikacija.</w:t>
      </w:r>
    </w:p>
    <w:p w14:paraId="05C9BFFF" w14:textId="77777777" w:rsidR="00172010" w:rsidRPr="00B04FF9" w:rsidRDefault="00172010" w:rsidP="00172010">
      <w:pPr>
        <w:tabs>
          <w:tab w:val="left" w:pos="567"/>
        </w:tabs>
        <w:rPr>
          <w:rFonts w:ascii="Arial" w:hAnsi="Arial" w:cs="Arial"/>
          <w:bCs/>
          <w:i/>
          <w:lang w:bidi="hr-HR"/>
        </w:rPr>
      </w:pPr>
    </w:p>
    <w:p w14:paraId="15A364DE" w14:textId="77777777" w:rsidR="00242521" w:rsidRPr="00B04FF9" w:rsidRDefault="00242521" w:rsidP="00242521">
      <w:pPr>
        <w:tabs>
          <w:tab w:val="left" w:pos="567"/>
        </w:tabs>
        <w:spacing w:after="0"/>
        <w:contextualSpacing/>
        <w:jc w:val="both"/>
        <w:rPr>
          <w:rFonts w:ascii="Arial" w:hAnsi="Arial" w:cs="Arial"/>
          <w:bCs/>
          <w:i/>
          <w:lang w:bidi="hr-HR"/>
        </w:rPr>
      </w:pPr>
      <w:r w:rsidRPr="00B04FF9">
        <w:rPr>
          <w:rFonts w:ascii="Arial" w:hAnsi="Arial" w:cs="Arial"/>
          <w:b/>
          <w:bCs/>
          <w:i/>
          <w:noProof/>
          <w:lang w:bidi="hr-HR"/>
        </w:rPr>
        <w:t xml:space="preserve">Napomena: </w:t>
      </w:r>
      <w:r w:rsidRPr="00B04FF9">
        <w:rPr>
          <w:rFonts w:ascii="Arial" w:hAnsi="Arial" w:cs="Arial"/>
          <w:bCs/>
          <w:i/>
          <w:lang w:bidi="hr-HR"/>
        </w:rPr>
        <w:t>Za sve norme, tipove, robne marke i modele navedene u tehničkim specifikacijama primjenjuje se „ili jednakovrijedno“.</w:t>
      </w:r>
    </w:p>
    <w:p w14:paraId="12429A3B" w14:textId="27D75847" w:rsidR="00242521" w:rsidRDefault="00242521" w:rsidP="00242521">
      <w:pPr>
        <w:tabs>
          <w:tab w:val="left" w:pos="567"/>
        </w:tabs>
        <w:spacing w:after="0"/>
        <w:rPr>
          <w:b/>
          <w:bCs/>
          <w:noProof/>
          <w:sz w:val="24"/>
          <w:szCs w:val="24"/>
          <w:lang w:bidi="hr-HR"/>
        </w:rPr>
      </w:pPr>
    </w:p>
    <w:p w14:paraId="0B626FF1" w14:textId="5A6D235A" w:rsidR="00172010" w:rsidRDefault="00172010" w:rsidP="00242521">
      <w:pPr>
        <w:tabs>
          <w:tab w:val="left" w:pos="567"/>
        </w:tabs>
        <w:spacing w:after="0"/>
        <w:rPr>
          <w:b/>
          <w:bCs/>
          <w:noProof/>
          <w:sz w:val="24"/>
          <w:szCs w:val="24"/>
          <w:lang w:bidi="hr-HR"/>
        </w:rPr>
      </w:pPr>
    </w:p>
    <w:p w14:paraId="27F21361" w14:textId="0CDE485B" w:rsidR="00172010" w:rsidRDefault="00172010" w:rsidP="00242521">
      <w:pPr>
        <w:tabs>
          <w:tab w:val="left" w:pos="567"/>
        </w:tabs>
        <w:spacing w:after="0"/>
        <w:rPr>
          <w:b/>
          <w:bCs/>
          <w:noProof/>
          <w:sz w:val="24"/>
          <w:szCs w:val="24"/>
          <w:lang w:bidi="hr-HR"/>
        </w:rPr>
      </w:pPr>
    </w:p>
    <w:p w14:paraId="468A95E9" w14:textId="4DA5F717" w:rsidR="00172010" w:rsidRDefault="00172010" w:rsidP="00242521">
      <w:pPr>
        <w:tabs>
          <w:tab w:val="left" w:pos="567"/>
        </w:tabs>
        <w:spacing w:after="0"/>
        <w:rPr>
          <w:b/>
          <w:bCs/>
          <w:noProof/>
          <w:sz w:val="24"/>
          <w:szCs w:val="24"/>
          <w:lang w:bidi="hr-HR"/>
        </w:rPr>
      </w:pPr>
    </w:p>
    <w:p w14:paraId="73051953" w14:textId="25A97B8A" w:rsidR="00172010" w:rsidRDefault="00172010" w:rsidP="00242521">
      <w:pPr>
        <w:tabs>
          <w:tab w:val="left" w:pos="567"/>
        </w:tabs>
        <w:spacing w:after="0"/>
        <w:rPr>
          <w:b/>
          <w:bCs/>
          <w:noProof/>
          <w:sz w:val="24"/>
          <w:szCs w:val="24"/>
          <w:lang w:bidi="hr-HR"/>
        </w:rPr>
      </w:pPr>
    </w:p>
    <w:p w14:paraId="71F536AB" w14:textId="673F40A5" w:rsidR="00172010" w:rsidRDefault="00172010" w:rsidP="00242521">
      <w:pPr>
        <w:tabs>
          <w:tab w:val="left" w:pos="567"/>
        </w:tabs>
        <w:spacing w:after="0"/>
        <w:rPr>
          <w:b/>
          <w:bCs/>
          <w:noProof/>
          <w:sz w:val="24"/>
          <w:szCs w:val="24"/>
          <w:lang w:bidi="hr-HR"/>
        </w:rPr>
      </w:pPr>
    </w:p>
    <w:p w14:paraId="009FE3F8" w14:textId="38F5E890" w:rsidR="00172010" w:rsidRDefault="00172010" w:rsidP="00242521">
      <w:pPr>
        <w:tabs>
          <w:tab w:val="left" w:pos="567"/>
        </w:tabs>
        <w:spacing w:after="0"/>
        <w:rPr>
          <w:b/>
          <w:bCs/>
          <w:noProof/>
          <w:sz w:val="24"/>
          <w:szCs w:val="24"/>
          <w:lang w:bidi="hr-HR"/>
        </w:rPr>
      </w:pPr>
    </w:p>
    <w:p w14:paraId="4CE79EA0" w14:textId="6CBD3072" w:rsidR="00142790" w:rsidRDefault="00142790" w:rsidP="00242521">
      <w:pPr>
        <w:tabs>
          <w:tab w:val="left" w:pos="567"/>
        </w:tabs>
        <w:spacing w:after="0"/>
        <w:rPr>
          <w:b/>
          <w:bCs/>
          <w:noProof/>
          <w:sz w:val="24"/>
          <w:szCs w:val="24"/>
          <w:lang w:bidi="hr-HR"/>
        </w:rPr>
      </w:pPr>
    </w:p>
    <w:p w14:paraId="484DD54A" w14:textId="77777777" w:rsidR="00172010" w:rsidRDefault="00172010" w:rsidP="00242521">
      <w:pPr>
        <w:tabs>
          <w:tab w:val="left" w:pos="567"/>
        </w:tabs>
        <w:spacing w:after="0"/>
        <w:rPr>
          <w:b/>
          <w:bCs/>
          <w:noProof/>
          <w:sz w:val="24"/>
          <w:szCs w:val="24"/>
          <w:lang w:bidi="hr-HR"/>
        </w:rPr>
      </w:pPr>
    </w:p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710"/>
        <w:gridCol w:w="7087"/>
        <w:gridCol w:w="3935"/>
        <w:gridCol w:w="2869"/>
      </w:tblGrid>
      <w:tr w:rsidR="0019012E" w14:paraId="159D363B" w14:textId="77777777" w:rsidTr="000E2849">
        <w:tc>
          <w:tcPr>
            <w:tcW w:w="710" w:type="dxa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3544B985" w14:textId="3153AD38" w:rsidR="00242521" w:rsidRDefault="00242521" w:rsidP="00E90815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  <w:r>
              <w:rPr>
                <w:b/>
                <w:bCs/>
                <w:noProof/>
                <w:sz w:val="24"/>
                <w:szCs w:val="24"/>
                <w:lang w:bidi="hr-HR"/>
              </w:rPr>
              <w:lastRenderedPageBreak/>
              <w:t>R.b</w:t>
            </w:r>
            <w:r w:rsidR="00CF02B7">
              <w:rPr>
                <w:b/>
                <w:bCs/>
                <w:noProof/>
                <w:sz w:val="24"/>
                <w:szCs w:val="24"/>
                <w:lang w:bidi="hr-HR"/>
              </w:rPr>
              <w:t>r</w:t>
            </w:r>
            <w:r>
              <w:rPr>
                <w:b/>
                <w:bCs/>
                <w:noProof/>
                <w:sz w:val="24"/>
                <w:szCs w:val="24"/>
                <w:lang w:bidi="hr-HR"/>
              </w:rPr>
              <w:t>.</w:t>
            </w:r>
          </w:p>
        </w:tc>
        <w:tc>
          <w:tcPr>
            <w:tcW w:w="7087" w:type="dxa"/>
            <w:shd w:val="clear" w:color="auto" w:fill="D9E2F3" w:themeFill="accent1" w:themeFillTint="33"/>
            <w:vAlign w:val="center"/>
          </w:tcPr>
          <w:p w14:paraId="288DE8C7" w14:textId="5619E920" w:rsidR="00242521" w:rsidRDefault="00242521" w:rsidP="00242521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  <w:r>
              <w:rPr>
                <w:b/>
                <w:bCs/>
                <w:noProof/>
                <w:sz w:val="24"/>
                <w:szCs w:val="24"/>
                <w:lang w:bidi="hr-HR"/>
              </w:rPr>
              <w:t>Zahtjevane tehničke specifikacije</w:t>
            </w:r>
          </w:p>
        </w:tc>
        <w:tc>
          <w:tcPr>
            <w:tcW w:w="3935" w:type="dxa"/>
            <w:shd w:val="clear" w:color="auto" w:fill="D9E2F3" w:themeFill="accent1" w:themeFillTint="33"/>
            <w:vAlign w:val="center"/>
          </w:tcPr>
          <w:p w14:paraId="6727DC61" w14:textId="31BA9B2F" w:rsidR="00242521" w:rsidRDefault="00242521" w:rsidP="00242521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  <w:r>
              <w:rPr>
                <w:b/>
                <w:bCs/>
                <w:noProof/>
                <w:sz w:val="24"/>
                <w:szCs w:val="24"/>
                <w:lang w:bidi="hr-HR"/>
              </w:rPr>
              <w:t>Ponuđene tehničke specifikacije</w:t>
            </w:r>
          </w:p>
        </w:tc>
        <w:tc>
          <w:tcPr>
            <w:tcW w:w="2869" w:type="dxa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7F3E5704" w14:textId="4DB393FF" w:rsidR="00242521" w:rsidRDefault="00242521" w:rsidP="00CF02B7">
            <w:pPr>
              <w:jc w:val="center"/>
              <w:rPr>
                <w:b/>
                <w:bCs/>
                <w:noProof/>
                <w:sz w:val="24"/>
                <w:szCs w:val="24"/>
                <w:lang w:bidi="hr-HR"/>
              </w:rPr>
            </w:pPr>
            <w:r w:rsidRPr="00BB0EE5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Bilješke, primjedbe, upute na popratnu dokumentaciju</w:t>
            </w:r>
          </w:p>
        </w:tc>
      </w:tr>
      <w:tr w:rsidR="00101A00" w:rsidRPr="00E90815" w14:paraId="35277171" w14:textId="77777777" w:rsidTr="000E2849">
        <w:tc>
          <w:tcPr>
            <w:tcW w:w="14601" w:type="dxa"/>
            <w:gridSpan w:val="4"/>
            <w:shd w:val="clear" w:color="auto" w:fill="D9E2F3" w:themeFill="accent1" w:themeFillTint="33"/>
          </w:tcPr>
          <w:p w14:paraId="3A0D8EAE" w14:textId="472D2AB5" w:rsidR="00101A00" w:rsidRPr="00E90815" w:rsidRDefault="001106FD" w:rsidP="001106FD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  <w:r w:rsidRPr="00E90815"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  <w:t>Integracija s međunarodnim bazama podataka</w:t>
            </w:r>
          </w:p>
        </w:tc>
      </w:tr>
      <w:tr w:rsidR="00172010" w14:paraId="00477F67" w14:textId="77777777" w:rsidTr="00986ABB">
        <w:trPr>
          <w:trHeight w:val="5103"/>
        </w:trPr>
        <w:tc>
          <w:tcPr>
            <w:tcW w:w="710" w:type="dxa"/>
          </w:tcPr>
          <w:p w14:paraId="4C5D9EB9" w14:textId="70C8C6FB" w:rsidR="00172010" w:rsidRPr="009A5D68" w:rsidRDefault="00172010" w:rsidP="00242521">
            <w:pPr>
              <w:tabs>
                <w:tab w:val="left" w:pos="567"/>
              </w:tabs>
              <w:rPr>
                <w:b/>
                <w:bCs/>
                <w:noProof/>
                <w:lang w:bidi="hr-HR"/>
              </w:rPr>
            </w:pPr>
            <w:r>
              <w:rPr>
                <w:b/>
                <w:bCs/>
                <w:noProof/>
                <w:lang w:bidi="hr-HR"/>
              </w:rPr>
              <w:t>1.</w:t>
            </w:r>
          </w:p>
        </w:tc>
        <w:tc>
          <w:tcPr>
            <w:tcW w:w="7087" w:type="dxa"/>
          </w:tcPr>
          <w:p w14:paraId="357D1770" w14:textId="6F71F938" w:rsidR="00172010" w:rsidRDefault="00172010" w:rsidP="00B05075">
            <w:pPr>
              <w:tabs>
                <w:tab w:val="left" w:pos="567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Dorađeni sustav treba omogućiti povezivanje postojećeg MobilityONE sustava s pružateljima usluga objave podataka o vozilima koja se nalaze u ponudi na tržištima kao aktivni prodajni modeli sa prodajnom zastupljenošću od najmanje 0,5% tržišnog udjela.</w:t>
            </w:r>
          </w:p>
          <w:p w14:paraId="53144853" w14:textId="77777777" w:rsidR="00172010" w:rsidRDefault="00172010" w:rsidP="00B05075">
            <w:pPr>
              <w:tabs>
                <w:tab w:val="left" w:pos="567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Podaci o vozilima koja se prenose iz vanjskih baza podataka o vozilima u postojeći sustav:</w:t>
            </w:r>
          </w:p>
          <w:p w14:paraId="4C2770CB" w14:textId="77777777" w:rsidR="00172010" w:rsidRDefault="00172010" w:rsidP="006B22D2">
            <w:pPr>
              <w:numPr>
                <w:ilvl w:val="0"/>
                <w:numId w:val="24"/>
              </w:numPr>
              <w:ind w:left="540"/>
              <w:jc w:val="both"/>
              <w:textAlignment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podaci o vozilu</w:t>
            </w:r>
            <w:r>
              <w:rPr>
                <w:rFonts w:ascii="Calibri" w:hAnsi="Calibri" w:cs="Calibri"/>
              </w:rPr>
              <w:t xml:space="preserve"> - tip vozila, brand, model vozila, puno ime modela, paket opreme, atributi podaci vozila (npr. boja</w:t>
            </w:r>
            <w:r w:rsidRPr="009D4C89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oblik karoserije, broj vrata, broj sjedala i sl.)</w:t>
            </w:r>
          </w:p>
          <w:p w14:paraId="201EF104" w14:textId="77777777" w:rsidR="00172010" w:rsidRDefault="00172010" w:rsidP="00CF1306">
            <w:pPr>
              <w:numPr>
                <w:ilvl w:val="0"/>
                <w:numId w:val="24"/>
              </w:numPr>
              <w:ind w:left="540"/>
              <w:jc w:val="both"/>
              <w:textAlignment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tehnički </w:t>
            </w:r>
            <w:r w:rsidRPr="009D4C89">
              <w:rPr>
                <w:rFonts w:ascii="Calibri" w:hAnsi="Calibri" w:cs="Calibri"/>
                <w:b/>
                <w:bCs/>
              </w:rPr>
              <w:t xml:space="preserve">podaci o </w:t>
            </w:r>
            <w:r>
              <w:rPr>
                <w:rFonts w:ascii="Calibri" w:hAnsi="Calibri" w:cs="Calibri"/>
                <w:b/>
                <w:bCs/>
              </w:rPr>
              <w:t xml:space="preserve">vozilu i </w:t>
            </w:r>
            <w:r w:rsidRPr="009D4C89">
              <w:rPr>
                <w:rFonts w:ascii="Calibri" w:hAnsi="Calibri" w:cs="Calibri"/>
                <w:b/>
                <w:bCs/>
              </w:rPr>
              <w:t>pogonu vozila</w:t>
            </w:r>
            <w:r>
              <w:rPr>
                <w:rFonts w:ascii="Calibri" w:hAnsi="Calibri" w:cs="Calibri"/>
              </w:rPr>
              <w:t xml:space="preserve"> – snaga, zapremina, tip motora, tip goriva i sl.</w:t>
            </w:r>
          </w:p>
          <w:p w14:paraId="5E10F50D" w14:textId="77777777" w:rsidR="00172010" w:rsidRDefault="00172010" w:rsidP="006B22D2">
            <w:pPr>
              <w:numPr>
                <w:ilvl w:val="0"/>
                <w:numId w:val="24"/>
              </w:numPr>
              <w:ind w:left="540"/>
              <w:jc w:val="both"/>
              <w:textAlignment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servisni i jamstveni podaci</w:t>
            </w:r>
            <w:r>
              <w:rPr>
                <w:rFonts w:ascii="Calibri" w:hAnsi="Calibri" w:cs="Calibri"/>
              </w:rPr>
              <w:t xml:space="preserve"> - servisni interval (km), period servisa (vremenski interval), jamstvo (km i mj), produljeno jamstvo (km i trajanje) i sl.</w:t>
            </w:r>
          </w:p>
          <w:p w14:paraId="4B95E251" w14:textId="77777777" w:rsidR="00172010" w:rsidRPr="006B22D2" w:rsidRDefault="00172010" w:rsidP="006B22D2">
            <w:pPr>
              <w:numPr>
                <w:ilvl w:val="0"/>
                <w:numId w:val="24"/>
              </w:numPr>
              <w:ind w:left="540"/>
              <w:jc w:val="both"/>
              <w:textAlignment w:val="center"/>
              <w:rPr>
                <w:rFonts w:ascii="Calibri" w:hAnsi="Calibri" w:cs="Calibri"/>
              </w:rPr>
            </w:pPr>
            <w:r w:rsidRPr="006B22D2">
              <w:rPr>
                <w:rFonts w:ascii="Calibri" w:hAnsi="Calibri" w:cs="Calibri"/>
                <w:b/>
                <w:bCs/>
              </w:rPr>
              <w:t>podaci o cijeni vozila i tržištu -</w:t>
            </w:r>
            <w:r w:rsidRPr="006B22D2">
              <w:rPr>
                <w:rFonts w:ascii="Calibri" w:hAnsi="Calibri" w:cs="Calibri"/>
              </w:rPr>
              <w:t xml:space="preserve"> oznaka tržišta, oznaka valute, kataloška cijena, neto cijena, neto ukupna cijena, posebni porezi (primjer PPMV u Hrvatskoj)</w:t>
            </w:r>
            <w:r>
              <w:rPr>
                <w:rFonts w:ascii="Calibri" w:hAnsi="Calibri" w:cs="Calibri"/>
              </w:rPr>
              <w:t xml:space="preserve"> i sl.</w:t>
            </w:r>
          </w:p>
          <w:p w14:paraId="183BAB9A" w14:textId="77777777" w:rsidR="00172010" w:rsidRPr="00A510C3" w:rsidRDefault="00172010" w:rsidP="00CF1306">
            <w:pPr>
              <w:numPr>
                <w:ilvl w:val="0"/>
                <w:numId w:val="24"/>
              </w:numPr>
              <w:ind w:left="540"/>
              <w:jc w:val="both"/>
              <w:textAlignment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podaci o dodatnoj opremi </w:t>
            </w:r>
            <w:r w:rsidRPr="00CF1306">
              <w:rPr>
                <w:rFonts w:ascii="Calibri" w:hAnsi="Calibri" w:cs="Calibri"/>
                <w:bCs/>
              </w:rPr>
              <w:t>- moguće dodatne opcije modela, cijeni opcija dodatne opreme, te verzijama opreme</w:t>
            </w:r>
            <w:r>
              <w:rPr>
                <w:rFonts w:ascii="Calibri" w:hAnsi="Calibri" w:cs="Calibri"/>
                <w:bCs/>
              </w:rPr>
              <w:t xml:space="preserve"> i sl.</w:t>
            </w:r>
          </w:p>
          <w:p w14:paraId="3E9EFB72" w14:textId="25C8824E" w:rsidR="00A510C3" w:rsidRDefault="00A510C3" w:rsidP="00A510C3">
            <w:pPr>
              <w:ind w:left="180"/>
              <w:jc w:val="both"/>
              <w:textAlignment w:val="center"/>
              <w:rPr>
                <w:rFonts w:ascii="Calibri" w:hAnsi="Calibri" w:cs="Calibri"/>
              </w:rPr>
            </w:pPr>
          </w:p>
        </w:tc>
        <w:tc>
          <w:tcPr>
            <w:tcW w:w="3935" w:type="dxa"/>
          </w:tcPr>
          <w:p w14:paraId="74210EE4" w14:textId="77777777" w:rsidR="00172010" w:rsidRDefault="00172010" w:rsidP="00242521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</w:p>
        </w:tc>
        <w:tc>
          <w:tcPr>
            <w:tcW w:w="2869" w:type="dxa"/>
          </w:tcPr>
          <w:p w14:paraId="33452FCC" w14:textId="77777777" w:rsidR="00172010" w:rsidRDefault="00172010" w:rsidP="00242521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19012E" w14:paraId="26CF3842" w14:textId="77777777" w:rsidTr="000E2849">
        <w:tc>
          <w:tcPr>
            <w:tcW w:w="710" w:type="dxa"/>
          </w:tcPr>
          <w:p w14:paraId="6CDE004A" w14:textId="549591C0" w:rsidR="00242521" w:rsidRPr="009A5D68" w:rsidRDefault="00101A00" w:rsidP="00242521">
            <w:pPr>
              <w:tabs>
                <w:tab w:val="left" w:pos="567"/>
              </w:tabs>
              <w:rPr>
                <w:b/>
                <w:bCs/>
                <w:noProof/>
                <w:lang w:bidi="hr-HR"/>
              </w:rPr>
            </w:pPr>
            <w:r w:rsidRPr="009A5D68">
              <w:rPr>
                <w:b/>
                <w:bCs/>
                <w:noProof/>
                <w:lang w:bidi="hr-HR"/>
              </w:rPr>
              <w:t xml:space="preserve">2. </w:t>
            </w:r>
          </w:p>
        </w:tc>
        <w:tc>
          <w:tcPr>
            <w:tcW w:w="7087" w:type="dxa"/>
          </w:tcPr>
          <w:p w14:paraId="1550122C" w14:textId="086220C4" w:rsidR="000E2849" w:rsidRDefault="0027520F" w:rsidP="0027520F">
            <w:pPr>
              <w:jc w:val="both"/>
            </w:pPr>
            <w:r>
              <w:t>Sustav treba prepoznavati sva odstupanja i razlike između tipa podataka izvorišne i ciljne baze</w:t>
            </w:r>
            <w:r w:rsidR="00172010">
              <w:t>,</w:t>
            </w:r>
            <w:r>
              <w:t xml:space="preserve"> te ih prilikom </w:t>
            </w:r>
            <w:r w:rsidR="00172010">
              <w:t>u</w:t>
            </w:r>
            <w:r>
              <w:t>čita</w:t>
            </w:r>
            <w:r w:rsidR="00172010">
              <w:t>va</w:t>
            </w:r>
            <w:r>
              <w:t xml:space="preserve">nja </w:t>
            </w:r>
            <w:r w:rsidR="001106FD">
              <w:t>validirati</w:t>
            </w:r>
            <w:r w:rsidR="009A123B">
              <w:t>,</w:t>
            </w:r>
            <w:r w:rsidR="001106FD">
              <w:t xml:space="preserve"> te </w:t>
            </w:r>
            <w:r>
              <w:t>prilagoditi u format pogodan za upis</w:t>
            </w:r>
            <w:r w:rsidR="001106FD">
              <w:t xml:space="preserve"> u prethodno definiran</w:t>
            </w:r>
            <w:r w:rsidR="00172010">
              <w:t>e</w:t>
            </w:r>
            <w:r w:rsidR="001106FD">
              <w:t xml:space="preserve"> predlo</w:t>
            </w:r>
            <w:r w:rsidR="00172010">
              <w:t>ške</w:t>
            </w:r>
            <w:r w:rsidR="001106FD">
              <w:t xml:space="preserve"> vozila</w:t>
            </w:r>
            <w:r w:rsidR="00CF02B7">
              <w:t xml:space="preserve"> u </w:t>
            </w:r>
            <w:r w:rsidR="003A6FB9">
              <w:t>MobilityONE</w:t>
            </w:r>
            <w:r w:rsidR="00CF02B7">
              <w:t xml:space="preserve"> sustavu</w:t>
            </w:r>
            <w:r>
              <w:t xml:space="preserve">. </w:t>
            </w:r>
          </w:p>
          <w:p w14:paraId="3D2D0EE7" w14:textId="378FC15E" w:rsidR="0027520F" w:rsidRDefault="0027520F" w:rsidP="0027520F">
            <w:pPr>
              <w:jc w:val="both"/>
            </w:pPr>
            <w:r>
              <w:t xml:space="preserve">Potrebno je pripremiti transformacijske tablice razlika podataka dva sustava. </w:t>
            </w:r>
          </w:p>
          <w:p w14:paraId="4F950414" w14:textId="3A713340" w:rsidR="00CF02B7" w:rsidRDefault="0027520F" w:rsidP="002B2186">
            <w:pPr>
              <w:jc w:val="both"/>
            </w:pPr>
            <w:r>
              <w:t xml:space="preserve">Sustav </w:t>
            </w:r>
            <w:r w:rsidR="00172010">
              <w:t>treba</w:t>
            </w:r>
            <w:r>
              <w:t xml:space="preserve"> omogućiti </w:t>
            </w:r>
            <w:r w:rsidR="00D9017C">
              <w:t xml:space="preserve">jasnu distinkciju </w:t>
            </w:r>
            <w:r>
              <w:t xml:space="preserve">podataka </w:t>
            </w:r>
            <w:r w:rsidR="00D9017C">
              <w:t>od manualno unesenih podataka</w:t>
            </w:r>
            <w:r>
              <w:t xml:space="preserve">, te pripremiti izvješća o novim podacima u sustavu na prikladnim mjestima aplikacije (npr. </w:t>
            </w:r>
            <w:r w:rsidR="00172010">
              <w:t xml:space="preserve">u </w:t>
            </w:r>
            <w:r>
              <w:t>dashboard</w:t>
            </w:r>
            <w:r w:rsidR="00172010">
              <w:t xml:space="preserve"> pregledniku</w:t>
            </w:r>
            <w:r>
              <w:t>)</w:t>
            </w:r>
            <w:r w:rsidR="00D9017C">
              <w:t>.</w:t>
            </w:r>
            <w:r>
              <w:t xml:space="preserve"> </w:t>
            </w:r>
          </w:p>
          <w:p w14:paraId="6CFED963" w14:textId="6E5B530E" w:rsidR="00F9504C" w:rsidRDefault="00F9504C" w:rsidP="002B2186">
            <w:pPr>
              <w:jc w:val="both"/>
            </w:pPr>
            <w:r>
              <w:t xml:space="preserve">Sustav </w:t>
            </w:r>
            <w:r w:rsidR="00D76338">
              <w:t>treba</w:t>
            </w:r>
            <w:r>
              <w:t xml:space="preserve"> u ovisnosti o a</w:t>
            </w:r>
            <w:r w:rsidR="00D76338">
              <w:t>ž</w:t>
            </w:r>
            <w:r>
              <w:t>uriranju podataka na me</w:t>
            </w:r>
            <w:r w:rsidR="00D76338">
              <w:t>đ</w:t>
            </w:r>
            <w:r>
              <w:t xml:space="preserve">unarodnoj bazi raditi provjeru svih već unesenih podataka iz navedene baze u </w:t>
            </w:r>
            <w:r w:rsidR="003A6FB9">
              <w:t>MobilityONE</w:t>
            </w:r>
            <w:r>
              <w:t xml:space="preserve"> sustavu </w:t>
            </w:r>
            <w:r>
              <w:lastRenderedPageBreak/>
              <w:t xml:space="preserve">i u slučaju promjene podataka (tipa cijene, jamsta, itd.) označiti </w:t>
            </w:r>
            <w:r w:rsidR="00172010">
              <w:t xml:space="preserve">tako </w:t>
            </w:r>
            <w:r>
              <w:t>prom</w:t>
            </w:r>
            <w:r w:rsidR="00D76338">
              <w:t>i</w:t>
            </w:r>
            <w:r>
              <w:t xml:space="preserve">jenjene </w:t>
            </w:r>
            <w:r w:rsidR="00172010">
              <w:t>zapise</w:t>
            </w:r>
            <w:r>
              <w:t xml:space="preserve"> kao neaktivne</w:t>
            </w:r>
            <w:r w:rsidR="009A123B">
              <w:t xml:space="preserve"> verzije</w:t>
            </w:r>
            <w:r w:rsidR="00172010">
              <w:t xml:space="preserve"> podataka</w:t>
            </w:r>
            <w:r w:rsidR="009A123B">
              <w:t>,</w:t>
            </w:r>
            <w:r>
              <w:t xml:space="preserve"> te unijeti nove ažurirane podatke</w:t>
            </w:r>
            <w:r w:rsidR="00172010">
              <w:t xml:space="preserve"> kao aktivne verzije podataka</w:t>
            </w:r>
            <w:r>
              <w:t>.</w:t>
            </w:r>
          </w:p>
          <w:p w14:paraId="30C337CD" w14:textId="5408393C" w:rsidR="00242521" w:rsidRDefault="00172010" w:rsidP="002B2186">
            <w:pPr>
              <w:jc w:val="both"/>
            </w:pPr>
            <w:r>
              <w:t>Potrebno je k</w:t>
            </w:r>
            <w:r w:rsidR="002B2186">
              <w:t>oristiti tehničk</w:t>
            </w:r>
            <w:r>
              <w:t>e</w:t>
            </w:r>
            <w:r w:rsidR="002B2186">
              <w:t xml:space="preserve"> parametr</w:t>
            </w:r>
            <w:r>
              <w:t>e</w:t>
            </w:r>
            <w:r w:rsidR="002B2186">
              <w:t xml:space="preserve"> za uklanjanje višestrukih kopija podataka</w:t>
            </w:r>
            <w:r>
              <w:t>,</w:t>
            </w:r>
            <w:r w:rsidR="002B2186">
              <w:t xml:space="preserve"> te osigurati ispravnu funkcionalnost budućih nadopuna podataka ciljne baze. </w:t>
            </w:r>
          </w:p>
          <w:p w14:paraId="4B19A168" w14:textId="77777777" w:rsidR="009A123B" w:rsidRDefault="009A123B" w:rsidP="002B2186">
            <w:pPr>
              <w:jc w:val="both"/>
              <w:rPr>
                <w:bCs/>
                <w:noProof/>
                <w:lang w:bidi="hr-HR"/>
              </w:rPr>
            </w:pPr>
            <w:r w:rsidRPr="009A123B">
              <w:rPr>
                <w:bCs/>
                <w:noProof/>
                <w:lang w:bidi="hr-HR"/>
              </w:rPr>
              <w:t>Sustav treba omogućiti validaciju odnosno ispitivanje točnosti</w:t>
            </w:r>
            <w:r>
              <w:rPr>
                <w:bCs/>
                <w:noProof/>
                <w:lang w:bidi="hr-HR"/>
              </w:rPr>
              <w:t xml:space="preserve"> implementacijom određene logike za</w:t>
            </w:r>
            <w:r w:rsidRPr="009A123B">
              <w:rPr>
                <w:bCs/>
                <w:noProof/>
                <w:lang w:bidi="hr-HR"/>
              </w:rPr>
              <w:t xml:space="preserve"> preuzet</w:t>
            </w:r>
            <w:r>
              <w:rPr>
                <w:bCs/>
                <w:noProof/>
                <w:lang w:bidi="hr-HR"/>
              </w:rPr>
              <w:t>e</w:t>
            </w:r>
            <w:r w:rsidRPr="009A123B">
              <w:rPr>
                <w:bCs/>
                <w:noProof/>
                <w:lang w:bidi="hr-HR"/>
              </w:rPr>
              <w:t xml:space="preserve"> podat</w:t>
            </w:r>
            <w:r>
              <w:rPr>
                <w:bCs/>
                <w:noProof/>
                <w:lang w:bidi="hr-HR"/>
              </w:rPr>
              <w:t>ke.</w:t>
            </w:r>
          </w:p>
          <w:p w14:paraId="1BBE136B" w14:textId="13EB75FA" w:rsidR="00A510C3" w:rsidRPr="009A123B" w:rsidRDefault="00A510C3" w:rsidP="002B2186">
            <w:pPr>
              <w:jc w:val="both"/>
              <w:rPr>
                <w:bCs/>
                <w:noProof/>
                <w:lang w:bidi="hr-HR"/>
              </w:rPr>
            </w:pPr>
          </w:p>
        </w:tc>
        <w:tc>
          <w:tcPr>
            <w:tcW w:w="3935" w:type="dxa"/>
          </w:tcPr>
          <w:p w14:paraId="65FBAA8A" w14:textId="77777777" w:rsidR="00242521" w:rsidRDefault="00242521" w:rsidP="00242521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</w:p>
        </w:tc>
        <w:tc>
          <w:tcPr>
            <w:tcW w:w="2869" w:type="dxa"/>
          </w:tcPr>
          <w:p w14:paraId="02CA5298" w14:textId="77777777" w:rsidR="00242521" w:rsidRDefault="00242521" w:rsidP="00242521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D904F8" w14:paraId="436EE55B" w14:textId="77777777" w:rsidTr="000E2849">
        <w:tc>
          <w:tcPr>
            <w:tcW w:w="710" w:type="dxa"/>
          </w:tcPr>
          <w:p w14:paraId="76AE07CE" w14:textId="2A7AB87D" w:rsidR="00D904F8" w:rsidRPr="009A5D68" w:rsidRDefault="00D904F8" w:rsidP="00D904F8">
            <w:pPr>
              <w:tabs>
                <w:tab w:val="left" w:pos="567"/>
              </w:tabs>
              <w:rPr>
                <w:b/>
                <w:bCs/>
                <w:noProof/>
                <w:lang w:bidi="hr-HR"/>
              </w:rPr>
            </w:pPr>
            <w:r w:rsidRPr="009A5D68">
              <w:rPr>
                <w:b/>
                <w:bCs/>
                <w:noProof/>
                <w:lang w:bidi="hr-HR"/>
              </w:rPr>
              <w:t>3.</w:t>
            </w:r>
          </w:p>
        </w:tc>
        <w:tc>
          <w:tcPr>
            <w:tcW w:w="7087" w:type="dxa"/>
          </w:tcPr>
          <w:p w14:paraId="24BA7EEB" w14:textId="77777777" w:rsidR="000D25D3" w:rsidRDefault="00D76338" w:rsidP="00D76338">
            <w:pPr>
              <w:jc w:val="both"/>
            </w:pPr>
            <w:r>
              <w:t>Izvoditelj</w:t>
            </w:r>
            <w:r w:rsidR="00220CBB">
              <w:t xml:space="preserve"> će uz pomoć </w:t>
            </w:r>
            <w:r w:rsidR="00F9504C">
              <w:t>N</w:t>
            </w:r>
            <w:r w:rsidR="00220CBB">
              <w:t>aručitelja pripremiti funkcionalnu specifikaciju izmjena/dorađenog sustava te će se izmjene implementirati sukladno navedenoj specifikaciji.</w:t>
            </w:r>
            <w:r w:rsidR="00F9504C">
              <w:t xml:space="preserve"> </w:t>
            </w:r>
            <w:r>
              <w:t xml:space="preserve">Izvoditelj </w:t>
            </w:r>
            <w:r w:rsidR="00F9504C">
              <w:t>će prema specifikaciji validirati rješenja s Naručiteljem tijekom razvoja.</w:t>
            </w:r>
            <w:r w:rsidR="000D25D3">
              <w:tab/>
            </w:r>
          </w:p>
          <w:p w14:paraId="24677118" w14:textId="77777777" w:rsidR="00A510C3" w:rsidRDefault="00A510C3" w:rsidP="00D76338">
            <w:pPr>
              <w:jc w:val="both"/>
            </w:pPr>
          </w:p>
          <w:p w14:paraId="21819B95" w14:textId="77777777" w:rsidR="00A510C3" w:rsidRDefault="00A510C3" w:rsidP="00D76338">
            <w:pPr>
              <w:jc w:val="both"/>
            </w:pPr>
          </w:p>
          <w:p w14:paraId="513DFA42" w14:textId="77777777" w:rsidR="00A510C3" w:rsidRDefault="00A510C3" w:rsidP="00D76338">
            <w:pPr>
              <w:jc w:val="both"/>
            </w:pPr>
          </w:p>
          <w:p w14:paraId="65BA9F72" w14:textId="77777777" w:rsidR="00A510C3" w:rsidRDefault="00A510C3" w:rsidP="00D76338">
            <w:pPr>
              <w:jc w:val="both"/>
            </w:pPr>
          </w:p>
          <w:p w14:paraId="32B866FA" w14:textId="77777777" w:rsidR="00A510C3" w:rsidRDefault="00A510C3" w:rsidP="00D76338">
            <w:pPr>
              <w:jc w:val="both"/>
            </w:pPr>
          </w:p>
          <w:p w14:paraId="058B5DC0" w14:textId="77777777" w:rsidR="00A510C3" w:rsidRDefault="00A510C3" w:rsidP="00D76338">
            <w:pPr>
              <w:jc w:val="both"/>
            </w:pPr>
          </w:p>
          <w:p w14:paraId="41C161C9" w14:textId="77777777" w:rsidR="00A510C3" w:rsidRDefault="00A510C3" w:rsidP="00D76338">
            <w:pPr>
              <w:jc w:val="both"/>
            </w:pPr>
          </w:p>
          <w:p w14:paraId="20119ED4" w14:textId="77777777" w:rsidR="00A510C3" w:rsidRDefault="00A510C3" w:rsidP="00D76338">
            <w:pPr>
              <w:jc w:val="both"/>
            </w:pPr>
          </w:p>
          <w:p w14:paraId="26CBAB5A" w14:textId="77777777" w:rsidR="00A510C3" w:rsidRDefault="00A510C3" w:rsidP="00D76338">
            <w:pPr>
              <w:jc w:val="both"/>
            </w:pPr>
          </w:p>
          <w:p w14:paraId="407A2A2A" w14:textId="77777777" w:rsidR="00A510C3" w:rsidRDefault="00A510C3" w:rsidP="00D76338">
            <w:pPr>
              <w:jc w:val="both"/>
            </w:pPr>
          </w:p>
          <w:p w14:paraId="6D4DD453" w14:textId="77777777" w:rsidR="00A510C3" w:rsidRDefault="00A510C3" w:rsidP="00D76338">
            <w:pPr>
              <w:jc w:val="both"/>
            </w:pPr>
          </w:p>
          <w:p w14:paraId="2A2240A4" w14:textId="77777777" w:rsidR="00A510C3" w:rsidRDefault="00A510C3" w:rsidP="00D76338">
            <w:pPr>
              <w:jc w:val="both"/>
            </w:pPr>
          </w:p>
          <w:p w14:paraId="1FC084D2" w14:textId="77777777" w:rsidR="00A510C3" w:rsidRDefault="00A510C3" w:rsidP="00D76338">
            <w:pPr>
              <w:jc w:val="both"/>
            </w:pPr>
          </w:p>
          <w:p w14:paraId="13BAB94F" w14:textId="77777777" w:rsidR="00A510C3" w:rsidRDefault="00A510C3" w:rsidP="00D76338">
            <w:pPr>
              <w:jc w:val="both"/>
            </w:pPr>
          </w:p>
          <w:p w14:paraId="7989D1E9" w14:textId="77777777" w:rsidR="00A510C3" w:rsidRDefault="00A510C3" w:rsidP="00D76338">
            <w:pPr>
              <w:jc w:val="both"/>
            </w:pPr>
          </w:p>
          <w:p w14:paraId="30E81334" w14:textId="77777777" w:rsidR="00A510C3" w:rsidRDefault="00A510C3" w:rsidP="00D76338">
            <w:pPr>
              <w:jc w:val="both"/>
            </w:pPr>
          </w:p>
          <w:p w14:paraId="6BD0F002" w14:textId="77777777" w:rsidR="00A510C3" w:rsidRDefault="00A510C3" w:rsidP="00D76338">
            <w:pPr>
              <w:jc w:val="both"/>
            </w:pPr>
          </w:p>
          <w:p w14:paraId="5DB80898" w14:textId="77777777" w:rsidR="00A510C3" w:rsidRDefault="00A510C3" w:rsidP="00D76338">
            <w:pPr>
              <w:jc w:val="both"/>
            </w:pPr>
          </w:p>
          <w:p w14:paraId="2C04F95B" w14:textId="77777777" w:rsidR="00A510C3" w:rsidRDefault="00A510C3" w:rsidP="00D76338">
            <w:pPr>
              <w:jc w:val="both"/>
            </w:pPr>
          </w:p>
          <w:p w14:paraId="6315ABB1" w14:textId="77777777" w:rsidR="00A510C3" w:rsidRDefault="00A510C3" w:rsidP="00D76338">
            <w:pPr>
              <w:jc w:val="both"/>
            </w:pPr>
          </w:p>
          <w:p w14:paraId="0D6E53CA" w14:textId="57426D5B" w:rsidR="00A510C3" w:rsidRPr="000D25D3" w:rsidRDefault="00A510C3" w:rsidP="00D76338">
            <w:pPr>
              <w:jc w:val="both"/>
            </w:pPr>
          </w:p>
        </w:tc>
        <w:tc>
          <w:tcPr>
            <w:tcW w:w="3935" w:type="dxa"/>
          </w:tcPr>
          <w:p w14:paraId="5C9119DD" w14:textId="77777777" w:rsidR="00D904F8" w:rsidRDefault="00D904F8" w:rsidP="00D904F8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</w:p>
        </w:tc>
        <w:tc>
          <w:tcPr>
            <w:tcW w:w="2869" w:type="dxa"/>
          </w:tcPr>
          <w:p w14:paraId="459A16F1" w14:textId="77777777" w:rsidR="00D904F8" w:rsidRDefault="00D904F8" w:rsidP="00D904F8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E90815" w14:paraId="4C19A0E4" w14:textId="77777777" w:rsidTr="000E2849">
        <w:tc>
          <w:tcPr>
            <w:tcW w:w="710" w:type="dxa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109B13FF" w14:textId="77777777" w:rsidR="00E90815" w:rsidRDefault="00E90815" w:rsidP="00B11223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  <w:r>
              <w:rPr>
                <w:b/>
                <w:bCs/>
                <w:noProof/>
                <w:sz w:val="24"/>
                <w:szCs w:val="24"/>
                <w:lang w:bidi="hr-HR"/>
              </w:rPr>
              <w:lastRenderedPageBreak/>
              <w:t>R.br.</w:t>
            </w:r>
          </w:p>
        </w:tc>
        <w:tc>
          <w:tcPr>
            <w:tcW w:w="7087" w:type="dxa"/>
            <w:shd w:val="clear" w:color="auto" w:fill="D9E2F3" w:themeFill="accent1" w:themeFillTint="33"/>
            <w:vAlign w:val="center"/>
          </w:tcPr>
          <w:p w14:paraId="285AD9E1" w14:textId="77777777" w:rsidR="00E90815" w:rsidRDefault="00E90815" w:rsidP="00B11223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  <w:r>
              <w:rPr>
                <w:b/>
                <w:bCs/>
                <w:noProof/>
                <w:sz w:val="24"/>
                <w:szCs w:val="24"/>
                <w:lang w:bidi="hr-HR"/>
              </w:rPr>
              <w:t>Zahtjevane tehničke specifikacije</w:t>
            </w:r>
          </w:p>
        </w:tc>
        <w:tc>
          <w:tcPr>
            <w:tcW w:w="3935" w:type="dxa"/>
            <w:shd w:val="clear" w:color="auto" w:fill="D9E2F3" w:themeFill="accent1" w:themeFillTint="33"/>
            <w:vAlign w:val="center"/>
          </w:tcPr>
          <w:p w14:paraId="40656813" w14:textId="77777777" w:rsidR="00E90815" w:rsidRDefault="00E90815" w:rsidP="00B11223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  <w:r>
              <w:rPr>
                <w:b/>
                <w:bCs/>
                <w:noProof/>
                <w:sz w:val="24"/>
                <w:szCs w:val="24"/>
                <w:lang w:bidi="hr-HR"/>
              </w:rPr>
              <w:t>Ponuđene tehničke specifikacije</w:t>
            </w:r>
          </w:p>
        </w:tc>
        <w:tc>
          <w:tcPr>
            <w:tcW w:w="2869" w:type="dxa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0D568ADB" w14:textId="77777777" w:rsidR="00E90815" w:rsidRDefault="00E90815" w:rsidP="00B11223">
            <w:pPr>
              <w:jc w:val="center"/>
              <w:rPr>
                <w:b/>
                <w:bCs/>
                <w:noProof/>
                <w:sz w:val="24"/>
                <w:szCs w:val="24"/>
                <w:lang w:bidi="hr-HR"/>
              </w:rPr>
            </w:pPr>
            <w:r w:rsidRPr="00BB0EE5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Bilješke, primjedbe, upute na popratnu dokumentaciju</w:t>
            </w:r>
          </w:p>
        </w:tc>
      </w:tr>
      <w:tr w:rsidR="00D904F8" w:rsidRPr="001106FD" w14:paraId="40278F43" w14:textId="77777777" w:rsidTr="000E2849">
        <w:tc>
          <w:tcPr>
            <w:tcW w:w="14601" w:type="dxa"/>
            <w:gridSpan w:val="4"/>
            <w:shd w:val="clear" w:color="auto" w:fill="D9E2F3" w:themeFill="accent1" w:themeFillTint="33"/>
          </w:tcPr>
          <w:p w14:paraId="039682E0" w14:textId="03390A86" w:rsidR="00D904F8" w:rsidRPr="001106FD" w:rsidRDefault="00D904F8" w:rsidP="00D904F8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</w:tabs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</w:pPr>
            <w:r w:rsidRPr="001106FD"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  <w:t xml:space="preserve">Prilagodba interfacea za izradu višestrukih ponuda </w:t>
            </w:r>
          </w:p>
        </w:tc>
      </w:tr>
      <w:tr w:rsidR="00D904F8" w14:paraId="6FC6A49A" w14:textId="77777777" w:rsidTr="000E2849">
        <w:tc>
          <w:tcPr>
            <w:tcW w:w="710" w:type="dxa"/>
          </w:tcPr>
          <w:p w14:paraId="1061AAAE" w14:textId="2B4AB73F" w:rsidR="00D904F8" w:rsidRPr="009A5D68" w:rsidRDefault="00D904F8" w:rsidP="00D904F8">
            <w:pPr>
              <w:tabs>
                <w:tab w:val="left" w:pos="567"/>
              </w:tabs>
              <w:rPr>
                <w:b/>
                <w:bCs/>
                <w:noProof/>
                <w:lang w:bidi="hr-HR"/>
              </w:rPr>
            </w:pPr>
            <w:r w:rsidRPr="009A5D68">
              <w:rPr>
                <w:b/>
                <w:bCs/>
                <w:noProof/>
                <w:lang w:bidi="hr-HR"/>
              </w:rPr>
              <w:t>1.</w:t>
            </w:r>
          </w:p>
        </w:tc>
        <w:tc>
          <w:tcPr>
            <w:tcW w:w="7087" w:type="dxa"/>
          </w:tcPr>
          <w:p w14:paraId="739E8295" w14:textId="096DC4B8" w:rsidR="000E2849" w:rsidRDefault="00FF0DCA" w:rsidP="00FF0DCA">
            <w:pPr>
              <w:jc w:val="both"/>
              <w:rPr>
                <w:noProof/>
                <w:lang w:bidi="hr-HR"/>
              </w:rPr>
            </w:pPr>
            <w:r w:rsidRPr="00FF0DCA">
              <w:rPr>
                <w:noProof/>
                <w:lang w:bidi="hr-HR"/>
              </w:rPr>
              <w:t xml:space="preserve">Sustav </w:t>
            </w:r>
            <w:r>
              <w:rPr>
                <w:noProof/>
                <w:lang w:bidi="hr-HR"/>
              </w:rPr>
              <w:t>višestrukih ponuda treba omogućiti</w:t>
            </w:r>
            <w:r w:rsidR="00172010">
              <w:rPr>
                <w:noProof/>
                <w:lang w:bidi="hr-HR"/>
              </w:rPr>
              <w:t xml:space="preserve"> uspostavu prodajnog modela i procesa kroz</w:t>
            </w:r>
            <w:r>
              <w:rPr>
                <w:noProof/>
                <w:lang w:bidi="hr-HR"/>
              </w:rPr>
              <w:t xml:space="preserve"> jednostavno</w:t>
            </w:r>
            <w:r w:rsidR="00A37DA4">
              <w:rPr>
                <w:noProof/>
                <w:lang w:bidi="hr-HR"/>
              </w:rPr>
              <w:t xml:space="preserve"> automatsko</w:t>
            </w:r>
            <w:r>
              <w:rPr>
                <w:noProof/>
                <w:lang w:bidi="hr-HR"/>
              </w:rPr>
              <w:t xml:space="preserve"> generiranje više</w:t>
            </w:r>
            <w:r w:rsidR="00CF1306">
              <w:rPr>
                <w:noProof/>
                <w:lang w:bidi="hr-HR"/>
              </w:rPr>
              <w:t>strukih</w:t>
            </w:r>
            <w:r>
              <w:rPr>
                <w:noProof/>
                <w:lang w:bidi="hr-HR"/>
              </w:rPr>
              <w:t xml:space="preserve"> ponuda </w:t>
            </w:r>
            <w:r w:rsidR="00A37DA4">
              <w:rPr>
                <w:noProof/>
                <w:lang w:bidi="hr-HR"/>
              </w:rPr>
              <w:t xml:space="preserve">prema odabranim početnim izračunskim parametrima, </w:t>
            </w:r>
            <w:r>
              <w:rPr>
                <w:noProof/>
                <w:lang w:bidi="hr-HR"/>
              </w:rPr>
              <w:t xml:space="preserve">koje </w:t>
            </w:r>
            <w:r w:rsidR="00CF1306">
              <w:rPr>
                <w:noProof/>
                <w:lang w:bidi="hr-HR"/>
              </w:rPr>
              <w:t>omogućavaju varijacije</w:t>
            </w:r>
            <w:r w:rsidR="00784207">
              <w:rPr>
                <w:noProof/>
                <w:lang w:bidi="hr-HR"/>
              </w:rPr>
              <w:t xml:space="preserve"> pojedinih uvjeta</w:t>
            </w:r>
            <w:r w:rsidR="00CF1306">
              <w:rPr>
                <w:noProof/>
                <w:lang w:bidi="hr-HR"/>
              </w:rPr>
              <w:t xml:space="preserve"> u zadanom opsegu</w:t>
            </w:r>
            <w:r>
              <w:rPr>
                <w:noProof/>
                <w:lang w:bidi="hr-HR"/>
              </w:rPr>
              <w:t xml:space="preserve"> sukladno </w:t>
            </w:r>
            <w:r w:rsidR="00A37DA4">
              <w:rPr>
                <w:noProof/>
                <w:lang w:bidi="hr-HR"/>
              </w:rPr>
              <w:t xml:space="preserve">ostalim </w:t>
            </w:r>
            <w:r>
              <w:rPr>
                <w:noProof/>
                <w:lang w:bidi="hr-HR"/>
              </w:rPr>
              <w:t>prethodno definiranim parametrima.</w:t>
            </w:r>
          </w:p>
          <w:p w14:paraId="64841761" w14:textId="77777777" w:rsidR="00FF0DCA" w:rsidRDefault="00FF0DCA" w:rsidP="00FF0DCA">
            <w:pPr>
              <w:jc w:val="both"/>
              <w:rPr>
                <w:noProof/>
                <w:lang w:bidi="hr-HR"/>
              </w:rPr>
            </w:pPr>
            <w:r>
              <w:rPr>
                <w:noProof/>
                <w:lang w:bidi="hr-HR"/>
              </w:rPr>
              <w:t>Parametri ponude koje je potrebno uzeti u obzir:</w:t>
            </w:r>
          </w:p>
          <w:p w14:paraId="25A88790" w14:textId="473DA147" w:rsidR="00FF0DCA" w:rsidRDefault="00FF0DCA" w:rsidP="00FF0DCA">
            <w:pPr>
              <w:numPr>
                <w:ilvl w:val="0"/>
                <w:numId w:val="34"/>
              </w:numPr>
              <w:jc w:val="both"/>
              <w:textAlignment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podaci o vozilu</w:t>
            </w:r>
            <w:r>
              <w:rPr>
                <w:rFonts w:ascii="Calibri" w:hAnsi="Calibri" w:cs="Calibri"/>
              </w:rPr>
              <w:t xml:space="preserve"> - tip vozila, brand, model vozila, paket opreme</w:t>
            </w:r>
            <w:r w:rsidR="00172010">
              <w:rPr>
                <w:rFonts w:ascii="Calibri" w:hAnsi="Calibri" w:cs="Calibri"/>
              </w:rPr>
              <w:t xml:space="preserve"> i sl.</w:t>
            </w:r>
            <w:r>
              <w:rPr>
                <w:rFonts w:ascii="Calibri" w:hAnsi="Calibri" w:cs="Calibri"/>
              </w:rPr>
              <w:t xml:space="preserve"> </w:t>
            </w:r>
          </w:p>
          <w:p w14:paraId="4D655303" w14:textId="2076CAB8" w:rsidR="00FF0DCA" w:rsidRDefault="00FF0DCA" w:rsidP="00FF0DCA">
            <w:pPr>
              <w:numPr>
                <w:ilvl w:val="0"/>
                <w:numId w:val="34"/>
              </w:numPr>
              <w:jc w:val="both"/>
              <w:textAlignment w:val="center"/>
              <w:rPr>
                <w:rFonts w:ascii="Calibri" w:hAnsi="Calibri" w:cs="Calibri"/>
              </w:rPr>
            </w:pPr>
            <w:r w:rsidRPr="009D4C89">
              <w:rPr>
                <w:rFonts w:ascii="Calibri" w:hAnsi="Calibri" w:cs="Calibri"/>
                <w:b/>
                <w:bCs/>
              </w:rPr>
              <w:t>podaci o pogonu vozila</w:t>
            </w:r>
            <w:r>
              <w:rPr>
                <w:rFonts w:ascii="Calibri" w:hAnsi="Calibri" w:cs="Calibri"/>
              </w:rPr>
              <w:t xml:space="preserve"> – snaga, zapremina, tip motora, tip goriva</w:t>
            </w:r>
            <w:r w:rsidR="00172010">
              <w:rPr>
                <w:rFonts w:ascii="Calibri" w:hAnsi="Calibri" w:cs="Calibri"/>
              </w:rPr>
              <w:t xml:space="preserve"> i sl.</w:t>
            </w:r>
          </w:p>
          <w:p w14:paraId="196EA765" w14:textId="6C88DFA7" w:rsidR="00FF0DCA" w:rsidRPr="00FF0DCA" w:rsidRDefault="00FF0DCA" w:rsidP="00FF0DCA">
            <w:pPr>
              <w:pStyle w:val="ListParagraph"/>
              <w:numPr>
                <w:ilvl w:val="0"/>
                <w:numId w:val="34"/>
              </w:numPr>
              <w:jc w:val="both"/>
              <w:rPr>
                <w:noProof/>
                <w:lang w:bidi="hr-HR"/>
              </w:rPr>
            </w:pPr>
            <w:r w:rsidRPr="006B22D2">
              <w:rPr>
                <w:rFonts w:ascii="Calibri" w:hAnsi="Calibri" w:cs="Calibri"/>
                <w:b/>
                <w:bCs/>
              </w:rPr>
              <w:t>podaci o cijeni vozila</w:t>
            </w:r>
            <w:r w:rsidR="00172010">
              <w:rPr>
                <w:rFonts w:ascii="Calibri" w:hAnsi="Calibri" w:cs="Calibri"/>
                <w:b/>
                <w:bCs/>
              </w:rPr>
              <w:t xml:space="preserve"> i dodatne opreme</w:t>
            </w:r>
          </w:p>
          <w:p w14:paraId="31A8EB82" w14:textId="55FAA38F" w:rsidR="00FF0DCA" w:rsidRPr="00FF0DCA" w:rsidRDefault="00FF0DCA" w:rsidP="00FF0DCA">
            <w:pPr>
              <w:pStyle w:val="ListParagraph"/>
              <w:numPr>
                <w:ilvl w:val="0"/>
                <w:numId w:val="34"/>
              </w:numPr>
              <w:jc w:val="both"/>
              <w:rPr>
                <w:noProof/>
                <w:lang w:bidi="hr-HR"/>
              </w:rPr>
            </w:pPr>
            <w:r>
              <w:rPr>
                <w:rFonts w:ascii="Calibri" w:hAnsi="Calibri" w:cs="Calibri"/>
                <w:b/>
                <w:bCs/>
              </w:rPr>
              <w:t xml:space="preserve">podaci o parametrima ponude – </w:t>
            </w:r>
            <w:r w:rsidRPr="00FF0DCA">
              <w:rPr>
                <w:rFonts w:ascii="Calibri" w:hAnsi="Calibri" w:cs="Calibri"/>
              </w:rPr>
              <w:t xml:space="preserve">trajanje ugovora, </w:t>
            </w:r>
            <w:r w:rsidR="00CF1306">
              <w:rPr>
                <w:rFonts w:ascii="Calibri" w:hAnsi="Calibri" w:cs="Calibri"/>
              </w:rPr>
              <w:t>ciljana</w:t>
            </w:r>
            <w:r w:rsidRPr="00FF0DCA">
              <w:rPr>
                <w:rFonts w:ascii="Calibri" w:hAnsi="Calibri" w:cs="Calibri"/>
              </w:rPr>
              <w:t xml:space="preserve"> kilometraža</w:t>
            </w:r>
            <w:r w:rsidR="00CF1306">
              <w:rPr>
                <w:rFonts w:ascii="Calibri" w:hAnsi="Calibri" w:cs="Calibri"/>
              </w:rPr>
              <w:t xml:space="preserve"> ili broj radnih sati i sl.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4DE3A56B" w14:textId="5FD27D9D" w:rsidR="00FF0DCA" w:rsidRPr="00FF0DCA" w:rsidRDefault="00FF0DCA" w:rsidP="00FF0DCA">
            <w:pPr>
              <w:pStyle w:val="ListParagraph"/>
              <w:numPr>
                <w:ilvl w:val="0"/>
                <w:numId w:val="34"/>
              </w:numPr>
              <w:jc w:val="both"/>
              <w:rPr>
                <w:noProof/>
                <w:lang w:bidi="hr-HR"/>
              </w:rPr>
            </w:pPr>
            <w:r>
              <w:rPr>
                <w:rFonts w:ascii="Calibri" w:hAnsi="Calibri" w:cs="Calibri"/>
                <w:b/>
                <w:bCs/>
              </w:rPr>
              <w:t xml:space="preserve">podaci o </w:t>
            </w:r>
            <w:r w:rsidRPr="006B22D2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 xml:space="preserve">uslugama -  </w:t>
            </w:r>
            <w:r w:rsidRPr="00FF0DCA">
              <w:rPr>
                <w:rFonts w:ascii="Calibri" w:hAnsi="Calibri" w:cs="Calibri"/>
              </w:rPr>
              <w:t>količina i kvaliteta ljetnih i zimskih guma, troškovi financiranja, upravljanje uslugom, održavanje vozila, administrativni troškovi</w:t>
            </w:r>
            <w:r>
              <w:rPr>
                <w:rFonts w:ascii="Calibri" w:hAnsi="Calibri" w:cs="Calibri"/>
              </w:rPr>
              <w:t>, dodatne usluge</w:t>
            </w:r>
            <w:r w:rsidR="00CF130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i </w:t>
            </w:r>
            <w:r w:rsidR="00CF1306">
              <w:rPr>
                <w:rFonts w:ascii="Calibri" w:hAnsi="Calibri" w:cs="Calibri"/>
              </w:rPr>
              <w:t>sl</w:t>
            </w:r>
            <w:r>
              <w:rPr>
                <w:rFonts w:ascii="Calibri" w:hAnsi="Calibri" w:cs="Calibri"/>
              </w:rPr>
              <w:t>.</w:t>
            </w:r>
          </w:p>
          <w:p w14:paraId="6FFBE10C" w14:textId="66CDCCD3" w:rsidR="00FF0DCA" w:rsidRDefault="000E2849" w:rsidP="00FF0DCA">
            <w:pPr>
              <w:jc w:val="both"/>
              <w:rPr>
                <w:noProof/>
                <w:lang w:bidi="hr-HR"/>
              </w:rPr>
            </w:pPr>
            <w:r>
              <w:rPr>
                <w:noProof/>
                <w:lang w:bidi="hr-HR"/>
              </w:rPr>
              <w:t>Korisničko sučelje</w:t>
            </w:r>
            <w:r w:rsidR="00FF0DCA">
              <w:rPr>
                <w:noProof/>
                <w:lang w:bidi="hr-HR"/>
              </w:rPr>
              <w:t xml:space="preserve"> treba omogućiti jednostavan odabir fiksnih parametara ponude</w:t>
            </w:r>
            <w:r w:rsidR="00CF1306">
              <w:rPr>
                <w:noProof/>
                <w:lang w:bidi="hr-HR"/>
              </w:rPr>
              <w:t>,</w:t>
            </w:r>
            <w:r w:rsidR="00FF0DCA">
              <w:rPr>
                <w:noProof/>
                <w:lang w:bidi="hr-HR"/>
              </w:rPr>
              <w:t xml:space="preserve"> te odabir varijabilnih parametara ponude po prethodno </w:t>
            </w:r>
            <w:r w:rsidR="00CF1306">
              <w:rPr>
                <w:noProof/>
                <w:lang w:bidi="hr-HR"/>
              </w:rPr>
              <w:t>definiranim</w:t>
            </w:r>
            <w:r w:rsidR="00FF0DCA">
              <w:rPr>
                <w:noProof/>
                <w:lang w:bidi="hr-HR"/>
              </w:rPr>
              <w:t xml:space="preserve"> kriterijima (</w:t>
            </w:r>
            <w:r w:rsidR="00172010">
              <w:rPr>
                <w:noProof/>
                <w:lang w:bidi="hr-HR"/>
              </w:rPr>
              <w:t>npr.</w:t>
            </w:r>
            <w:r w:rsidR="00FF0DCA">
              <w:rPr>
                <w:noProof/>
                <w:lang w:bidi="hr-HR"/>
              </w:rPr>
              <w:t xml:space="preserve"> odabi</w:t>
            </w:r>
            <w:r w:rsidR="00E90815">
              <w:rPr>
                <w:noProof/>
                <w:lang w:bidi="hr-HR"/>
              </w:rPr>
              <w:t>r</w:t>
            </w:r>
            <w:r w:rsidR="00FF0DCA">
              <w:rPr>
                <w:noProof/>
                <w:lang w:bidi="hr-HR"/>
              </w:rPr>
              <w:t xml:space="preserve"> broja mjeseci uključuje višekratnike broja 6</w:t>
            </w:r>
            <w:r w:rsidR="00CF1306">
              <w:rPr>
                <w:noProof/>
                <w:lang w:bidi="hr-HR"/>
              </w:rPr>
              <w:t>,</w:t>
            </w:r>
            <w:r w:rsidR="00FF0DCA">
              <w:rPr>
                <w:noProof/>
                <w:lang w:bidi="hr-HR"/>
              </w:rPr>
              <w:t xml:space="preserve"> te mogućnost upisa drugih vrijednosti).</w:t>
            </w:r>
          </w:p>
          <w:p w14:paraId="2DD88DFB" w14:textId="77777777" w:rsidR="00E90815" w:rsidRDefault="00D33EA4" w:rsidP="00FF0DCA">
            <w:pPr>
              <w:jc w:val="both"/>
              <w:rPr>
                <w:noProof/>
                <w:lang w:bidi="hr-HR"/>
              </w:rPr>
            </w:pPr>
            <w:r>
              <w:rPr>
                <w:noProof/>
                <w:lang w:bidi="hr-HR"/>
              </w:rPr>
              <w:t xml:space="preserve">Implementirano rješenje treba omogućiti obrnuti proces </w:t>
            </w:r>
            <w:r w:rsidR="00F54C4E">
              <w:rPr>
                <w:noProof/>
                <w:lang w:bidi="hr-HR"/>
              </w:rPr>
              <w:t>izbora rješenja za</w:t>
            </w:r>
            <w:r w:rsidR="00784207">
              <w:rPr>
                <w:noProof/>
                <w:lang w:bidi="hr-HR"/>
              </w:rPr>
              <w:t xml:space="preserve"> odabrane</w:t>
            </w:r>
            <w:r w:rsidR="00F54C4E">
              <w:rPr>
                <w:noProof/>
                <w:lang w:bidi="hr-HR"/>
              </w:rPr>
              <w:t xml:space="preserve"> konačne parametre (npr. za jedinični trošak usluge) </w:t>
            </w:r>
            <w:r>
              <w:rPr>
                <w:noProof/>
                <w:lang w:bidi="hr-HR"/>
              </w:rPr>
              <w:t xml:space="preserve">na način da se za </w:t>
            </w:r>
            <w:r w:rsidR="00F54C4E">
              <w:rPr>
                <w:noProof/>
                <w:lang w:bidi="hr-HR"/>
              </w:rPr>
              <w:t xml:space="preserve">sve </w:t>
            </w:r>
            <w:r>
              <w:rPr>
                <w:noProof/>
                <w:lang w:bidi="hr-HR"/>
              </w:rPr>
              <w:t xml:space="preserve">moguće varijacije </w:t>
            </w:r>
            <w:r w:rsidR="00F54C4E">
              <w:rPr>
                <w:noProof/>
                <w:lang w:bidi="hr-HR"/>
              </w:rPr>
              <w:t>parametara</w:t>
            </w:r>
            <w:r>
              <w:rPr>
                <w:noProof/>
                <w:lang w:bidi="hr-HR"/>
              </w:rPr>
              <w:t xml:space="preserve"> </w:t>
            </w:r>
            <w:r w:rsidR="00F54C4E">
              <w:rPr>
                <w:noProof/>
                <w:lang w:bidi="hr-HR"/>
              </w:rPr>
              <w:t>za postavljene uvjete (npr.</w:t>
            </w:r>
            <w:r>
              <w:rPr>
                <w:noProof/>
                <w:lang w:bidi="hr-HR"/>
              </w:rPr>
              <w:t xml:space="preserve"> ciljani troš</w:t>
            </w:r>
            <w:r w:rsidR="00F54C4E">
              <w:rPr>
                <w:noProof/>
                <w:lang w:bidi="hr-HR"/>
              </w:rPr>
              <w:t>kovi</w:t>
            </w:r>
            <w:r>
              <w:rPr>
                <w:noProof/>
                <w:lang w:bidi="hr-HR"/>
              </w:rPr>
              <w:t xml:space="preserve"> uslug</w:t>
            </w:r>
            <w:r w:rsidR="00F54C4E">
              <w:rPr>
                <w:noProof/>
                <w:lang w:bidi="hr-HR"/>
              </w:rPr>
              <w:t>a</w:t>
            </w:r>
            <w:r>
              <w:rPr>
                <w:noProof/>
                <w:lang w:bidi="hr-HR"/>
              </w:rPr>
              <w:t xml:space="preserve">) </w:t>
            </w:r>
            <w:r w:rsidR="00F54C4E">
              <w:rPr>
                <w:noProof/>
                <w:lang w:bidi="hr-HR"/>
              </w:rPr>
              <w:t xml:space="preserve">osigura </w:t>
            </w:r>
            <w:r w:rsidR="00784207">
              <w:rPr>
                <w:noProof/>
                <w:lang w:bidi="hr-HR"/>
              </w:rPr>
              <w:t>prethodno automatsko</w:t>
            </w:r>
            <w:r>
              <w:rPr>
                <w:noProof/>
                <w:lang w:bidi="hr-HR"/>
              </w:rPr>
              <w:t xml:space="preserve"> generiranje rješenja u sustavu, te </w:t>
            </w:r>
            <w:r w:rsidR="00F54C4E">
              <w:rPr>
                <w:noProof/>
                <w:lang w:bidi="hr-HR"/>
              </w:rPr>
              <w:t>se mogućim varijacijama pristupa trenutno</w:t>
            </w:r>
            <w:r>
              <w:rPr>
                <w:noProof/>
                <w:lang w:bidi="hr-HR"/>
              </w:rPr>
              <w:t xml:space="preserve"> </w:t>
            </w:r>
            <w:r w:rsidR="00F54C4E">
              <w:rPr>
                <w:noProof/>
                <w:lang w:bidi="hr-HR"/>
              </w:rPr>
              <w:t>selektiranjem odnosno filtiranim odabirom</w:t>
            </w:r>
            <w:r>
              <w:rPr>
                <w:noProof/>
                <w:lang w:bidi="hr-HR"/>
              </w:rPr>
              <w:t xml:space="preserve"> kriterija i parametara </w:t>
            </w:r>
            <w:r w:rsidR="00F54C4E">
              <w:rPr>
                <w:noProof/>
                <w:lang w:bidi="hr-HR"/>
              </w:rPr>
              <w:t xml:space="preserve">zadanih </w:t>
            </w:r>
            <w:r>
              <w:rPr>
                <w:noProof/>
                <w:lang w:bidi="hr-HR"/>
              </w:rPr>
              <w:t xml:space="preserve">od korisnika sustava. </w:t>
            </w:r>
          </w:p>
          <w:p w14:paraId="0DDD87CA" w14:textId="3151E55A" w:rsidR="00A510C3" w:rsidRPr="00FF0DCA" w:rsidRDefault="00A510C3" w:rsidP="00FF0DCA">
            <w:pPr>
              <w:jc w:val="both"/>
              <w:rPr>
                <w:noProof/>
                <w:lang w:bidi="hr-HR"/>
              </w:rPr>
            </w:pPr>
          </w:p>
        </w:tc>
        <w:tc>
          <w:tcPr>
            <w:tcW w:w="3935" w:type="dxa"/>
          </w:tcPr>
          <w:p w14:paraId="06AF1B2A" w14:textId="77777777" w:rsidR="00D904F8" w:rsidRDefault="00D904F8" w:rsidP="00D904F8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</w:p>
        </w:tc>
        <w:tc>
          <w:tcPr>
            <w:tcW w:w="2869" w:type="dxa"/>
          </w:tcPr>
          <w:p w14:paraId="06B1D861" w14:textId="77777777" w:rsidR="00D904F8" w:rsidRDefault="00D904F8" w:rsidP="00D904F8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D904F8" w14:paraId="45D3C5BE" w14:textId="77777777" w:rsidTr="000E2849">
        <w:tc>
          <w:tcPr>
            <w:tcW w:w="710" w:type="dxa"/>
          </w:tcPr>
          <w:p w14:paraId="32A59DF5" w14:textId="0D76E7D7" w:rsidR="00D904F8" w:rsidRPr="009A5D68" w:rsidRDefault="00D904F8" w:rsidP="00D904F8">
            <w:pPr>
              <w:tabs>
                <w:tab w:val="left" w:pos="567"/>
              </w:tabs>
              <w:rPr>
                <w:b/>
                <w:bCs/>
                <w:noProof/>
                <w:lang w:bidi="hr-HR"/>
              </w:rPr>
            </w:pPr>
            <w:r w:rsidRPr="009A5D68">
              <w:rPr>
                <w:b/>
                <w:bCs/>
                <w:noProof/>
                <w:lang w:bidi="hr-HR"/>
              </w:rPr>
              <w:t>2.</w:t>
            </w:r>
          </w:p>
        </w:tc>
        <w:tc>
          <w:tcPr>
            <w:tcW w:w="7087" w:type="dxa"/>
          </w:tcPr>
          <w:p w14:paraId="3D6DDE74" w14:textId="1A8CC0E2" w:rsidR="00D904F8" w:rsidRDefault="00FF0DCA" w:rsidP="00FF0DCA">
            <w:pPr>
              <w:jc w:val="both"/>
              <w:textAlignment w:val="baseline"/>
              <w:rPr>
                <w:noProof/>
                <w:lang w:bidi="hr-HR"/>
              </w:rPr>
            </w:pPr>
            <w:r>
              <w:rPr>
                <w:noProof/>
                <w:lang w:bidi="hr-HR"/>
              </w:rPr>
              <w:t>Sustav treba generirati set dokumenata za ponudu u obliku pregleda grupne ponude</w:t>
            </w:r>
            <w:r w:rsidR="00CF1306">
              <w:rPr>
                <w:noProof/>
                <w:lang w:bidi="hr-HR"/>
              </w:rPr>
              <w:t>,</w:t>
            </w:r>
            <w:r>
              <w:rPr>
                <w:noProof/>
                <w:lang w:bidi="hr-HR"/>
              </w:rPr>
              <w:t xml:space="preserve"> te set pojedinačnih ponuda, uključujući sve zavisne parametre u aplikaciji</w:t>
            </w:r>
            <w:r w:rsidR="00D33EA4">
              <w:rPr>
                <w:noProof/>
                <w:lang w:bidi="hr-HR"/>
              </w:rPr>
              <w:t>.</w:t>
            </w:r>
          </w:p>
          <w:p w14:paraId="11ED8436" w14:textId="267C7203" w:rsidR="00FF0DCA" w:rsidRDefault="00CF1306" w:rsidP="00FF0DCA">
            <w:pPr>
              <w:jc w:val="both"/>
              <w:textAlignment w:val="baseline"/>
              <w:rPr>
                <w:noProof/>
                <w:lang w:bidi="hr-HR"/>
              </w:rPr>
            </w:pPr>
            <w:r>
              <w:rPr>
                <w:noProof/>
                <w:lang w:bidi="hr-HR"/>
              </w:rPr>
              <w:lastRenderedPageBreak/>
              <w:t>Varijacije p</w:t>
            </w:r>
            <w:r w:rsidR="00FF0DCA" w:rsidRPr="00FF0DCA">
              <w:rPr>
                <w:noProof/>
                <w:lang w:bidi="hr-HR"/>
              </w:rPr>
              <w:t>onud</w:t>
            </w:r>
            <w:r>
              <w:rPr>
                <w:noProof/>
                <w:lang w:bidi="hr-HR"/>
              </w:rPr>
              <w:t>a</w:t>
            </w:r>
            <w:r w:rsidR="00A37DA4">
              <w:rPr>
                <w:noProof/>
                <w:lang w:bidi="hr-HR"/>
              </w:rPr>
              <w:t xml:space="preserve"> odnosno verzije istih</w:t>
            </w:r>
            <w:r w:rsidR="00FF0DCA" w:rsidRPr="00FF0DCA">
              <w:rPr>
                <w:noProof/>
                <w:lang w:bidi="hr-HR"/>
              </w:rPr>
              <w:t xml:space="preserve"> </w:t>
            </w:r>
            <w:r w:rsidR="00FF0DCA">
              <w:rPr>
                <w:noProof/>
                <w:lang w:bidi="hr-HR"/>
              </w:rPr>
              <w:t xml:space="preserve">generirane ovim sustavom trebaju biti </w:t>
            </w:r>
            <w:r w:rsidR="00E76D94">
              <w:rPr>
                <w:noProof/>
                <w:lang w:bidi="hr-HR"/>
              </w:rPr>
              <w:t xml:space="preserve">spremane u sustavu na način da se mogu koristiti, </w:t>
            </w:r>
            <w:r w:rsidR="00A37DA4">
              <w:rPr>
                <w:noProof/>
                <w:lang w:bidi="hr-HR"/>
              </w:rPr>
              <w:t xml:space="preserve">brzo </w:t>
            </w:r>
            <w:r w:rsidR="00E76D94">
              <w:rPr>
                <w:noProof/>
                <w:lang w:bidi="hr-HR"/>
              </w:rPr>
              <w:t xml:space="preserve">pretraživati i mijenjati kao postojeće, jednostavne ponude. </w:t>
            </w:r>
          </w:p>
          <w:p w14:paraId="08C5AF0A" w14:textId="77777777" w:rsidR="00E90815" w:rsidRDefault="00784207" w:rsidP="00FF0DCA">
            <w:pPr>
              <w:jc w:val="both"/>
              <w:textAlignment w:val="baseline"/>
              <w:rPr>
                <w:noProof/>
                <w:lang w:bidi="hr-HR"/>
              </w:rPr>
            </w:pPr>
            <w:r>
              <w:rPr>
                <w:noProof/>
                <w:lang w:bidi="hr-HR"/>
              </w:rPr>
              <w:t>Informacije</w:t>
            </w:r>
            <w:r w:rsidR="00D33EA4">
              <w:rPr>
                <w:noProof/>
                <w:lang w:bidi="hr-HR"/>
              </w:rPr>
              <w:t xml:space="preserve"> trebaju odmah biti dostupne korisniku </w:t>
            </w:r>
            <w:r>
              <w:rPr>
                <w:noProof/>
                <w:lang w:bidi="hr-HR"/>
              </w:rPr>
              <w:t>nakon filtiranja odabranih kriterija.</w:t>
            </w:r>
          </w:p>
          <w:p w14:paraId="16A99D25" w14:textId="67CB9951" w:rsidR="00A510C3" w:rsidRPr="00784207" w:rsidRDefault="00A510C3" w:rsidP="00FF0DCA">
            <w:pPr>
              <w:jc w:val="both"/>
              <w:textAlignment w:val="baseline"/>
              <w:rPr>
                <w:noProof/>
                <w:lang w:bidi="hr-HR"/>
              </w:rPr>
            </w:pPr>
          </w:p>
        </w:tc>
        <w:tc>
          <w:tcPr>
            <w:tcW w:w="3935" w:type="dxa"/>
          </w:tcPr>
          <w:p w14:paraId="03FE3F74" w14:textId="77777777" w:rsidR="00D904F8" w:rsidRDefault="00D904F8" w:rsidP="00D904F8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</w:p>
        </w:tc>
        <w:tc>
          <w:tcPr>
            <w:tcW w:w="2869" w:type="dxa"/>
          </w:tcPr>
          <w:p w14:paraId="4BD502A8" w14:textId="77777777" w:rsidR="00D904F8" w:rsidRDefault="00D904F8" w:rsidP="00D904F8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A37DA4" w14:paraId="76793FF4" w14:textId="77777777" w:rsidTr="000E2849">
        <w:tc>
          <w:tcPr>
            <w:tcW w:w="710" w:type="dxa"/>
          </w:tcPr>
          <w:p w14:paraId="2F05BE58" w14:textId="5F558D75" w:rsidR="00A37DA4" w:rsidRPr="009A5D68" w:rsidRDefault="00A37DA4" w:rsidP="00D904F8">
            <w:pPr>
              <w:tabs>
                <w:tab w:val="left" w:pos="567"/>
              </w:tabs>
              <w:rPr>
                <w:b/>
                <w:bCs/>
                <w:noProof/>
                <w:lang w:bidi="hr-HR"/>
              </w:rPr>
            </w:pPr>
            <w:r>
              <w:rPr>
                <w:b/>
                <w:bCs/>
                <w:noProof/>
                <w:lang w:bidi="hr-HR"/>
              </w:rPr>
              <w:t>3.</w:t>
            </w:r>
          </w:p>
        </w:tc>
        <w:tc>
          <w:tcPr>
            <w:tcW w:w="7087" w:type="dxa"/>
          </w:tcPr>
          <w:p w14:paraId="744B6E47" w14:textId="1F993BB7" w:rsidR="00A37DA4" w:rsidRDefault="00A37DA4" w:rsidP="00FF0DCA">
            <w:pPr>
              <w:jc w:val="both"/>
              <w:textAlignment w:val="baseline"/>
              <w:rPr>
                <w:noProof/>
                <w:lang w:bidi="hr-HR"/>
              </w:rPr>
            </w:pPr>
            <w:r>
              <w:rPr>
                <w:noProof/>
                <w:lang w:bidi="hr-HR"/>
              </w:rPr>
              <w:t>Sustav treba o</w:t>
            </w:r>
            <w:r w:rsidR="00784207">
              <w:rPr>
                <w:noProof/>
                <w:lang w:bidi="hr-HR"/>
              </w:rPr>
              <w:t>mogućiti</w:t>
            </w:r>
            <w:r>
              <w:rPr>
                <w:noProof/>
                <w:lang w:bidi="hr-HR"/>
              </w:rPr>
              <w:t xml:space="preserve"> </w:t>
            </w:r>
            <w:r w:rsidR="00C468BD">
              <w:rPr>
                <w:noProof/>
                <w:lang w:bidi="hr-HR"/>
              </w:rPr>
              <w:t xml:space="preserve">funkcionalnost </w:t>
            </w:r>
            <w:r>
              <w:rPr>
                <w:noProof/>
                <w:lang w:bidi="hr-HR"/>
              </w:rPr>
              <w:t>izmjen</w:t>
            </w:r>
            <w:r w:rsidR="00C468BD">
              <w:rPr>
                <w:noProof/>
                <w:lang w:bidi="hr-HR"/>
              </w:rPr>
              <w:t>e</w:t>
            </w:r>
            <w:r>
              <w:rPr>
                <w:noProof/>
                <w:lang w:bidi="hr-HR"/>
              </w:rPr>
              <w:t xml:space="preserve"> </w:t>
            </w:r>
            <w:r w:rsidR="00C468BD">
              <w:rPr>
                <w:noProof/>
                <w:lang w:bidi="hr-HR"/>
              </w:rPr>
              <w:t xml:space="preserve">pojedinih izračunskih </w:t>
            </w:r>
            <w:r>
              <w:rPr>
                <w:noProof/>
                <w:lang w:bidi="hr-HR"/>
              </w:rPr>
              <w:t>parametara na način da za odabranu ponudu iz koje se generirao ugovorni model koji se zaključuje s klijentom</w:t>
            </w:r>
            <w:r w:rsidR="00784207">
              <w:rPr>
                <w:noProof/>
                <w:lang w:bidi="hr-HR"/>
              </w:rPr>
              <w:t xml:space="preserve"> </w:t>
            </w:r>
            <w:r>
              <w:rPr>
                <w:noProof/>
                <w:lang w:bidi="hr-HR"/>
              </w:rPr>
              <w:t>omogu</w:t>
            </w:r>
            <w:r w:rsidR="00C468BD">
              <w:rPr>
                <w:noProof/>
                <w:lang w:bidi="hr-HR"/>
              </w:rPr>
              <w:t>ći</w:t>
            </w:r>
            <w:r>
              <w:rPr>
                <w:noProof/>
                <w:lang w:bidi="hr-HR"/>
              </w:rPr>
              <w:t xml:space="preserve"> </w:t>
            </w:r>
            <w:r w:rsidR="00784207">
              <w:rPr>
                <w:noProof/>
                <w:lang w:bidi="hr-HR"/>
              </w:rPr>
              <w:t>izmjena</w:t>
            </w:r>
            <w:r>
              <w:rPr>
                <w:noProof/>
                <w:lang w:bidi="hr-HR"/>
              </w:rPr>
              <w:t xml:space="preserve"> </w:t>
            </w:r>
            <w:r w:rsidR="00C468BD">
              <w:rPr>
                <w:noProof/>
                <w:lang w:bidi="hr-HR"/>
              </w:rPr>
              <w:t xml:space="preserve">proračunskih </w:t>
            </w:r>
            <w:r>
              <w:rPr>
                <w:noProof/>
                <w:lang w:bidi="hr-HR"/>
              </w:rPr>
              <w:t>veličina kroz proces</w:t>
            </w:r>
            <w:r w:rsidR="00C468BD">
              <w:rPr>
                <w:noProof/>
                <w:lang w:bidi="hr-HR"/>
              </w:rPr>
              <w:t xml:space="preserve"> </w:t>
            </w:r>
            <w:r w:rsidR="00784207">
              <w:rPr>
                <w:noProof/>
                <w:lang w:bidi="hr-HR"/>
              </w:rPr>
              <w:t>rekalkulacije proračunskih stavki</w:t>
            </w:r>
            <w:r w:rsidR="00C468BD">
              <w:rPr>
                <w:noProof/>
                <w:lang w:bidi="hr-HR"/>
              </w:rPr>
              <w:t xml:space="preserve"> </w:t>
            </w:r>
            <w:r w:rsidR="00784207">
              <w:rPr>
                <w:noProof/>
                <w:lang w:bidi="hr-HR"/>
              </w:rPr>
              <w:t>i postavljanje</w:t>
            </w:r>
            <w:r w:rsidR="00C468BD">
              <w:rPr>
                <w:noProof/>
                <w:lang w:bidi="hr-HR"/>
              </w:rPr>
              <w:t xml:space="preserve"> novi</w:t>
            </w:r>
            <w:r w:rsidR="00784207">
              <w:rPr>
                <w:noProof/>
                <w:lang w:bidi="hr-HR"/>
              </w:rPr>
              <w:t>h</w:t>
            </w:r>
            <w:r w:rsidR="00C468BD">
              <w:rPr>
                <w:noProof/>
                <w:lang w:bidi="hr-HR"/>
              </w:rPr>
              <w:t xml:space="preserve"> vrijednosti</w:t>
            </w:r>
            <w:r w:rsidR="00784207">
              <w:rPr>
                <w:noProof/>
                <w:lang w:bidi="hr-HR"/>
              </w:rPr>
              <w:t xml:space="preserve">, kao i </w:t>
            </w:r>
            <w:r w:rsidR="00A510C3">
              <w:rPr>
                <w:noProof/>
                <w:lang w:bidi="hr-HR"/>
              </w:rPr>
              <w:t xml:space="preserve">obračun </w:t>
            </w:r>
            <w:r w:rsidR="00784207">
              <w:rPr>
                <w:noProof/>
                <w:lang w:bidi="hr-HR"/>
              </w:rPr>
              <w:t>razlika</w:t>
            </w:r>
            <w:r w:rsidR="00A510C3">
              <w:rPr>
                <w:noProof/>
                <w:lang w:bidi="hr-HR"/>
              </w:rPr>
              <w:t xml:space="preserve"> po pojedinim stavkama</w:t>
            </w:r>
            <w:r w:rsidR="00784207">
              <w:rPr>
                <w:noProof/>
                <w:lang w:bidi="hr-HR"/>
              </w:rPr>
              <w:t xml:space="preserve"> za prethodni period</w:t>
            </w:r>
            <w:r w:rsidR="00C468BD">
              <w:rPr>
                <w:noProof/>
                <w:lang w:bidi="hr-HR"/>
              </w:rPr>
              <w:t xml:space="preserve">. </w:t>
            </w:r>
            <w:r>
              <w:rPr>
                <w:noProof/>
                <w:lang w:bidi="hr-HR"/>
              </w:rPr>
              <w:t xml:space="preserve"> </w:t>
            </w:r>
            <w:r w:rsidR="00C468BD">
              <w:rPr>
                <w:noProof/>
                <w:lang w:bidi="hr-HR"/>
              </w:rPr>
              <w:t>Na bazi takvih proračuna sustav treba omogućiti generiranje odgovarajuće dokumentacije za klijente</w:t>
            </w:r>
            <w:r w:rsidR="00784207">
              <w:rPr>
                <w:noProof/>
                <w:lang w:bidi="hr-HR"/>
              </w:rPr>
              <w:t>, te daljnje praćenje novo ugovorenog modela u sustavu prema izmjenjenim izračunskim parametrima</w:t>
            </w:r>
            <w:r w:rsidR="00C468BD">
              <w:rPr>
                <w:noProof/>
                <w:lang w:bidi="hr-HR"/>
              </w:rPr>
              <w:t>.</w:t>
            </w:r>
            <w:r w:rsidR="00784207">
              <w:rPr>
                <w:noProof/>
                <w:lang w:bidi="hr-HR"/>
              </w:rPr>
              <w:t xml:space="preserve"> Praćenje efikanosti mora biti omogućeno za sve ugovorne periode</w:t>
            </w:r>
            <w:r w:rsidR="00A510C3">
              <w:rPr>
                <w:noProof/>
                <w:lang w:bidi="hr-HR"/>
              </w:rPr>
              <w:t xml:space="preserve"> prema važećim parametrima izračuna i stvarnih troškova.</w:t>
            </w:r>
          </w:p>
          <w:p w14:paraId="0A63FDC1" w14:textId="22D8DAB7" w:rsidR="00A510C3" w:rsidRDefault="00A510C3" w:rsidP="00FF0DCA">
            <w:pPr>
              <w:jc w:val="both"/>
              <w:textAlignment w:val="baseline"/>
              <w:rPr>
                <w:noProof/>
                <w:lang w:bidi="hr-HR"/>
              </w:rPr>
            </w:pPr>
          </w:p>
        </w:tc>
        <w:tc>
          <w:tcPr>
            <w:tcW w:w="3935" w:type="dxa"/>
          </w:tcPr>
          <w:p w14:paraId="390A948A" w14:textId="77777777" w:rsidR="00A37DA4" w:rsidRDefault="00A37DA4" w:rsidP="00D904F8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</w:p>
        </w:tc>
        <w:tc>
          <w:tcPr>
            <w:tcW w:w="2869" w:type="dxa"/>
          </w:tcPr>
          <w:p w14:paraId="65F155E6" w14:textId="77777777" w:rsidR="00A37DA4" w:rsidRDefault="00A37DA4" w:rsidP="00D904F8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D904F8" w14:paraId="7953FD69" w14:textId="77777777" w:rsidTr="000E2849">
        <w:tc>
          <w:tcPr>
            <w:tcW w:w="710" w:type="dxa"/>
          </w:tcPr>
          <w:p w14:paraId="31F64CEB" w14:textId="4C5186DE" w:rsidR="00D904F8" w:rsidRPr="009A5D68" w:rsidRDefault="00C468BD" w:rsidP="00D904F8">
            <w:pPr>
              <w:tabs>
                <w:tab w:val="left" w:pos="567"/>
              </w:tabs>
              <w:rPr>
                <w:b/>
                <w:bCs/>
                <w:noProof/>
                <w:lang w:bidi="hr-HR"/>
              </w:rPr>
            </w:pPr>
            <w:r>
              <w:rPr>
                <w:b/>
                <w:bCs/>
                <w:noProof/>
                <w:lang w:bidi="hr-HR"/>
              </w:rPr>
              <w:t>4</w:t>
            </w:r>
            <w:r w:rsidR="00D904F8" w:rsidRPr="009A5D68">
              <w:rPr>
                <w:b/>
                <w:bCs/>
                <w:noProof/>
                <w:lang w:bidi="hr-HR"/>
              </w:rPr>
              <w:t>.</w:t>
            </w:r>
          </w:p>
        </w:tc>
        <w:tc>
          <w:tcPr>
            <w:tcW w:w="7087" w:type="dxa"/>
          </w:tcPr>
          <w:p w14:paraId="704C139A" w14:textId="77777777" w:rsidR="00E90815" w:rsidRDefault="00D76338" w:rsidP="00D76338">
            <w:pPr>
              <w:jc w:val="both"/>
            </w:pPr>
            <w:r>
              <w:t xml:space="preserve">Izvoditelj </w:t>
            </w:r>
            <w:r w:rsidR="00220CBB">
              <w:t>će uz pomoć naručitelja pripremiti funkcionalnu specifikaciju izmjena/dorađenog sustava te će se izmjene implementirati sukladno navedenoj specifikaciji.</w:t>
            </w:r>
            <w:r w:rsidR="000E2849">
              <w:t xml:space="preserve"> </w:t>
            </w:r>
            <w:r>
              <w:t xml:space="preserve">Izvoditelj </w:t>
            </w:r>
            <w:r w:rsidR="000E2849">
              <w:t>će prema specifikaciji validirati rješenja s Naručiteljem tijekom razvoja.</w:t>
            </w:r>
          </w:p>
          <w:p w14:paraId="55CAC869" w14:textId="77777777" w:rsidR="00A510C3" w:rsidRDefault="00A510C3" w:rsidP="00D76338">
            <w:pPr>
              <w:jc w:val="both"/>
            </w:pPr>
          </w:p>
          <w:p w14:paraId="7BCB6724" w14:textId="77777777" w:rsidR="00A510C3" w:rsidRDefault="00A510C3" w:rsidP="00D76338">
            <w:pPr>
              <w:jc w:val="both"/>
            </w:pPr>
          </w:p>
          <w:p w14:paraId="5F10B388" w14:textId="77777777" w:rsidR="00A510C3" w:rsidRDefault="00A510C3" w:rsidP="00D76338">
            <w:pPr>
              <w:jc w:val="both"/>
            </w:pPr>
          </w:p>
          <w:p w14:paraId="69FD5EC1" w14:textId="77777777" w:rsidR="00A510C3" w:rsidRDefault="00A510C3" w:rsidP="00D76338">
            <w:pPr>
              <w:jc w:val="both"/>
            </w:pPr>
          </w:p>
          <w:p w14:paraId="199F6B63" w14:textId="4332E617" w:rsidR="00A510C3" w:rsidRDefault="00A510C3" w:rsidP="00D76338">
            <w:pPr>
              <w:jc w:val="both"/>
            </w:pPr>
          </w:p>
          <w:p w14:paraId="12B1C8F7" w14:textId="49775F95" w:rsidR="00A510C3" w:rsidRDefault="00A510C3" w:rsidP="00D76338">
            <w:pPr>
              <w:jc w:val="both"/>
            </w:pPr>
          </w:p>
          <w:p w14:paraId="039AA548" w14:textId="5EC37FF0" w:rsidR="00A510C3" w:rsidRDefault="00A510C3" w:rsidP="00D76338">
            <w:pPr>
              <w:jc w:val="both"/>
            </w:pPr>
          </w:p>
          <w:p w14:paraId="0D1010A7" w14:textId="3C5B90D0" w:rsidR="00A510C3" w:rsidRDefault="00A510C3" w:rsidP="00D76338">
            <w:pPr>
              <w:jc w:val="both"/>
            </w:pPr>
          </w:p>
          <w:p w14:paraId="1FCF539B" w14:textId="6FC72531" w:rsidR="00A510C3" w:rsidRDefault="00A510C3" w:rsidP="00D76338">
            <w:pPr>
              <w:jc w:val="both"/>
            </w:pPr>
          </w:p>
          <w:p w14:paraId="45EAB85E" w14:textId="58AFD9D2" w:rsidR="00A510C3" w:rsidRDefault="00A510C3" w:rsidP="00D76338">
            <w:pPr>
              <w:jc w:val="both"/>
            </w:pPr>
          </w:p>
          <w:p w14:paraId="6D4427CD" w14:textId="6AB7CD7E" w:rsidR="00A510C3" w:rsidRDefault="00A510C3" w:rsidP="00D76338">
            <w:pPr>
              <w:jc w:val="both"/>
            </w:pPr>
          </w:p>
          <w:p w14:paraId="14C3DCAF" w14:textId="77777777" w:rsidR="00142790" w:rsidRDefault="00142790" w:rsidP="00D76338">
            <w:pPr>
              <w:jc w:val="both"/>
            </w:pPr>
          </w:p>
          <w:p w14:paraId="50F1A14C" w14:textId="38290B33" w:rsidR="00A510C3" w:rsidRPr="00220CBB" w:rsidRDefault="00A510C3" w:rsidP="00D76338">
            <w:pPr>
              <w:jc w:val="both"/>
            </w:pPr>
          </w:p>
        </w:tc>
        <w:tc>
          <w:tcPr>
            <w:tcW w:w="3935" w:type="dxa"/>
          </w:tcPr>
          <w:p w14:paraId="60C5B6DA" w14:textId="77777777" w:rsidR="00D904F8" w:rsidRDefault="00D904F8" w:rsidP="00D904F8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</w:p>
        </w:tc>
        <w:tc>
          <w:tcPr>
            <w:tcW w:w="2869" w:type="dxa"/>
          </w:tcPr>
          <w:p w14:paraId="1C04A5A9" w14:textId="77777777" w:rsidR="00D904F8" w:rsidRDefault="00D904F8" w:rsidP="00D904F8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E90815" w14:paraId="45C31E26" w14:textId="77777777" w:rsidTr="000E2849">
        <w:tc>
          <w:tcPr>
            <w:tcW w:w="710" w:type="dxa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5A21AE78" w14:textId="77777777" w:rsidR="00E90815" w:rsidRDefault="00E90815" w:rsidP="00B11223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  <w:r>
              <w:rPr>
                <w:b/>
                <w:bCs/>
                <w:noProof/>
                <w:sz w:val="24"/>
                <w:szCs w:val="24"/>
                <w:lang w:bidi="hr-HR"/>
              </w:rPr>
              <w:lastRenderedPageBreak/>
              <w:t>R.br.</w:t>
            </w:r>
          </w:p>
        </w:tc>
        <w:tc>
          <w:tcPr>
            <w:tcW w:w="7087" w:type="dxa"/>
            <w:shd w:val="clear" w:color="auto" w:fill="D9E2F3" w:themeFill="accent1" w:themeFillTint="33"/>
            <w:vAlign w:val="center"/>
          </w:tcPr>
          <w:p w14:paraId="592F24B8" w14:textId="77777777" w:rsidR="00E90815" w:rsidRDefault="00E90815" w:rsidP="00B11223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  <w:r>
              <w:rPr>
                <w:b/>
                <w:bCs/>
                <w:noProof/>
                <w:sz w:val="24"/>
                <w:szCs w:val="24"/>
                <w:lang w:bidi="hr-HR"/>
              </w:rPr>
              <w:t>Zahtjevane tehničke specifikacije</w:t>
            </w:r>
          </w:p>
        </w:tc>
        <w:tc>
          <w:tcPr>
            <w:tcW w:w="3935" w:type="dxa"/>
            <w:shd w:val="clear" w:color="auto" w:fill="D9E2F3" w:themeFill="accent1" w:themeFillTint="33"/>
            <w:vAlign w:val="center"/>
          </w:tcPr>
          <w:p w14:paraId="00A09764" w14:textId="77777777" w:rsidR="00E90815" w:rsidRDefault="00E90815" w:rsidP="00B11223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  <w:r>
              <w:rPr>
                <w:b/>
                <w:bCs/>
                <w:noProof/>
                <w:sz w:val="24"/>
                <w:szCs w:val="24"/>
                <w:lang w:bidi="hr-HR"/>
              </w:rPr>
              <w:t>Ponuđene tehničke specifikacije</w:t>
            </w:r>
          </w:p>
        </w:tc>
        <w:tc>
          <w:tcPr>
            <w:tcW w:w="2869" w:type="dxa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2BDC8410" w14:textId="77777777" w:rsidR="00E90815" w:rsidRDefault="00E90815" w:rsidP="00B11223">
            <w:pPr>
              <w:jc w:val="center"/>
              <w:rPr>
                <w:b/>
                <w:bCs/>
                <w:noProof/>
                <w:sz w:val="24"/>
                <w:szCs w:val="24"/>
                <w:lang w:bidi="hr-HR"/>
              </w:rPr>
            </w:pPr>
            <w:r w:rsidRPr="00BB0EE5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Bilješke, primjedbe, upute na popratnu dokumentaciju</w:t>
            </w:r>
          </w:p>
        </w:tc>
      </w:tr>
      <w:tr w:rsidR="00D904F8" w:rsidRPr="001106FD" w14:paraId="3AEAB4CA" w14:textId="77777777" w:rsidTr="000E2849">
        <w:tc>
          <w:tcPr>
            <w:tcW w:w="14601" w:type="dxa"/>
            <w:gridSpan w:val="4"/>
            <w:shd w:val="clear" w:color="auto" w:fill="D9E2F3" w:themeFill="accent1" w:themeFillTint="33"/>
          </w:tcPr>
          <w:p w14:paraId="029C22AB" w14:textId="78491FA1" w:rsidR="00D904F8" w:rsidRPr="001106FD" w:rsidRDefault="00D904F8" w:rsidP="00D904F8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  <w:r w:rsidRPr="001106FD"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  <w:t xml:space="preserve">Modul za integraciju sustava </w:t>
            </w:r>
          </w:p>
        </w:tc>
      </w:tr>
      <w:tr w:rsidR="00D904F8" w14:paraId="23748E78" w14:textId="77777777" w:rsidTr="00B85AA9">
        <w:tc>
          <w:tcPr>
            <w:tcW w:w="710" w:type="dxa"/>
            <w:tcBorders>
              <w:bottom w:val="single" w:sz="4" w:space="0" w:color="auto"/>
            </w:tcBorders>
          </w:tcPr>
          <w:p w14:paraId="3BD5FB5C" w14:textId="2F7A1899" w:rsidR="00D904F8" w:rsidRPr="009A5D68" w:rsidRDefault="00D904F8" w:rsidP="00D904F8">
            <w:pPr>
              <w:tabs>
                <w:tab w:val="left" w:pos="567"/>
              </w:tabs>
              <w:rPr>
                <w:b/>
                <w:bCs/>
                <w:noProof/>
                <w:lang w:bidi="hr-HR"/>
              </w:rPr>
            </w:pPr>
            <w:r w:rsidRPr="009A5D68">
              <w:rPr>
                <w:b/>
                <w:bCs/>
                <w:noProof/>
                <w:lang w:bidi="hr-HR"/>
              </w:rPr>
              <w:t>1.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124B3FFE" w14:textId="3B4F441A" w:rsidR="009D4C89" w:rsidRDefault="009D4C89" w:rsidP="009D4C89">
            <w:pPr>
              <w:tabs>
                <w:tab w:val="left" w:pos="56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Modul za integraciju sustava treba omogućiti povezivanje i razmjenu podataka između </w:t>
            </w:r>
            <w:r w:rsidR="003A6FB9">
              <w:rPr>
                <w:rFonts w:ascii="Calibri" w:hAnsi="Calibri" w:cs="Calibri"/>
              </w:rPr>
              <w:t>MobilityONE</w:t>
            </w:r>
            <w:r>
              <w:rPr>
                <w:rFonts w:ascii="Calibri" w:hAnsi="Calibri" w:cs="Calibri"/>
              </w:rPr>
              <w:t xml:space="preserve"> sustava i vanjskih </w:t>
            </w:r>
            <w:r w:rsidR="00C468BD">
              <w:rPr>
                <w:rFonts w:ascii="Calibri" w:hAnsi="Calibri" w:cs="Calibri"/>
              </w:rPr>
              <w:t xml:space="preserve">IT </w:t>
            </w:r>
            <w:r>
              <w:rPr>
                <w:rFonts w:ascii="Calibri" w:hAnsi="Calibri" w:cs="Calibri"/>
              </w:rPr>
              <w:t xml:space="preserve">sustava. </w:t>
            </w:r>
          </w:p>
          <w:p w14:paraId="1B18C646" w14:textId="4B149369" w:rsidR="00A510C3" w:rsidRPr="00A510C3" w:rsidRDefault="009D4C89" w:rsidP="009D4C89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Proces uvoza i izvoza podataka iz aplikacije </w:t>
            </w:r>
            <w:r w:rsidR="003A6FB9">
              <w:rPr>
                <w:rFonts w:eastAsia="Times New Roman" w:cs="Times New Roman"/>
                <w:color w:val="000000"/>
                <w:lang w:eastAsia="en-GB"/>
              </w:rPr>
              <w:t>MobilityONE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 trebaju se odvijati putem ove </w:t>
            </w:r>
            <w:r w:rsidR="00A510C3">
              <w:rPr>
                <w:rFonts w:eastAsia="Times New Roman" w:cs="Times New Roman"/>
                <w:color w:val="000000"/>
                <w:lang w:eastAsia="en-GB"/>
              </w:rPr>
              <w:t xml:space="preserve">zasebne 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platforme. </w:t>
            </w:r>
          </w:p>
        </w:tc>
        <w:tc>
          <w:tcPr>
            <w:tcW w:w="3935" w:type="dxa"/>
          </w:tcPr>
          <w:p w14:paraId="207B3AB5" w14:textId="77777777" w:rsidR="00D904F8" w:rsidRPr="009A5D68" w:rsidRDefault="00D904F8" w:rsidP="00D904F8">
            <w:pPr>
              <w:tabs>
                <w:tab w:val="left" w:pos="567"/>
              </w:tabs>
              <w:rPr>
                <w:b/>
                <w:bCs/>
                <w:noProof/>
                <w:lang w:bidi="hr-HR"/>
              </w:rPr>
            </w:pPr>
          </w:p>
        </w:tc>
        <w:tc>
          <w:tcPr>
            <w:tcW w:w="2869" w:type="dxa"/>
          </w:tcPr>
          <w:p w14:paraId="3287EBF9" w14:textId="77777777" w:rsidR="00D904F8" w:rsidRPr="009A5D68" w:rsidRDefault="00D904F8" w:rsidP="00D904F8">
            <w:pPr>
              <w:tabs>
                <w:tab w:val="left" w:pos="567"/>
              </w:tabs>
              <w:rPr>
                <w:b/>
                <w:bCs/>
                <w:noProof/>
                <w:lang w:bidi="hr-HR"/>
              </w:rPr>
            </w:pPr>
          </w:p>
        </w:tc>
      </w:tr>
      <w:tr w:rsidR="00B85AA9" w14:paraId="624883F5" w14:textId="77777777" w:rsidTr="00B85AA9">
        <w:tc>
          <w:tcPr>
            <w:tcW w:w="710" w:type="dxa"/>
            <w:shd w:val="clear" w:color="auto" w:fill="FFFFFF" w:themeFill="background1"/>
          </w:tcPr>
          <w:p w14:paraId="76C0EFC8" w14:textId="3AF5BE71" w:rsidR="00B85AA9" w:rsidRPr="00B85AA9" w:rsidRDefault="00B85AA9" w:rsidP="00B85AA9">
            <w:pPr>
              <w:tabs>
                <w:tab w:val="left" w:pos="567"/>
              </w:tabs>
              <w:rPr>
                <w:b/>
                <w:bCs/>
                <w:noProof/>
                <w:lang w:bidi="hr-HR"/>
              </w:rPr>
            </w:pPr>
            <w:r>
              <w:rPr>
                <w:b/>
                <w:bCs/>
                <w:noProof/>
                <w:lang w:bidi="hr-HR"/>
              </w:rPr>
              <w:t xml:space="preserve">2.       </w:t>
            </w:r>
          </w:p>
        </w:tc>
        <w:tc>
          <w:tcPr>
            <w:tcW w:w="7087" w:type="dxa"/>
            <w:shd w:val="clear" w:color="auto" w:fill="FFFFFF" w:themeFill="background1"/>
          </w:tcPr>
          <w:p w14:paraId="3658006A" w14:textId="1EF575F9" w:rsidR="00B85AA9" w:rsidRPr="00B85AA9" w:rsidRDefault="006E28D4" w:rsidP="00B85AA9">
            <w:pPr>
              <w:jc w:val="both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Zahtjevi za povezivanje sa drugim specijaliziranim sustavima radi razmjene</w:t>
            </w:r>
            <w:r w:rsidR="00B85AA9" w:rsidRPr="00B85AA9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informacija </w:t>
            </w:r>
            <w:r w:rsidR="00B85AA9" w:rsidRPr="00B85AA9">
              <w:rPr>
                <w:rFonts w:eastAsia="Times New Roman" w:cs="Times New Roman"/>
                <w:color w:val="000000"/>
                <w:lang w:eastAsia="en-GB"/>
              </w:rPr>
              <w:t>u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ključujući </w:t>
            </w:r>
            <w:r w:rsidR="00297D0C">
              <w:rPr>
                <w:rFonts w:eastAsia="Times New Roman" w:cs="Times New Roman"/>
                <w:color w:val="000000"/>
                <w:lang w:eastAsia="en-GB"/>
              </w:rPr>
              <w:t>slijedeće minimalne zahtjeve:</w:t>
            </w:r>
          </w:p>
          <w:p w14:paraId="12B8FC2B" w14:textId="7259DA0B" w:rsidR="00B85AA9" w:rsidRPr="00297D0C" w:rsidRDefault="00B85AA9" w:rsidP="00297D0C">
            <w:pPr>
              <w:pStyle w:val="ListParagraph"/>
              <w:numPr>
                <w:ilvl w:val="0"/>
                <w:numId w:val="33"/>
              </w:numPr>
              <w:jc w:val="both"/>
              <w:rPr>
                <w:rFonts w:eastAsia="Times New Roman" w:cs="Times New Roman"/>
                <w:color w:val="000000"/>
                <w:lang w:eastAsia="en-GB"/>
              </w:rPr>
            </w:pPr>
            <w:r w:rsidRPr="00B85AA9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ERP povezivanje</w:t>
            </w:r>
            <w:r w:rsidRPr="00B85AA9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  <w:r w:rsidR="00297D0C">
              <w:rPr>
                <w:rFonts w:eastAsia="Times New Roman" w:cs="Times New Roman"/>
                <w:color w:val="000000"/>
                <w:lang w:eastAsia="en-GB"/>
              </w:rPr>
              <w:t>–</w:t>
            </w:r>
            <w:r w:rsidRPr="00B85AA9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  <w:r w:rsidR="00142790">
              <w:rPr>
                <w:rFonts w:eastAsia="Times New Roman" w:cs="Times New Roman"/>
                <w:color w:val="000000"/>
                <w:lang w:eastAsia="en-GB"/>
              </w:rPr>
              <w:t xml:space="preserve">treba </w:t>
            </w:r>
            <w:r w:rsidR="00297D0C">
              <w:rPr>
                <w:rFonts w:eastAsia="Times New Roman" w:cs="Times New Roman"/>
                <w:color w:val="000000"/>
                <w:lang w:eastAsia="en-GB"/>
              </w:rPr>
              <w:t xml:space="preserve">omogućiti razmjenu </w:t>
            </w:r>
            <w:r w:rsidRPr="00B85AA9">
              <w:rPr>
                <w:rFonts w:eastAsia="Times New Roman" w:cs="Times New Roman"/>
                <w:color w:val="000000"/>
                <w:lang w:eastAsia="en-GB"/>
              </w:rPr>
              <w:t>poda</w:t>
            </w:r>
            <w:r w:rsidR="00297D0C">
              <w:rPr>
                <w:rFonts w:eastAsia="Times New Roman" w:cs="Times New Roman"/>
                <w:color w:val="000000"/>
                <w:lang w:eastAsia="en-GB"/>
              </w:rPr>
              <w:t>taka</w:t>
            </w:r>
            <w:r w:rsidRPr="00B85AA9">
              <w:rPr>
                <w:rFonts w:eastAsia="Times New Roman" w:cs="Times New Roman"/>
                <w:color w:val="000000"/>
                <w:lang w:eastAsia="en-GB"/>
              </w:rPr>
              <w:t xml:space="preserve"> o materijalnom poslovanju i imovini, </w:t>
            </w:r>
            <w:r w:rsidR="006E28D4">
              <w:rPr>
                <w:rFonts w:eastAsia="Times New Roman" w:cs="Times New Roman"/>
                <w:color w:val="000000"/>
                <w:lang w:eastAsia="en-GB"/>
              </w:rPr>
              <w:t xml:space="preserve">informacija o korisnicima, </w:t>
            </w:r>
            <w:r w:rsidRPr="00B85AA9">
              <w:rPr>
                <w:rFonts w:eastAsia="Times New Roman" w:cs="Times New Roman"/>
                <w:color w:val="000000"/>
                <w:lang w:eastAsia="en-GB"/>
              </w:rPr>
              <w:t xml:space="preserve">te </w:t>
            </w:r>
            <w:r w:rsidR="006E28D4">
              <w:rPr>
                <w:rFonts w:eastAsia="Times New Roman" w:cs="Times New Roman"/>
                <w:color w:val="000000"/>
                <w:lang w:eastAsia="en-GB"/>
              </w:rPr>
              <w:t xml:space="preserve">pojedinim </w:t>
            </w:r>
            <w:r w:rsidRPr="00B85AA9">
              <w:rPr>
                <w:rFonts w:eastAsia="Times New Roman" w:cs="Times New Roman"/>
                <w:color w:val="000000"/>
                <w:lang w:eastAsia="en-GB"/>
              </w:rPr>
              <w:t>troškov</w:t>
            </w:r>
            <w:r w:rsidR="006E28D4">
              <w:rPr>
                <w:rFonts w:eastAsia="Times New Roman" w:cs="Times New Roman"/>
                <w:color w:val="000000"/>
                <w:lang w:eastAsia="en-GB"/>
              </w:rPr>
              <w:t>nim stavkama</w:t>
            </w:r>
            <w:r w:rsidR="00A510C3">
              <w:rPr>
                <w:rFonts w:eastAsia="Times New Roman" w:cs="Times New Roman"/>
                <w:color w:val="000000"/>
                <w:lang w:eastAsia="en-GB"/>
              </w:rPr>
              <w:t xml:space="preserve"> odnosno financijsk</w:t>
            </w:r>
            <w:r w:rsidR="00297D0C">
              <w:rPr>
                <w:rFonts w:eastAsia="Times New Roman" w:cs="Times New Roman"/>
                <w:color w:val="000000"/>
                <w:lang w:eastAsia="en-GB"/>
              </w:rPr>
              <w:t>i</w:t>
            </w:r>
            <w:r w:rsidR="006E28D4">
              <w:rPr>
                <w:rFonts w:eastAsia="Times New Roman" w:cs="Times New Roman"/>
                <w:color w:val="000000"/>
                <w:lang w:eastAsia="en-GB"/>
              </w:rPr>
              <w:t>m</w:t>
            </w:r>
            <w:r w:rsidR="00A510C3">
              <w:rPr>
                <w:rFonts w:eastAsia="Times New Roman" w:cs="Times New Roman"/>
                <w:color w:val="000000"/>
                <w:lang w:eastAsia="en-GB"/>
              </w:rPr>
              <w:t xml:space="preserve"> poda</w:t>
            </w:r>
            <w:r w:rsidR="006E28D4">
              <w:rPr>
                <w:rFonts w:eastAsia="Times New Roman" w:cs="Times New Roman"/>
                <w:color w:val="000000"/>
                <w:lang w:eastAsia="en-GB"/>
              </w:rPr>
              <w:t>cima</w:t>
            </w:r>
            <w:r w:rsidR="00A510C3">
              <w:rPr>
                <w:rFonts w:eastAsia="Times New Roman" w:cs="Times New Roman"/>
                <w:color w:val="000000"/>
                <w:lang w:eastAsia="en-GB"/>
              </w:rPr>
              <w:t xml:space="preserve"> koji se prate</w:t>
            </w:r>
            <w:r w:rsidR="006E28D4">
              <w:rPr>
                <w:rFonts w:eastAsia="Times New Roman" w:cs="Times New Roman"/>
                <w:color w:val="000000"/>
                <w:lang w:eastAsia="en-GB"/>
              </w:rPr>
              <w:t xml:space="preserve"> u sustavima</w:t>
            </w:r>
            <w:r w:rsidR="00A510C3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  <w:r w:rsidR="00297D0C">
              <w:rPr>
                <w:rFonts w:eastAsia="Times New Roman" w:cs="Times New Roman"/>
                <w:color w:val="000000"/>
                <w:lang w:eastAsia="en-GB"/>
              </w:rPr>
              <w:t>za minimalno 3 različita ERP sustava</w:t>
            </w:r>
            <w:r w:rsidRPr="00B85AA9">
              <w:rPr>
                <w:rFonts w:eastAsia="Times New Roman" w:cs="Times New Roman"/>
                <w:color w:val="000000"/>
                <w:lang w:eastAsia="en-GB"/>
              </w:rPr>
              <w:t>.</w:t>
            </w:r>
          </w:p>
          <w:p w14:paraId="5DAEA6D5" w14:textId="7DF8F0DB" w:rsidR="00B85AA9" w:rsidRPr="00B85AA9" w:rsidRDefault="00B85AA9" w:rsidP="00B85AA9">
            <w:pPr>
              <w:pStyle w:val="ListParagraph"/>
              <w:numPr>
                <w:ilvl w:val="0"/>
                <w:numId w:val="33"/>
              </w:numPr>
              <w:jc w:val="both"/>
              <w:rPr>
                <w:rFonts w:eastAsia="Times New Roman" w:cs="Times New Roman"/>
                <w:color w:val="000000"/>
                <w:lang w:eastAsia="en-GB"/>
              </w:rPr>
            </w:pPr>
            <w:r w:rsidRPr="00B85AA9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Podaci o cijenama</w:t>
            </w:r>
            <w:r w:rsidRPr="00B85AA9">
              <w:rPr>
                <w:rFonts w:eastAsia="Times New Roman" w:cs="Times New Roman"/>
                <w:color w:val="000000"/>
                <w:lang w:eastAsia="en-GB"/>
              </w:rPr>
              <w:t xml:space="preserve"> – </w:t>
            </w:r>
            <w:r w:rsidR="00142790">
              <w:rPr>
                <w:rFonts w:eastAsia="Times New Roman" w:cs="Times New Roman"/>
                <w:color w:val="000000"/>
                <w:lang w:eastAsia="en-GB"/>
              </w:rPr>
              <w:t xml:space="preserve">treba </w:t>
            </w:r>
            <w:r w:rsidR="00297D0C">
              <w:rPr>
                <w:rFonts w:eastAsia="Times New Roman" w:cs="Times New Roman"/>
                <w:color w:val="000000"/>
                <w:lang w:eastAsia="en-GB"/>
              </w:rPr>
              <w:t xml:space="preserve">omogućiti funkcionalnost </w:t>
            </w:r>
            <w:r w:rsidRPr="00B85AA9">
              <w:rPr>
                <w:rFonts w:eastAsia="Times New Roman" w:cs="Times New Roman"/>
                <w:color w:val="000000"/>
                <w:lang w:eastAsia="en-GB"/>
              </w:rPr>
              <w:t xml:space="preserve">API </w:t>
            </w:r>
            <w:r w:rsidR="00142790">
              <w:rPr>
                <w:rFonts w:eastAsia="Times New Roman" w:cs="Times New Roman"/>
                <w:color w:val="000000"/>
                <w:lang w:eastAsia="en-GB"/>
              </w:rPr>
              <w:t>s</w:t>
            </w:r>
            <w:r w:rsidRPr="00B85AA9">
              <w:rPr>
                <w:rFonts w:eastAsia="Times New Roman" w:cs="Times New Roman"/>
                <w:color w:val="000000"/>
                <w:lang w:eastAsia="en-GB"/>
              </w:rPr>
              <w:t xml:space="preserve"> p</w:t>
            </w:r>
            <w:r w:rsidR="006E28D4">
              <w:rPr>
                <w:rFonts w:eastAsia="Times New Roman" w:cs="Times New Roman"/>
                <w:color w:val="000000"/>
                <w:lang w:eastAsia="en-GB"/>
              </w:rPr>
              <w:t>reuzimanje</w:t>
            </w:r>
            <w:r w:rsidR="00142790">
              <w:rPr>
                <w:rFonts w:eastAsia="Times New Roman" w:cs="Times New Roman"/>
                <w:color w:val="000000"/>
                <w:lang w:eastAsia="en-GB"/>
              </w:rPr>
              <w:t>m</w:t>
            </w:r>
            <w:r w:rsidRPr="00B85AA9">
              <w:rPr>
                <w:rFonts w:eastAsia="Times New Roman" w:cs="Times New Roman"/>
                <w:color w:val="000000"/>
                <w:lang w:eastAsia="en-GB"/>
              </w:rPr>
              <w:t xml:space="preserve"> podataka o cijenama i drugim </w:t>
            </w:r>
            <w:r w:rsidR="006E28D4">
              <w:rPr>
                <w:rFonts w:eastAsia="Times New Roman" w:cs="Times New Roman"/>
                <w:color w:val="000000"/>
                <w:lang w:eastAsia="en-GB"/>
              </w:rPr>
              <w:t>informacijama</w:t>
            </w:r>
            <w:r w:rsidRPr="00B85AA9">
              <w:rPr>
                <w:rFonts w:eastAsia="Times New Roman" w:cs="Times New Roman"/>
                <w:color w:val="000000"/>
                <w:lang w:eastAsia="en-GB"/>
              </w:rPr>
              <w:t xml:space="preserve"> iz vanjskih sustava (</w:t>
            </w:r>
            <w:r w:rsidR="006E28D4">
              <w:rPr>
                <w:rFonts w:eastAsia="Times New Roman" w:cs="Times New Roman"/>
                <w:color w:val="000000"/>
                <w:lang w:eastAsia="en-GB"/>
              </w:rPr>
              <w:t xml:space="preserve">npr. </w:t>
            </w:r>
            <w:r w:rsidRPr="00B85AA9">
              <w:rPr>
                <w:rFonts w:eastAsia="Times New Roman" w:cs="Times New Roman"/>
                <w:color w:val="000000"/>
                <w:lang w:eastAsia="en-GB"/>
              </w:rPr>
              <w:t>dostava rezultata funkcionalnosti interfacea za višestruke ponude prema vanjskim sustavima)</w:t>
            </w:r>
            <w:r w:rsidR="00297D0C">
              <w:rPr>
                <w:rFonts w:eastAsia="Times New Roman" w:cs="Times New Roman"/>
                <w:color w:val="000000"/>
                <w:lang w:eastAsia="en-GB"/>
              </w:rPr>
              <w:t>.</w:t>
            </w:r>
          </w:p>
          <w:p w14:paraId="10430F7A" w14:textId="690695E5" w:rsidR="00B85AA9" w:rsidRDefault="00B85AA9" w:rsidP="00B85AA9">
            <w:pPr>
              <w:pStyle w:val="ListParagraph"/>
              <w:numPr>
                <w:ilvl w:val="0"/>
                <w:numId w:val="33"/>
              </w:numPr>
              <w:jc w:val="both"/>
              <w:rPr>
                <w:rFonts w:eastAsia="Times New Roman" w:cs="Times New Roman"/>
                <w:color w:val="000000"/>
                <w:lang w:eastAsia="en-GB"/>
              </w:rPr>
            </w:pPr>
            <w:r w:rsidRPr="00B85AA9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Servisni podaci vozila</w:t>
            </w:r>
            <w:r w:rsidRPr="00B85AA9">
              <w:rPr>
                <w:rFonts w:eastAsia="Times New Roman" w:cs="Times New Roman"/>
                <w:color w:val="000000"/>
                <w:lang w:eastAsia="en-GB"/>
              </w:rPr>
              <w:t xml:space="preserve"> – </w:t>
            </w:r>
            <w:r w:rsidR="00142790">
              <w:rPr>
                <w:rFonts w:eastAsia="Times New Roman" w:cs="Times New Roman"/>
                <w:color w:val="000000"/>
                <w:lang w:eastAsia="en-GB"/>
              </w:rPr>
              <w:t xml:space="preserve">treba omogućiti </w:t>
            </w:r>
            <w:r w:rsidRPr="00B85AA9">
              <w:rPr>
                <w:rFonts w:eastAsia="Times New Roman" w:cs="Times New Roman"/>
                <w:color w:val="000000"/>
                <w:lang w:eastAsia="en-GB"/>
              </w:rPr>
              <w:t>razmjen</w:t>
            </w:r>
            <w:r w:rsidR="00142790">
              <w:rPr>
                <w:rFonts w:eastAsia="Times New Roman" w:cs="Times New Roman"/>
                <w:color w:val="000000"/>
                <w:lang w:eastAsia="en-GB"/>
              </w:rPr>
              <w:t>u</w:t>
            </w:r>
            <w:r w:rsidRPr="00B85AA9">
              <w:rPr>
                <w:rFonts w:eastAsia="Times New Roman" w:cs="Times New Roman"/>
                <w:color w:val="000000"/>
                <w:lang w:eastAsia="en-GB"/>
              </w:rPr>
              <w:t xml:space="preserve"> podataka potrebnih za održavanje vozila i </w:t>
            </w:r>
            <w:r w:rsidR="00297D0C">
              <w:rPr>
                <w:rFonts w:eastAsia="Times New Roman" w:cs="Times New Roman"/>
                <w:color w:val="000000"/>
                <w:lang w:eastAsia="en-GB"/>
              </w:rPr>
              <w:t>autorizaciju</w:t>
            </w:r>
            <w:r w:rsidRPr="00B85AA9">
              <w:rPr>
                <w:rFonts w:eastAsia="Times New Roman" w:cs="Times New Roman"/>
                <w:color w:val="000000"/>
                <w:lang w:eastAsia="en-GB"/>
              </w:rPr>
              <w:t xml:space="preserve"> troškova</w:t>
            </w:r>
            <w:r w:rsidR="00142790">
              <w:rPr>
                <w:rFonts w:eastAsia="Times New Roman" w:cs="Times New Roman"/>
                <w:color w:val="000000"/>
                <w:lang w:eastAsia="en-GB"/>
              </w:rPr>
              <w:t xml:space="preserve"> (primjerice</w:t>
            </w:r>
            <w:r w:rsidRPr="00B85AA9">
              <w:rPr>
                <w:rFonts w:eastAsia="Times New Roman" w:cs="Times New Roman"/>
                <w:color w:val="000000"/>
                <w:lang w:eastAsia="en-GB"/>
              </w:rPr>
              <w:t xml:space="preserve"> API za povezivanje sa pružateljima usluga</w:t>
            </w:r>
            <w:r w:rsidR="00142790">
              <w:rPr>
                <w:rFonts w:eastAsia="Times New Roman" w:cs="Times New Roman"/>
                <w:color w:val="000000"/>
                <w:lang w:eastAsia="en-GB"/>
              </w:rPr>
              <w:t>)</w:t>
            </w:r>
            <w:r w:rsidR="00297D0C">
              <w:rPr>
                <w:rFonts w:eastAsia="Times New Roman" w:cs="Times New Roman"/>
                <w:color w:val="000000"/>
                <w:lang w:eastAsia="en-GB"/>
              </w:rPr>
              <w:t>.</w:t>
            </w:r>
          </w:p>
          <w:p w14:paraId="21B02EEA" w14:textId="3113C33B" w:rsidR="00297D0C" w:rsidRPr="00297D0C" w:rsidRDefault="00297D0C" w:rsidP="00297D0C">
            <w:pPr>
              <w:pStyle w:val="ListParagraph"/>
              <w:numPr>
                <w:ilvl w:val="0"/>
                <w:numId w:val="33"/>
              </w:numPr>
              <w:jc w:val="both"/>
              <w:rPr>
                <w:rFonts w:eastAsia="Times New Roman" w:cs="Times New Roman"/>
                <w:color w:val="000000"/>
                <w:lang w:eastAsia="en-GB"/>
              </w:rPr>
            </w:pPr>
            <w:r w:rsidRPr="00B85AA9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GPS sustav</w:t>
            </w:r>
            <w:r w:rsidR="006E28D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i</w:t>
            </w:r>
            <w:r w:rsidRPr="00B85AA9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 nadzora</w:t>
            </w:r>
            <w:r w:rsidRPr="00B85AA9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  <w:r w:rsidRPr="00B85AA9">
              <w:rPr>
                <w:rFonts w:eastAsia="Times New Roman" w:cs="Times New Roman"/>
                <w:b/>
                <w:color w:val="000000"/>
                <w:lang w:eastAsia="en-GB"/>
              </w:rPr>
              <w:t>kretanja –</w:t>
            </w:r>
            <w:r w:rsidRPr="00B85AA9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  <w:r w:rsidR="00142790">
              <w:rPr>
                <w:rFonts w:eastAsia="Times New Roman" w:cs="Times New Roman"/>
                <w:color w:val="000000"/>
                <w:lang w:eastAsia="en-GB"/>
              </w:rPr>
              <w:t xml:space="preserve">treba </w:t>
            </w:r>
            <w:r w:rsidRPr="00B85AA9">
              <w:rPr>
                <w:rFonts w:eastAsia="Times New Roman" w:cs="Times New Roman"/>
                <w:color w:val="000000"/>
                <w:lang w:eastAsia="en-GB"/>
              </w:rPr>
              <w:t>omoguć</w:t>
            </w:r>
            <w:r w:rsidR="00142790">
              <w:rPr>
                <w:rFonts w:eastAsia="Times New Roman" w:cs="Times New Roman"/>
                <w:color w:val="000000"/>
                <w:lang w:eastAsia="en-GB"/>
              </w:rPr>
              <w:t>iti</w:t>
            </w:r>
            <w:r w:rsidRPr="00B85AA9">
              <w:rPr>
                <w:rFonts w:eastAsia="Times New Roman" w:cs="Times New Roman"/>
                <w:color w:val="000000"/>
                <w:lang w:eastAsia="en-GB"/>
              </w:rPr>
              <w:t xml:space="preserve"> povezivanje i </w:t>
            </w:r>
            <w:r w:rsidR="006E28D4">
              <w:rPr>
                <w:rFonts w:eastAsia="Times New Roman" w:cs="Times New Roman"/>
                <w:color w:val="000000"/>
                <w:lang w:eastAsia="en-GB"/>
              </w:rPr>
              <w:t>preuzimanje pojedinih informacija (posebice o prevaljenom putu u realnom vremenu)</w:t>
            </w:r>
            <w:r w:rsidRPr="00B85AA9">
              <w:rPr>
                <w:rFonts w:eastAsia="Times New Roman" w:cs="Times New Roman"/>
                <w:color w:val="000000"/>
                <w:lang w:eastAsia="en-GB"/>
              </w:rPr>
              <w:t>.</w:t>
            </w:r>
          </w:p>
          <w:p w14:paraId="77B5637B" w14:textId="12337ACC" w:rsidR="00B85AA9" w:rsidRDefault="00B85AA9" w:rsidP="00B85AA9">
            <w:pPr>
              <w:pStyle w:val="ListParagraph"/>
              <w:numPr>
                <w:ilvl w:val="0"/>
                <w:numId w:val="33"/>
              </w:numPr>
              <w:jc w:val="both"/>
              <w:rPr>
                <w:rFonts w:eastAsia="Times New Roman" w:cs="Times New Roman"/>
                <w:color w:val="000000"/>
                <w:lang w:eastAsia="en-GB"/>
              </w:rPr>
            </w:pPr>
            <w:r w:rsidRPr="00B85AA9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Vanjska komunikacija</w:t>
            </w:r>
            <w:r w:rsidRPr="00B85AA9">
              <w:rPr>
                <w:rFonts w:eastAsia="Times New Roman" w:cs="Times New Roman"/>
                <w:color w:val="000000"/>
                <w:lang w:eastAsia="en-GB"/>
              </w:rPr>
              <w:t xml:space="preserve"> – </w:t>
            </w:r>
            <w:r w:rsidR="00142790">
              <w:rPr>
                <w:rFonts w:eastAsia="Times New Roman" w:cs="Times New Roman"/>
                <w:color w:val="000000"/>
                <w:lang w:eastAsia="en-GB"/>
              </w:rPr>
              <w:t>treba omogućiti</w:t>
            </w:r>
            <w:r w:rsidRPr="00B85AA9">
              <w:rPr>
                <w:rFonts w:eastAsia="Times New Roman" w:cs="Times New Roman"/>
                <w:color w:val="000000"/>
                <w:lang w:eastAsia="en-GB"/>
              </w:rPr>
              <w:t xml:space="preserve"> komunikaciju </w:t>
            </w:r>
            <w:r w:rsidR="00142790">
              <w:rPr>
                <w:rFonts w:eastAsia="Times New Roman" w:cs="Times New Roman"/>
                <w:color w:val="000000"/>
                <w:lang w:eastAsia="en-GB"/>
              </w:rPr>
              <w:t>s</w:t>
            </w:r>
            <w:r w:rsidRPr="00B85AA9">
              <w:rPr>
                <w:rFonts w:eastAsia="Times New Roman" w:cs="Times New Roman"/>
                <w:color w:val="000000"/>
                <w:lang w:eastAsia="en-GB"/>
              </w:rPr>
              <w:t xml:space="preserve"> krajnj</w:t>
            </w:r>
            <w:r w:rsidR="00142790">
              <w:rPr>
                <w:rFonts w:eastAsia="Times New Roman" w:cs="Times New Roman"/>
                <w:color w:val="000000"/>
                <w:lang w:eastAsia="en-GB"/>
              </w:rPr>
              <w:t>im</w:t>
            </w:r>
            <w:r w:rsidRPr="00B85AA9">
              <w:rPr>
                <w:rFonts w:eastAsia="Times New Roman" w:cs="Times New Roman"/>
                <w:color w:val="000000"/>
                <w:lang w:eastAsia="en-GB"/>
              </w:rPr>
              <w:t xml:space="preserve"> korisni</w:t>
            </w:r>
            <w:r w:rsidR="00142790">
              <w:rPr>
                <w:rFonts w:eastAsia="Times New Roman" w:cs="Times New Roman"/>
                <w:color w:val="000000"/>
                <w:lang w:eastAsia="en-GB"/>
              </w:rPr>
              <w:t xml:space="preserve">cima usluga </w:t>
            </w:r>
            <w:r w:rsidRPr="00B85AA9">
              <w:rPr>
                <w:rFonts w:eastAsia="Times New Roman" w:cs="Times New Roman"/>
                <w:color w:val="000000"/>
                <w:lang w:eastAsia="en-GB"/>
              </w:rPr>
              <w:t>(primjerice raspored servisa, upozorenja o korištenju</w:t>
            </w:r>
            <w:r w:rsidR="00142790">
              <w:rPr>
                <w:rFonts w:eastAsia="Times New Roman" w:cs="Times New Roman"/>
                <w:color w:val="000000"/>
                <w:lang w:eastAsia="en-GB"/>
              </w:rPr>
              <w:t xml:space="preserve"> i predstojećim uslugama, prevaljenom putu</w:t>
            </w:r>
            <w:r w:rsidRPr="00B85AA9">
              <w:rPr>
                <w:rFonts w:eastAsia="Times New Roman" w:cs="Times New Roman"/>
                <w:color w:val="000000"/>
                <w:lang w:eastAsia="en-GB"/>
              </w:rPr>
              <w:t xml:space="preserve"> i sl</w:t>
            </w:r>
            <w:r w:rsidR="00142790">
              <w:rPr>
                <w:rFonts w:eastAsia="Times New Roman" w:cs="Times New Roman"/>
                <w:color w:val="000000"/>
                <w:lang w:eastAsia="en-GB"/>
              </w:rPr>
              <w:t>.</w:t>
            </w:r>
            <w:r w:rsidRPr="00B85AA9">
              <w:rPr>
                <w:rFonts w:eastAsia="Times New Roman" w:cs="Times New Roman"/>
                <w:color w:val="000000"/>
                <w:lang w:eastAsia="en-GB"/>
              </w:rPr>
              <w:t>)</w:t>
            </w:r>
            <w:r w:rsidR="006E28D4"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B85AA9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</w:p>
          <w:p w14:paraId="5B4AAA08" w14:textId="77777777" w:rsidR="00A510C3" w:rsidRPr="00B85AA9" w:rsidRDefault="00A510C3" w:rsidP="00A510C3">
            <w:pPr>
              <w:pStyle w:val="ListParagraph"/>
              <w:jc w:val="both"/>
              <w:rPr>
                <w:rFonts w:eastAsia="Times New Roman" w:cs="Times New Roman"/>
                <w:color w:val="000000"/>
                <w:lang w:eastAsia="en-GB"/>
              </w:rPr>
            </w:pPr>
          </w:p>
          <w:p w14:paraId="62BBB561" w14:textId="6F67FF87" w:rsidR="00A510C3" w:rsidRPr="00B85AA9" w:rsidRDefault="00B85AA9" w:rsidP="00B85AA9">
            <w:pPr>
              <w:jc w:val="both"/>
              <w:rPr>
                <w:rFonts w:eastAsia="Times New Roman" w:cs="Times New Roman"/>
                <w:color w:val="000000"/>
                <w:lang w:eastAsia="en-GB"/>
              </w:rPr>
            </w:pPr>
            <w:r w:rsidRPr="00B85AA9">
              <w:rPr>
                <w:rFonts w:eastAsia="Times New Roman" w:cs="Times New Roman"/>
                <w:color w:val="000000"/>
                <w:lang w:eastAsia="en-GB"/>
              </w:rPr>
              <w:t>Sustav treba voditi računa o instanci koja razmjenjuje podatke (multi tennant support).</w:t>
            </w:r>
          </w:p>
        </w:tc>
        <w:tc>
          <w:tcPr>
            <w:tcW w:w="3935" w:type="dxa"/>
          </w:tcPr>
          <w:p w14:paraId="562A2F77" w14:textId="77777777" w:rsidR="00B85AA9" w:rsidRPr="009A5D68" w:rsidRDefault="00B85AA9" w:rsidP="00B85AA9">
            <w:pPr>
              <w:tabs>
                <w:tab w:val="left" w:pos="567"/>
              </w:tabs>
              <w:rPr>
                <w:b/>
                <w:bCs/>
                <w:noProof/>
                <w:lang w:bidi="hr-HR"/>
              </w:rPr>
            </w:pPr>
          </w:p>
        </w:tc>
        <w:tc>
          <w:tcPr>
            <w:tcW w:w="2869" w:type="dxa"/>
          </w:tcPr>
          <w:p w14:paraId="2B6BD148" w14:textId="77777777" w:rsidR="00B85AA9" w:rsidRPr="009A5D68" w:rsidRDefault="00B85AA9" w:rsidP="00B85AA9">
            <w:pPr>
              <w:tabs>
                <w:tab w:val="left" w:pos="567"/>
              </w:tabs>
              <w:rPr>
                <w:b/>
                <w:bCs/>
                <w:noProof/>
                <w:lang w:bidi="hr-HR"/>
              </w:rPr>
            </w:pPr>
          </w:p>
        </w:tc>
      </w:tr>
      <w:tr w:rsidR="00D904F8" w14:paraId="33638F0F" w14:textId="77777777" w:rsidTr="000E2849">
        <w:tc>
          <w:tcPr>
            <w:tcW w:w="710" w:type="dxa"/>
          </w:tcPr>
          <w:p w14:paraId="5DBC4C25" w14:textId="2FB04862" w:rsidR="00D904F8" w:rsidRPr="009A5D68" w:rsidRDefault="00D904F8" w:rsidP="00D904F8">
            <w:pPr>
              <w:tabs>
                <w:tab w:val="left" w:pos="567"/>
              </w:tabs>
              <w:rPr>
                <w:b/>
                <w:bCs/>
                <w:noProof/>
                <w:lang w:bidi="hr-HR"/>
              </w:rPr>
            </w:pPr>
            <w:r w:rsidRPr="009A5D68">
              <w:rPr>
                <w:b/>
                <w:bCs/>
                <w:noProof/>
                <w:lang w:bidi="hr-HR"/>
              </w:rPr>
              <w:t>3.</w:t>
            </w:r>
          </w:p>
        </w:tc>
        <w:tc>
          <w:tcPr>
            <w:tcW w:w="7087" w:type="dxa"/>
          </w:tcPr>
          <w:p w14:paraId="1BC20614" w14:textId="1A761385" w:rsidR="00142790" w:rsidRPr="00524058" w:rsidRDefault="00D76338" w:rsidP="00142790">
            <w:pPr>
              <w:tabs>
                <w:tab w:val="left" w:pos="5259"/>
              </w:tabs>
              <w:jc w:val="both"/>
              <w:textAlignment w:val="center"/>
              <w:rPr>
                <w:rFonts w:cstheme="minorHAnsi"/>
              </w:rPr>
            </w:pPr>
            <w:r>
              <w:t xml:space="preserve">Izvoditelj </w:t>
            </w:r>
            <w:r w:rsidR="00220CBB">
              <w:t>će uz pomoć naručitelja pripremiti funkcionalnu specifikaciju izmjena/dorađenog sustava te će se izmjene implementirati sukladno navedenoj specifikaciji.</w:t>
            </w:r>
            <w:r w:rsidR="000E2849">
              <w:t xml:space="preserve"> </w:t>
            </w:r>
            <w:r>
              <w:t xml:space="preserve">Izvoditelj </w:t>
            </w:r>
            <w:r w:rsidR="000E2849">
              <w:t>će prema specifikaciji validirati rješenja s Naručiteljem tijekom razvoja.</w:t>
            </w:r>
          </w:p>
        </w:tc>
        <w:tc>
          <w:tcPr>
            <w:tcW w:w="3935" w:type="dxa"/>
          </w:tcPr>
          <w:p w14:paraId="7D6FF08C" w14:textId="77777777" w:rsidR="00D904F8" w:rsidRPr="009A5D68" w:rsidRDefault="00D904F8" w:rsidP="00D904F8">
            <w:pPr>
              <w:tabs>
                <w:tab w:val="left" w:pos="567"/>
              </w:tabs>
              <w:rPr>
                <w:b/>
                <w:bCs/>
                <w:noProof/>
                <w:lang w:bidi="hr-HR"/>
              </w:rPr>
            </w:pPr>
          </w:p>
        </w:tc>
        <w:tc>
          <w:tcPr>
            <w:tcW w:w="2869" w:type="dxa"/>
          </w:tcPr>
          <w:p w14:paraId="4A6C2F68" w14:textId="77777777" w:rsidR="00D904F8" w:rsidRPr="009A5D68" w:rsidRDefault="00D904F8" w:rsidP="00D904F8">
            <w:pPr>
              <w:tabs>
                <w:tab w:val="left" w:pos="567"/>
              </w:tabs>
              <w:rPr>
                <w:b/>
                <w:bCs/>
                <w:noProof/>
                <w:lang w:bidi="hr-HR"/>
              </w:rPr>
            </w:pPr>
          </w:p>
        </w:tc>
      </w:tr>
      <w:tr w:rsidR="00E90815" w14:paraId="196D896D" w14:textId="77777777" w:rsidTr="000E2849">
        <w:tc>
          <w:tcPr>
            <w:tcW w:w="710" w:type="dxa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032E3B4A" w14:textId="77777777" w:rsidR="00E90815" w:rsidRDefault="00E90815" w:rsidP="00B11223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  <w:r>
              <w:rPr>
                <w:b/>
                <w:bCs/>
                <w:noProof/>
                <w:sz w:val="24"/>
                <w:szCs w:val="24"/>
                <w:lang w:bidi="hr-HR"/>
              </w:rPr>
              <w:lastRenderedPageBreak/>
              <w:t>R.br.</w:t>
            </w:r>
          </w:p>
        </w:tc>
        <w:tc>
          <w:tcPr>
            <w:tcW w:w="7087" w:type="dxa"/>
            <w:shd w:val="clear" w:color="auto" w:fill="D9E2F3" w:themeFill="accent1" w:themeFillTint="33"/>
            <w:vAlign w:val="center"/>
          </w:tcPr>
          <w:p w14:paraId="1FA547AC" w14:textId="77777777" w:rsidR="00E90815" w:rsidRDefault="00E90815" w:rsidP="00B11223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  <w:r>
              <w:rPr>
                <w:b/>
                <w:bCs/>
                <w:noProof/>
                <w:sz w:val="24"/>
                <w:szCs w:val="24"/>
                <w:lang w:bidi="hr-HR"/>
              </w:rPr>
              <w:t>Zahtjevane tehničke specifikacije</w:t>
            </w:r>
          </w:p>
        </w:tc>
        <w:tc>
          <w:tcPr>
            <w:tcW w:w="3935" w:type="dxa"/>
            <w:shd w:val="clear" w:color="auto" w:fill="D9E2F3" w:themeFill="accent1" w:themeFillTint="33"/>
            <w:vAlign w:val="center"/>
          </w:tcPr>
          <w:p w14:paraId="22BB5766" w14:textId="77777777" w:rsidR="00E90815" w:rsidRDefault="00E90815" w:rsidP="00B11223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  <w:r>
              <w:rPr>
                <w:b/>
                <w:bCs/>
                <w:noProof/>
                <w:sz w:val="24"/>
                <w:szCs w:val="24"/>
                <w:lang w:bidi="hr-HR"/>
              </w:rPr>
              <w:t>Ponuđene tehničke specifikacije</w:t>
            </w:r>
          </w:p>
        </w:tc>
        <w:tc>
          <w:tcPr>
            <w:tcW w:w="2869" w:type="dxa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08149A3B" w14:textId="77777777" w:rsidR="00E90815" w:rsidRDefault="00E90815" w:rsidP="00B11223">
            <w:pPr>
              <w:jc w:val="center"/>
              <w:rPr>
                <w:b/>
                <w:bCs/>
                <w:noProof/>
                <w:sz w:val="24"/>
                <w:szCs w:val="24"/>
                <w:lang w:bidi="hr-HR"/>
              </w:rPr>
            </w:pPr>
            <w:r w:rsidRPr="00BB0EE5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Bilješke, primjedbe, upute na popratnu dokumentaciju</w:t>
            </w:r>
          </w:p>
        </w:tc>
      </w:tr>
      <w:tr w:rsidR="00504A89" w:rsidRPr="001106FD" w14:paraId="779265E4" w14:textId="77777777" w:rsidTr="000E2849">
        <w:tc>
          <w:tcPr>
            <w:tcW w:w="14601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D9F692B" w14:textId="26438D80" w:rsidR="00504A89" w:rsidRPr="001106FD" w:rsidRDefault="00504A89" w:rsidP="00504A89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  <w:t>Specifikacija isporuka</w:t>
            </w:r>
          </w:p>
        </w:tc>
      </w:tr>
      <w:tr w:rsidR="00504A89" w14:paraId="3F73E5A9" w14:textId="77777777" w:rsidTr="000E2849">
        <w:tc>
          <w:tcPr>
            <w:tcW w:w="710" w:type="dxa"/>
            <w:tcBorders>
              <w:bottom w:val="single" w:sz="4" w:space="0" w:color="auto"/>
            </w:tcBorders>
          </w:tcPr>
          <w:p w14:paraId="3C3B5A99" w14:textId="77777777" w:rsidR="00504A89" w:rsidRPr="009A5D68" w:rsidRDefault="00504A89" w:rsidP="00B11223">
            <w:pPr>
              <w:tabs>
                <w:tab w:val="left" w:pos="567"/>
              </w:tabs>
              <w:rPr>
                <w:b/>
                <w:bCs/>
                <w:noProof/>
                <w:lang w:bidi="hr-HR"/>
              </w:rPr>
            </w:pPr>
            <w:r w:rsidRPr="009A5D68">
              <w:rPr>
                <w:b/>
                <w:bCs/>
                <w:noProof/>
                <w:lang w:bidi="hr-HR"/>
              </w:rPr>
              <w:t>1.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4763ECD6" w14:textId="3E6D37D5" w:rsidR="00504A89" w:rsidRPr="006B22D2" w:rsidRDefault="00504A89" w:rsidP="00504A89">
            <w:pPr>
              <w:tabs>
                <w:tab w:val="left" w:pos="5259"/>
              </w:tabs>
              <w:spacing w:before="100" w:beforeAutospacing="1" w:after="100" w:afterAutospacing="1"/>
              <w:ind w:left="297" w:right="283" w:hanging="297"/>
              <w:jc w:val="both"/>
              <w:rPr>
                <w:rFonts w:eastAsia="Times New Roman" w:cstheme="minorHAnsi"/>
                <w:lang w:eastAsia="hr-HR"/>
              </w:rPr>
            </w:pPr>
            <w:r w:rsidRPr="006B22D2">
              <w:rPr>
                <w:rFonts w:eastAsia="Times New Roman" w:cstheme="minorHAnsi"/>
                <w:color w:val="000000"/>
                <w:lang w:eastAsia="hr-HR"/>
              </w:rPr>
              <w:t>U isporuku mora biti uključeno:</w:t>
            </w:r>
          </w:p>
          <w:p w14:paraId="5F81A661" w14:textId="404E666D" w:rsidR="00504A89" w:rsidRPr="006B22D2" w:rsidRDefault="00504A89" w:rsidP="006B22D2">
            <w:pPr>
              <w:pStyle w:val="ListParagraph"/>
              <w:numPr>
                <w:ilvl w:val="0"/>
                <w:numId w:val="30"/>
              </w:numPr>
              <w:tabs>
                <w:tab w:val="left" w:pos="5259"/>
              </w:tabs>
              <w:ind w:left="297" w:right="283" w:hanging="297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6B22D2">
              <w:rPr>
                <w:rFonts w:eastAsia="Times New Roman" w:cstheme="minorHAnsi"/>
                <w:color w:val="000000"/>
                <w:lang w:eastAsia="hr-HR"/>
              </w:rPr>
              <w:t>Softver/izvorni programski kod sa opisanim funkcionalnostima i komentarima</w:t>
            </w:r>
            <w:r w:rsidR="00A510C3">
              <w:rPr>
                <w:rFonts w:eastAsia="Times New Roman" w:cstheme="minorHAnsi"/>
                <w:color w:val="000000"/>
                <w:lang w:eastAsia="hr-HR"/>
              </w:rPr>
              <w:t>;</w:t>
            </w:r>
          </w:p>
          <w:p w14:paraId="0BD8D2E0" w14:textId="3FB0C456" w:rsidR="00504A89" w:rsidRPr="006B22D2" w:rsidRDefault="00504A89" w:rsidP="006B22D2">
            <w:pPr>
              <w:pStyle w:val="ListParagraph"/>
              <w:numPr>
                <w:ilvl w:val="0"/>
                <w:numId w:val="30"/>
              </w:numPr>
              <w:tabs>
                <w:tab w:val="left" w:pos="5259"/>
              </w:tabs>
              <w:ind w:left="297" w:right="283" w:hanging="297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6B22D2">
              <w:rPr>
                <w:rFonts w:eastAsia="Times New Roman" w:cstheme="minorHAnsi"/>
                <w:color w:val="000000"/>
                <w:lang w:eastAsia="hr-HR"/>
              </w:rPr>
              <w:t>Testiranje sustava u razvojnom okruženju</w:t>
            </w:r>
            <w:r w:rsidR="00A510C3">
              <w:rPr>
                <w:rFonts w:eastAsia="Times New Roman" w:cstheme="minorHAnsi"/>
                <w:color w:val="000000"/>
                <w:lang w:eastAsia="hr-HR"/>
              </w:rPr>
              <w:t>;</w:t>
            </w:r>
          </w:p>
          <w:p w14:paraId="181E839D" w14:textId="7B68FFB0" w:rsidR="00504A89" w:rsidRPr="006B22D2" w:rsidRDefault="00504A89" w:rsidP="006B22D2">
            <w:pPr>
              <w:pStyle w:val="ListParagraph"/>
              <w:numPr>
                <w:ilvl w:val="0"/>
                <w:numId w:val="30"/>
              </w:numPr>
              <w:tabs>
                <w:tab w:val="left" w:pos="5259"/>
              </w:tabs>
              <w:ind w:left="297" w:right="283" w:hanging="297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6B22D2">
              <w:rPr>
                <w:rFonts w:eastAsia="Times New Roman" w:cstheme="minorHAnsi"/>
                <w:color w:val="000000"/>
                <w:lang w:eastAsia="hr-HR"/>
              </w:rPr>
              <w:t>Instalacija i integracija sustava u testno i produkcijsko okruženje</w:t>
            </w:r>
            <w:r w:rsidR="00A510C3">
              <w:rPr>
                <w:rFonts w:eastAsia="Times New Roman" w:cstheme="minorHAnsi"/>
                <w:color w:val="000000"/>
                <w:lang w:eastAsia="hr-HR"/>
              </w:rPr>
              <w:t>;</w:t>
            </w:r>
          </w:p>
          <w:p w14:paraId="65ABE644" w14:textId="06260B16" w:rsidR="00504A89" w:rsidRPr="006B22D2" w:rsidRDefault="00504A89" w:rsidP="006B22D2">
            <w:pPr>
              <w:pStyle w:val="ListParagraph"/>
              <w:numPr>
                <w:ilvl w:val="0"/>
                <w:numId w:val="30"/>
              </w:numPr>
              <w:tabs>
                <w:tab w:val="left" w:pos="5259"/>
              </w:tabs>
              <w:ind w:left="297" w:right="283" w:hanging="297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6B22D2">
              <w:rPr>
                <w:rFonts w:eastAsia="Times New Roman" w:cstheme="minorHAnsi"/>
                <w:color w:val="000000"/>
                <w:lang w:eastAsia="hr-HR"/>
              </w:rPr>
              <w:t>Izrada testova, te podrška integracijskim i predajnim testovima</w:t>
            </w:r>
            <w:r w:rsidR="00A510C3">
              <w:rPr>
                <w:rFonts w:eastAsia="Times New Roman" w:cstheme="minorHAnsi"/>
                <w:color w:val="000000"/>
                <w:lang w:eastAsia="hr-HR"/>
              </w:rPr>
              <w:t>;</w:t>
            </w:r>
          </w:p>
          <w:p w14:paraId="0EAD9C71" w14:textId="7C84001D" w:rsidR="00504A89" w:rsidRPr="006B22D2" w:rsidRDefault="00504A89" w:rsidP="006B22D2">
            <w:pPr>
              <w:pStyle w:val="ListParagraph"/>
              <w:numPr>
                <w:ilvl w:val="0"/>
                <w:numId w:val="30"/>
              </w:numPr>
              <w:tabs>
                <w:tab w:val="left" w:pos="5259"/>
              </w:tabs>
              <w:ind w:left="297" w:right="283" w:hanging="297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6B22D2">
              <w:rPr>
                <w:rFonts w:eastAsia="Times New Roman" w:cstheme="minorHAnsi"/>
                <w:color w:val="000000"/>
                <w:lang w:eastAsia="hr-HR"/>
              </w:rPr>
              <w:t>Projektna dokumentacija, uključujući funkcionalnu specifikaciju, korisničku dokumentaciju, opis deployment postupka, primopredajne testove i dokumentaciju</w:t>
            </w:r>
            <w:r w:rsidR="00A510C3">
              <w:rPr>
                <w:rFonts w:eastAsia="Times New Roman" w:cstheme="minorHAnsi"/>
                <w:color w:val="000000"/>
                <w:lang w:eastAsia="hr-HR"/>
              </w:rPr>
              <w:t>;</w:t>
            </w:r>
          </w:p>
          <w:p w14:paraId="35575772" w14:textId="5A888726" w:rsidR="00504A89" w:rsidRPr="006B22D2" w:rsidRDefault="00504A89" w:rsidP="006B22D2">
            <w:pPr>
              <w:pStyle w:val="ListParagraph"/>
              <w:numPr>
                <w:ilvl w:val="0"/>
                <w:numId w:val="30"/>
              </w:numPr>
              <w:tabs>
                <w:tab w:val="left" w:pos="5259"/>
              </w:tabs>
              <w:ind w:left="297" w:right="283" w:hanging="297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6B22D2">
              <w:rPr>
                <w:rFonts w:eastAsia="Times New Roman" w:cstheme="minorHAnsi"/>
                <w:color w:val="000000"/>
                <w:lang w:eastAsia="hr-HR"/>
              </w:rPr>
              <w:t>Usluga kontrole kvalitete</w:t>
            </w:r>
            <w:r w:rsidR="00867238">
              <w:rPr>
                <w:rFonts w:eastAsia="Times New Roman" w:cstheme="minorHAnsi"/>
                <w:color w:val="000000"/>
                <w:lang w:eastAsia="hr-HR"/>
              </w:rPr>
              <w:t xml:space="preserve"> i validacije podataka sa izvještavanjem o greškama ili neispravnostima sustava</w:t>
            </w:r>
            <w:r w:rsidR="00052226">
              <w:rPr>
                <w:rFonts w:eastAsia="Times New Roman" w:cstheme="minorHAnsi"/>
                <w:color w:val="000000"/>
                <w:lang w:eastAsia="hr-HR"/>
              </w:rPr>
              <w:t>;</w:t>
            </w:r>
          </w:p>
          <w:p w14:paraId="72C27352" w14:textId="5A22B98D" w:rsidR="00504A89" w:rsidRPr="006B22D2" w:rsidRDefault="00A510C3" w:rsidP="006B22D2">
            <w:pPr>
              <w:pStyle w:val="ListParagraph"/>
              <w:numPr>
                <w:ilvl w:val="0"/>
                <w:numId w:val="30"/>
              </w:numPr>
              <w:tabs>
                <w:tab w:val="left" w:pos="5259"/>
              </w:tabs>
              <w:ind w:left="297" w:right="283" w:hanging="297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Jamstvo za implementirano rješenje uz g</w:t>
            </w:r>
            <w:r w:rsidR="00504A89" w:rsidRPr="006B22D2">
              <w:rPr>
                <w:rFonts w:eastAsia="Times New Roman" w:cstheme="minorHAnsi"/>
                <w:lang w:eastAsia="hr-HR"/>
              </w:rPr>
              <w:t>arantni rok</w:t>
            </w:r>
            <w:r w:rsidR="00504A89" w:rsidRPr="006B22D2">
              <w:rPr>
                <w:rFonts w:eastAsia="Times New Roman" w:cstheme="minorHAnsi"/>
                <w:color w:val="000000"/>
                <w:lang w:eastAsia="hr-HR"/>
              </w:rPr>
              <w:t xml:space="preserve"> od 12 mjeseci po isporuci</w:t>
            </w:r>
            <w:r>
              <w:rPr>
                <w:rFonts w:eastAsia="Times New Roman" w:cstheme="minorHAnsi"/>
                <w:color w:val="000000"/>
                <w:lang w:eastAsia="hr-HR"/>
              </w:rPr>
              <w:t>,</w:t>
            </w:r>
            <w:r w:rsidR="00504A89" w:rsidRPr="006B22D2">
              <w:rPr>
                <w:rFonts w:eastAsia="Times New Roman" w:cstheme="minorHAnsi"/>
                <w:color w:val="000000"/>
                <w:lang w:eastAsia="hr-HR"/>
              </w:rPr>
              <w:t xml:space="preserve"> koji uključuje pružanje tehničke podrške kako slijedi: </w:t>
            </w:r>
          </w:p>
          <w:p w14:paraId="594F7542" w14:textId="552D5586" w:rsidR="00504A89" w:rsidRPr="006B22D2" w:rsidRDefault="00504A89" w:rsidP="00504A89">
            <w:pPr>
              <w:tabs>
                <w:tab w:val="left" w:pos="5259"/>
              </w:tabs>
              <w:spacing w:before="100" w:beforeAutospacing="1" w:after="100" w:afterAutospacing="1"/>
              <w:ind w:right="283"/>
              <w:jc w:val="both"/>
              <w:rPr>
                <w:rFonts w:eastAsia="Times New Roman" w:cstheme="minorHAnsi"/>
                <w:lang w:eastAsia="hr-HR"/>
              </w:rPr>
            </w:pPr>
            <w:r w:rsidRPr="006B22D2">
              <w:rPr>
                <w:rFonts w:eastAsia="Times New Roman" w:cstheme="minorHAnsi"/>
                <w:color w:val="000000"/>
                <w:lang w:eastAsia="hr-HR"/>
              </w:rPr>
              <w:t> </w:t>
            </w:r>
            <w:r w:rsidRPr="006B22D2">
              <w:rPr>
                <w:rFonts w:eastAsia="Times New Roman" w:cstheme="minorHAnsi"/>
                <w:lang w:eastAsia="hr-HR"/>
              </w:rPr>
              <w:t>Odziv na zahtjeve za rješavanjem kritičnih problema u radu sustava unutar radnog vremena (08:00 – 16:00) kada su performanse značajno ugrožene i potrebne su dodatne aktivnosti na rješavanju incidenta kako bi se sustav doveo u pred-incidentno stanje. Pružanje tehničke podrške ima pet razina ovisno o složenosti incidenta: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8"/>
              <w:gridCol w:w="5343"/>
            </w:tblGrid>
            <w:tr w:rsidR="00504A89" w:rsidRPr="006B22D2" w14:paraId="285831C6" w14:textId="77777777" w:rsidTr="00B11223">
              <w:trPr>
                <w:trHeight w:val="675"/>
              </w:trPr>
              <w:tc>
                <w:tcPr>
                  <w:tcW w:w="1756" w:type="dxa"/>
                  <w:tcBorders>
                    <w:top w:val="single" w:sz="8" w:space="0" w:color="4F81BD"/>
                    <w:left w:val="single" w:sz="8" w:space="0" w:color="4F81BD"/>
                    <w:bottom w:val="nil"/>
                    <w:right w:val="nil"/>
                  </w:tcBorders>
                  <w:shd w:val="clear" w:color="auto" w:fill="4F81B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52446F" w14:textId="77777777" w:rsidR="00504A89" w:rsidRPr="006B22D2" w:rsidRDefault="00504A89" w:rsidP="00504A89">
                  <w:pPr>
                    <w:tabs>
                      <w:tab w:val="left" w:pos="5259"/>
                    </w:tabs>
                    <w:spacing w:before="100" w:beforeAutospacing="1" w:after="100" w:afterAutospacing="1" w:line="240" w:lineRule="auto"/>
                    <w:ind w:left="37" w:hanging="37"/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  <w:r w:rsidRPr="006B22D2">
                    <w:rPr>
                      <w:rFonts w:eastAsia="Times New Roman" w:cstheme="minorHAnsi"/>
                      <w:b/>
                      <w:bCs/>
                      <w:color w:val="FFFFFF"/>
                      <w:lang w:eastAsia="hr-HR"/>
                    </w:rPr>
                    <w:t>Složenost (severity)</w:t>
                  </w:r>
                </w:p>
              </w:tc>
              <w:tc>
                <w:tcPr>
                  <w:tcW w:w="7628" w:type="dxa"/>
                  <w:tcBorders>
                    <w:top w:val="single" w:sz="8" w:space="0" w:color="4F81BD"/>
                    <w:left w:val="nil"/>
                    <w:bottom w:val="nil"/>
                    <w:right w:val="single" w:sz="8" w:space="0" w:color="4F81BD"/>
                  </w:tcBorders>
                  <w:shd w:val="clear" w:color="auto" w:fill="4F81B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183FE5" w14:textId="77777777" w:rsidR="00504A89" w:rsidRPr="006B22D2" w:rsidRDefault="00504A89" w:rsidP="00504A89">
                  <w:pPr>
                    <w:tabs>
                      <w:tab w:val="left" w:pos="5259"/>
                    </w:tabs>
                    <w:spacing w:before="100" w:beforeAutospacing="1" w:after="100" w:afterAutospacing="1" w:line="240" w:lineRule="auto"/>
                    <w:ind w:left="297" w:hanging="297"/>
                    <w:rPr>
                      <w:rFonts w:eastAsia="Times New Roman" w:cstheme="minorHAnsi"/>
                      <w:lang w:eastAsia="hr-HR"/>
                    </w:rPr>
                  </w:pPr>
                  <w:r w:rsidRPr="006B22D2">
                    <w:rPr>
                      <w:rFonts w:eastAsia="Times New Roman" w:cstheme="minorHAnsi"/>
                      <w:b/>
                      <w:bCs/>
                      <w:color w:val="FFFFFF"/>
                      <w:lang w:eastAsia="hr-HR"/>
                    </w:rPr>
                    <w:t>Opis</w:t>
                  </w:r>
                </w:p>
              </w:tc>
            </w:tr>
            <w:tr w:rsidR="00504A89" w:rsidRPr="006B22D2" w14:paraId="00A5327B" w14:textId="77777777" w:rsidTr="00B11223">
              <w:tc>
                <w:tcPr>
                  <w:tcW w:w="1756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7A3CE3" w14:textId="77777777" w:rsidR="00504A89" w:rsidRPr="006B22D2" w:rsidRDefault="00504A89" w:rsidP="00504A89">
                  <w:pPr>
                    <w:tabs>
                      <w:tab w:val="left" w:pos="5259"/>
                    </w:tabs>
                    <w:spacing w:before="100" w:beforeAutospacing="1" w:after="100" w:afterAutospacing="1" w:line="240" w:lineRule="auto"/>
                    <w:ind w:left="297" w:hanging="297"/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  <w:r w:rsidRPr="006B22D2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Severity 1</w:t>
                  </w:r>
                </w:p>
              </w:tc>
              <w:tc>
                <w:tcPr>
                  <w:tcW w:w="7628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single" w:sz="8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7EC701" w14:textId="77777777" w:rsidR="00504A89" w:rsidRPr="00D25D8B" w:rsidRDefault="00504A89" w:rsidP="00504A89">
                  <w:pPr>
                    <w:tabs>
                      <w:tab w:val="left" w:pos="5259"/>
                    </w:tabs>
                    <w:spacing w:before="100" w:beforeAutospacing="1" w:after="100" w:afterAutospacing="1" w:line="240" w:lineRule="auto"/>
                    <w:ind w:left="100" w:hanging="21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 w:rsidRPr="00D25D8B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KRITIČNO. Katastrofalna i kritična greška koja je uvjetovala prekid rada cjelokupnog proizvoda ili sustava. Sustav je kompletno izvan funkcije i podaci su uništeni ili mogu biti uništeni. Sustav je potpuno izvan operativnog rada.</w:t>
                  </w:r>
                </w:p>
              </w:tc>
            </w:tr>
            <w:tr w:rsidR="00504A89" w:rsidRPr="006B22D2" w14:paraId="27A4FC2B" w14:textId="77777777" w:rsidTr="00B11223">
              <w:tc>
                <w:tcPr>
                  <w:tcW w:w="1756" w:type="dxa"/>
                  <w:tcBorders>
                    <w:top w:val="nil"/>
                    <w:left w:val="single" w:sz="8" w:space="0" w:color="4F81BD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C8E463D" w14:textId="77777777" w:rsidR="00504A89" w:rsidRPr="006B22D2" w:rsidRDefault="00504A89" w:rsidP="00504A89">
                  <w:pPr>
                    <w:tabs>
                      <w:tab w:val="left" w:pos="5259"/>
                    </w:tabs>
                    <w:spacing w:before="100" w:beforeAutospacing="1" w:after="100" w:afterAutospacing="1" w:line="240" w:lineRule="auto"/>
                    <w:ind w:left="297" w:hanging="297"/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  <w:r w:rsidRPr="006B22D2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Severity 2</w:t>
                  </w:r>
                </w:p>
              </w:tc>
              <w:tc>
                <w:tcPr>
                  <w:tcW w:w="7628" w:type="dxa"/>
                  <w:tcBorders>
                    <w:top w:val="nil"/>
                    <w:left w:val="nil"/>
                    <w:bottom w:val="nil"/>
                    <w:right w:val="single" w:sz="8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297CC8" w14:textId="77777777" w:rsidR="00504A89" w:rsidRPr="00D25D8B" w:rsidRDefault="00504A89" w:rsidP="00504A89">
                  <w:pPr>
                    <w:tabs>
                      <w:tab w:val="left" w:pos="5259"/>
                    </w:tabs>
                    <w:spacing w:before="100" w:beforeAutospacing="1" w:after="100" w:afterAutospacing="1" w:line="240" w:lineRule="auto"/>
                    <w:ind w:left="100" w:hanging="21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 w:rsidRPr="00D25D8B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 xml:space="preserve">VAŽNO. Značajna greška u dijelu proizvoda ili sustava ili djelomični prekid rada ili neispravni rad dijela sustava. Sustav sveukupno radi, ali specifične individualne komponente </w:t>
                  </w:r>
                  <w:r w:rsidRPr="00D25D8B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lastRenderedPageBreak/>
                    <w:t>sustave operativno ne rade. Sustav je djelomično izvan funkcije.</w:t>
                  </w:r>
                </w:p>
              </w:tc>
            </w:tr>
            <w:tr w:rsidR="00504A89" w:rsidRPr="006B22D2" w14:paraId="5AF1DC73" w14:textId="77777777" w:rsidTr="00B11223">
              <w:tc>
                <w:tcPr>
                  <w:tcW w:w="1756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F6ACC98" w14:textId="77777777" w:rsidR="00504A89" w:rsidRPr="006B22D2" w:rsidRDefault="00504A89" w:rsidP="00504A89">
                  <w:pPr>
                    <w:tabs>
                      <w:tab w:val="left" w:pos="5259"/>
                    </w:tabs>
                    <w:spacing w:before="100" w:beforeAutospacing="1" w:after="100" w:afterAutospacing="1" w:line="240" w:lineRule="auto"/>
                    <w:ind w:left="297" w:hanging="297"/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  <w:r w:rsidRPr="006B22D2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lastRenderedPageBreak/>
                    <w:t>Severity 3</w:t>
                  </w:r>
                </w:p>
              </w:tc>
              <w:tc>
                <w:tcPr>
                  <w:tcW w:w="7628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single" w:sz="8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37CE4B" w14:textId="77777777" w:rsidR="00504A89" w:rsidRPr="00D25D8B" w:rsidRDefault="00504A89" w:rsidP="00504A89">
                  <w:pPr>
                    <w:tabs>
                      <w:tab w:val="left" w:pos="5259"/>
                    </w:tabs>
                    <w:spacing w:before="100" w:beforeAutospacing="1" w:after="100" w:afterAutospacing="1" w:line="240" w:lineRule="auto"/>
                    <w:ind w:left="100" w:hanging="21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 w:rsidRPr="00D25D8B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 xml:space="preserve">MANJE VAŽNO. Ne kritične greške koje ne utječu na rad sustava i ne stvaraju kritične probleme na sustavu. </w:t>
                  </w:r>
                </w:p>
              </w:tc>
            </w:tr>
            <w:tr w:rsidR="00504A89" w:rsidRPr="006B22D2" w14:paraId="33148004" w14:textId="77777777" w:rsidTr="00B11223">
              <w:tc>
                <w:tcPr>
                  <w:tcW w:w="1756" w:type="dxa"/>
                  <w:tcBorders>
                    <w:top w:val="nil"/>
                    <w:left w:val="single" w:sz="8" w:space="0" w:color="4F81BD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BA31361" w14:textId="77777777" w:rsidR="00504A89" w:rsidRPr="006B22D2" w:rsidRDefault="00504A89" w:rsidP="00504A89">
                  <w:pPr>
                    <w:tabs>
                      <w:tab w:val="left" w:pos="5259"/>
                    </w:tabs>
                    <w:spacing w:before="100" w:beforeAutospacing="1" w:after="100" w:afterAutospacing="1" w:line="240" w:lineRule="auto"/>
                    <w:ind w:left="297" w:hanging="297"/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  <w:r w:rsidRPr="006B22D2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Severity 4</w:t>
                  </w:r>
                </w:p>
              </w:tc>
              <w:tc>
                <w:tcPr>
                  <w:tcW w:w="7628" w:type="dxa"/>
                  <w:tcBorders>
                    <w:top w:val="nil"/>
                    <w:left w:val="nil"/>
                    <w:bottom w:val="nil"/>
                    <w:right w:val="single" w:sz="8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2B1D6C" w14:textId="77777777" w:rsidR="00504A89" w:rsidRPr="00D25D8B" w:rsidRDefault="00504A89" w:rsidP="00504A89">
                  <w:pPr>
                    <w:tabs>
                      <w:tab w:val="left" w:pos="5259"/>
                    </w:tabs>
                    <w:spacing w:before="100" w:beforeAutospacing="1" w:after="100" w:afterAutospacing="1" w:line="240" w:lineRule="auto"/>
                    <w:ind w:left="100" w:hanging="21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 w:rsidRPr="00D25D8B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Ne-funkcionalne greške ili problemi sa dokumentacijom, datotekama pomoći ili u ostalim dijelovima proizvoda ili sustava koji nema utjecaj na rad dijela ili cjelokupnog sustava.</w:t>
                  </w:r>
                </w:p>
              </w:tc>
            </w:tr>
            <w:tr w:rsidR="00504A89" w:rsidRPr="006B22D2" w14:paraId="16846D1B" w14:textId="77777777" w:rsidTr="00B11223">
              <w:tc>
                <w:tcPr>
                  <w:tcW w:w="1756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47FF3BE" w14:textId="77777777" w:rsidR="00504A89" w:rsidRPr="006B22D2" w:rsidRDefault="00504A89" w:rsidP="00504A89">
                  <w:pPr>
                    <w:tabs>
                      <w:tab w:val="left" w:pos="5259"/>
                    </w:tabs>
                    <w:spacing w:before="100" w:beforeAutospacing="1" w:after="100" w:afterAutospacing="1" w:line="240" w:lineRule="auto"/>
                    <w:ind w:left="297" w:hanging="297"/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  <w:r w:rsidRPr="006B22D2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Severity 5</w:t>
                  </w:r>
                </w:p>
              </w:tc>
              <w:tc>
                <w:tcPr>
                  <w:tcW w:w="7628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single" w:sz="8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B69525" w14:textId="77777777" w:rsidR="00504A89" w:rsidRPr="00D25D8B" w:rsidRDefault="00504A89" w:rsidP="00504A89">
                  <w:pPr>
                    <w:tabs>
                      <w:tab w:val="left" w:pos="5259"/>
                    </w:tabs>
                    <w:spacing w:before="100" w:beforeAutospacing="1" w:after="100" w:afterAutospacing="1" w:line="240" w:lineRule="auto"/>
                    <w:ind w:left="100" w:hanging="21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 w:rsidRPr="00D25D8B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Pitanje ili zahtjev za objašnjenjem funkcije specifičnog proizvoda ili rješenja.</w:t>
                  </w:r>
                </w:p>
              </w:tc>
            </w:tr>
          </w:tbl>
          <w:p w14:paraId="715A7547" w14:textId="7CD075AB" w:rsidR="00504A89" w:rsidRPr="006B22D2" w:rsidRDefault="00504A89" w:rsidP="00A510C3">
            <w:pPr>
              <w:tabs>
                <w:tab w:val="left" w:pos="5259"/>
              </w:tabs>
              <w:spacing w:before="100" w:beforeAutospacing="1" w:after="100" w:afterAutospacing="1"/>
              <w:jc w:val="both"/>
              <w:rPr>
                <w:rFonts w:eastAsia="Times New Roman" w:cstheme="minorHAnsi"/>
                <w:lang w:eastAsia="hr-HR"/>
              </w:rPr>
            </w:pPr>
            <w:r w:rsidRPr="006B22D2">
              <w:rPr>
                <w:rFonts w:eastAsia="Times New Roman" w:cstheme="minorHAnsi"/>
                <w:lang w:eastAsia="hr-HR"/>
              </w:rPr>
              <w:t xml:space="preserve">Tehnička podrška u sklopu </w:t>
            </w:r>
            <w:r w:rsidR="00A510C3">
              <w:rPr>
                <w:rFonts w:eastAsia="Times New Roman" w:cstheme="minorHAnsi"/>
                <w:lang w:eastAsia="hr-HR"/>
              </w:rPr>
              <w:t>jamstva</w:t>
            </w:r>
            <w:r w:rsidRPr="006B22D2">
              <w:rPr>
                <w:rFonts w:eastAsia="Times New Roman" w:cstheme="minorHAnsi"/>
                <w:lang w:eastAsia="hr-HR"/>
              </w:rPr>
              <w:t xml:space="preserve"> </w:t>
            </w:r>
            <w:r w:rsidR="00A510C3">
              <w:rPr>
                <w:rFonts w:eastAsia="Times New Roman" w:cstheme="minorHAnsi"/>
                <w:lang w:eastAsia="hr-HR"/>
              </w:rPr>
              <w:t>treba uključiti</w:t>
            </w:r>
            <w:r w:rsidRPr="006B22D2">
              <w:rPr>
                <w:rFonts w:eastAsia="Times New Roman" w:cstheme="minorHAnsi"/>
                <w:lang w:eastAsia="hr-HR"/>
              </w:rPr>
              <w:t xml:space="preserve"> zajamčeno vrijeme reagiranja u skladu s razinom složenosti kako je prikazano u tablici dolje:</w:t>
            </w:r>
          </w:p>
          <w:tbl>
            <w:tblPr>
              <w:tblW w:w="63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7"/>
              <w:gridCol w:w="993"/>
              <w:gridCol w:w="1134"/>
              <w:gridCol w:w="1842"/>
              <w:gridCol w:w="1134"/>
            </w:tblGrid>
            <w:tr w:rsidR="00504A89" w:rsidRPr="006B22D2" w14:paraId="08DAD6F5" w14:textId="77777777" w:rsidTr="00B11223">
              <w:tc>
                <w:tcPr>
                  <w:tcW w:w="6300" w:type="dxa"/>
                  <w:gridSpan w:val="5"/>
                  <w:tcBorders>
                    <w:top w:val="single" w:sz="8" w:space="0" w:color="4F81BD"/>
                    <w:left w:val="single" w:sz="8" w:space="0" w:color="4F81BD"/>
                    <w:bottom w:val="nil"/>
                    <w:right w:val="single" w:sz="8" w:space="0" w:color="4F81BD"/>
                  </w:tcBorders>
                  <w:shd w:val="clear" w:color="auto" w:fill="4F81B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522825" w14:textId="77777777" w:rsidR="00504A89" w:rsidRPr="006B22D2" w:rsidRDefault="00504A89" w:rsidP="00504A89">
                  <w:pPr>
                    <w:tabs>
                      <w:tab w:val="left" w:pos="5259"/>
                    </w:tabs>
                    <w:spacing w:before="100" w:beforeAutospacing="1" w:after="100" w:afterAutospacing="1" w:line="240" w:lineRule="auto"/>
                    <w:ind w:left="297" w:hanging="297"/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  <w:r w:rsidRPr="006B22D2">
                    <w:rPr>
                      <w:rFonts w:eastAsia="Times New Roman" w:cstheme="minorHAnsi"/>
                      <w:color w:val="FFFFFF"/>
                      <w:lang w:eastAsia="hr-HR"/>
                    </w:rPr>
                    <w:t>Tehnička podrška u sklopu garantnog roka – odzivna vremena</w:t>
                  </w:r>
                </w:p>
              </w:tc>
            </w:tr>
            <w:tr w:rsidR="00504A89" w:rsidRPr="006B22D2" w14:paraId="26CBDA08" w14:textId="77777777" w:rsidTr="00B11223">
              <w:tc>
                <w:tcPr>
                  <w:tcW w:w="1197" w:type="dxa"/>
                  <w:tcBorders>
                    <w:top w:val="nil"/>
                    <w:left w:val="single" w:sz="8" w:space="0" w:color="4F81BD"/>
                    <w:bottom w:val="nil"/>
                    <w:right w:val="single" w:sz="8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E751B5E" w14:textId="77777777" w:rsidR="00504A89" w:rsidRPr="006B22D2" w:rsidRDefault="00504A89" w:rsidP="00504A89">
                  <w:pPr>
                    <w:tabs>
                      <w:tab w:val="left" w:pos="5259"/>
                    </w:tabs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b/>
                      <w:bCs/>
                      <w:lang w:eastAsia="hr-HR"/>
                    </w:rPr>
                  </w:pPr>
                  <w:r w:rsidRPr="006B22D2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Složenost (severity)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DA7BEFC" w14:textId="77777777" w:rsidR="00504A89" w:rsidRPr="006B22D2" w:rsidRDefault="00504A89" w:rsidP="00504A89">
                  <w:pPr>
                    <w:tabs>
                      <w:tab w:val="left" w:pos="5259"/>
                    </w:tabs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  <w:r w:rsidRPr="006B22D2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Odzivno vrijeme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4F81BD"/>
                    <w:bottom w:val="nil"/>
                    <w:right w:val="single" w:sz="8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756C195" w14:textId="77777777" w:rsidR="00504A89" w:rsidRPr="006B22D2" w:rsidRDefault="00504A89" w:rsidP="00504A89">
                  <w:pPr>
                    <w:tabs>
                      <w:tab w:val="left" w:pos="5259"/>
                    </w:tabs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  <w:r w:rsidRPr="006B22D2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 xml:space="preserve">Vrijeme za analizu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64D4AAB" w14:textId="77777777" w:rsidR="00504A89" w:rsidRPr="006B22D2" w:rsidRDefault="00504A89" w:rsidP="00504A89">
                  <w:pPr>
                    <w:tabs>
                      <w:tab w:val="left" w:pos="5259"/>
                    </w:tabs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  <w:r w:rsidRPr="006B22D2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Vrijeme za rješavanje ili zaobilazno rješenje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4F81BD"/>
                    <w:bottom w:val="nil"/>
                    <w:right w:val="single" w:sz="8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E365E49" w14:textId="77777777" w:rsidR="00504A89" w:rsidRPr="006B22D2" w:rsidRDefault="00504A89" w:rsidP="00504A89">
                  <w:pPr>
                    <w:tabs>
                      <w:tab w:val="left" w:pos="5259"/>
                    </w:tabs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  <w:r w:rsidRPr="006B22D2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Konačno rješenje</w:t>
                  </w:r>
                </w:p>
              </w:tc>
            </w:tr>
            <w:tr w:rsidR="00504A89" w:rsidRPr="006B22D2" w14:paraId="15F8EF05" w14:textId="77777777" w:rsidTr="00B11223">
              <w:tc>
                <w:tcPr>
                  <w:tcW w:w="1197" w:type="dxa"/>
                  <w:tcBorders>
                    <w:top w:val="nil"/>
                    <w:left w:val="single" w:sz="8" w:space="0" w:color="4F81BD"/>
                    <w:bottom w:val="nil"/>
                    <w:right w:val="single" w:sz="8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7831A1" w14:textId="77777777" w:rsidR="00504A89" w:rsidRPr="00D25D8B" w:rsidRDefault="00504A89" w:rsidP="00504A89">
                  <w:pPr>
                    <w:tabs>
                      <w:tab w:val="left" w:pos="5259"/>
                    </w:tabs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 w:rsidRPr="00D25D8B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Severity 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14EDB1" w14:textId="77777777" w:rsidR="00504A89" w:rsidRPr="00D25D8B" w:rsidRDefault="00504A89" w:rsidP="00504A89">
                  <w:pPr>
                    <w:tabs>
                      <w:tab w:val="left" w:pos="5259"/>
                    </w:tabs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 w:rsidRPr="00D25D8B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24 sati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4F81BD"/>
                    <w:bottom w:val="nil"/>
                    <w:right w:val="single" w:sz="8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EF710D" w14:textId="77777777" w:rsidR="00504A89" w:rsidRPr="00D25D8B" w:rsidRDefault="00504A89" w:rsidP="00504A89">
                  <w:pPr>
                    <w:tabs>
                      <w:tab w:val="left" w:pos="5259"/>
                    </w:tabs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 w:rsidRPr="00D25D8B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24 sati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D0B9B7" w14:textId="77777777" w:rsidR="00504A89" w:rsidRPr="00D25D8B" w:rsidRDefault="00504A89" w:rsidP="00504A89">
                  <w:pPr>
                    <w:tabs>
                      <w:tab w:val="left" w:pos="5259"/>
                    </w:tabs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 w:rsidRPr="00D25D8B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24 sati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4F81BD"/>
                    <w:bottom w:val="nil"/>
                    <w:right w:val="single" w:sz="8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7191F2" w14:textId="77777777" w:rsidR="00504A89" w:rsidRPr="00D25D8B" w:rsidRDefault="00504A89" w:rsidP="00504A89">
                  <w:pPr>
                    <w:tabs>
                      <w:tab w:val="left" w:pos="5259"/>
                    </w:tabs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 w:rsidRPr="00D25D8B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72 sata</w:t>
                  </w:r>
                </w:p>
              </w:tc>
            </w:tr>
            <w:tr w:rsidR="00504A89" w:rsidRPr="006B22D2" w14:paraId="13C232C3" w14:textId="77777777" w:rsidTr="00B11223">
              <w:tc>
                <w:tcPr>
                  <w:tcW w:w="1197" w:type="dxa"/>
                  <w:tcBorders>
                    <w:top w:val="nil"/>
                    <w:left w:val="single" w:sz="8" w:space="0" w:color="4F81BD"/>
                    <w:bottom w:val="nil"/>
                    <w:right w:val="single" w:sz="8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F66145" w14:textId="77777777" w:rsidR="00504A89" w:rsidRPr="00D25D8B" w:rsidRDefault="00504A89" w:rsidP="00504A89">
                  <w:pPr>
                    <w:tabs>
                      <w:tab w:val="left" w:pos="5259"/>
                    </w:tabs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 w:rsidRPr="00D25D8B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Severity 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FE4E5C" w14:textId="77777777" w:rsidR="00504A89" w:rsidRPr="00D25D8B" w:rsidRDefault="00504A89" w:rsidP="00504A89">
                  <w:pPr>
                    <w:tabs>
                      <w:tab w:val="left" w:pos="5259"/>
                    </w:tabs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 w:rsidRPr="00D25D8B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24 sati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4F81BD"/>
                    <w:bottom w:val="nil"/>
                    <w:right w:val="single" w:sz="8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110565" w14:textId="77777777" w:rsidR="00504A89" w:rsidRPr="00D25D8B" w:rsidRDefault="00504A89" w:rsidP="00504A89">
                  <w:pPr>
                    <w:tabs>
                      <w:tab w:val="left" w:pos="5259"/>
                    </w:tabs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 w:rsidRPr="00D25D8B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48 sati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08FC11" w14:textId="77777777" w:rsidR="00504A89" w:rsidRPr="00D25D8B" w:rsidRDefault="00504A89" w:rsidP="00504A89">
                  <w:pPr>
                    <w:tabs>
                      <w:tab w:val="left" w:pos="5259"/>
                    </w:tabs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 w:rsidRPr="00D25D8B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72 sata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4F81BD"/>
                    <w:bottom w:val="nil"/>
                    <w:right w:val="single" w:sz="8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BABBC5" w14:textId="77777777" w:rsidR="00504A89" w:rsidRPr="00D25D8B" w:rsidRDefault="00504A89" w:rsidP="00504A89">
                  <w:pPr>
                    <w:tabs>
                      <w:tab w:val="left" w:pos="5259"/>
                    </w:tabs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 w:rsidRPr="00D25D8B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5 dana</w:t>
                  </w:r>
                </w:p>
              </w:tc>
            </w:tr>
            <w:tr w:rsidR="00504A89" w:rsidRPr="006B22D2" w14:paraId="2CA03769" w14:textId="77777777" w:rsidTr="00B11223">
              <w:trPr>
                <w:trHeight w:val="88"/>
              </w:trPr>
              <w:tc>
                <w:tcPr>
                  <w:tcW w:w="1197" w:type="dxa"/>
                  <w:tcBorders>
                    <w:top w:val="nil"/>
                    <w:left w:val="single" w:sz="8" w:space="0" w:color="4F81BD"/>
                    <w:bottom w:val="nil"/>
                    <w:right w:val="single" w:sz="8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220D2D" w14:textId="77777777" w:rsidR="00504A89" w:rsidRPr="00D25D8B" w:rsidRDefault="00504A89" w:rsidP="00504A89">
                  <w:pPr>
                    <w:tabs>
                      <w:tab w:val="left" w:pos="5259"/>
                    </w:tabs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 w:rsidRPr="00D25D8B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Severity 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6042E0" w14:textId="77777777" w:rsidR="00504A89" w:rsidRPr="00D25D8B" w:rsidRDefault="00504A89" w:rsidP="00504A89">
                  <w:pPr>
                    <w:tabs>
                      <w:tab w:val="left" w:pos="5259"/>
                    </w:tabs>
                    <w:spacing w:before="100" w:beforeAutospacing="1" w:after="100" w:afterAutospacing="1" w:line="88" w:lineRule="atLeast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 w:rsidRPr="00D25D8B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72 sata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4F81BD"/>
                    <w:bottom w:val="nil"/>
                    <w:right w:val="single" w:sz="8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F268D0" w14:textId="77777777" w:rsidR="00504A89" w:rsidRPr="00D25D8B" w:rsidRDefault="00504A89" w:rsidP="00504A89">
                  <w:pPr>
                    <w:tabs>
                      <w:tab w:val="left" w:pos="5259"/>
                    </w:tabs>
                    <w:spacing w:before="100" w:beforeAutospacing="1" w:after="100" w:afterAutospacing="1" w:line="88" w:lineRule="atLeast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 w:rsidRPr="00D25D8B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5 dana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ABBA72" w14:textId="77777777" w:rsidR="00504A89" w:rsidRPr="00D25D8B" w:rsidRDefault="00504A89" w:rsidP="00504A89">
                  <w:pPr>
                    <w:tabs>
                      <w:tab w:val="left" w:pos="5259"/>
                    </w:tabs>
                    <w:spacing w:before="100" w:beforeAutospacing="1" w:after="100" w:afterAutospacing="1" w:line="88" w:lineRule="atLeast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 w:rsidRPr="00D25D8B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7 dana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4F81BD"/>
                    <w:bottom w:val="nil"/>
                    <w:right w:val="single" w:sz="8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1C7ACF" w14:textId="2EB8A6B1" w:rsidR="00504A89" w:rsidRPr="00D25D8B" w:rsidRDefault="00A510C3" w:rsidP="00504A89">
                  <w:pPr>
                    <w:tabs>
                      <w:tab w:val="left" w:pos="5259"/>
                    </w:tabs>
                    <w:spacing w:before="100" w:beforeAutospacing="1" w:after="100" w:afterAutospacing="1" w:line="88" w:lineRule="atLeast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30</w:t>
                  </w:r>
                  <w:r w:rsidR="00504A89" w:rsidRPr="00D25D8B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 xml:space="preserve"> dana</w:t>
                  </w:r>
                </w:p>
              </w:tc>
            </w:tr>
            <w:tr w:rsidR="00504A89" w:rsidRPr="006B22D2" w14:paraId="7F65BF59" w14:textId="77777777" w:rsidTr="00B11223">
              <w:tc>
                <w:tcPr>
                  <w:tcW w:w="1197" w:type="dxa"/>
                  <w:tcBorders>
                    <w:top w:val="nil"/>
                    <w:left w:val="single" w:sz="8" w:space="0" w:color="4F81BD"/>
                    <w:bottom w:val="nil"/>
                    <w:right w:val="single" w:sz="8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7A7351" w14:textId="77777777" w:rsidR="00504A89" w:rsidRPr="00D25D8B" w:rsidRDefault="00504A89" w:rsidP="00504A89">
                  <w:pPr>
                    <w:tabs>
                      <w:tab w:val="left" w:pos="5259"/>
                    </w:tabs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 w:rsidRPr="00D25D8B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Severity 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A6986F" w14:textId="77777777" w:rsidR="00504A89" w:rsidRPr="00D25D8B" w:rsidRDefault="00504A89" w:rsidP="00504A89">
                  <w:pPr>
                    <w:tabs>
                      <w:tab w:val="left" w:pos="5259"/>
                    </w:tabs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 w:rsidRPr="00D25D8B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7 dana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4F81BD"/>
                    <w:bottom w:val="nil"/>
                    <w:right w:val="single" w:sz="8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32A208" w14:textId="77777777" w:rsidR="00504A89" w:rsidRPr="00D25D8B" w:rsidRDefault="00504A89" w:rsidP="00504A89">
                  <w:pPr>
                    <w:tabs>
                      <w:tab w:val="left" w:pos="5259"/>
                    </w:tabs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 w:rsidRPr="00D25D8B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15 dana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7EE03A" w14:textId="7A283CB1" w:rsidR="00504A89" w:rsidRPr="00D25D8B" w:rsidRDefault="00A510C3" w:rsidP="00504A89">
                  <w:pPr>
                    <w:tabs>
                      <w:tab w:val="left" w:pos="5259"/>
                    </w:tabs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30</w:t>
                  </w:r>
                  <w:r w:rsidR="00504A89" w:rsidRPr="00D25D8B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 xml:space="preserve"> dana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4F81BD"/>
                    <w:bottom w:val="nil"/>
                    <w:right w:val="single" w:sz="8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6CEA50" w14:textId="5B8A11F8" w:rsidR="00504A89" w:rsidRPr="00D25D8B" w:rsidRDefault="00A510C3" w:rsidP="00504A89">
                  <w:pPr>
                    <w:tabs>
                      <w:tab w:val="left" w:pos="5259"/>
                    </w:tabs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45</w:t>
                  </w:r>
                  <w:r w:rsidR="00504A89" w:rsidRPr="00D25D8B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 xml:space="preserve"> dana</w:t>
                  </w:r>
                </w:p>
              </w:tc>
            </w:tr>
            <w:tr w:rsidR="00504A89" w:rsidRPr="006B22D2" w14:paraId="3A0655F8" w14:textId="77777777" w:rsidTr="00B11223">
              <w:tc>
                <w:tcPr>
                  <w:tcW w:w="1197" w:type="dxa"/>
                  <w:tcBorders>
                    <w:top w:val="nil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6AB3B0" w14:textId="77777777" w:rsidR="00504A89" w:rsidRPr="00D25D8B" w:rsidRDefault="00504A89" w:rsidP="00504A89">
                  <w:pPr>
                    <w:tabs>
                      <w:tab w:val="left" w:pos="5259"/>
                    </w:tabs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 w:rsidRPr="00D25D8B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Severity 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4F81BD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7C589C" w14:textId="77777777" w:rsidR="00504A89" w:rsidRPr="00D25D8B" w:rsidRDefault="00504A89" w:rsidP="00504A89">
                  <w:pPr>
                    <w:tabs>
                      <w:tab w:val="left" w:pos="5259"/>
                    </w:tabs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 w:rsidRPr="00D25D8B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7 dana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5FFAEB" w14:textId="77777777" w:rsidR="00504A89" w:rsidRPr="00D25D8B" w:rsidRDefault="00504A89" w:rsidP="00504A89">
                  <w:pPr>
                    <w:tabs>
                      <w:tab w:val="left" w:pos="5259"/>
                    </w:tabs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 w:rsidRPr="00D25D8B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30 dana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4F81BD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29BD38" w14:textId="77777777" w:rsidR="00504A89" w:rsidRPr="00D25D8B" w:rsidRDefault="00504A89" w:rsidP="00504A89">
                  <w:pPr>
                    <w:tabs>
                      <w:tab w:val="left" w:pos="5259"/>
                    </w:tabs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 w:rsidRPr="00D25D8B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45 dana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4D0D5C" w14:textId="77777777" w:rsidR="00504A89" w:rsidRPr="00D25D8B" w:rsidRDefault="00504A89" w:rsidP="00504A89">
                  <w:pPr>
                    <w:tabs>
                      <w:tab w:val="left" w:pos="5259"/>
                    </w:tabs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 w:rsidRPr="00D25D8B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60 dana</w:t>
                  </w:r>
                </w:p>
              </w:tc>
            </w:tr>
          </w:tbl>
          <w:p w14:paraId="4C0F7D77" w14:textId="77777777" w:rsidR="00504A89" w:rsidRPr="006B22D2" w:rsidRDefault="00504A89" w:rsidP="00B11223">
            <w:pPr>
              <w:tabs>
                <w:tab w:val="left" w:pos="567"/>
              </w:tabs>
              <w:rPr>
                <w:rFonts w:eastAsia="Times New Roman" w:cstheme="minorHAnsi"/>
                <w:color w:val="000000"/>
                <w:highlight w:val="yellow"/>
                <w:lang w:eastAsia="en-GB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14:paraId="094D2EED" w14:textId="77777777" w:rsidR="00504A89" w:rsidRPr="009A5D68" w:rsidRDefault="00504A89" w:rsidP="00B11223">
            <w:pPr>
              <w:tabs>
                <w:tab w:val="left" w:pos="567"/>
              </w:tabs>
              <w:rPr>
                <w:b/>
                <w:bCs/>
                <w:noProof/>
                <w:lang w:bidi="hr-HR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14:paraId="710DF4C4" w14:textId="77777777" w:rsidR="00504A89" w:rsidRPr="009A5D68" w:rsidRDefault="00504A89" w:rsidP="00B11223">
            <w:pPr>
              <w:tabs>
                <w:tab w:val="left" w:pos="567"/>
              </w:tabs>
              <w:rPr>
                <w:b/>
                <w:bCs/>
                <w:noProof/>
                <w:lang w:bidi="hr-HR"/>
              </w:rPr>
            </w:pPr>
          </w:p>
        </w:tc>
      </w:tr>
      <w:tr w:rsidR="00D25D8B" w:rsidRPr="00D25D8B" w14:paraId="1B7E4D82" w14:textId="77777777" w:rsidTr="000E2849"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A1520B" w14:textId="77777777" w:rsidR="00D25D8B" w:rsidRDefault="00D25D8B" w:rsidP="00B11223">
            <w:pPr>
              <w:keepNext/>
              <w:rPr>
                <w:rFonts w:cstheme="minorHAnsi"/>
                <w:bCs/>
                <w:lang w:bidi="hr-HR"/>
              </w:rPr>
            </w:pPr>
          </w:p>
          <w:p w14:paraId="5075F450" w14:textId="77777777" w:rsidR="00D25D8B" w:rsidRDefault="00D25D8B" w:rsidP="00B11223">
            <w:pPr>
              <w:keepNext/>
              <w:rPr>
                <w:rFonts w:cstheme="minorHAnsi"/>
                <w:bCs/>
                <w:lang w:bidi="hr-HR"/>
              </w:rPr>
            </w:pPr>
          </w:p>
          <w:p w14:paraId="6DFB2377" w14:textId="77777777" w:rsidR="00B04FF9" w:rsidRDefault="00B04FF9" w:rsidP="00B04FF9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 ______________, ___/___/2020</w:t>
            </w:r>
            <w:r w:rsidRPr="00FF69F5">
              <w:rPr>
                <w:rFonts w:ascii="Arial" w:hAnsi="Arial" w:cs="Arial"/>
                <w:bCs/>
              </w:rPr>
              <w:t>.</w:t>
            </w:r>
            <w:r w:rsidRPr="00FF69F5">
              <w:rPr>
                <w:rFonts w:ascii="Arial" w:hAnsi="Arial" w:cs="Arial"/>
                <w:bCs/>
              </w:rPr>
              <w:tab/>
            </w:r>
            <w:r w:rsidRPr="00FF69F5">
              <w:rPr>
                <w:rFonts w:ascii="Arial" w:hAnsi="Arial" w:cs="Arial"/>
                <w:bCs/>
              </w:rPr>
              <w:tab/>
              <w:t xml:space="preserve">      </w:t>
            </w:r>
          </w:p>
          <w:p w14:paraId="568C7C66" w14:textId="5EAA67DB" w:rsidR="00B04FF9" w:rsidRDefault="000F5F46" w:rsidP="00B04FF9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                </w:t>
            </w:r>
            <w:r w:rsidR="00B04FF9" w:rsidRPr="00FF69F5">
              <w:rPr>
                <w:rFonts w:ascii="Arial" w:hAnsi="Arial" w:cs="Arial"/>
                <w:bCs/>
              </w:rPr>
              <w:t>M.P.</w:t>
            </w:r>
          </w:p>
          <w:p w14:paraId="6FFC0A1F" w14:textId="77777777" w:rsidR="00D25D8B" w:rsidRDefault="00D25D8B" w:rsidP="00B11223">
            <w:pPr>
              <w:keepNext/>
              <w:rPr>
                <w:rFonts w:cstheme="minorHAnsi"/>
                <w:bCs/>
                <w:lang w:bidi="hr-HR"/>
              </w:rPr>
            </w:pPr>
          </w:p>
          <w:p w14:paraId="55722B3E" w14:textId="582A75F5" w:rsidR="00D25D8B" w:rsidRPr="00D25D8B" w:rsidRDefault="00D25D8B" w:rsidP="00B11223">
            <w:pPr>
              <w:keepNext/>
              <w:rPr>
                <w:rFonts w:cstheme="minorHAnsi"/>
                <w:bCs/>
                <w:lang w:bidi="hr-HR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08C30C" w14:textId="77777777" w:rsidR="000F5F46" w:rsidRDefault="000F5F46" w:rsidP="000F5F46">
            <w:pPr>
              <w:tabs>
                <w:tab w:val="left" w:pos="567"/>
              </w:tabs>
              <w:jc w:val="right"/>
              <w:rPr>
                <w:rFonts w:ascii="Arial" w:hAnsi="Arial" w:cs="Arial"/>
                <w:bCs/>
              </w:rPr>
            </w:pPr>
          </w:p>
          <w:p w14:paraId="243F9EBD" w14:textId="77777777" w:rsidR="000F5F46" w:rsidRDefault="000F5F46" w:rsidP="000F5F46">
            <w:pPr>
              <w:tabs>
                <w:tab w:val="left" w:pos="567"/>
              </w:tabs>
              <w:jc w:val="right"/>
              <w:rPr>
                <w:rFonts w:ascii="Arial" w:hAnsi="Arial" w:cs="Arial"/>
                <w:bCs/>
              </w:rPr>
            </w:pPr>
          </w:p>
          <w:p w14:paraId="41685BD4" w14:textId="77777777" w:rsidR="000F5F46" w:rsidRDefault="000F5F46" w:rsidP="000F5F46">
            <w:pPr>
              <w:tabs>
                <w:tab w:val="left" w:pos="567"/>
              </w:tabs>
              <w:jc w:val="right"/>
              <w:rPr>
                <w:rFonts w:ascii="Arial" w:hAnsi="Arial" w:cs="Arial"/>
                <w:bCs/>
              </w:rPr>
            </w:pPr>
          </w:p>
          <w:p w14:paraId="456EC696" w14:textId="77777777" w:rsidR="000F5F46" w:rsidRDefault="000F5F46" w:rsidP="000F5F46">
            <w:pPr>
              <w:tabs>
                <w:tab w:val="left" w:pos="567"/>
              </w:tabs>
              <w:jc w:val="right"/>
              <w:rPr>
                <w:rFonts w:ascii="Arial" w:hAnsi="Arial" w:cs="Arial"/>
                <w:bCs/>
              </w:rPr>
            </w:pPr>
          </w:p>
          <w:p w14:paraId="055C2E4F" w14:textId="77777777" w:rsidR="000F5F46" w:rsidRDefault="000F5F46" w:rsidP="000F5F46">
            <w:pPr>
              <w:tabs>
                <w:tab w:val="left" w:pos="567"/>
              </w:tabs>
              <w:jc w:val="right"/>
              <w:rPr>
                <w:rFonts w:ascii="Arial" w:hAnsi="Arial" w:cs="Arial"/>
                <w:bCs/>
              </w:rPr>
            </w:pPr>
          </w:p>
          <w:p w14:paraId="0A47BEE7" w14:textId="500906F1" w:rsidR="000F5F46" w:rsidRDefault="000F5F46" w:rsidP="000F5F46">
            <w:pPr>
              <w:tabs>
                <w:tab w:val="left" w:pos="567"/>
              </w:tabs>
              <w:jc w:val="right"/>
              <w:rPr>
                <w:rFonts w:ascii="Arial" w:hAnsi="Arial" w:cs="Arial"/>
                <w:bCs/>
              </w:rPr>
            </w:pPr>
            <w:r w:rsidRPr="00FF69F5">
              <w:rPr>
                <w:rFonts w:ascii="Arial" w:hAnsi="Arial" w:cs="Arial"/>
                <w:bCs/>
              </w:rPr>
              <w:t>ZA PONUDITELJA:</w:t>
            </w:r>
          </w:p>
          <w:p w14:paraId="7D734D33" w14:textId="77777777" w:rsidR="000F5F46" w:rsidRPr="00FF69F5" w:rsidRDefault="000F5F46" w:rsidP="000F5F46">
            <w:pPr>
              <w:tabs>
                <w:tab w:val="left" w:pos="567"/>
              </w:tabs>
              <w:jc w:val="right"/>
              <w:rPr>
                <w:rFonts w:ascii="Arial" w:hAnsi="Arial" w:cs="Arial"/>
                <w:bCs/>
              </w:rPr>
            </w:pPr>
          </w:p>
          <w:p w14:paraId="4B65A0F4" w14:textId="77777777" w:rsidR="000F5F46" w:rsidRPr="00FF69F5" w:rsidRDefault="000F5F46" w:rsidP="000F5F46">
            <w:pPr>
              <w:tabs>
                <w:tab w:val="left" w:pos="567"/>
              </w:tabs>
              <w:jc w:val="right"/>
              <w:rPr>
                <w:rFonts w:ascii="Arial" w:hAnsi="Arial" w:cs="Arial"/>
                <w:bCs/>
              </w:rPr>
            </w:pPr>
            <w:r w:rsidRPr="00FF69F5">
              <w:rPr>
                <w:rFonts w:ascii="Arial" w:hAnsi="Arial" w:cs="Arial"/>
                <w:bCs/>
              </w:rPr>
              <w:tab/>
            </w:r>
            <w:r w:rsidRPr="00FF69F5">
              <w:rPr>
                <w:rFonts w:ascii="Arial" w:hAnsi="Arial" w:cs="Arial"/>
                <w:bCs/>
              </w:rPr>
              <w:tab/>
            </w:r>
            <w:r w:rsidRPr="00FF69F5">
              <w:rPr>
                <w:rFonts w:ascii="Arial" w:hAnsi="Arial" w:cs="Arial"/>
                <w:bCs/>
              </w:rPr>
              <w:tab/>
            </w:r>
            <w:r w:rsidRPr="00FF69F5">
              <w:rPr>
                <w:rFonts w:ascii="Arial" w:hAnsi="Arial" w:cs="Arial"/>
                <w:bCs/>
              </w:rPr>
              <w:tab/>
              <w:t xml:space="preserve">             </w:t>
            </w:r>
            <w:r w:rsidRPr="00FF69F5">
              <w:rPr>
                <w:rFonts w:ascii="Arial" w:hAnsi="Arial" w:cs="Arial"/>
                <w:bCs/>
              </w:rPr>
              <w:tab/>
            </w:r>
            <w:r w:rsidRPr="00FF69F5">
              <w:rPr>
                <w:rFonts w:ascii="Arial" w:hAnsi="Arial" w:cs="Arial"/>
                <w:bCs/>
              </w:rPr>
              <w:tab/>
            </w:r>
            <w:r w:rsidRPr="00FF69F5">
              <w:rPr>
                <w:rFonts w:ascii="Arial" w:hAnsi="Arial" w:cs="Arial"/>
                <w:bCs/>
              </w:rPr>
              <w:tab/>
              <w:t xml:space="preserve"> ________________________________</w:t>
            </w:r>
          </w:p>
          <w:p w14:paraId="14DC7B32" w14:textId="77777777" w:rsidR="000F5F46" w:rsidRPr="00FF69F5" w:rsidRDefault="000F5F46" w:rsidP="000F5F46">
            <w:pPr>
              <w:tabs>
                <w:tab w:val="left" w:pos="567"/>
              </w:tabs>
              <w:jc w:val="right"/>
              <w:rPr>
                <w:rFonts w:ascii="Arial" w:hAnsi="Arial" w:cs="Arial"/>
                <w:bCs/>
              </w:rPr>
            </w:pPr>
            <w:r w:rsidRPr="00FF69F5">
              <w:rPr>
                <w:rFonts w:ascii="Arial" w:hAnsi="Arial" w:cs="Arial"/>
                <w:bCs/>
              </w:rPr>
              <w:tab/>
            </w:r>
            <w:r w:rsidRPr="00FF69F5">
              <w:rPr>
                <w:rFonts w:ascii="Arial" w:hAnsi="Arial" w:cs="Arial"/>
                <w:bCs/>
              </w:rPr>
              <w:tab/>
            </w:r>
            <w:r w:rsidRPr="00FF69F5">
              <w:rPr>
                <w:rFonts w:ascii="Arial" w:hAnsi="Arial" w:cs="Arial"/>
                <w:bCs/>
              </w:rPr>
              <w:tab/>
            </w:r>
            <w:r w:rsidRPr="00FF69F5">
              <w:rPr>
                <w:rFonts w:ascii="Arial" w:hAnsi="Arial" w:cs="Arial"/>
                <w:bCs/>
              </w:rPr>
              <w:tab/>
            </w:r>
            <w:r w:rsidRPr="00FF69F5">
              <w:rPr>
                <w:rFonts w:ascii="Arial" w:hAnsi="Arial" w:cs="Arial"/>
                <w:bCs/>
              </w:rPr>
              <w:tab/>
              <w:t xml:space="preserve">                       (potpis osobe ovlaštene za zastupanje gospodarskog subjekta)</w:t>
            </w:r>
          </w:p>
          <w:p w14:paraId="0630DC41" w14:textId="577027ED" w:rsidR="00D25D8B" w:rsidRPr="00D25D8B" w:rsidRDefault="00D25D8B" w:rsidP="00B11223">
            <w:pPr>
              <w:pStyle w:val="Default"/>
              <w:keepNext/>
              <w:jc w:val="right"/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val="hr-HR" w:bidi="hr-HR"/>
              </w:rPr>
            </w:pPr>
          </w:p>
        </w:tc>
      </w:tr>
    </w:tbl>
    <w:p w14:paraId="57181D83" w14:textId="77777777" w:rsidR="00242521" w:rsidRPr="00D25D8B" w:rsidRDefault="00242521" w:rsidP="00D25D8B">
      <w:pPr>
        <w:keepNext/>
        <w:spacing w:after="0"/>
        <w:rPr>
          <w:rFonts w:cstheme="minorHAnsi"/>
          <w:bCs/>
          <w:color w:val="8496B0" w:themeColor="text2" w:themeTint="99"/>
          <w:sz w:val="16"/>
          <w:szCs w:val="16"/>
        </w:rPr>
      </w:pPr>
    </w:p>
    <w:sectPr w:rsidR="00242521" w:rsidRPr="00D25D8B" w:rsidSect="000E28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AFD02" w14:textId="77777777" w:rsidR="00B20498" w:rsidRDefault="00B20498" w:rsidP="006B22D2">
      <w:pPr>
        <w:spacing w:after="0" w:line="240" w:lineRule="auto"/>
      </w:pPr>
      <w:r>
        <w:separator/>
      </w:r>
    </w:p>
  </w:endnote>
  <w:endnote w:type="continuationSeparator" w:id="0">
    <w:p w14:paraId="1A9C7CF4" w14:textId="77777777" w:rsidR="00B20498" w:rsidRDefault="00B20498" w:rsidP="006B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114C8" w14:textId="77777777" w:rsidR="000D25D3" w:rsidRDefault="000D25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DB89E" w14:textId="6A7A0F8B" w:rsidR="006B22D2" w:rsidRPr="00D25D8B" w:rsidRDefault="000D25D3" w:rsidP="00D25D8B">
    <w:pPr>
      <w:tabs>
        <w:tab w:val="left" w:pos="13467"/>
      </w:tabs>
      <w:spacing w:after="0" w:line="276" w:lineRule="auto"/>
      <w:jc w:val="center"/>
      <w:rPr>
        <w:bCs/>
      </w:rPr>
    </w:pPr>
    <w:r>
      <w:rPr>
        <w:bCs/>
        <w:sz w:val="24"/>
        <w:szCs w:val="24"/>
      </w:rPr>
      <w:t>Prilog 6</w:t>
    </w:r>
    <w:r w:rsidR="00D25D8B" w:rsidRPr="00D25D8B">
      <w:rPr>
        <w:bCs/>
        <w:sz w:val="24"/>
        <w:szCs w:val="24"/>
      </w:rPr>
      <w:t xml:space="preserve"> </w:t>
    </w:r>
    <w:r>
      <w:rPr>
        <w:bCs/>
        <w:sz w:val="24"/>
        <w:szCs w:val="24"/>
      </w:rPr>
      <w:t>–</w:t>
    </w:r>
    <w:r w:rsidR="00D25D8B" w:rsidRPr="00D25D8B">
      <w:rPr>
        <w:bCs/>
        <w:sz w:val="24"/>
        <w:szCs w:val="24"/>
      </w:rPr>
      <w:t xml:space="preserve"> </w:t>
    </w:r>
    <w:r>
      <w:rPr>
        <w:bCs/>
        <w:sz w:val="24"/>
        <w:szCs w:val="24"/>
      </w:rPr>
      <w:t xml:space="preserve">Tehničke specifikacije </w:t>
    </w:r>
    <w:r w:rsidR="00D25D8B" w:rsidRPr="00D25D8B">
      <w:rPr>
        <w:bCs/>
        <w:sz w:val="24"/>
        <w:szCs w:val="24"/>
      </w:rPr>
      <w:tab/>
    </w:r>
    <w:sdt>
      <w:sdtPr>
        <w:rPr>
          <w:bCs/>
        </w:rPr>
        <w:id w:val="-11988485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B22D2" w:rsidRPr="00D25D8B">
          <w:rPr>
            <w:bCs/>
          </w:rPr>
          <w:fldChar w:fldCharType="begin"/>
        </w:r>
        <w:r w:rsidR="006B22D2" w:rsidRPr="00D25D8B">
          <w:rPr>
            <w:bCs/>
          </w:rPr>
          <w:instrText xml:space="preserve"> PAGE   \* MERGEFORMAT </w:instrText>
        </w:r>
        <w:r w:rsidR="006B22D2" w:rsidRPr="00D25D8B">
          <w:rPr>
            <w:bCs/>
          </w:rPr>
          <w:fldChar w:fldCharType="separate"/>
        </w:r>
        <w:r w:rsidR="007706C3">
          <w:rPr>
            <w:bCs/>
            <w:noProof/>
          </w:rPr>
          <w:t>8</w:t>
        </w:r>
        <w:r w:rsidR="006B22D2" w:rsidRPr="00D25D8B">
          <w:rPr>
            <w:bCs/>
            <w:noProof/>
          </w:rPr>
          <w:fldChar w:fldCharType="end"/>
        </w:r>
      </w:sdtContent>
    </w:sdt>
    <w:r w:rsidR="00D25D8B">
      <w:rPr>
        <w:bCs/>
        <w:noProof/>
      </w:rPr>
      <w:t>/</w:t>
    </w:r>
    <w:r w:rsidR="00D25D8B">
      <w:rPr>
        <w:bCs/>
        <w:noProof/>
      </w:rPr>
      <w:fldChar w:fldCharType="begin"/>
    </w:r>
    <w:r w:rsidR="00D25D8B">
      <w:rPr>
        <w:bCs/>
        <w:noProof/>
      </w:rPr>
      <w:instrText xml:space="preserve"> NUMPAGES   \* MERGEFORMAT </w:instrText>
    </w:r>
    <w:r w:rsidR="00D25D8B">
      <w:rPr>
        <w:bCs/>
        <w:noProof/>
      </w:rPr>
      <w:fldChar w:fldCharType="separate"/>
    </w:r>
    <w:r w:rsidR="007706C3">
      <w:rPr>
        <w:bCs/>
        <w:noProof/>
      </w:rPr>
      <w:t>8</w:t>
    </w:r>
    <w:r w:rsidR="00D25D8B">
      <w:rPr>
        <w:bCs/>
        <w:noProof/>
      </w:rPr>
      <w:fldChar w:fldCharType="end"/>
    </w:r>
  </w:p>
  <w:p w14:paraId="27DEE694" w14:textId="77777777" w:rsidR="006B22D2" w:rsidRDefault="006B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F0E42" w14:textId="77777777" w:rsidR="000D25D3" w:rsidRDefault="000D2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14286" w14:textId="77777777" w:rsidR="00B20498" w:rsidRDefault="00B20498" w:rsidP="006B22D2">
      <w:pPr>
        <w:spacing w:after="0" w:line="240" w:lineRule="auto"/>
      </w:pPr>
      <w:r>
        <w:separator/>
      </w:r>
    </w:p>
  </w:footnote>
  <w:footnote w:type="continuationSeparator" w:id="0">
    <w:p w14:paraId="790987A8" w14:textId="77777777" w:rsidR="00B20498" w:rsidRDefault="00B20498" w:rsidP="006B2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5FA71" w14:textId="77777777" w:rsidR="000D25D3" w:rsidRDefault="000D25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FD204" w14:textId="77777777" w:rsidR="000D25D3" w:rsidRDefault="000D25D3" w:rsidP="000D25D3">
    <w:pPr>
      <w:pStyle w:val="Header"/>
    </w:pPr>
    <w:r>
      <w:t>Make IT Easy d.o.o.</w:t>
    </w:r>
  </w:p>
  <w:p w14:paraId="272DECB2" w14:textId="77777777" w:rsidR="000D25D3" w:rsidRDefault="000D25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065C6" w14:textId="77777777" w:rsidR="000D25D3" w:rsidRDefault="000D25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C65D78"/>
    <w:multiLevelType w:val="hybridMultilevel"/>
    <w:tmpl w:val="2F0AD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0921354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61190"/>
    <w:multiLevelType w:val="hybridMultilevel"/>
    <w:tmpl w:val="AA064D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54F1"/>
    <w:multiLevelType w:val="multilevel"/>
    <w:tmpl w:val="CFFE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C32F8"/>
    <w:multiLevelType w:val="hybridMultilevel"/>
    <w:tmpl w:val="496C3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0921354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C49DC"/>
    <w:multiLevelType w:val="hybridMultilevel"/>
    <w:tmpl w:val="77904E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E557C"/>
    <w:multiLevelType w:val="multilevel"/>
    <w:tmpl w:val="722A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814E48"/>
    <w:multiLevelType w:val="multilevel"/>
    <w:tmpl w:val="DA38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D979A8"/>
    <w:multiLevelType w:val="hybridMultilevel"/>
    <w:tmpl w:val="D5E077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72850"/>
    <w:multiLevelType w:val="hybridMultilevel"/>
    <w:tmpl w:val="A0BA8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56BBB"/>
    <w:multiLevelType w:val="multilevel"/>
    <w:tmpl w:val="6E7E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A65DB7"/>
    <w:multiLevelType w:val="multilevel"/>
    <w:tmpl w:val="016E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437E94"/>
    <w:multiLevelType w:val="multilevel"/>
    <w:tmpl w:val="91AE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2C46A9"/>
    <w:multiLevelType w:val="hybridMultilevel"/>
    <w:tmpl w:val="60C27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17B96"/>
    <w:multiLevelType w:val="multilevel"/>
    <w:tmpl w:val="09FE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B8393F"/>
    <w:multiLevelType w:val="multilevel"/>
    <w:tmpl w:val="AD74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480028"/>
    <w:multiLevelType w:val="multilevel"/>
    <w:tmpl w:val="78A4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E16C93"/>
    <w:multiLevelType w:val="hybridMultilevel"/>
    <w:tmpl w:val="FBAC8818"/>
    <w:lvl w:ilvl="0" w:tplc="9EBE71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A6032"/>
    <w:multiLevelType w:val="hybridMultilevel"/>
    <w:tmpl w:val="9A821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D4C06"/>
    <w:multiLevelType w:val="multilevel"/>
    <w:tmpl w:val="8234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3131B2"/>
    <w:multiLevelType w:val="hybridMultilevel"/>
    <w:tmpl w:val="496C3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0921354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06C71"/>
    <w:multiLevelType w:val="hybridMultilevel"/>
    <w:tmpl w:val="2F0AD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0921354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31341"/>
    <w:multiLevelType w:val="multilevel"/>
    <w:tmpl w:val="C712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433992"/>
    <w:multiLevelType w:val="hybridMultilevel"/>
    <w:tmpl w:val="4D82C552"/>
    <w:lvl w:ilvl="0" w:tplc="8BACD56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31666"/>
    <w:multiLevelType w:val="hybridMultilevel"/>
    <w:tmpl w:val="1130A3FA"/>
    <w:lvl w:ilvl="0" w:tplc="A48040A2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cstheme="majorHAnsi" w:hint="default"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E4C4D"/>
    <w:multiLevelType w:val="hybridMultilevel"/>
    <w:tmpl w:val="E34EDF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F67C6"/>
    <w:multiLevelType w:val="hybridMultilevel"/>
    <w:tmpl w:val="27622CE2"/>
    <w:lvl w:ilvl="0" w:tplc="B85C16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404E"/>
    <w:multiLevelType w:val="hybridMultilevel"/>
    <w:tmpl w:val="20B291DE"/>
    <w:lvl w:ilvl="0" w:tplc="8BDE2538">
      <w:numFmt w:val="bullet"/>
      <w:lvlText w:val="·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672A7C16"/>
    <w:multiLevelType w:val="hybridMultilevel"/>
    <w:tmpl w:val="78D28372"/>
    <w:lvl w:ilvl="0" w:tplc="E8384BB2">
      <w:start w:val="1"/>
      <w:numFmt w:val="decimal"/>
      <w:lvlText w:val="%1."/>
      <w:lvlJc w:val="left"/>
      <w:pPr>
        <w:ind w:left="720" w:hanging="360"/>
      </w:pPr>
      <w:rPr>
        <w:rFonts w:cs="Calibri"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66E78"/>
    <w:multiLevelType w:val="multilevel"/>
    <w:tmpl w:val="87D0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7F47C0"/>
    <w:multiLevelType w:val="multilevel"/>
    <w:tmpl w:val="B498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B1237A0"/>
    <w:multiLevelType w:val="hybridMultilevel"/>
    <w:tmpl w:val="DBDADE4C"/>
    <w:lvl w:ilvl="0" w:tplc="2BCEC62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7316B"/>
    <w:multiLevelType w:val="hybridMultilevel"/>
    <w:tmpl w:val="49A24AA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C214B90"/>
    <w:multiLevelType w:val="hybridMultilevel"/>
    <w:tmpl w:val="0A305142"/>
    <w:lvl w:ilvl="0" w:tplc="A48040A2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cstheme="majorHAnsi" w:hint="default"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28"/>
  </w:num>
  <w:num w:numId="4">
    <w:abstractNumId w:val="16"/>
  </w:num>
  <w:num w:numId="5">
    <w:abstractNumId w:val="3"/>
  </w:num>
  <w:num w:numId="6">
    <w:abstractNumId w:val="7"/>
  </w:num>
  <w:num w:numId="7">
    <w:abstractNumId w:val="19"/>
  </w:num>
  <w:num w:numId="8">
    <w:abstractNumId w:val="12"/>
  </w:num>
  <w:num w:numId="9">
    <w:abstractNumId w:val="14"/>
  </w:num>
  <w:num w:numId="10">
    <w:abstractNumId w:val="11"/>
  </w:num>
  <w:num w:numId="11">
    <w:abstractNumId w:val="10"/>
  </w:num>
  <w:num w:numId="12">
    <w:abstractNumId w:val="22"/>
  </w:num>
  <w:num w:numId="13">
    <w:abstractNumId w:val="29"/>
  </w:num>
  <w:num w:numId="14">
    <w:abstractNumId w:val="15"/>
  </w:num>
  <w:num w:numId="15">
    <w:abstractNumId w:val="1"/>
  </w:num>
  <w:num w:numId="16">
    <w:abstractNumId w:val="21"/>
  </w:num>
  <w:num w:numId="17">
    <w:abstractNumId w:val="24"/>
  </w:num>
  <w:num w:numId="18">
    <w:abstractNumId w:val="2"/>
  </w:num>
  <w:num w:numId="19">
    <w:abstractNumId w:val="13"/>
  </w:num>
  <w:num w:numId="20">
    <w:abstractNumId w:val="9"/>
  </w:num>
  <w:num w:numId="21">
    <w:abstractNumId w:val="20"/>
  </w:num>
  <w:num w:numId="22">
    <w:abstractNumId w:val="4"/>
  </w:num>
  <w:num w:numId="23">
    <w:abstractNumId w:val="18"/>
  </w:num>
  <w:num w:numId="24">
    <w:abstractNumId w:val="6"/>
  </w:num>
  <w:num w:numId="25">
    <w:abstractNumId w:val="30"/>
  </w:num>
  <w:num w:numId="26">
    <w:abstractNumId w:val="5"/>
  </w:num>
  <w:num w:numId="27">
    <w:abstractNumId w:val="25"/>
  </w:num>
  <w:num w:numId="28">
    <w:abstractNumId w:val="27"/>
  </w:num>
  <w:num w:numId="29">
    <w:abstractNumId w:val="32"/>
  </w:num>
  <w:num w:numId="30">
    <w:abstractNumId w:val="8"/>
  </w:num>
  <w:num w:numId="31">
    <w:abstractNumId w:val="33"/>
  </w:num>
  <w:num w:numId="32">
    <w:abstractNumId w:val="31"/>
  </w:num>
  <w:num w:numId="33">
    <w:abstractNumId w:val="2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F8"/>
    <w:rsid w:val="00052226"/>
    <w:rsid w:val="000A2336"/>
    <w:rsid w:val="000D25D3"/>
    <w:rsid w:val="000E2849"/>
    <w:rsid w:val="000F5F46"/>
    <w:rsid w:val="00101A00"/>
    <w:rsid w:val="001106FD"/>
    <w:rsid w:val="00141051"/>
    <w:rsid w:val="00142790"/>
    <w:rsid w:val="00172010"/>
    <w:rsid w:val="001827E8"/>
    <w:rsid w:val="00187884"/>
    <w:rsid w:val="0019012E"/>
    <w:rsid w:val="00197F34"/>
    <w:rsid w:val="001E47BE"/>
    <w:rsid w:val="001E52DB"/>
    <w:rsid w:val="002127B2"/>
    <w:rsid w:val="00220CBB"/>
    <w:rsid w:val="00225FAB"/>
    <w:rsid w:val="002343CF"/>
    <w:rsid w:val="00242521"/>
    <w:rsid w:val="00245EE4"/>
    <w:rsid w:val="0027520F"/>
    <w:rsid w:val="00297D0C"/>
    <w:rsid w:val="002B2186"/>
    <w:rsid w:val="002F64F3"/>
    <w:rsid w:val="00320B83"/>
    <w:rsid w:val="003A6FB9"/>
    <w:rsid w:val="003F29F5"/>
    <w:rsid w:val="00405094"/>
    <w:rsid w:val="00436DC7"/>
    <w:rsid w:val="00504A89"/>
    <w:rsid w:val="00524058"/>
    <w:rsid w:val="00664A85"/>
    <w:rsid w:val="006A399E"/>
    <w:rsid w:val="006B22D2"/>
    <w:rsid w:val="006E0848"/>
    <w:rsid w:val="006E28D4"/>
    <w:rsid w:val="007706C3"/>
    <w:rsid w:val="0077123E"/>
    <w:rsid w:val="00784207"/>
    <w:rsid w:val="007C17B8"/>
    <w:rsid w:val="007E1AF8"/>
    <w:rsid w:val="007E2CA5"/>
    <w:rsid w:val="00842BE9"/>
    <w:rsid w:val="0085344F"/>
    <w:rsid w:val="008654DD"/>
    <w:rsid w:val="00867238"/>
    <w:rsid w:val="008B72C1"/>
    <w:rsid w:val="008E1C2B"/>
    <w:rsid w:val="009A123B"/>
    <w:rsid w:val="009A5D68"/>
    <w:rsid w:val="009C77D2"/>
    <w:rsid w:val="009D4C89"/>
    <w:rsid w:val="009D6B56"/>
    <w:rsid w:val="00A30A41"/>
    <w:rsid w:val="00A37DA4"/>
    <w:rsid w:val="00A510C3"/>
    <w:rsid w:val="00A6638A"/>
    <w:rsid w:val="00A6683A"/>
    <w:rsid w:val="00AE3E29"/>
    <w:rsid w:val="00B04FF9"/>
    <w:rsid w:val="00B05075"/>
    <w:rsid w:val="00B20498"/>
    <w:rsid w:val="00B82791"/>
    <w:rsid w:val="00B85AA9"/>
    <w:rsid w:val="00C468BD"/>
    <w:rsid w:val="00C7755D"/>
    <w:rsid w:val="00CE6B3D"/>
    <w:rsid w:val="00CF02B7"/>
    <w:rsid w:val="00CF1306"/>
    <w:rsid w:val="00D25D8B"/>
    <w:rsid w:val="00D33EA4"/>
    <w:rsid w:val="00D434DD"/>
    <w:rsid w:val="00D52344"/>
    <w:rsid w:val="00D55A05"/>
    <w:rsid w:val="00D76338"/>
    <w:rsid w:val="00D9017C"/>
    <w:rsid w:val="00D904F8"/>
    <w:rsid w:val="00DC37E3"/>
    <w:rsid w:val="00DE1FA7"/>
    <w:rsid w:val="00E52C27"/>
    <w:rsid w:val="00E76D94"/>
    <w:rsid w:val="00E90815"/>
    <w:rsid w:val="00E929A5"/>
    <w:rsid w:val="00F27C45"/>
    <w:rsid w:val="00F54C4E"/>
    <w:rsid w:val="00F9504C"/>
    <w:rsid w:val="00FB7113"/>
    <w:rsid w:val="00FD47F0"/>
    <w:rsid w:val="00FF0DCA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7334E"/>
  <w15:docId w15:val="{6D54DA90-36E9-466C-B707-926DC508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521"/>
  </w:style>
  <w:style w:type="paragraph" w:styleId="Heading1">
    <w:name w:val="heading 1"/>
    <w:basedOn w:val="Normal"/>
    <w:next w:val="Normal"/>
    <w:link w:val="Heading1Char"/>
    <w:uiPriority w:val="9"/>
    <w:qFormat/>
    <w:rsid w:val="009A5D6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DC7"/>
    <w:pPr>
      <w:ind w:left="720"/>
      <w:contextualSpacing/>
    </w:pPr>
  </w:style>
  <w:style w:type="paragraph" w:customStyle="1" w:styleId="Default">
    <w:name w:val="Default"/>
    <w:rsid w:val="002425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table" w:styleId="TableGrid">
    <w:name w:val="Table Grid"/>
    <w:basedOn w:val="TableNormal"/>
    <w:uiPriority w:val="39"/>
    <w:rsid w:val="00242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5D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23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23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2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2D2"/>
  </w:style>
  <w:style w:type="paragraph" w:styleId="Footer">
    <w:name w:val="footer"/>
    <w:basedOn w:val="Normal"/>
    <w:link w:val="FooterChar"/>
    <w:uiPriority w:val="99"/>
    <w:unhideWhenUsed/>
    <w:rsid w:val="006B2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2D2"/>
  </w:style>
  <w:style w:type="paragraph" w:styleId="BodyText">
    <w:name w:val="Body Text"/>
    <w:basedOn w:val="Normal"/>
    <w:link w:val="BodyTextChar"/>
    <w:uiPriority w:val="1"/>
    <w:qFormat/>
    <w:rsid w:val="00DC37E3"/>
    <w:pPr>
      <w:widowControl w:val="0"/>
      <w:autoSpaceDE w:val="0"/>
      <w:autoSpaceDN w:val="0"/>
      <w:spacing w:after="0" w:line="240" w:lineRule="auto"/>
      <w:ind w:left="118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C37E3"/>
    <w:rPr>
      <w:rFonts w:ascii="Calibri" w:eastAsia="Calibri" w:hAnsi="Calibri" w:cs="Calibri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2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7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7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7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4F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8762B5-677C-4F66-A0F8-07148567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Make IT Easy d.o.o.</Company>
  <LinksUpToDate>false</LinksUpToDate>
  <CharactersWithSpaces>11477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Prilog 6 DZN Ev.br. 01/2020</dc:subject>
  <dc:creator>Mladern Herceg</dc:creator>
  <cp:keywords/>
  <dc:description/>
  <cp:lastModifiedBy>Dalibor Dvorny</cp:lastModifiedBy>
  <cp:revision>3</cp:revision>
  <cp:lastPrinted>2019-08-13T08:15:00Z</cp:lastPrinted>
  <dcterms:created xsi:type="dcterms:W3CDTF">2020-07-03T14:46:00Z</dcterms:created>
  <dcterms:modified xsi:type="dcterms:W3CDTF">2020-07-03T14:47:00Z</dcterms:modified>
  <cp:category/>
</cp:coreProperties>
</file>