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73ACB" w14:textId="4E5BD8EC" w:rsidR="007928BD" w:rsidRPr="002C1056" w:rsidRDefault="007928BD" w:rsidP="007928BD">
      <w:pPr>
        <w:jc w:val="center"/>
        <w:rPr>
          <w:rFonts w:ascii="Arial" w:hAnsi="Arial" w:cs="Arial"/>
        </w:rPr>
      </w:pPr>
      <w:r w:rsidRPr="002C1056">
        <w:rPr>
          <w:rFonts w:ascii="Arial" w:hAnsi="Arial" w:cs="Arial"/>
          <w:b/>
          <w:u w:val="single"/>
        </w:rPr>
        <w:t xml:space="preserve">PRILOG </w:t>
      </w:r>
      <w:r w:rsidR="00F22ED1">
        <w:rPr>
          <w:rFonts w:ascii="Arial" w:hAnsi="Arial" w:cs="Arial"/>
          <w:b/>
          <w:u w:val="single"/>
        </w:rPr>
        <w:t>5</w:t>
      </w:r>
      <w:r w:rsidRPr="002C1056">
        <w:rPr>
          <w:rFonts w:ascii="Arial" w:hAnsi="Arial" w:cs="Arial"/>
        </w:rPr>
        <w:t xml:space="preserve"> DOKUMENTACIJE ZA NADMETANJE</w:t>
      </w:r>
    </w:p>
    <w:p w14:paraId="16778BF6" w14:textId="4A7E6394" w:rsidR="007928BD" w:rsidRDefault="007928BD" w:rsidP="007928BD">
      <w:pPr>
        <w:jc w:val="center"/>
        <w:rPr>
          <w:rFonts w:ascii="Arial" w:hAnsi="Arial" w:cs="Arial"/>
          <w:u w:val="single"/>
        </w:rPr>
      </w:pPr>
      <w:r w:rsidRPr="002C1056">
        <w:rPr>
          <w:rFonts w:ascii="Arial" w:hAnsi="Arial" w:cs="Arial"/>
          <w:u w:val="single"/>
        </w:rPr>
        <w:t>TEHNIČKE SPECIFIKACIJE</w:t>
      </w:r>
    </w:p>
    <w:p w14:paraId="6DBF0918" w14:textId="77777777" w:rsidR="00A73D80" w:rsidRPr="002C1056" w:rsidRDefault="00A73D80" w:rsidP="007928BD">
      <w:pPr>
        <w:jc w:val="center"/>
        <w:rPr>
          <w:rFonts w:ascii="Arial" w:hAnsi="Arial" w:cs="Arial"/>
          <w:u w:val="single"/>
        </w:rPr>
      </w:pPr>
    </w:p>
    <w:p w14:paraId="03412CEB" w14:textId="14441A2C" w:rsidR="007928BD" w:rsidRDefault="007928BD" w:rsidP="007928BD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  <w:r w:rsidRPr="002C1056">
        <w:rPr>
          <w:rFonts w:ascii="Arial" w:hAnsi="Arial" w:cs="Arial"/>
          <w:bCs/>
          <w:lang w:bidi="hr-HR"/>
        </w:rPr>
        <w:t xml:space="preserve">PREDMET NABAVE: </w:t>
      </w:r>
      <w:r w:rsidR="006E67D1" w:rsidRPr="006E67D1">
        <w:rPr>
          <w:rFonts w:ascii="Arial" w:hAnsi="Arial" w:cs="Arial"/>
          <w:bCs/>
          <w:lang w:bidi="hr-HR"/>
        </w:rPr>
        <w:t>Implementacija ERP rješenja i licenci</w:t>
      </w:r>
    </w:p>
    <w:p w14:paraId="4F8F4D51" w14:textId="77777777" w:rsidR="00010370" w:rsidRPr="002C1056" w:rsidRDefault="00010370" w:rsidP="007928BD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</w:p>
    <w:p w14:paraId="197CF30D" w14:textId="77777777" w:rsidR="007928BD" w:rsidRPr="002C1056" w:rsidRDefault="007928BD" w:rsidP="007928BD">
      <w:pPr>
        <w:jc w:val="both"/>
        <w:rPr>
          <w:rFonts w:ascii="Arial" w:hAnsi="Arial" w:cs="Arial"/>
          <w:b/>
          <w:u w:val="single"/>
        </w:rPr>
      </w:pPr>
    </w:p>
    <w:p w14:paraId="6984F07E" w14:textId="4FB5E4BE" w:rsidR="007928BD" w:rsidRPr="002C1056" w:rsidRDefault="007928BD" w:rsidP="007928BD">
      <w:pPr>
        <w:jc w:val="both"/>
        <w:rPr>
          <w:rFonts w:ascii="Arial" w:hAnsi="Arial" w:cs="Arial"/>
          <w:i/>
        </w:rPr>
      </w:pPr>
      <w:r w:rsidRPr="002C1056">
        <w:rPr>
          <w:rFonts w:ascii="Arial" w:hAnsi="Arial" w:cs="Arial"/>
          <w:i/>
        </w:rPr>
        <w:t>NAPOMENA: Ponuditelj nudi predmet nabave putem ove tablice Tehničkih specifikacija koja će činiti dio ponude i kasnijeg Ugovora. Ponuditelj je dužan ponuditi svaku s</w:t>
      </w:r>
      <w:r w:rsidR="003051DE">
        <w:rPr>
          <w:rFonts w:ascii="Arial" w:hAnsi="Arial" w:cs="Arial"/>
          <w:i/>
        </w:rPr>
        <w:t>tavku kako je tražena u stupcu</w:t>
      </w:r>
      <w:r w:rsidRPr="002C1056">
        <w:rPr>
          <w:rFonts w:ascii="Arial" w:hAnsi="Arial" w:cs="Arial"/>
          <w:i/>
        </w:rPr>
        <w:t xml:space="preserve"> Tražene </w:t>
      </w:r>
      <w:r w:rsidR="003051DE">
        <w:rPr>
          <w:rFonts w:ascii="Arial" w:hAnsi="Arial" w:cs="Arial"/>
          <w:i/>
        </w:rPr>
        <w:t>specifikacije</w:t>
      </w:r>
      <w:r w:rsidRPr="002C1056">
        <w:rPr>
          <w:rFonts w:ascii="Arial" w:hAnsi="Arial" w:cs="Arial"/>
          <w:i/>
        </w:rPr>
        <w:t xml:space="preserve">. Ponuđeni predmet nabave je pravilan i prihvatljiv samo ako ispunjava sve zahtijevane uvjete i svojstva. Nije prihvatljivo precrtavanje ili korigiranje stavke navedene u stupcu Tražene </w:t>
      </w:r>
      <w:r w:rsidR="003051DE">
        <w:rPr>
          <w:rFonts w:ascii="Arial" w:hAnsi="Arial" w:cs="Arial"/>
          <w:i/>
        </w:rPr>
        <w:t>specifikacije</w:t>
      </w:r>
      <w:r w:rsidRPr="002C1056">
        <w:rPr>
          <w:rFonts w:ascii="Arial" w:hAnsi="Arial" w:cs="Arial"/>
          <w:i/>
        </w:rPr>
        <w:t xml:space="preserve">. </w:t>
      </w:r>
    </w:p>
    <w:p w14:paraId="2C0B0983" w14:textId="54375AFF" w:rsidR="007928BD" w:rsidRPr="002C1056" w:rsidRDefault="007928BD" w:rsidP="007928BD">
      <w:pPr>
        <w:jc w:val="both"/>
        <w:rPr>
          <w:rFonts w:ascii="Arial" w:hAnsi="Arial" w:cs="Arial"/>
          <w:i/>
        </w:rPr>
      </w:pPr>
      <w:r w:rsidRPr="002C1056">
        <w:rPr>
          <w:rFonts w:ascii="Arial" w:hAnsi="Arial" w:cs="Arial"/>
          <w:i/>
        </w:rPr>
        <w:t xml:space="preserve">Ponuditelj obavezno popunjava stupac «Ponuđene </w:t>
      </w:r>
      <w:r w:rsidR="003051DE">
        <w:rPr>
          <w:rFonts w:ascii="Arial" w:hAnsi="Arial" w:cs="Arial"/>
          <w:i/>
        </w:rPr>
        <w:t>specifikacije</w:t>
      </w:r>
      <w:r w:rsidRPr="002C1056">
        <w:rPr>
          <w:rFonts w:ascii="Arial" w:hAnsi="Arial" w:cs="Arial"/>
          <w:i/>
        </w:rPr>
        <w:t>» definirajući detaljno</w:t>
      </w:r>
      <w:r w:rsidR="003051DE">
        <w:rPr>
          <w:rFonts w:ascii="Arial" w:hAnsi="Arial" w:cs="Arial"/>
          <w:i/>
        </w:rPr>
        <w:t xml:space="preserve"> tehničke specifikacije </w:t>
      </w:r>
      <w:proofErr w:type="spellStart"/>
      <w:r w:rsidR="003051DE">
        <w:rPr>
          <w:rFonts w:ascii="Arial" w:hAnsi="Arial" w:cs="Arial"/>
          <w:i/>
        </w:rPr>
        <w:t>ponuđog</w:t>
      </w:r>
      <w:proofErr w:type="spellEnd"/>
      <w:r w:rsidR="003051DE">
        <w:rPr>
          <w:rFonts w:ascii="Arial" w:hAnsi="Arial" w:cs="Arial"/>
          <w:i/>
        </w:rPr>
        <w:t xml:space="preserve"> rješenja</w:t>
      </w:r>
      <w:r w:rsidRPr="002C1056">
        <w:rPr>
          <w:rFonts w:ascii="Arial" w:hAnsi="Arial" w:cs="Arial"/>
          <w:i/>
        </w:rPr>
        <w:t xml:space="preserve"> (napomena: ponuditelj popunjava tehničke specifikacije upisujući točne karakteristike ponuđene </w:t>
      </w:r>
      <w:r w:rsidR="002D5436">
        <w:rPr>
          <w:rFonts w:ascii="Arial" w:hAnsi="Arial" w:cs="Arial"/>
          <w:i/>
        </w:rPr>
        <w:t>robe</w:t>
      </w:r>
      <w:r w:rsidRPr="002C1056">
        <w:rPr>
          <w:rFonts w:ascii="Arial" w:hAnsi="Arial" w:cs="Arial"/>
          <w:i/>
        </w:rPr>
        <w:t xml:space="preserve">, izbjegavajući pri tome popunjavanje stupca samo riječima kao što su npr. „zadovoljava“ , „DA“, „jednakovrijedno traženom“ ili „odgovara traženom“). Ponude ponuditelja koji ne popune tehničke specifikacije sa točnim karakteristikama ponuđene </w:t>
      </w:r>
      <w:r w:rsidR="002D5436">
        <w:rPr>
          <w:rFonts w:ascii="Arial" w:hAnsi="Arial" w:cs="Arial"/>
          <w:i/>
        </w:rPr>
        <w:t>robe</w:t>
      </w:r>
      <w:r w:rsidRPr="002C1056">
        <w:rPr>
          <w:rFonts w:ascii="Arial" w:hAnsi="Arial" w:cs="Arial"/>
          <w:i/>
        </w:rPr>
        <w:t xml:space="preserve"> mogu biti odbačene.</w:t>
      </w:r>
    </w:p>
    <w:p w14:paraId="3E78A41B" w14:textId="5076CBC4" w:rsidR="007928BD" w:rsidRPr="002C1056" w:rsidRDefault="007928BD" w:rsidP="007928BD">
      <w:pPr>
        <w:jc w:val="both"/>
        <w:rPr>
          <w:rFonts w:ascii="Arial" w:hAnsi="Arial" w:cs="Arial"/>
          <w:i/>
        </w:rPr>
      </w:pPr>
      <w:r w:rsidRPr="002C1056">
        <w:rPr>
          <w:rFonts w:ascii="Arial" w:hAnsi="Arial" w:cs="Arial"/>
          <w:i/>
        </w:rPr>
        <w:t xml:space="preserve">Stupac „Napomene“ ponuditelj može popuniti ukoliko smatra potrebnim. Zahtjevi definirani Tehničkim specifikacijama predstavljaju minimalne tehničke karakteristike koje ponuđena </w:t>
      </w:r>
      <w:r w:rsidR="002D5436">
        <w:rPr>
          <w:rFonts w:ascii="Arial" w:hAnsi="Arial" w:cs="Arial"/>
          <w:i/>
        </w:rPr>
        <w:t>roba</w:t>
      </w:r>
      <w:r w:rsidRPr="002C1056">
        <w:rPr>
          <w:rFonts w:ascii="Arial" w:hAnsi="Arial" w:cs="Arial"/>
          <w:i/>
        </w:rPr>
        <w:t xml:space="preserve"> mora zadovoljavati.</w:t>
      </w:r>
    </w:p>
    <w:p w14:paraId="130B34CD" w14:textId="77777777" w:rsidR="005E0420" w:rsidRPr="002C1056" w:rsidRDefault="005E0420" w:rsidP="005E0420">
      <w:pPr>
        <w:tabs>
          <w:tab w:val="left" w:pos="567"/>
        </w:tabs>
        <w:contextualSpacing/>
        <w:jc w:val="both"/>
        <w:rPr>
          <w:rFonts w:ascii="Arial" w:hAnsi="Arial" w:cs="Arial"/>
          <w:bCs/>
          <w:lang w:bidi="hr-HR"/>
        </w:rPr>
      </w:pPr>
    </w:p>
    <w:p w14:paraId="2FF5665A" w14:textId="77777777" w:rsidR="005E0420" w:rsidRPr="002C1056" w:rsidRDefault="005E0420" w:rsidP="005E0420">
      <w:pPr>
        <w:tabs>
          <w:tab w:val="left" w:pos="567"/>
        </w:tabs>
        <w:rPr>
          <w:rFonts w:ascii="Arial" w:hAnsi="Arial" w:cs="Arial"/>
          <w:b/>
          <w:bCs/>
          <w:noProof/>
          <w:lang w:bidi="hr-HR"/>
        </w:rPr>
      </w:pPr>
    </w:p>
    <w:p w14:paraId="74646847" w14:textId="77777777" w:rsidR="005E0420" w:rsidRPr="002C1056" w:rsidRDefault="005E0420" w:rsidP="005E0420">
      <w:pPr>
        <w:tabs>
          <w:tab w:val="left" w:pos="567"/>
        </w:tabs>
        <w:rPr>
          <w:rFonts w:ascii="Arial" w:hAnsi="Arial" w:cs="Arial"/>
          <w:b/>
          <w:bCs/>
          <w:noProof/>
          <w:lang w:bidi="hr-HR"/>
        </w:rPr>
      </w:pPr>
    </w:p>
    <w:p w14:paraId="4B0166FA" w14:textId="353C7E85" w:rsidR="005E0420" w:rsidRPr="002C1056" w:rsidRDefault="005E0420" w:rsidP="005E0420">
      <w:pPr>
        <w:tabs>
          <w:tab w:val="left" w:pos="567"/>
        </w:tabs>
        <w:rPr>
          <w:rFonts w:ascii="Arial" w:hAnsi="Arial" w:cs="Arial"/>
          <w:b/>
          <w:bCs/>
          <w:noProof/>
          <w:lang w:bidi="hr-HR"/>
        </w:rPr>
      </w:pPr>
    </w:p>
    <w:p w14:paraId="6CCE7E91" w14:textId="48DA811A" w:rsidR="007928BD" w:rsidRPr="002C1056" w:rsidRDefault="007928BD" w:rsidP="005E0420">
      <w:pPr>
        <w:tabs>
          <w:tab w:val="left" w:pos="567"/>
        </w:tabs>
        <w:rPr>
          <w:rFonts w:ascii="Arial" w:hAnsi="Arial" w:cs="Arial"/>
          <w:b/>
          <w:bCs/>
          <w:noProof/>
          <w:lang w:bidi="hr-HR"/>
        </w:rPr>
      </w:pPr>
    </w:p>
    <w:p w14:paraId="0197A92D" w14:textId="43AD3F67" w:rsidR="007928BD" w:rsidRPr="002C1056" w:rsidRDefault="007928BD" w:rsidP="005E0420">
      <w:pPr>
        <w:tabs>
          <w:tab w:val="left" w:pos="567"/>
        </w:tabs>
        <w:rPr>
          <w:rFonts w:ascii="Arial" w:hAnsi="Arial" w:cs="Arial"/>
          <w:b/>
          <w:bCs/>
          <w:noProof/>
          <w:lang w:bidi="hr-HR"/>
        </w:rPr>
      </w:pPr>
    </w:p>
    <w:p w14:paraId="686634E9" w14:textId="39370D41" w:rsidR="007928BD" w:rsidRPr="002C1056" w:rsidRDefault="007928BD" w:rsidP="005E0420">
      <w:pPr>
        <w:tabs>
          <w:tab w:val="left" w:pos="567"/>
        </w:tabs>
        <w:rPr>
          <w:rFonts w:ascii="Arial" w:hAnsi="Arial" w:cs="Arial"/>
          <w:b/>
          <w:bCs/>
          <w:noProof/>
          <w:lang w:bidi="hr-HR"/>
        </w:rPr>
      </w:pPr>
    </w:p>
    <w:p w14:paraId="100451CE" w14:textId="00171185" w:rsidR="007928BD" w:rsidRPr="002C1056" w:rsidRDefault="007928BD" w:rsidP="005E0420">
      <w:pPr>
        <w:tabs>
          <w:tab w:val="left" w:pos="567"/>
        </w:tabs>
        <w:rPr>
          <w:rFonts w:ascii="Arial" w:hAnsi="Arial" w:cs="Arial"/>
          <w:b/>
          <w:bCs/>
          <w:noProof/>
          <w:lang w:bidi="hr-HR"/>
        </w:rPr>
      </w:pPr>
    </w:p>
    <w:p w14:paraId="1007CE0C" w14:textId="16449BF8" w:rsidR="007928BD" w:rsidRPr="002C1056" w:rsidRDefault="007928BD" w:rsidP="005E0420">
      <w:pPr>
        <w:tabs>
          <w:tab w:val="left" w:pos="567"/>
        </w:tabs>
        <w:rPr>
          <w:rFonts w:ascii="Arial" w:hAnsi="Arial" w:cs="Arial"/>
          <w:b/>
          <w:bCs/>
          <w:noProof/>
          <w:lang w:bidi="hr-HR"/>
        </w:rPr>
      </w:pPr>
    </w:p>
    <w:p w14:paraId="6120484B" w14:textId="24BF7273" w:rsidR="007928BD" w:rsidRDefault="007928BD" w:rsidP="005E0420">
      <w:pPr>
        <w:tabs>
          <w:tab w:val="left" w:pos="567"/>
        </w:tabs>
        <w:rPr>
          <w:rFonts w:ascii="Arial" w:hAnsi="Arial" w:cs="Arial"/>
          <w:b/>
          <w:bCs/>
          <w:noProof/>
          <w:lang w:bidi="hr-HR"/>
        </w:rPr>
      </w:pPr>
    </w:p>
    <w:p w14:paraId="5F9671E7" w14:textId="299CA53D" w:rsidR="00B400A7" w:rsidRDefault="00B400A7" w:rsidP="005E0420">
      <w:pPr>
        <w:tabs>
          <w:tab w:val="left" w:pos="567"/>
        </w:tabs>
        <w:rPr>
          <w:rFonts w:ascii="Arial" w:hAnsi="Arial" w:cs="Arial"/>
          <w:b/>
          <w:bCs/>
          <w:noProof/>
          <w:lang w:bidi="hr-HR"/>
        </w:rPr>
      </w:pPr>
    </w:p>
    <w:p w14:paraId="797BF01F" w14:textId="36CC7983" w:rsidR="00B400A7" w:rsidRDefault="00B400A7" w:rsidP="005E0420">
      <w:pPr>
        <w:tabs>
          <w:tab w:val="left" w:pos="567"/>
        </w:tabs>
        <w:rPr>
          <w:rFonts w:ascii="Arial" w:hAnsi="Arial" w:cs="Arial"/>
          <w:b/>
          <w:bCs/>
          <w:noProof/>
          <w:lang w:bidi="hr-HR"/>
        </w:rPr>
      </w:pPr>
    </w:p>
    <w:p w14:paraId="5D5E761F" w14:textId="3E2D2D29" w:rsidR="00B400A7" w:rsidRDefault="00B400A7" w:rsidP="005E0420">
      <w:pPr>
        <w:tabs>
          <w:tab w:val="left" w:pos="567"/>
        </w:tabs>
        <w:rPr>
          <w:rFonts w:ascii="Arial" w:hAnsi="Arial" w:cs="Arial"/>
          <w:b/>
          <w:bCs/>
          <w:noProof/>
          <w:lang w:bidi="hr-HR"/>
        </w:rPr>
      </w:pPr>
    </w:p>
    <w:p w14:paraId="662A4A8B" w14:textId="4508AEA9" w:rsidR="00B400A7" w:rsidRDefault="00B400A7" w:rsidP="005E0420">
      <w:pPr>
        <w:tabs>
          <w:tab w:val="left" w:pos="567"/>
        </w:tabs>
        <w:rPr>
          <w:rFonts w:ascii="Arial" w:hAnsi="Arial" w:cs="Arial"/>
          <w:b/>
          <w:bCs/>
          <w:noProof/>
          <w:lang w:bidi="hr-HR"/>
        </w:rPr>
      </w:pPr>
    </w:p>
    <w:p w14:paraId="7921621B" w14:textId="77777777" w:rsidR="00B400A7" w:rsidRPr="002C1056" w:rsidRDefault="00B400A7" w:rsidP="005E0420">
      <w:pPr>
        <w:tabs>
          <w:tab w:val="left" w:pos="567"/>
        </w:tabs>
        <w:rPr>
          <w:rFonts w:ascii="Arial" w:hAnsi="Arial" w:cs="Arial"/>
          <w:b/>
          <w:bCs/>
          <w:noProof/>
          <w:lang w:bidi="hr-HR"/>
        </w:rPr>
      </w:pPr>
    </w:p>
    <w:p w14:paraId="0FD84FFA" w14:textId="77777777" w:rsidR="005E0420" w:rsidRPr="002C1056" w:rsidRDefault="005E0420" w:rsidP="005E0420">
      <w:pPr>
        <w:tabs>
          <w:tab w:val="left" w:pos="567"/>
        </w:tabs>
        <w:rPr>
          <w:rFonts w:ascii="Arial" w:hAnsi="Arial" w:cs="Arial"/>
          <w:b/>
          <w:bCs/>
          <w:noProof/>
          <w:lang w:bidi="hr-HR"/>
        </w:rPr>
      </w:pPr>
      <w:bookmarkStart w:id="1" w:name="_Hlk20214591"/>
    </w:p>
    <w:p w14:paraId="7880E469" w14:textId="77777777" w:rsidR="005E0420" w:rsidRPr="002C1056" w:rsidRDefault="005E0420" w:rsidP="005E0420">
      <w:pPr>
        <w:tabs>
          <w:tab w:val="left" w:pos="567"/>
        </w:tabs>
        <w:rPr>
          <w:rFonts w:ascii="Arial" w:hAnsi="Arial" w:cs="Arial"/>
          <w:b/>
          <w:bCs/>
          <w:noProof/>
          <w:lang w:bidi="hr-HR"/>
        </w:rPr>
      </w:pPr>
    </w:p>
    <w:p w14:paraId="03C79200" w14:textId="77777777" w:rsidR="005E0420" w:rsidRPr="002C1056" w:rsidRDefault="005E0420" w:rsidP="005E0420">
      <w:pPr>
        <w:tabs>
          <w:tab w:val="left" w:pos="567"/>
          <w:tab w:val="left" w:pos="6103"/>
        </w:tabs>
        <w:rPr>
          <w:rFonts w:ascii="Arial" w:hAnsi="Arial" w:cs="Arial"/>
          <w:b/>
          <w:bCs/>
          <w:noProof/>
          <w:lang w:bidi="hr-HR"/>
        </w:rPr>
      </w:pPr>
    </w:p>
    <w:tbl>
      <w:tblPr>
        <w:tblW w:w="141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3"/>
        <w:gridCol w:w="5488"/>
        <w:gridCol w:w="4631"/>
        <w:gridCol w:w="2835"/>
      </w:tblGrid>
      <w:tr w:rsidR="002C1056" w:rsidRPr="00FE5AF6" w14:paraId="09F6195A" w14:textId="77777777" w:rsidTr="00140E04">
        <w:trPr>
          <w:trHeight w:val="525"/>
        </w:trPr>
        <w:tc>
          <w:tcPr>
            <w:tcW w:w="1203" w:type="dxa"/>
            <w:shd w:val="clear" w:color="auto" w:fill="F2F2F2" w:themeFill="background1" w:themeFillShade="F2"/>
            <w:hideMark/>
          </w:tcPr>
          <w:p w14:paraId="3D1B9938" w14:textId="77777777" w:rsidR="002C1056" w:rsidRPr="00FE5AF6" w:rsidRDefault="002C1056" w:rsidP="00140E0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E5A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Redni broj</w:t>
            </w:r>
          </w:p>
          <w:p w14:paraId="66D1CA1D" w14:textId="77777777" w:rsidR="002C1056" w:rsidRPr="00FE5AF6" w:rsidRDefault="002C1056" w:rsidP="00140E0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5488" w:type="dxa"/>
            <w:shd w:val="clear" w:color="auto" w:fill="F2F2F2" w:themeFill="background1" w:themeFillShade="F2"/>
            <w:hideMark/>
          </w:tcPr>
          <w:p w14:paraId="1943B366" w14:textId="2315DE52" w:rsidR="002C1056" w:rsidRPr="00FE5AF6" w:rsidRDefault="003051DE" w:rsidP="00140E0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Tražene</w:t>
            </w:r>
            <w:r w:rsidR="002C1056" w:rsidRPr="00FE5AF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</w:t>
            </w:r>
            <w:r w:rsidR="002C1056" w:rsidRPr="00FE5A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specifikacije</w:t>
            </w:r>
            <w:r w:rsidR="00DE537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 i funkcionalnosti</w:t>
            </w:r>
          </w:p>
          <w:p w14:paraId="55460301" w14:textId="77777777" w:rsidR="002C1056" w:rsidRPr="00FE5AF6" w:rsidRDefault="002C1056" w:rsidP="00140E0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4631" w:type="dxa"/>
            <w:shd w:val="clear" w:color="auto" w:fill="F2F2F2" w:themeFill="background1" w:themeFillShade="F2"/>
            <w:hideMark/>
          </w:tcPr>
          <w:p w14:paraId="79EE2AFB" w14:textId="6AA696BD" w:rsidR="002C1056" w:rsidRPr="00FE5AF6" w:rsidRDefault="002C1056" w:rsidP="00140E0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E5A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Ponuđene specifikacije</w:t>
            </w:r>
          </w:p>
          <w:p w14:paraId="40F3D56C" w14:textId="77777777" w:rsidR="002C1056" w:rsidRPr="00FE5AF6" w:rsidRDefault="002C1056" w:rsidP="00140E0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  <w:hideMark/>
          </w:tcPr>
          <w:p w14:paraId="654F5BFC" w14:textId="77777777" w:rsidR="002C1056" w:rsidRPr="00FE5AF6" w:rsidRDefault="002C1056" w:rsidP="00140E0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E5AF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Bilješke, primjedbe, upute na popratnu dokumentaciju</w:t>
            </w:r>
          </w:p>
          <w:p w14:paraId="3088C4E4" w14:textId="77777777" w:rsidR="002C1056" w:rsidRPr="00FE5AF6" w:rsidRDefault="002C1056" w:rsidP="00140E0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  <w:tr w:rsidR="002C1056" w:rsidRPr="00FE5AF6" w14:paraId="7F9963D6" w14:textId="77777777" w:rsidTr="00140E04">
        <w:trPr>
          <w:trHeight w:val="525"/>
        </w:trPr>
        <w:tc>
          <w:tcPr>
            <w:tcW w:w="14157" w:type="dxa"/>
            <w:gridSpan w:val="4"/>
            <w:shd w:val="clear" w:color="auto" w:fill="F2F2F2" w:themeFill="background1" w:themeFillShade="F2"/>
          </w:tcPr>
          <w:p w14:paraId="41373FDA" w14:textId="2AA73AFD" w:rsidR="002C1056" w:rsidRPr="00FE5AF6" w:rsidRDefault="006E67D1" w:rsidP="00DE537D">
            <w:pPr>
              <w:pStyle w:val="ListParagrap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ERP rješenje </w:t>
            </w:r>
          </w:p>
        </w:tc>
      </w:tr>
      <w:tr w:rsidR="002C1056" w:rsidRPr="00FE5AF6" w14:paraId="7365B736" w14:textId="77777777" w:rsidTr="00681589">
        <w:trPr>
          <w:trHeight w:val="315"/>
        </w:trPr>
        <w:tc>
          <w:tcPr>
            <w:tcW w:w="14157" w:type="dxa"/>
            <w:gridSpan w:val="4"/>
            <w:shd w:val="clear" w:color="auto" w:fill="F2F2F2" w:themeFill="background1" w:themeFillShade="F2"/>
          </w:tcPr>
          <w:p w14:paraId="3A97FA2F" w14:textId="45813C45" w:rsidR="002C1056" w:rsidRPr="00FE5AF6" w:rsidRDefault="006E67D1" w:rsidP="007344B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OPĆI TEHNIČKI ZAHTJEVI ERP-a</w:t>
            </w:r>
          </w:p>
        </w:tc>
      </w:tr>
      <w:tr w:rsidR="00681589" w:rsidRPr="00FE5AF6" w14:paraId="4D62E1FC" w14:textId="77777777" w:rsidTr="00681589">
        <w:trPr>
          <w:trHeight w:val="276"/>
        </w:trPr>
        <w:tc>
          <w:tcPr>
            <w:tcW w:w="14157" w:type="dxa"/>
            <w:gridSpan w:val="4"/>
            <w:shd w:val="clear" w:color="auto" w:fill="F2F2F2" w:themeFill="background1" w:themeFillShade="F2"/>
          </w:tcPr>
          <w:p w14:paraId="49C95F89" w14:textId="0ED90F2E" w:rsidR="00681589" w:rsidRPr="00681589" w:rsidRDefault="00681589" w:rsidP="00681589">
            <w:pPr>
              <w:ind w:left="10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1.1. Opće tehničke karakteristike</w:t>
            </w:r>
          </w:p>
        </w:tc>
      </w:tr>
      <w:tr w:rsidR="002C1056" w:rsidRPr="00FE5AF6" w14:paraId="4A17CFAB" w14:textId="77777777" w:rsidTr="00FC1016">
        <w:trPr>
          <w:trHeight w:val="1006"/>
        </w:trPr>
        <w:tc>
          <w:tcPr>
            <w:tcW w:w="1203" w:type="dxa"/>
            <w:shd w:val="clear" w:color="auto" w:fill="auto"/>
            <w:noWrap/>
            <w:hideMark/>
          </w:tcPr>
          <w:p w14:paraId="2032802A" w14:textId="61DA0695" w:rsidR="002C1056" w:rsidRPr="00FE5AF6" w:rsidRDefault="00C2608A" w:rsidP="00140E0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1.1.</w:t>
            </w:r>
          </w:p>
        </w:tc>
        <w:tc>
          <w:tcPr>
            <w:tcW w:w="5488" w:type="dxa"/>
            <w:shd w:val="clear" w:color="auto" w:fill="auto"/>
            <w:noWrap/>
            <w:hideMark/>
          </w:tcPr>
          <w:p w14:paraId="06F6C4E1" w14:textId="77777777" w:rsidR="006E67D1" w:rsidRPr="00681589" w:rsidRDefault="006E67D1" w:rsidP="007344BF">
            <w:pPr>
              <w:pStyle w:val="ListParagraph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8158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Grafičko sučelje za rad prilagođeno stolnim i prijenosnim računalima </w:t>
            </w:r>
          </w:p>
          <w:p w14:paraId="43EB989F" w14:textId="692185EF" w:rsidR="006E67D1" w:rsidRPr="00681589" w:rsidRDefault="006E67D1" w:rsidP="007344BF">
            <w:pPr>
              <w:pStyle w:val="ListParagraph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8158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Klijentski pristup - podržava najmanje Windows 7 ili jednakovrijedno</w:t>
            </w:r>
          </w:p>
          <w:p w14:paraId="404ADE09" w14:textId="4C0D2CC8" w:rsidR="006E67D1" w:rsidRPr="00681589" w:rsidRDefault="006E67D1" w:rsidP="007344BF">
            <w:pPr>
              <w:pStyle w:val="ListParagraph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8158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ERP treba biti podržan alatom za razvoj izvještaja i dorada</w:t>
            </w:r>
          </w:p>
          <w:p w14:paraId="1334C3AF" w14:textId="43633505" w:rsidR="006E67D1" w:rsidRPr="00681589" w:rsidRDefault="006E67D1" w:rsidP="007344BF">
            <w:pPr>
              <w:pStyle w:val="ListParagraph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81589">
              <w:rPr>
                <w:rFonts w:ascii="Arial" w:hAnsi="Arial" w:cs="Arial"/>
                <w:sz w:val="20"/>
                <w:szCs w:val="20"/>
              </w:rPr>
              <w:t>ERP treba podržavati uvoz i izvoz podataka iz vanjskih izvora i aplikacija</w:t>
            </w:r>
          </w:p>
          <w:p w14:paraId="6A43BDD4" w14:textId="0E1C1782" w:rsidR="006E67D1" w:rsidRPr="00681589" w:rsidRDefault="006E67D1" w:rsidP="007344BF">
            <w:pPr>
              <w:pStyle w:val="ListParagraph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81589">
              <w:rPr>
                <w:rFonts w:ascii="Arial" w:hAnsi="Arial" w:cs="Arial"/>
                <w:sz w:val="20"/>
                <w:szCs w:val="20"/>
              </w:rPr>
              <w:t>ERP treba omogućiti fizički i logički razdvojenu  testnu i produkcijsku okolinu</w:t>
            </w:r>
          </w:p>
          <w:p w14:paraId="43D66321" w14:textId="360637F4" w:rsidR="006E67D1" w:rsidRPr="00681589" w:rsidRDefault="00924CA4" w:rsidP="007344BF">
            <w:pPr>
              <w:pStyle w:val="ListParagraph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M</w:t>
            </w:r>
            <w:r w:rsidR="006E67D1" w:rsidRPr="00681589">
              <w:rPr>
                <w:rFonts w:ascii="Arial" w:hAnsi="Arial" w:cs="Arial"/>
                <w:snapToGrid w:val="0"/>
                <w:sz w:val="20"/>
                <w:szCs w:val="20"/>
              </w:rPr>
              <w:t>ogućnost rada s dva različita vremenska razdoblja (tj. može se obrađivati sljedeći mjesec prije nego što je završio tekući i može se obrađivati sljedeća godina prije nego se završila tekuća)</w:t>
            </w:r>
          </w:p>
          <w:p w14:paraId="12A5BF29" w14:textId="77777777" w:rsidR="006E67D1" w:rsidRPr="00681589" w:rsidRDefault="006E67D1" w:rsidP="007344BF">
            <w:pPr>
              <w:pStyle w:val="ListParagraph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81589">
              <w:rPr>
                <w:rFonts w:ascii="Arial" w:hAnsi="Arial" w:cs="Arial"/>
                <w:sz w:val="20"/>
                <w:szCs w:val="20"/>
                <w:lang w:eastAsia="hr-HR"/>
              </w:rPr>
              <w:t xml:space="preserve">Prema GDPR direktivi, prilikom brisanja osobnih podataka, svi osobni podaci se </w:t>
            </w:r>
            <w:proofErr w:type="spellStart"/>
            <w:r w:rsidRPr="00681589">
              <w:rPr>
                <w:rFonts w:ascii="Arial" w:hAnsi="Arial" w:cs="Arial"/>
                <w:sz w:val="20"/>
                <w:szCs w:val="20"/>
                <w:lang w:eastAsia="hr-HR"/>
              </w:rPr>
              <w:t>anonimiziraju</w:t>
            </w:r>
            <w:proofErr w:type="spellEnd"/>
            <w:r w:rsidRPr="00681589">
              <w:rPr>
                <w:rFonts w:ascii="Arial" w:hAnsi="Arial" w:cs="Arial"/>
                <w:sz w:val="20"/>
                <w:szCs w:val="20"/>
                <w:lang w:eastAsia="hr-HR"/>
              </w:rPr>
              <w:t>, ali zapis ostaje dostupan radi analitike.</w:t>
            </w:r>
          </w:p>
          <w:p w14:paraId="7BA33705" w14:textId="77777777" w:rsidR="006E67D1" w:rsidRPr="00681589" w:rsidRDefault="006E67D1" w:rsidP="007344BF">
            <w:pPr>
              <w:pStyle w:val="ListParagraph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81589">
              <w:rPr>
                <w:rFonts w:ascii="Arial" w:eastAsia="MS Minngs" w:hAnsi="Arial" w:cs="Arial"/>
                <w:sz w:val="20"/>
                <w:szCs w:val="20"/>
              </w:rPr>
              <w:t>Kontrola pristupa pojedinim podacima sukladno pravima prijavljenog korisnika</w:t>
            </w:r>
          </w:p>
          <w:p w14:paraId="3F82C4AF" w14:textId="24A7EFA6" w:rsidR="006E67D1" w:rsidRPr="00681589" w:rsidRDefault="006E67D1" w:rsidP="007344BF">
            <w:pPr>
              <w:pStyle w:val="ListParagraph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81589">
              <w:rPr>
                <w:rFonts w:ascii="Arial" w:eastAsia="MS Minngs" w:hAnsi="Arial" w:cs="Arial"/>
                <w:sz w:val="20"/>
                <w:szCs w:val="20"/>
              </w:rPr>
              <w:t>Mogućnost samostalnog kreiranja poslovnih izvještaja i njihovo spremanje za buduća korištenja</w:t>
            </w:r>
          </w:p>
          <w:p w14:paraId="16C04FCF" w14:textId="59A17192" w:rsidR="006E67D1" w:rsidRPr="00681589" w:rsidRDefault="006E67D1" w:rsidP="007344BF">
            <w:pPr>
              <w:pStyle w:val="ListParagraph"/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81589">
              <w:rPr>
                <w:rFonts w:ascii="Arial" w:eastAsia="MS Minngs" w:hAnsi="Arial" w:cs="Arial"/>
                <w:sz w:val="20"/>
                <w:szCs w:val="20"/>
              </w:rPr>
              <w:t>Otvorenost poslovnog sustava prema drugim sustavima te mogućnost integracije sa drugim sustavima</w:t>
            </w:r>
          </w:p>
          <w:p w14:paraId="67B487CE" w14:textId="59E16486" w:rsidR="002C1056" w:rsidRPr="00174727" w:rsidRDefault="006E67D1" w:rsidP="007344BF">
            <w:pPr>
              <w:pStyle w:val="Default"/>
              <w:numPr>
                <w:ilvl w:val="0"/>
                <w:numId w:val="4"/>
              </w:numPr>
              <w:rPr>
                <w:rFonts w:eastAsia="Times New Roman"/>
                <w:sz w:val="20"/>
                <w:szCs w:val="20"/>
                <w:lang w:val="hr-HR" w:eastAsia="hr-HR"/>
              </w:rPr>
            </w:pPr>
            <w:r w:rsidRPr="00681589">
              <w:rPr>
                <w:rFonts w:eastAsia="MS Minngs"/>
                <w:sz w:val="20"/>
                <w:szCs w:val="20"/>
                <w:lang w:val="hr-HR"/>
              </w:rPr>
              <w:t xml:space="preserve">Poslovni sustav </w:t>
            </w:r>
            <w:r w:rsidR="00174727">
              <w:rPr>
                <w:rFonts w:eastAsia="MS Minngs"/>
                <w:sz w:val="20"/>
                <w:szCs w:val="20"/>
                <w:lang w:val="hr-HR"/>
              </w:rPr>
              <w:t xml:space="preserve">treba </w:t>
            </w:r>
            <w:r w:rsidRPr="00681589">
              <w:rPr>
                <w:rFonts w:eastAsia="MS Minngs"/>
                <w:sz w:val="20"/>
                <w:szCs w:val="20"/>
                <w:lang w:val="hr-HR"/>
              </w:rPr>
              <w:t>koristi</w:t>
            </w:r>
            <w:r w:rsidR="00174727">
              <w:rPr>
                <w:rFonts w:eastAsia="MS Minngs"/>
                <w:sz w:val="20"/>
                <w:szCs w:val="20"/>
                <w:lang w:val="hr-HR"/>
              </w:rPr>
              <w:t>ti</w:t>
            </w:r>
            <w:r w:rsidRPr="00681589">
              <w:rPr>
                <w:rFonts w:eastAsia="MS Minngs"/>
                <w:sz w:val="20"/>
                <w:szCs w:val="20"/>
                <w:lang w:val="hr-HR"/>
              </w:rPr>
              <w:t xml:space="preserve"> bazu podataka MS SQL ili jednakovrijedno</w:t>
            </w:r>
          </w:p>
          <w:p w14:paraId="14DAB895" w14:textId="0B10F6B3" w:rsidR="00174727" w:rsidRPr="00174727" w:rsidRDefault="00174727" w:rsidP="007344BF">
            <w:pPr>
              <w:pStyle w:val="Default"/>
              <w:numPr>
                <w:ilvl w:val="0"/>
                <w:numId w:val="4"/>
              </w:numPr>
              <w:rPr>
                <w:rFonts w:eastAsia="Times New Roman"/>
                <w:sz w:val="20"/>
                <w:szCs w:val="20"/>
                <w:lang w:val="hr-HR" w:eastAsia="hr-HR"/>
              </w:rPr>
            </w:pPr>
            <w:r>
              <w:rPr>
                <w:rFonts w:eastAsia="Times New Roman"/>
                <w:sz w:val="20"/>
                <w:szCs w:val="20"/>
                <w:lang w:val="hr-HR" w:eastAsia="hr-HR"/>
              </w:rPr>
              <w:t xml:space="preserve">Sustav treba omogućiti pristup bazi podataka sa 7 računala </w:t>
            </w:r>
          </w:p>
          <w:p w14:paraId="18486F2E" w14:textId="0A9F26B3" w:rsidR="00174727" w:rsidRPr="00174727" w:rsidRDefault="00174727" w:rsidP="007344BF">
            <w:pPr>
              <w:pStyle w:val="Default"/>
              <w:numPr>
                <w:ilvl w:val="0"/>
                <w:numId w:val="4"/>
              </w:numPr>
              <w:rPr>
                <w:rFonts w:eastAsia="Times New Roman"/>
                <w:sz w:val="20"/>
                <w:szCs w:val="20"/>
                <w:lang w:val="hr-HR" w:eastAsia="hr-HR"/>
              </w:rPr>
            </w:pPr>
            <w:r>
              <w:rPr>
                <w:rFonts w:eastAsia="MS Minngs"/>
                <w:sz w:val="20"/>
                <w:szCs w:val="20"/>
                <w:lang w:val="hr-HR" w:eastAsia="hr-HR"/>
              </w:rPr>
              <w:lastRenderedPageBreak/>
              <w:t>ERP sustavu treba biti moguće pristupiti sa 7 računala (7 godišnjih licenci)</w:t>
            </w:r>
          </w:p>
          <w:p w14:paraId="3DD72180" w14:textId="291C2BF6" w:rsidR="00174727" w:rsidRPr="004C1F4A" w:rsidRDefault="00174727" w:rsidP="007344BF">
            <w:pPr>
              <w:pStyle w:val="Default"/>
              <w:numPr>
                <w:ilvl w:val="0"/>
                <w:numId w:val="4"/>
              </w:numPr>
              <w:rPr>
                <w:rFonts w:eastAsia="Times New Roman"/>
                <w:sz w:val="20"/>
                <w:szCs w:val="20"/>
                <w:lang w:val="hr-HR" w:eastAsia="hr-HR"/>
              </w:rPr>
            </w:pPr>
            <w:r>
              <w:rPr>
                <w:rFonts w:eastAsia="MS Minngs"/>
                <w:sz w:val="20"/>
                <w:szCs w:val="20"/>
                <w:lang w:val="hr-HR" w:eastAsia="hr-HR"/>
              </w:rPr>
              <w:t>Osigurano ažuriranje i održavanje ERP sustava za godinu dana</w:t>
            </w:r>
          </w:p>
          <w:p w14:paraId="68C3C759" w14:textId="77777777" w:rsidR="004C1F4A" w:rsidRDefault="004C1F4A" w:rsidP="004C1F4A">
            <w:pPr>
              <w:pStyle w:val="Default"/>
              <w:rPr>
                <w:rFonts w:eastAsia="MS Minngs"/>
                <w:sz w:val="20"/>
                <w:szCs w:val="20"/>
                <w:lang w:val="hr-HR"/>
              </w:rPr>
            </w:pPr>
          </w:p>
          <w:p w14:paraId="4C6B9450" w14:textId="13CADE6D" w:rsidR="004C1F4A" w:rsidRPr="00681589" w:rsidRDefault="004C1F4A" w:rsidP="004C1F4A">
            <w:pPr>
              <w:pStyle w:val="Default"/>
              <w:rPr>
                <w:rFonts w:eastAsia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4631" w:type="dxa"/>
            <w:shd w:val="clear" w:color="auto" w:fill="auto"/>
            <w:noWrap/>
          </w:tcPr>
          <w:p w14:paraId="56259EB9" w14:textId="77777777" w:rsidR="002C1056" w:rsidRPr="00FE5AF6" w:rsidRDefault="002C1056" w:rsidP="00140E0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FE5AF6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lastRenderedPageBreak/>
              <w:t xml:space="preserve">   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14:paraId="7C46FAFE" w14:textId="77777777" w:rsidR="002C1056" w:rsidRPr="00FE5AF6" w:rsidRDefault="002C1056" w:rsidP="00140E04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5AF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   </w:t>
            </w:r>
          </w:p>
        </w:tc>
      </w:tr>
      <w:tr w:rsidR="002C1056" w:rsidRPr="00FE5AF6" w14:paraId="184F5517" w14:textId="77777777" w:rsidTr="00140E04">
        <w:trPr>
          <w:trHeight w:val="300"/>
        </w:trPr>
        <w:tc>
          <w:tcPr>
            <w:tcW w:w="14157" w:type="dxa"/>
            <w:gridSpan w:val="4"/>
            <w:shd w:val="clear" w:color="auto" w:fill="F2F2F2" w:themeFill="background1" w:themeFillShade="F2"/>
            <w:noWrap/>
          </w:tcPr>
          <w:p w14:paraId="60C59E1B" w14:textId="2FB46076" w:rsidR="002C1056" w:rsidRPr="00681589" w:rsidRDefault="00681589" w:rsidP="00681589">
            <w:pPr>
              <w:ind w:left="1080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 xml:space="preserve">1.2. </w:t>
            </w:r>
            <w:r w:rsidRPr="00681589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Sigurnosne kopije</w:t>
            </w:r>
          </w:p>
        </w:tc>
      </w:tr>
      <w:tr w:rsidR="002C1056" w:rsidRPr="00FE5AF6" w14:paraId="321F187B" w14:textId="77777777" w:rsidTr="00140E04">
        <w:trPr>
          <w:trHeight w:val="300"/>
        </w:trPr>
        <w:tc>
          <w:tcPr>
            <w:tcW w:w="1203" w:type="dxa"/>
            <w:shd w:val="clear" w:color="auto" w:fill="auto"/>
            <w:noWrap/>
          </w:tcPr>
          <w:p w14:paraId="0434DF65" w14:textId="0101840F" w:rsidR="002C1056" w:rsidRPr="00FE5AF6" w:rsidRDefault="00681589" w:rsidP="007E1AD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1.2.</w:t>
            </w:r>
          </w:p>
        </w:tc>
        <w:tc>
          <w:tcPr>
            <w:tcW w:w="5488" w:type="dxa"/>
            <w:shd w:val="clear" w:color="auto" w:fill="auto"/>
            <w:noWrap/>
          </w:tcPr>
          <w:p w14:paraId="045C7A68" w14:textId="251E19D1" w:rsidR="00681589" w:rsidRPr="00681589" w:rsidRDefault="00681589" w:rsidP="007344BF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8158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Treba se uspostaviti proces upravljanja pričuvnim kopijama ERP-a što je potrebno za ponovnu uspostavu sustava u zahtijevanom vremenu</w:t>
            </w:r>
          </w:p>
          <w:p w14:paraId="6AD09D0E" w14:textId="279D53E0" w:rsidR="00681589" w:rsidRPr="00681589" w:rsidRDefault="00681589" w:rsidP="007344BF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8158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Postupak upravljanja pričuvnim kopijama mora obuhvaćati postupke izrade i pohrane pričuvnih kopija podataka te oporavka podataka s pričuvnih kopija</w:t>
            </w:r>
          </w:p>
          <w:p w14:paraId="7B6ADBDC" w14:textId="6026018B" w:rsidR="002C1056" w:rsidRPr="00FE5AF6" w:rsidRDefault="00681589" w:rsidP="007344BF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  <w:lang w:val="hr-HR"/>
              </w:rPr>
            </w:pPr>
            <w:r w:rsidRPr="00681589">
              <w:rPr>
                <w:rFonts w:eastAsia="Times New Roman"/>
                <w:sz w:val="20"/>
                <w:szCs w:val="20"/>
                <w:lang w:val="hr-HR" w:eastAsia="en-GB"/>
              </w:rPr>
              <w:t>Pričuvne kopije podataka moraju moći biti ažurne i pohranjene na jednoj ili više lokacija</w:t>
            </w:r>
          </w:p>
        </w:tc>
        <w:tc>
          <w:tcPr>
            <w:tcW w:w="4631" w:type="dxa"/>
            <w:shd w:val="clear" w:color="auto" w:fill="auto"/>
            <w:noWrap/>
          </w:tcPr>
          <w:p w14:paraId="4D8193A3" w14:textId="77777777" w:rsidR="002C1056" w:rsidRPr="00FE5AF6" w:rsidRDefault="002C1056" w:rsidP="00140E0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FE5AF6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  </w:t>
            </w:r>
          </w:p>
        </w:tc>
        <w:tc>
          <w:tcPr>
            <w:tcW w:w="2835" w:type="dxa"/>
            <w:shd w:val="clear" w:color="auto" w:fill="auto"/>
            <w:noWrap/>
          </w:tcPr>
          <w:p w14:paraId="7F09B2D9" w14:textId="77777777" w:rsidR="002C1056" w:rsidRPr="00FE5AF6" w:rsidRDefault="002C1056" w:rsidP="00140E04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5AF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 </w:t>
            </w:r>
          </w:p>
        </w:tc>
      </w:tr>
      <w:tr w:rsidR="002C1056" w:rsidRPr="00FE5AF6" w14:paraId="51FC5E97" w14:textId="77777777" w:rsidTr="00140E04">
        <w:trPr>
          <w:trHeight w:val="300"/>
        </w:trPr>
        <w:tc>
          <w:tcPr>
            <w:tcW w:w="14157" w:type="dxa"/>
            <w:gridSpan w:val="4"/>
            <w:shd w:val="clear" w:color="auto" w:fill="F2F2F2" w:themeFill="background1" w:themeFillShade="F2"/>
            <w:noWrap/>
          </w:tcPr>
          <w:p w14:paraId="6DFB0504" w14:textId="4F44892A" w:rsidR="002C1056" w:rsidRPr="00681589" w:rsidRDefault="00681589" w:rsidP="00681589">
            <w:pPr>
              <w:ind w:left="108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1.3.</w:t>
            </w:r>
            <w:r w:rsidR="00927705" w:rsidRPr="0068158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Zaštita</w:t>
            </w:r>
            <w:r w:rsidR="00B0715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korisnički</w:t>
            </w:r>
            <w:r w:rsidR="00B07159">
              <w:rPr>
                <w:rFonts w:ascii="Arial" w:hAnsi="Arial" w:cs="Arial"/>
                <w:b/>
                <w:sz w:val="20"/>
                <w:szCs w:val="20"/>
              </w:rPr>
              <w:t>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račun</w:t>
            </w:r>
            <w:r w:rsidR="00B07159"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 lozink</w:t>
            </w:r>
            <w:r w:rsidR="00B07159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</w:tr>
      <w:tr w:rsidR="002C1056" w:rsidRPr="00FE5AF6" w14:paraId="1AC4DAAE" w14:textId="77777777" w:rsidTr="00140E04">
        <w:trPr>
          <w:trHeight w:val="300"/>
        </w:trPr>
        <w:tc>
          <w:tcPr>
            <w:tcW w:w="1203" w:type="dxa"/>
            <w:shd w:val="clear" w:color="auto" w:fill="auto"/>
            <w:noWrap/>
          </w:tcPr>
          <w:p w14:paraId="59C5B5AC" w14:textId="07993500" w:rsidR="002C1056" w:rsidRPr="00FE5AF6" w:rsidRDefault="00B07159" w:rsidP="007E1AD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1.3.</w:t>
            </w:r>
          </w:p>
        </w:tc>
        <w:tc>
          <w:tcPr>
            <w:tcW w:w="5488" w:type="dxa"/>
            <w:shd w:val="clear" w:color="auto" w:fill="auto"/>
            <w:noWrap/>
          </w:tcPr>
          <w:p w14:paraId="45B2DA18" w14:textId="498E9960" w:rsidR="00681589" w:rsidRPr="00681589" w:rsidRDefault="00681589" w:rsidP="007344BF">
            <w:pPr>
              <w:pStyle w:val="ListParagraph"/>
              <w:numPr>
                <w:ilvl w:val="0"/>
                <w:numId w:val="8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ERP treba omogućiti k</w:t>
            </w:r>
            <w:r w:rsidRPr="0068158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reiranje korisničkih računa za pojedinca ili grupu</w:t>
            </w:r>
          </w:p>
          <w:p w14:paraId="79659F89" w14:textId="3C65062D" w:rsidR="00681589" w:rsidRPr="00681589" w:rsidRDefault="00681589" w:rsidP="007344BF">
            <w:pPr>
              <w:pStyle w:val="ListParagraph"/>
              <w:numPr>
                <w:ilvl w:val="0"/>
                <w:numId w:val="8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8158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Korisnički računi se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trebaju moći</w:t>
            </w:r>
            <w:r w:rsidRPr="0068158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automatski odjaviti iz ERP-a ukoliko u određenom vremenskom razdoblju nije bilo aktivnosti</w:t>
            </w:r>
          </w:p>
          <w:p w14:paraId="4AA63C49" w14:textId="00774C45" w:rsidR="00681589" w:rsidRPr="00681589" w:rsidRDefault="00B07159" w:rsidP="007344BF">
            <w:pPr>
              <w:pStyle w:val="ListParagraph"/>
              <w:numPr>
                <w:ilvl w:val="0"/>
                <w:numId w:val="8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Z</w:t>
            </w:r>
            <w:r w:rsidR="00681589" w:rsidRPr="0068158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aštita putem lozinke za svaki korisnički račun</w:t>
            </w:r>
          </w:p>
          <w:p w14:paraId="66639D8D" w14:textId="05DCC187" w:rsidR="00681589" w:rsidRPr="00681589" w:rsidRDefault="00681589" w:rsidP="007344BF">
            <w:pPr>
              <w:pStyle w:val="ListParagraph"/>
              <w:numPr>
                <w:ilvl w:val="0"/>
                <w:numId w:val="8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8158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Autorizacije se </w:t>
            </w:r>
            <w:r w:rsidR="00B0715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trebaju </w:t>
            </w:r>
            <w:r w:rsidRPr="0068158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ostvar</w:t>
            </w:r>
            <w:r w:rsidR="00B0715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iti</w:t>
            </w:r>
            <w:r w:rsidRPr="0068158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razini pojedinca ili grupe korisnika</w:t>
            </w:r>
          </w:p>
          <w:p w14:paraId="16A00CAE" w14:textId="77777777" w:rsidR="00681589" w:rsidRPr="00681589" w:rsidRDefault="00681589" w:rsidP="007344BF">
            <w:pPr>
              <w:pStyle w:val="ListParagraph"/>
              <w:numPr>
                <w:ilvl w:val="0"/>
                <w:numId w:val="8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81589">
              <w:rPr>
                <w:rFonts w:ascii="Arial" w:hAnsi="Arial" w:cs="Arial"/>
                <w:snapToGrid w:val="0"/>
                <w:sz w:val="20"/>
                <w:szCs w:val="20"/>
              </w:rPr>
              <w:t>Lozinka mora imati mogućnost kompleksnosti i podržavati  brojeve, alfanumeričke i posebne znakove</w:t>
            </w:r>
          </w:p>
          <w:p w14:paraId="15133C9D" w14:textId="77777777" w:rsidR="00681589" w:rsidRPr="00681589" w:rsidRDefault="00681589" w:rsidP="007344BF">
            <w:pPr>
              <w:pStyle w:val="ListParagraph"/>
              <w:numPr>
                <w:ilvl w:val="0"/>
                <w:numId w:val="8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81589">
              <w:rPr>
                <w:rFonts w:ascii="Arial" w:hAnsi="Arial" w:cs="Arial"/>
                <w:snapToGrid w:val="0"/>
                <w:sz w:val="20"/>
                <w:szCs w:val="20"/>
              </w:rPr>
              <w:t>ERP mora podržavati mogućnost promjene lozinke</w:t>
            </w:r>
          </w:p>
          <w:p w14:paraId="6336DFF4" w14:textId="665F00BE" w:rsidR="002C1056" w:rsidRPr="00FE5AF6" w:rsidRDefault="00681589" w:rsidP="007344BF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681589">
              <w:rPr>
                <w:rFonts w:ascii="Arial" w:hAnsi="Arial" w:cs="Arial"/>
                <w:snapToGrid w:val="0"/>
                <w:sz w:val="20"/>
                <w:szCs w:val="20"/>
              </w:rPr>
              <w:t>Lozinka ne smije biti vidljiva kao običan tekst</w:t>
            </w:r>
          </w:p>
        </w:tc>
        <w:tc>
          <w:tcPr>
            <w:tcW w:w="4631" w:type="dxa"/>
            <w:shd w:val="clear" w:color="auto" w:fill="auto"/>
            <w:noWrap/>
          </w:tcPr>
          <w:p w14:paraId="4B3A854E" w14:textId="77777777" w:rsidR="002C1056" w:rsidRPr="00FE5AF6" w:rsidRDefault="002C1056" w:rsidP="00140E0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FE5AF6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  </w:t>
            </w:r>
          </w:p>
        </w:tc>
        <w:tc>
          <w:tcPr>
            <w:tcW w:w="2835" w:type="dxa"/>
            <w:shd w:val="clear" w:color="auto" w:fill="auto"/>
            <w:noWrap/>
          </w:tcPr>
          <w:p w14:paraId="1F18F03B" w14:textId="77777777" w:rsidR="002C1056" w:rsidRPr="00FE5AF6" w:rsidRDefault="002C1056" w:rsidP="00140E04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5AF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  </w:t>
            </w:r>
          </w:p>
        </w:tc>
      </w:tr>
      <w:tr w:rsidR="002C1056" w:rsidRPr="00FE5AF6" w14:paraId="3DBFB475" w14:textId="77777777" w:rsidTr="00140E04">
        <w:trPr>
          <w:trHeight w:val="300"/>
        </w:trPr>
        <w:tc>
          <w:tcPr>
            <w:tcW w:w="14157" w:type="dxa"/>
            <w:gridSpan w:val="4"/>
            <w:shd w:val="clear" w:color="auto" w:fill="F2F2F2" w:themeFill="background1" w:themeFillShade="F2"/>
            <w:noWrap/>
          </w:tcPr>
          <w:p w14:paraId="0D06177C" w14:textId="7FF2BCD7" w:rsidR="002C1056" w:rsidRPr="00B07159" w:rsidRDefault="00B07159" w:rsidP="00B07159">
            <w:pPr>
              <w:ind w:left="108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2. </w:t>
            </w:r>
            <w:r w:rsidRPr="00B07159">
              <w:rPr>
                <w:rFonts w:ascii="Arial" w:hAnsi="Arial" w:cs="Arial"/>
                <w:b/>
                <w:sz w:val="20"/>
                <w:szCs w:val="20"/>
              </w:rPr>
              <w:t>FUNKCIONALNOSTI POJEDNIH MODULA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ERP-A</w:t>
            </w:r>
          </w:p>
        </w:tc>
      </w:tr>
      <w:tr w:rsidR="00B07159" w:rsidRPr="00FE5AF6" w14:paraId="091051E0" w14:textId="77777777" w:rsidTr="00140E04">
        <w:trPr>
          <w:trHeight w:val="300"/>
        </w:trPr>
        <w:tc>
          <w:tcPr>
            <w:tcW w:w="14157" w:type="dxa"/>
            <w:gridSpan w:val="4"/>
            <w:shd w:val="clear" w:color="auto" w:fill="F2F2F2" w:themeFill="background1" w:themeFillShade="F2"/>
            <w:noWrap/>
          </w:tcPr>
          <w:p w14:paraId="5394A87B" w14:textId="19D41724" w:rsidR="00B07159" w:rsidRPr="00B07159" w:rsidRDefault="00B07159" w:rsidP="00B07159">
            <w:pPr>
              <w:ind w:left="108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2.1. Modul „Računovodstvo i financije“</w:t>
            </w:r>
          </w:p>
        </w:tc>
      </w:tr>
      <w:tr w:rsidR="002C1056" w:rsidRPr="00FE5AF6" w14:paraId="61FA5083" w14:textId="77777777" w:rsidTr="00140E04">
        <w:trPr>
          <w:trHeight w:val="300"/>
        </w:trPr>
        <w:tc>
          <w:tcPr>
            <w:tcW w:w="1203" w:type="dxa"/>
            <w:shd w:val="clear" w:color="auto" w:fill="auto"/>
            <w:noWrap/>
          </w:tcPr>
          <w:p w14:paraId="7E7AC01F" w14:textId="7B685BDC" w:rsidR="002C1056" w:rsidRPr="00FE5AF6" w:rsidRDefault="002D7ECB" w:rsidP="00140E0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2.</w:t>
            </w:r>
            <w:r w:rsidR="003D439B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1.</w:t>
            </w:r>
          </w:p>
          <w:p w14:paraId="46295A60" w14:textId="77777777" w:rsidR="002C1056" w:rsidRPr="00FE5AF6" w:rsidRDefault="002C1056" w:rsidP="00140E0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5488" w:type="dxa"/>
            <w:shd w:val="clear" w:color="auto" w:fill="auto"/>
            <w:noWrap/>
          </w:tcPr>
          <w:p w14:paraId="0FCFC61F" w14:textId="7F29FE6A" w:rsidR="00924CA4" w:rsidRPr="00924CA4" w:rsidRDefault="00924CA4" w:rsidP="00AB795F">
            <w:pPr>
              <w:pStyle w:val="Default"/>
              <w:ind w:left="0" w:firstLine="0"/>
              <w:rPr>
                <w:sz w:val="20"/>
                <w:szCs w:val="20"/>
                <w:lang w:val="hr-HR"/>
              </w:rPr>
            </w:pPr>
            <w:r w:rsidRPr="00924CA4">
              <w:rPr>
                <w:sz w:val="20"/>
                <w:szCs w:val="20"/>
                <w:lang w:val="hr-HR"/>
              </w:rPr>
              <w:t xml:space="preserve">Modul se </w:t>
            </w:r>
            <w:r w:rsidR="00C134B8">
              <w:rPr>
                <w:sz w:val="20"/>
                <w:szCs w:val="20"/>
                <w:lang w:val="hr-HR"/>
              </w:rPr>
              <w:t xml:space="preserve">treba </w:t>
            </w:r>
            <w:r w:rsidRPr="00924CA4">
              <w:rPr>
                <w:sz w:val="20"/>
                <w:szCs w:val="20"/>
                <w:lang w:val="hr-HR"/>
              </w:rPr>
              <w:t>sastoj</w:t>
            </w:r>
            <w:r w:rsidR="00C134B8">
              <w:rPr>
                <w:sz w:val="20"/>
                <w:szCs w:val="20"/>
                <w:lang w:val="hr-HR"/>
              </w:rPr>
              <w:t>ati</w:t>
            </w:r>
            <w:r w:rsidRPr="00924CA4">
              <w:rPr>
                <w:sz w:val="20"/>
                <w:szCs w:val="20"/>
                <w:lang w:val="hr-HR"/>
              </w:rPr>
              <w:t xml:space="preserve"> od </w:t>
            </w:r>
            <w:r w:rsidR="006C7D84">
              <w:rPr>
                <w:sz w:val="20"/>
                <w:szCs w:val="20"/>
                <w:lang w:val="hr-HR"/>
              </w:rPr>
              <w:t>sljedećih funkcionalnosti</w:t>
            </w:r>
            <w:r w:rsidRPr="00924CA4">
              <w:rPr>
                <w:sz w:val="20"/>
                <w:szCs w:val="20"/>
                <w:lang w:val="hr-HR"/>
              </w:rPr>
              <w:t>:</w:t>
            </w:r>
          </w:p>
          <w:p w14:paraId="0DB6C83F" w14:textId="77777777" w:rsidR="00924CA4" w:rsidRDefault="00924CA4" w:rsidP="00B07159">
            <w:pPr>
              <w:pStyle w:val="Default"/>
              <w:rPr>
                <w:b/>
                <w:bCs/>
                <w:sz w:val="20"/>
                <w:szCs w:val="20"/>
                <w:lang w:val="hr-HR"/>
              </w:rPr>
            </w:pPr>
          </w:p>
          <w:p w14:paraId="34CFB858" w14:textId="29A5D322" w:rsidR="00AF59AC" w:rsidRPr="00AF59AC" w:rsidRDefault="00C134B8" w:rsidP="00B07159">
            <w:pPr>
              <w:pStyle w:val="Default"/>
              <w:rPr>
                <w:b/>
                <w:bCs/>
                <w:sz w:val="20"/>
                <w:szCs w:val="20"/>
                <w:lang w:val="hr-HR"/>
              </w:rPr>
            </w:pPr>
            <w:r>
              <w:rPr>
                <w:b/>
                <w:bCs/>
                <w:sz w:val="20"/>
                <w:szCs w:val="20"/>
                <w:lang w:val="hr-HR"/>
              </w:rPr>
              <w:t xml:space="preserve">1. </w:t>
            </w:r>
            <w:r w:rsidR="00B07159" w:rsidRPr="00B07159">
              <w:rPr>
                <w:b/>
                <w:bCs/>
                <w:sz w:val="20"/>
                <w:szCs w:val="20"/>
                <w:lang w:val="hr-HR"/>
              </w:rPr>
              <w:t xml:space="preserve">Glavna knjiga i salda </w:t>
            </w:r>
            <w:proofErr w:type="spellStart"/>
            <w:r w:rsidR="00B07159" w:rsidRPr="00B07159">
              <w:rPr>
                <w:b/>
                <w:bCs/>
                <w:sz w:val="20"/>
                <w:szCs w:val="20"/>
                <w:lang w:val="hr-HR"/>
              </w:rPr>
              <w:t>konti</w:t>
            </w:r>
            <w:proofErr w:type="spellEnd"/>
          </w:p>
          <w:p w14:paraId="47F9596A" w14:textId="43E802E3" w:rsidR="004220A4" w:rsidRDefault="00C134B8" w:rsidP="004220A4">
            <w:pPr>
              <w:pStyle w:val="Default"/>
              <w:jc w:val="both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a)</w:t>
            </w:r>
            <w:r w:rsidR="00924CA4">
              <w:rPr>
                <w:sz w:val="20"/>
                <w:szCs w:val="20"/>
                <w:lang w:val="hr-HR"/>
              </w:rPr>
              <w:t xml:space="preserve"> </w:t>
            </w:r>
            <w:r w:rsidR="00B07159" w:rsidRPr="00B07159">
              <w:rPr>
                <w:sz w:val="20"/>
                <w:szCs w:val="20"/>
                <w:lang w:val="hr-HR"/>
              </w:rPr>
              <w:t>Knjiženje u glavnu knjigu treba omogućiti evidentiranje svih poslovnih promjena u poduzeću</w:t>
            </w:r>
          </w:p>
          <w:p w14:paraId="37B643E0" w14:textId="5D887DD7" w:rsidR="00477B42" w:rsidRPr="00B07159" w:rsidRDefault="00C134B8" w:rsidP="00924CA4">
            <w:pPr>
              <w:pStyle w:val="Default"/>
              <w:jc w:val="both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lastRenderedPageBreak/>
              <w:t>b)</w:t>
            </w:r>
            <w:r w:rsidR="00924CA4">
              <w:rPr>
                <w:sz w:val="20"/>
                <w:szCs w:val="20"/>
                <w:lang w:val="hr-HR"/>
              </w:rPr>
              <w:t xml:space="preserve"> </w:t>
            </w:r>
            <w:r w:rsidR="00B07159" w:rsidRPr="00B07159">
              <w:rPr>
                <w:sz w:val="20"/>
                <w:szCs w:val="20"/>
                <w:lang w:val="hr-HR"/>
              </w:rPr>
              <w:t>Glavna knjiga mora biti integrirana s ostalim modulima na način da sva knjiženja iz tih modula u glavnu knjigu dolaze automatskim knjiženjima</w:t>
            </w:r>
            <w:r w:rsidR="00B07159">
              <w:rPr>
                <w:sz w:val="20"/>
                <w:szCs w:val="20"/>
                <w:lang w:val="hr-HR"/>
              </w:rPr>
              <w:t>.</w:t>
            </w:r>
          </w:p>
          <w:p w14:paraId="6356E5D3" w14:textId="4D30E5AD" w:rsidR="00B07159" w:rsidRPr="00B07159" w:rsidRDefault="00C134B8" w:rsidP="00B07159">
            <w:pPr>
              <w:pStyle w:val="Default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c)</w:t>
            </w:r>
            <w:r w:rsidR="00924CA4">
              <w:rPr>
                <w:sz w:val="20"/>
                <w:szCs w:val="20"/>
                <w:lang w:val="hr-HR"/>
              </w:rPr>
              <w:t xml:space="preserve"> </w:t>
            </w:r>
            <w:r w:rsidR="00B07159" w:rsidRPr="00B07159">
              <w:rPr>
                <w:sz w:val="20"/>
                <w:szCs w:val="20"/>
                <w:lang w:val="hr-HR"/>
              </w:rPr>
              <w:t>Funkcionalnost</w:t>
            </w:r>
            <w:r w:rsidR="004220A4">
              <w:rPr>
                <w:sz w:val="20"/>
                <w:szCs w:val="20"/>
                <w:lang w:val="hr-HR"/>
              </w:rPr>
              <w:t xml:space="preserve"> </w:t>
            </w:r>
            <w:r w:rsidR="00477B42">
              <w:rPr>
                <w:sz w:val="20"/>
                <w:szCs w:val="20"/>
                <w:lang w:val="hr-HR"/>
              </w:rPr>
              <w:t>treba</w:t>
            </w:r>
            <w:r w:rsidR="00B07159" w:rsidRPr="00B07159">
              <w:rPr>
                <w:sz w:val="20"/>
                <w:szCs w:val="20"/>
                <w:lang w:val="hr-HR"/>
              </w:rPr>
              <w:t xml:space="preserve"> omoguć</w:t>
            </w:r>
            <w:r w:rsidR="00477B42">
              <w:rPr>
                <w:sz w:val="20"/>
                <w:szCs w:val="20"/>
                <w:lang w:val="hr-HR"/>
              </w:rPr>
              <w:t>iti</w:t>
            </w:r>
            <w:r w:rsidR="00B07159" w:rsidRPr="00B07159">
              <w:rPr>
                <w:sz w:val="20"/>
                <w:szCs w:val="20"/>
                <w:lang w:val="hr-HR"/>
              </w:rPr>
              <w:t>:</w:t>
            </w:r>
          </w:p>
          <w:p w14:paraId="17BBBB67" w14:textId="6FC47DB1" w:rsidR="00B07159" w:rsidRPr="00B07159" w:rsidRDefault="00924CA4" w:rsidP="004220A4">
            <w:pPr>
              <w:pStyle w:val="Default"/>
              <w:numPr>
                <w:ilvl w:val="0"/>
                <w:numId w:val="6"/>
              </w:num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E</w:t>
            </w:r>
            <w:r w:rsidR="00B07159" w:rsidRPr="00B07159">
              <w:rPr>
                <w:sz w:val="20"/>
                <w:szCs w:val="20"/>
                <w:lang w:val="hr-HR"/>
              </w:rPr>
              <w:t>videnciju i obradu financijskih dokumenata unutar poduzeća</w:t>
            </w:r>
          </w:p>
          <w:p w14:paraId="1811198A" w14:textId="3FEFC3E8" w:rsidR="00B07159" w:rsidRPr="00B07159" w:rsidRDefault="00924CA4" w:rsidP="004220A4">
            <w:pPr>
              <w:pStyle w:val="Default"/>
              <w:numPr>
                <w:ilvl w:val="0"/>
                <w:numId w:val="6"/>
              </w:num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G</w:t>
            </w:r>
            <w:r w:rsidR="00B07159" w:rsidRPr="00B07159">
              <w:rPr>
                <w:sz w:val="20"/>
                <w:szCs w:val="20"/>
                <w:lang w:val="hr-HR"/>
              </w:rPr>
              <w:t>lavnu knjigu sa salda kontima</w:t>
            </w:r>
          </w:p>
          <w:p w14:paraId="630D82AC" w14:textId="3EE6A4FF" w:rsidR="00B07159" w:rsidRPr="00B07159" w:rsidRDefault="00924CA4" w:rsidP="004220A4">
            <w:pPr>
              <w:pStyle w:val="Default"/>
              <w:numPr>
                <w:ilvl w:val="0"/>
                <w:numId w:val="6"/>
              </w:num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D</w:t>
            </w:r>
            <w:r w:rsidR="00B07159" w:rsidRPr="00B07159">
              <w:rPr>
                <w:sz w:val="20"/>
                <w:szCs w:val="20"/>
                <w:lang w:val="hr-HR"/>
              </w:rPr>
              <w:t>nevnik knjiženja</w:t>
            </w:r>
          </w:p>
          <w:p w14:paraId="185ADB86" w14:textId="164AF89A" w:rsidR="00B07159" w:rsidRPr="00B07159" w:rsidRDefault="00924CA4" w:rsidP="004220A4">
            <w:pPr>
              <w:pStyle w:val="Default"/>
              <w:numPr>
                <w:ilvl w:val="0"/>
                <w:numId w:val="6"/>
              </w:num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A</w:t>
            </w:r>
            <w:r w:rsidR="00B07159" w:rsidRPr="00B07159">
              <w:rPr>
                <w:sz w:val="20"/>
                <w:szCs w:val="20"/>
                <w:lang w:val="hr-HR"/>
              </w:rPr>
              <w:t>utomatsko i ručno knjiženje poslovnih događaja</w:t>
            </w:r>
          </w:p>
          <w:p w14:paraId="70A471C1" w14:textId="2770115C" w:rsidR="00B07159" w:rsidRPr="00B07159" w:rsidRDefault="00924CA4" w:rsidP="004220A4">
            <w:pPr>
              <w:pStyle w:val="Default"/>
              <w:numPr>
                <w:ilvl w:val="0"/>
                <w:numId w:val="6"/>
              </w:num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S</w:t>
            </w:r>
            <w:r w:rsidR="00B07159" w:rsidRPr="00B07159">
              <w:rPr>
                <w:sz w:val="20"/>
                <w:szCs w:val="20"/>
                <w:lang w:val="hr-HR"/>
              </w:rPr>
              <w:t>torniranje dokumenata</w:t>
            </w:r>
          </w:p>
          <w:p w14:paraId="6FACDD4A" w14:textId="45AC639F" w:rsidR="00B07159" w:rsidRPr="00B07159" w:rsidRDefault="00924CA4" w:rsidP="004220A4">
            <w:pPr>
              <w:pStyle w:val="Default"/>
              <w:numPr>
                <w:ilvl w:val="0"/>
                <w:numId w:val="6"/>
              </w:num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P</w:t>
            </w:r>
            <w:r w:rsidR="00B07159" w:rsidRPr="00B07159">
              <w:rPr>
                <w:sz w:val="20"/>
                <w:szCs w:val="20"/>
                <w:lang w:val="hr-HR"/>
              </w:rPr>
              <w:t xml:space="preserve">održana mogućnost da salda </w:t>
            </w:r>
            <w:proofErr w:type="spellStart"/>
            <w:r w:rsidR="00B07159" w:rsidRPr="00B07159">
              <w:rPr>
                <w:sz w:val="20"/>
                <w:szCs w:val="20"/>
                <w:lang w:val="hr-HR"/>
              </w:rPr>
              <w:t>konti</w:t>
            </w:r>
            <w:proofErr w:type="spellEnd"/>
            <w:r w:rsidR="00B07159" w:rsidRPr="00B07159">
              <w:rPr>
                <w:sz w:val="20"/>
                <w:szCs w:val="20"/>
                <w:lang w:val="hr-HR"/>
              </w:rPr>
              <w:t xml:space="preserve"> budu u domaćoj i stranoj valuti</w:t>
            </w:r>
          </w:p>
          <w:p w14:paraId="55B25A8A" w14:textId="409DEDB8" w:rsidR="00B07159" w:rsidRPr="00B07159" w:rsidRDefault="00924CA4" w:rsidP="004220A4">
            <w:pPr>
              <w:pStyle w:val="Default"/>
              <w:numPr>
                <w:ilvl w:val="0"/>
                <w:numId w:val="6"/>
              </w:num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R</w:t>
            </w:r>
            <w:r w:rsidR="00B07159" w:rsidRPr="00B07159">
              <w:rPr>
                <w:sz w:val="20"/>
                <w:szCs w:val="20"/>
                <w:lang w:val="hr-HR"/>
              </w:rPr>
              <w:t>ačunovodstvene pomoćne knjige moraju biti integrirane u glavnu knjigu, bez dupliciranog unosa podataka</w:t>
            </w:r>
          </w:p>
          <w:p w14:paraId="3648474F" w14:textId="2071A0BB" w:rsidR="00B07159" w:rsidRPr="00B07159" w:rsidRDefault="00924CA4" w:rsidP="004220A4">
            <w:pPr>
              <w:pStyle w:val="Default"/>
              <w:numPr>
                <w:ilvl w:val="0"/>
                <w:numId w:val="6"/>
              </w:num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A</w:t>
            </w:r>
            <w:r w:rsidR="00B07159" w:rsidRPr="00B07159">
              <w:rPr>
                <w:sz w:val="20"/>
                <w:szCs w:val="20"/>
                <w:lang w:val="hr-HR"/>
              </w:rPr>
              <w:t xml:space="preserve">utomatsko knjiženje po postavljenim predlošcima. </w:t>
            </w:r>
          </w:p>
          <w:p w14:paraId="0DE4801D" w14:textId="4094C43D" w:rsidR="00B07159" w:rsidRPr="00B07159" w:rsidRDefault="00924CA4" w:rsidP="004220A4">
            <w:pPr>
              <w:pStyle w:val="Default"/>
              <w:numPr>
                <w:ilvl w:val="0"/>
                <w:numId w:val="6"/>
              </w:num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U</w:t>
            </w:r>
            <w:r w:rsidR="00B07159" w:rsidRPr="00B07159">
              <w:rPr>
                <w:sz w:val="20"/>
                <w:szCs w:val="20"/>
                <w:lang w:val="hr-HR"/>
              </w:rPr>
              <w:t>potrebu ključeva za raspodjelu troškova po postavljenim predlošcima</w:t>
            </w:r>
          </w:p>
          <w:p w14:paraId="121386EB" w14:textId="7C3A106B" w:rsidR="00B07159" w:rsidRPr="00B07159" w:rsidRDefault="00924CA4" w:rsidP="004220A4">
            <w:pPr>
              <w:pStyle w:val="Default"/>
              <w:numPr>
                <w:ilvl w:val="0"/>
                <w:numId w:val="6"/>
              </w:num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A</w:t>
            </w:r>
            <w:r w:rsidR="00B07159" w:rsidRPr="00B07159">
              <w:rPr>
                <w:sz w:val="20"/>
                <w:szCs w:val="20"/>
                <w:lang w:val="hr-HR"/>
              </w:rPr>
              <w:t>utomatsko knjiženje primljenih i izdanih računa, obračuna PDV-a, plaća, putnih naloga i drugih osobnih primitaka i upotrebe materijalnih sredstava u glavnu knjigu</w:t>
            </w:r>
          </w:p>
          <w:p w14:paraId="122BA98F" w14:textId="194A773E" w:rsidR="00B07159" w:rsidRPr="00B07159" w:rsidRDefault="00924CA4" w:rsidP="004220A4">
            <w:pPr>
              <w:pStyle w:val="Default"/>
              <w:numPr>
                <w:ilvl w:val="0"/>
                <w:numId w:val="6"/>
              </w:num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F</w:t>
            </w:r>
            <w:r w:rsidR="00B07159" w:rsidRPr="00B07159">
              <w:rPr>
                <w:sz w:val="20"/>
                <w:szCs w:val="20"/>
                <w:lang w:val="hr-HR"/>
              </w:rPr>
              <w:t>ormiranje i ispis bruto-bilance</w:t>
            </w:r>
          </w:p>
          <w:p w14:paraId="301491AA" w14:textId="57C7FBDD" w:rsidR="00B07159" w:rsidRPr="00B07159" w:rsidRDefault="00924CA4" w:rsidP="004220A4">
            <w:pPr>
              <w:pStyle w:val="Default"/>
              <w:numPr>
                <w:ilvl w:val="0"/>
                <w:numId w:val="6"/>
              </w:num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M</w:t>
            </w:r>
            <w:r w:rsidR="00B07159" w:rsidRPr="00B07159">
              <w:rPr>
                <w:sz w:val="20"/>
                <w:szCs w:val="20"/>
                <w:lang w:val="hr-HR"/>
              </w:rPr>
              <w:t>ogućnosti praćenja naplaćenosti računa, dugovanja kupaca</w:t>
            </w:r>
          </w:p>
          <w:p w14:paraId="202501DF" w14:textId="25630BB8" w:rsidR="00B07159" w:rsidRPr="00B07159" w:rsidRDefault="00924CA4" w:rsidP="004220A4">
            <w:pPr>
              <w:pStyle w:val="Default"/>
              <w:numPr>
                <w:ilvl w:val="0"/>
                <w:numId w:val="6"/>
              </w:num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I</w:t>
            </w:r>
            <w:r w:rsidR="00B07159" w:rsidRPr="00B07159">
              <w:rPr>
                <w:sz w:val="20"/>
                <w:szCs w:val="20"/>
                <w:lang w:val="hr-HR"/>
              </w:rPr>
              <w:t>spis i slanje opomena</w:t>
            </w:r>
          </w:p>
          <w:p w14:paraId="46C59D0E" w14:textId="236E3C0A" w:rsidR="00B07159" w:rsidRPr="00B07159" w:rsidRDefault="00924CA4" w:rsidP="004220A4">
            <w:pPr>
              <w:pStyle w:val="Default"/>
              <w:numPr>
                <w:ilvl w:val="0"/>
                <w:numId w:val="6"/>
              </w:num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M</w:t>
            </w:r>
            <w:r w:rsidR="00B07159" w:rsidRPr="00B07159">
              <w:rPr>
                <w:sz w:val="20"/>
                <w:szCs w:val="20"/>
                <w:lang w:val="hr-HR"/>
              </w:rPr>
              <w:t>ogućnost automatskog kreiranja i knjiženja kompenzacija</w:t>
            </w:r>
          </w:p>
          <w:p w14:paraId="26270225" w14:textId="04A16FF5" w:rsidR="00B07159" w:rsidRPr="00B07159" w:rsidRDefault="00924CA4" w:rsidP="004220A4">
            <w:pPr>
              <w:pStyle w:val="Default"/>
              <w:numPr>
                <w:ilvl w:val="0"/>
                <w:numId w:val="6"/>
              </w:num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M</w:t>
            </w:r>
            <w:r w:rsidR="00B07159" w:rsidRPr="00B07159">
              <w:rPr>
                <w:sz w:val="20"/>
                <w:szCs w:val="20"/>
                <w:lang w:val="hr-HR"/>
              </w:rPr>
              <w:t>ogućnost automatskog kreiranja i knjiženja vremenskih razgraničenja.</w:t>
            </w:r>
          </w:p>
          <w:p w14:paraId="418A1A09" w14:textId="745C8B09" w:rsidR="00B07159" w:rsidRPr="00B07159" w:rsidRDefault="00924CA4" w:rsidP="004220A4">
            <w:pPr>
              <w:pStyle w:val="Default"/>
              <w:numPr>
                <w:ilvl w:val="0"/>
                <w:numId w:val="6"/>
              </w:num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K</w:t>
            </w:r>
            <w:r w:rsidR="003D439B">
              <w:rPr>
                <w:sz w:val="20"/>
                <w:szCs w:val="20"/>
                <w:lang w:val="hr-HR"/>
              </w:rPr>
              <w:t xml:space="preserve">ontrola </w:t>
            </w:r>
            <w:r w:rsidR="00B07159" w:rsidRPr="00B07159">
              <w:rPr>
                <w:sz w:val="20"/>
                <w:szCs w:val="20"/>
                <w:lang w:val="hr-HR"/>
              </w:rPr>
              <w:t>automatskih knjiženja robno materijalnog modula u financijsko računovodstvo, pregled knjiženja izdanih i ulaznih računa, blagajne i putnih naloga</w:t>
            </w:r>
          </w:p>
          <w:p w14:paraId="48AABED1" w14:textId="7149F45D" w:rsidR="00477B42" w:rsidRPr="00AF59AC" w:rsidRDefault="00924CA4" w:rsidP="004220A4">
            <w:pPr>
              <w:pStyle w:val="Default"/>
              <w:numPr>
                <w:ilvl w:val="0"/>
                <w:numId w:val="6"/>
              </w:num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lastRenderedPageBreak/>
              <w:t>A</w:t>
            </w:r>
            <w:r w:rsidR="00B07159" w:rsidRPr="00B07159">
              <w:rPr>
                <w:sz w:val="20"/>
                <w:szCs w:val="20"/>
                <w:lang w:val="hr-HR"/>
              </w:rPr>
              <w:t>utomatsko zatvaranje konta prihoda i rashoda, zatvaranje salda konta te automatski prijenos početnog stanja u slijedeću poslovnu godinu</w:t>
            </w:r>
          </w:p>
          <w:p w14:paraId="65912D85" w14:textId="77777777" w:rsidR="00477B42" w:rsidRPr="00B07159" w:rsidRDefault="00477B42" w:rsidP="00B07159">
            <w:pPr>
              <w:pStyle w:val="Default"/>
              <w:rPr>
                <w:sz w:val="20"/>
                <w:szCs w:val="20"/>
                <w:lang w:val="hr-HR"/>
              </w:rPr>
            </w:pPr>
          </w:p>
          <w:p w14:paraId="31B2ECA7" w14:textId="3B3F734D" w:rsidR="00B07159" w:rsidRPr="00AF59AC" w:rsidRDefault="00C134B8" w:rsidP="00B07159">
            <w:pPr>
              <w:pStyle w:val="Default"/>
              <w:rPr>
                <w:b/>
                <w:bCs/>
                <w:sz w:val="20"/>
                <w:szCs w:val="20"/>
                <w:lang w:val="hr-HR"/>
              </w:rPr>
            </w:pPr>
            <w:r>
              <w:rPr>
                <w:b/>
                <w:bCs/>
                <w:sz w:val="20"/>
                <w:szCs w:val="20"/>
                <w:lang w:val="hr-HR"/>
              </w:rPr>
              <w:t xml:space="preserve">2. </w:t>
            </w:r>
            <w:r w:rsidR="00B07159" w:rsidRPr="00477B42">
              <w:rPr>
                <w:b/>
                <w:bCs/>
                <w:sz w:val="20"/>
                <w:szCs w:val="20"/>
                <w:lang w:val="hr-HR"/>
              </w:rPr>
              <w:t>Knjiženje i obračun PDV-a</w:t>
            </w:r>
          </w:p>
          <w:p w14:paraId="598C6BE4" w14:textId="6EC3A5BB" w:rsidR="00477B42" w:rsidRPr="00B07159" w:rsidRDefault="00C134B8" w:rsidP="00C134B8">
            <w:pPr>
              <w:pStyle w:val="Default"/>
              <w:jc w:val="both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 xml:space="preserve">a) </w:t>
            </w:r>
            <w:r w:rsidR="00B07159" w:rsidRPr="00B07159">
              <w:rPr>
                <w:sz w:val="20"/>
                <w:szCs w:val="20"/>
                <w:lang w:val="hr-HR"/>
              </w:rPr>
              <w:t xml:space="preserve">Na kraju poreznog razdoblja (mjeseca), obračun PDV-a treba omogućiti iz ERP-a PDV obrazac u pisanom i elektroničkom obliku kao i </w:t>
            </w:r>
            <w:proofErr w:type="spellStart"/>
            <w:r w:rsidR="00B07159" w:rsidRPr="00B07159">
              <w:rPr>
                <w:sz w:val="20"/>
                <w:szCs w:val="20"/>
                <w:lang w:val="hr-HR"/>
              </w:rPr>
              <w:t>obrazce</w:t>
            </w:r>
            <w:proofErr w:type="spellEnd"/>
            <w:r w:rsidR="00B07159" w:rsidRPr="00B07159">
              <w:rPr>
                <w:sz w:val="20"/>
                <w:szCs w:val="20"/>
                <w:lang w:val="hr-HR"/>
              </w:rPr>
              <w:t xml:space="preserve"> PDV-S, PDV-ZP, PDV-PZ, PDV-DONH, PDV KNJIGA URA sa svim potrebnim poreznim evidencijama (knjigama ulaznih i izlaznih računa) i pripadajućim knjiženjima</w:t>
            </w:r>
          </w:p>
          <w:p w14:paraId="44760B77" w14:textId="6D7E3747" w:rsidR="00B07159" w:rsidRPr="00B07159" w:rsidRDefault="00C134B8" w:rsidP="00B07159">
            <w:pPr>
              <w:pStyle w:val="Default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 xml:space="preserve">b) </w:t>
            </w:r>
            <w:r w:rsidR="00B07159" w:rsidRPr="00B07159">
              <w:rPr>
                <w:sz w:val="20"/>
                <w:szCs w:val="20"/>
                <w:lang w:val="hr-HR"/>
              </w:rPr>
              <w:t>Funkcionalnost</w:t>
            </w:r>
            <w:r w:rsidR="00A67B8C">
              <w:rPr>
                <w:sz w:val="20"/>
                <w:szCs w:val="20"/>
                <w:lang w:val="hr-HR"/>
              </w:rPr>
              <w:t xml:space="preserve"> treba </w:t>
            </w:r>
            <w:r w:rsidR="00B07159" w:rsidRPr="00B07159">
              <w:rPr>
                <w:sz w:val="20"/>
                <w:szCs w:val="20"/>
                <w:lang w:val="hr-HR"/>
              </w:rPr>
              <w:t>omogući</w:t>
            </w:r>
            <w:r w:rsidR="00A67B8C">
              <w:rPr>
                <w:sz w:val="20"/>
                <w:szCs w:val="20"/>
                <w:lang w:val="hr-HR"/>
              </w:rPr>
              <w:t>ti</w:t>
            </w:r>
            <w:r w:rsidR="00B07159" w:rsidRPr="00B07159">
              <w:rPr>
                <w:sz w:val="20"/>
                <w:szCs w:val="20"/>
                <w:lang w:val="hr-HR"/>
              </w:rPr>
              <w:t>:</w:t>
            </w:r>
          </w:p>
          <w:p w14:paraId="7FA2ADB1" w14:textId="275BB931" w:rsidR="00B07159" w:rsidRPr="00B07159" w:rsidRDefault="00A67B8C" w:rsidP="004220A4">
            <w:pPr>
              <w:pStyle w:val="Default"/>
              <w:numPr>
                <w:ilvl w:val="0"/>
                <w:numId w:val="25"/>
              </w:num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P</w:t>
            </w:r>
            <w:r w:rsidR="00B07159" w:rsidRPr="00B07159">
              <w:rPr>
                <w:sz w:val="20"/>
                <w:szCs w:val="20"/>
                <w:lang w:val="hr-HR"/>
              </w:rPr>
              <w:t>raćenje poreznih evidencija u skladu s važećim zakonodavstvom</w:t>
            </w:r>
          </w:p>
          <w:p w14:paraId="1EEE5ADC" w14:textId="3C8F867B" w:rsidR="00B07159" w:rsidRPr="00B07159" w:rsidRDefault="00A67B8C" w:rsidP="004220A4">
            <w:pPr>
              <w:pStyle w:val="Default"/>
              <w:numPr>
                <w:ilvl w:val="0"/>
                <w:numId w:val="25"/>
              </w:num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F</w:t>
            </w:r>
            <w:r w:rsidR="00B07159" w:rsidRPr="00B07159">
              <w:rPr>
                <w:sz w:val="20"/>
                <w:szCs w:val="20"/>
                <w:lang w:val="hr-HR"/>
              </w:rPr>
              <w:t>ormiranje Knjige izdanih računa i primljenih avansa za domaća izdavanja i EU, te knjige primljenih i danih avansa za domaće nabave, EU i uvoz</w:t>
            </w:r>
          </w:p>
          <w:p w14:paraId="392071A1" w14:textId="1D9A2C9D" w:rsidR="00B07159" w:rsidRPr="00B07159" w:rsidRDefault="003D439B" w:rsidP="004220A4">
            <w:pPr>
              <w:pStyle w:val="Default"/>
              <w:numPr>
                <w:ilvl w:val="0"/>
                <w:numId w:val="25"/>
              </w:num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 xml:space="preserve">Automatsko oblikovanje </w:t>
            </w:r>
            <w:r w:rsidR="00A67B8C">
              <w:rPr>
                <w:sz w:val="20"/>
                <w:szCs w:val="20"/>
                <w:lang w:val="hr-HR"/>
              </w:rPr>
              <w:t>P</w:t>
            </w:r>
            <w:r w:rsidR="00B07159" w:rsidRPr="00B07159">
              <w:rPr>
                <w:sz w:val="20"/>
                <w:szCs w:val="20"/>
                <w:lang w:val="hr-HR"/>
              </w:rPr>
              <w:t>orezn</w:t>
            </w:r>
            <w:r>
              <w:rPr>
                <w:sz w:val="20"/>
                <w:szCs w:val="20"/>
                <w:lang w:val="hr-HR"/>
              </w:rPr>
              <w:t xml:space="preserve">og </w:t>
            </w:r>
            <w:r w:rsidR="00B07159" w:rsidRPr="00B07159">
              <w:rPr>
                <w:sz w:val="20"/>
                <w:szCs w:val="20"/>
                <w:lang w:val="hr-HR"/>
              </w:rPr>
              <w:t>obra</w:t>
            </w:r>
            <w:r>
              <w:rPr>
                <w:sz w:val="20"/>
                <w:szCs w:val="20"/>
                <w:lang w:val="hr-HR"/>
              </w:rPr>
              <w:t xml:space="preserve">sca </w:t>
            </w:r>
            <w:r w:rsidR="00B07159" w:rsidRPr="00B07159">
              <w:rPr>
                <w:sz w:val="20"/>
                <w:szCs w:val="20"/>
                <w:lang w:val="hr-HR"/>
              </w:rPr>
              <w:t xml:space="preserve"> na kraju obračunskog perioda</w:t>
            </w:r>
          </w:p>
          <w:p w14:paraId="2CB400CF" w14:textId="66E62651" w:rsidR="00B07159" w:rsidRDefault="00A67B8C" w:rsidP="004220A4">
            <w:pPr>
              <w:pStyle w:val="Default"/>
              <w:numPr>
                <w:ilvl w:val="0"/>
                <w:numId w:val="25"/>
              </w:num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I</w:t>
            </w:r>
            <w:r w:rsidR="00B07159" w:rsidRPr="00B07159">
              <w:rPr>
                <w:sz w:val="20"/>
                <w:szCs w:val="20"/>
                <w:lang w:val="hr-HR"/>
              </w:rPr>
              <w:t xml:space="preserve">zvoz u sustav </w:t>
            </w:r>
            <w:proofErr w:type="spellStart"/>
            <w:r w:rsidR="00B07159" w:rsidRPr="00B07159">
              <w:rPr>
                <w:sz w:val="20"/>
                <w:szCs w:val="20"/>
                <w:lang w:val="hr-HR"/>
              </w:rPr>
              <w:t>ePorezne</w:t>
            </w:r>
            <w:proofErr w:type="spellEnd"/>
            <w:r w:rsidR="00B07159" w:rsidRPr="00B07159">
              <w:rPr>
                <w:sz w:val="20"/>
                <w:szCs w:val="20"/>
                <w:lang w:val="hr-HR"/>
              </w:rPr>
              <w:t>.</w:t>
            </w:r>
          </w:p>
          <w:p w14:paraId="3C4EEF26" w14:textId="77777777" w:rsidR="00A67B8C" w:rsidRPr="00B07159" w:rsidRDefault="00A67B8C" w:rsidP="00B07159">
            <w:pPr>
              <w:pStyle w:val="Default"/>
              <w:rPr>
                <w:sz w:val="20"/>
                <w:szCs w:val="20"/>
                <w:lang w:val="hr-HR"/>
              </w:rPr>
            </w:pPr>
          </w:p>
          <w:p w14:paraId="7A555556" w14:textId="1D9D43FE" w:rsidR="00B07159" w:rsidRDefault="00C134B8" w:rsidP="00B07159">
            <w:pPr>
              <w:pStyle w:val="Default"/>
              <w:rPr>
                <w:b/>
                <w:bCs/>
                <w:sz w:val="20"/>
                <w:szCs w:val="20"/>
                <w:lang w:val="hr-HR"/>
              </w:rPr>
            </w:pPr>
            <w:r>
              <w:rPr>
                <w:b/>
                <w:bCs/>
                <w:sz w:val="20"/>
                <w:szCs w:val="20"/>
                <w:lang w:val="hr-HR"/>
              </w:rPr>
              <w:t xml:space="preserve">3. </w:t>
            </w:r>
            <w:r w:rsidR="00B07159" w:rsidRPr="00A67B8C">
              <w:rPr>
                <w:b/>
                <w:bCs/>
                <w:sz w:val="20"/>
                <w:szCs w:val="20"/>
                <w:lang w:val="hr-HR"/>
              </w:rPr>
              <w:t>Obračun tečajnih razlika</w:t>
            </w:r>
          </w:p>
          <w:p w14:paraId="35461E46" w14:textId="3A01AE08" w:rsidR="00C134B8" w:rsidRPr="00C134B8" w:rsidRDefault="00C134B8" w:rsidP="004220A4">
            <w:pPr>
              <w:pStyle w:val="Default"/>
              <w:rPr>
                <w:sz w:val="20"/>
                <w:szCs w:val="20"/>
                <w:lang w:val="hr-HR"/>
              </w:rPr>
            </w:pPr>
            <w:r w:rsidRPr="00C134B8">
              <w:rPr>
                <w:sz w:val="20"/>
                <w:szCs w:val="20"/>
                <w:lang w:val="hr-HR"/>
              </w:rPr>
              <w:t>Funkcionalnost</w:t>
            </w:r>
            <w:r w:rsidR="004220A4">
              <w:rPr>
                <w:sz w:val="20"/>
                <w:szCs w:val="20"/>
                <w:lang w:val="hr-HR"/>
              </w:rPr>
              <w:t xml:space="preserve"> </w:t>
            </w:r>
            <w:r w:rsidRPr="00C134B8">
              <w:rPr>
                <w:sz w:val="20"/>
                <w:szCs w:val="20"/>
                <w:lang w:val="hr-HR"/>
              </w:rPr>
              <w:t>treba omogućiti:</w:t>
            </w:r>
          </w:p>
          <w:p w14:paraId="4740B25C" w14:textId="77777777" w:rsidR="004220A4" w:rsidRDefault="00B07159" w:rsidP="004220A4">
            <w:pPr>
              <w:pStyle w:val="Default"/>
              <w:numPr>
                <w:ilvl w:val="0"/>
                <w:numId w:val="28"/>
              </w:numPr>
              <w:ind w:left="699" w:hanging="284"/>
              <w:rPr>
                <w:sz w:val="20"/>
                <w:szCs w:val="20"/>
                <w:lang w:val="hr-HR"/>
              </w:rPr>
            </w:pPr>
            <w:r w:rsidRPr="00B07159">
              <w:rPr>
                <w:sz w:val="20"/>
                <w:szCs w:val="20"/>
                <w:lang w:val="hr-HR"/>
              </w:rPr>
              <w:t>Automatsko preuzimanje Tečajne liste HNB</w:t>
            </w:r>
            <w:r w:rsidR="00A67B8C">
              <w:rPr>
                <w:sz w:val="20"/>
                <w:szCs w:val="20"/>
                <w:lang w:val="hr-HR"/>
              </w:rPr>
              <w:t xml:space="preserve">-a </w:t>
            </w:r>
            <w:r w:rsidRPr="00B07159">
              <w:rPr>
                <w:sz w:val="20"/>
                <w:szCs w:val="20"/>
                <w:lang w:val="hr-HR"/>
              </w:rPr>
              <w:t>od</w:t>
            </w:r>
          </w:p>
          <w:p w14:paraId="4217E540" w14:textId="45F1D258" w:rsidR="00B07159" w:rsidRPr="00B07159" w:rsidRDefault="00B07159" w:rsidP="004220A4">
            <w:pPr>
              <w:pStyle w:val="Default"/>
              <w:ind w:left="699" w:firstLine="0"/>
              <w:rPr>
                <w:sz w:val="20"/>
                <w:szCs w:val="20"/>
                <w:lang w:val="hr-HR"/>
              </w:rPr>
            </w:pPr>
            <w:r w:rsidRPr="00B07159">
              <w:rPr>
                <w:sz w:val="20"/>
                <w:szCs w:val="20"/>
                <w:lang w:val="hr-HR"/>
              </w:rPr>
              <w:t>knjiženja u stranoj valuti, realizirane tečajne razlik</w:t>
            </w:r>
            <w:r w:rsidR="004220A4">
              <w:rPr>
                <w:sz w:val="20"/>
                <w:szCs w:val="20"/>
                <w:lang w:val="hr-HR"/>
              </w:rPr>
              <w:t xml:space="preserve">e </w:t>
            </w:r>
            <w:r w:rsidRPr="00B07159">
              <w:rPr>
                <w:sz w:val="20"/>
                <w:szCs w:val="20"/>
                <w:lang w:val="hr-HR"/>
              </w:rPr>
              <w:t>trebaju se obračunavati automatski</w:t>
            </w:r>
          </w:p>
          <w:p w14:paraId="02ADEB3E" w14:textId="080016C8" w:rsidR="004220A4" w:rsidRPr="00B07159" w:rsidRDefault="00B07159" w:rsidP="004220A4">
            <w:pPr>
              <w:pStyle w:val="Default"/>
              <w:numPr>
                <w:ilvl w:val="0"/>
                <w:numId w:val="27"/>
              </w:numPr>
              <w:ind w:left="699" w:hanging="284"/>
              <w:rPr>
                <w:sz w:val="20"/>
                <w:szCs w:val="20"/>
                <w:lang w:val="hr-HR"/>
              </w:rPr>
            </w:pPr>
            <w:r w:rsidRPr="00B07159">
              <w:rPr>
                <w:sz w:val="20"/>
                <w:szCs w:val="20"/>
                <w:lang w:val="hr-HR"/>
              </w:rPr>
              <w:t>Nerealizirane tečajne razlike trebaju omogućiti da se</w:t>
            </w:r>
            <w:r w:rsidR="004220A4">
              <w:rPr>
                <w:sz w:val="20"/>
                <w:szCs w:val="20"/>
                <w:lang w:val="hr-HR"/>
              </w:rPr>
              <w:t xml:space="preserve"> </w:t>
            </w:r>
            <w:r w:rsidRPr="00B07159">
              <w:rPr>
                <w:sz w:val="20"/>
                <w:szCs w:val="20"/>
                <w:lang w:val="hr-HR"/>
              </w:rPr>
              <w:t>vrijednosti svih konta, koja se vode u stranoj valuti, automatski svedu na novu vrijednost prema tečaju HNB na datum izvješćivanja (bilance)</w:t>
            </w:r>
            <w:r w:rsidR="004220A4" w:rsidRPr="00B07159">
              <w:rPr>
                <w:sz w:val="20"/>
                <w:szCs w:val="20"/>
                <w:lang w:val="hr-HR"/>
              </w:rPr>
              <w:t xml:space="preserve"> </w:t>
            </w:r>
          </w:p>
          <w:p w14:paraId="28391BE7" w14:textId="77777777" w:rsidR="00B07159" w:rsidRPr="00B07159" w:rsidRDefault="00B07159" w:rsidP="00B07159">
            <w:pPr>
              <w:pStyle w:val="Default"/>
              <w:rPr>
                <w:sz w:val="20"/>
                <w:szCs w:val="20"/>
                <w:lang w:val="hr-HR"/>
              </w:rPr>
            </w:pPr>
          </w:p>
          <w:p w14:paraId="0D8FCA8C" w14:textId="4114D5E0" w:rsidR="00A67B8C" w:rsidRDefault="006C7D84" w:rsidP="00B07159">
            <w:pPr>
              <w:pStyle w:val="Default"/>
              <w:rPr>
                <w:b/>
                <w:bCs/>
                <w:sz w:val="20"/>
                <w:szCs w:val="20"/>
                <w:lang w:val="hr-HR"/>
              </w:rPr>
            </w:pPr>
            <w:r>
              <w:rPr>
                <w:b/>
                <w:bCs/>
                <w:sz w:val="20"/>
                <w:szCs w:val="20"/>
                <w:lang w:val="hr-HR"/>
              </w:rPr>
              <w:t xml:space="preserve">4. </w:t>
            </w:r>
            <w:r w:rsidR="00B07159" w:rsidRPr="00A67B8C">
              <w:rPr>
                <w:b/>
                <w:bCs/>
                <w:sz w:val="20"/>
                <w:szCs w:val="20"/>
                <w:lang w:val="hr-HR"/>
              </w:rPr>
              <w:t>Platni promet i blagajna</w:t>
            </w:r>
          </w:p>
          <w:p w14:paraId="530C1C9C" w14:textId="4DD4CB93" w:rsidR="00C134B8" w:rsidRPr="00C134B8" w:rsidRDefault="00C134B8" w:rsidP="00B07159">
            <w:pPr>
              <w:pStyle w:val="Default"/>
              <w:rPr>
                <w:sz w:val="20"/>
                <w:szCs w:val="20"/>
                <w:lang w:val="hr-HR"/>
              </w:rPr>
            </w:pPr>
            <w:r w:rsidRPr="00C134B8">
              <w:rPr>
                <w:sz w:val="20"/>
                <w:szCs w:val="20"/>
                <w:lang w:val="hr-HR"/>
              </w:rPr>
              <w:t>Funkcionalnost</w:t>
            </w:r>
            <w:r w:rsidR="004220A4">
              <w:rPr>
                <w:sz w:val="20"/>
                <w:szCs w:val="20"/>
                <w:lang w:val="hr-HR"/>
              </w:rPr>
              <w:t xml:space="preserve"> </w:t>
            </w:r>
            <w:r w:rsidRPr="00C134B8">
              <w:rPr>
                <w:sz w:val="20"/>
                <w:szCs w:val="20"/>
                <w:lang w:val="hr-HR"/>
              </w:rPr>
              <w:t>treba omogućiti:</w:t>
            </w:r>
          </w:p>
          <w:p w14:paraId="02AF8E3E" w14:textId="30E314E7" w:rsidR="00B07159" w:rsidRPr="00B07159" w:rsidRDefault="00C134B8" w:rsidP="004220A4">
            <w:pPr>
              <w:pStyle w:val="Default"/>
              <w:numPr>
                <w:ilvl w:val="0"/>
                <w:numId w:val="27"/>
              </w:numPr>
              <w:ind w:left="699" w:hanging="284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 xml:space="preserve">Ručni </w:t>
            </w:r>
            <w:r w:rsidR="00B07159" w:rsidRPr="00B07159">
              <w:rPr>
                <w:sz w:val="20"/>
                <w:szCs w:val="20"/>
                <w:lang w:val="hr-HR"/>
              </w:rPr>
              <w:t>unos stavki izvoda, te automatski uvoz izvoda putem datoteka.</w:t>
            </w:r>
          </w:p>
          <w:p w14:paraId="23F088E9" w14:textId="68862BDA" w:rsidR="00B07159" w:rsidRPr="00B07159" w:rsidRDefault="00C134B8" w:rsidP="004220A4">
            <w:pPr>
              <w:pStyle w:val="Default"/>
              <w:numPr>
                <w:ilvl w:val="0"/>
                <w:numId w:val="27"/>
              </w:numPr>
              <w:ind w:left="699" w:hanging="284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lastRenderedPageBreak/>
              <w:t>Automatsko plaćanje</w:t>
            </w:r>
            <w:r w:rsidR="00B07159" w:rsidRPr="00B07159">
              <w:rPr>
                <w:sz w:val="20"/>
                <w:szCs w:val="20"/>
                <w:lang w:val="hr-HR"/>
              </w:rPr>
              <w:t xml:space="preserve"> domaćih ulaznih računa i ostalih stavaka za plaćanje prema raznim uvjetima (datumu dospijeća, datumu knjiženja, datumu unosa, tipu i/ili broju dokumenta)</w:t>
            </w:r>
            <w:r>
              <w:rPr>
                <w:sz w:val="20"/>
                <w:szCs w:val="20"/>
                <w:lang w:val="hr-HR"/>
              </w:rPr>
              <w:t>; a</w:t>
            </w:r>
            <w:r w:rsidR="00B07159" w:rsidRPr="00B07159">
              <w:rPr>
                <w:sz w:val="20"/>
                <w:szCs w:val="20"/>
                <w:lang w:val="hr-HR"/>
              </w:rPr>
              <w:t xml:space="preserve">utomatsko plaćanje podrazumijeva generiranje plaćanja u SEPA formatu </w:t>
            </w:r>
          </w:p>
          <w:p w14:paraId="5DC128D0" w14:textId="7664810E" w:rsidR="00B07159" w:rsidRPr="00B07159" w:rsidRDefault="003D439B" w:rsidP="004220A4">
            <w:pPr>
              <w:pStyle w:val="Default"/>
              <w:numPr>
                <w:ilvl w:val="0"/>
                <w:numId w:val="27"/>
              </w:numPr>
              <w:ind w:left="699" w:hanging="284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E</w:t>
            </w:r>
            <w:r w:rsidR="00B07159" w:rsidRPr="00B07159">
              <w:rPr>
                <w:sz w:val="20"/>
                <w:szCs w:val="20"/>
                <w:lang w:val="hr-HR"/>
              </w:rPr>
              <w:t xml:space="preserve">videntiranje svih priljeva i odljeva sredstava iz blagajne. </w:t>
            </w:r>
          </w:p>
          <w:p w14:paraId="5647A00F" w14:textId="6B2E02B0" w:rsidR="00B07159" w:rsidRPr="00B07159" w:rsidRDefault="00A67B8C" w:rsidP="004220A4">
            <w:pPr>
              <w:pStyle w:val="Default"/>
              <w:numPr>
                <w:ilvl w:val="0"/>
                <w:numId w:val="27"/>
              </w:numPr>
              <w:ind w:left="699" w:hanging="284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I</w:t>
            </w:r>
            <w:r w:rsidR="00B07159" w:rsidRPr="00B07159">
              <w:rPr>
                <w:sz w:val="20"/>
                <w:szCs w:val="20"/>
                <w:lang w:val="hr-HR"/>
              </w:rPr>
              <w:t>spis uplatnica i isplatnica gotovine u kunama ili devizam</w:t>
            </w:r>
            <w:r w:rsidR="00A77AE6">
              <w:rPr>
                <w:sz w:val="20"/>
                <w:szCs w:val="20"/>
                <w:lang w:val="hr-HR"/>
              </w:rPr>
              <w:t>a</w:t>
            </w:r>
          </w:p>
          <w:p w14:paraId="14D439E4" w14:textId="05355D81" w:rsidR="00B07159" w:rsidRPr="00B07159" w:rsidRDefault="00A67B8C" w:rsidP="004220A4">
            <w:pPr>
              <w:pStyle w:val="Default"/>
              <w:numPr>
                <w:ilvl w:val="0"/>
                <w:numId w:val="27"/>
              </w:numPr>
              <w:ind w:left="699" w:hanging="284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P</w:t>
            </w:r>
            <w:r w:rsidR="00B07159" w:rsidRPr="00B07159">
              <w:rPr>
                <w:sz w:val="20"/>
                <w:szCs w:val="20"/>
                <w:lang w:val="hr-HR"/>
              </w:rPr>
              <w:t>ratiti stanje u blagajni te automatski formirati blagajnički dnevnik na kraju dana</w:t>
            </w:r>
          </w:p>
          <w:p w14:paraId="012A791B" w14:textId="5F2A115F" w:rsidR="00B07159" w:rsidRPr="003D439B" w:rsidRDefault="00B07159" w:rsidP="004220A4">
            <w:pPr>
              <w:pStyle w:val="Default"/>
              <w:numPr>
                <w:ilvl w:val="0"/>
                <w:numId w:val="27"/>
              </w:numPr>
              <w:ind w:left="699" w:hanging="284"/>
              <w:rPr>
                <w:sz w:val="20"/>
                <w:szCs w:val="20"/>
                <w:lang w:val="hr-HR"/>
              </w:rPr>
            </w:pPr>
            <w:r w:rsidRPr="00B07159">
              <w:rPr>
                <w:sz w:val="20"/>
                <w:szCs w:val="20"/>
                <w:lang w:val="hr-HR"/>
              </w:rPr>
              <w:t>Dokumenti uneseni  u blagajničkom dnevniku trebaju se automatski moći knjižiti u glavnoj knjizi i salda kontima kupaca i dobavljača</w:t>
            </w:r>
          </w:p>
          <w:p w14:paraId="05A331B0" w14:textId="77777777" w:rsidR="00AB795F" w:rsidRPr="00B07159" w:rsidRDefault="00AB795F" w:rsidP="00B400A7">
            <w:pPr>
              <w:pStyle w:val="Default"/>
              <w:ind w:left="0" w:firstLine="0"/>
              <w:rPr>
                <w:sz w:val="20"/>
                <w:szCs w:val="20"/>
                <w:lang w:val="hr-HR"/>
              </w:rPr>
            </w:pPr>
          </w:p>
          <w:p w14:paraId="7D657939" w14:textId="4604E7D5" w:rsidR="00B07159" w:rsidRDefault="006C7D84" w:rsidP="00B07159">
            <w:pPr>
              <w:pStyle w:val="Default"/>
              <w:rPr>
                <w:b/>
                <w:bCs/>
                <w:sz w:val="20"/>
                <w:szCs w:val="20"/>
                <w:lang w:val="hr-HR"/>
              </w:rPr>
            </w:pPr>
            <w:r>
              <w:rPr>
                <w:b/>
                <w:bCs/>
                <w:sz w:val="20"/>
                <w:szCs w:val="20"/>
                <w:lang w:val="hr-HR"/>
              </w:rPr>
              <w:t xml:space="preserve">5. </w:t>
            </w:r>
            <w:r w:rsidR="00B07159" w:rsidRPr="00A67B8C">
              <w:rPr>
                <w:b/>
                <w:bCs/>
                <w:sz w:val="20"/>
                <w:szCs w:val="20"/>
                <w:lang w:val="hr-HR"/>
              </w:rPr>
              <w:t xml:space="preserve">Otvorene stavke </w:t>
            </w:r>
          </w:p>
          <w:p w14:paraId="3DDE7889" w14:textId="5E91F448" w:rsidR="00C134B8" w:rsidRPr="00C134B8" w:rsidRDefault="00C134B8" w:rsidP="00B07159">
            <w:pPr>
              <w:pStyle w:val="Default"/>
              <w:rPr>
                <w:sz w:val="20"/>
                <w:szCs w:val="20"/>
                <w:lang w:val="hr-HR"/>
              </w:rPr>
            </w:pPr>
            <w:r w:rsidRPr="00C134B8">
              <w:rPr>
                <w:sz w:val="20"/>
                <w:szCs w:val="20"/>
                <w:lang w:val="hr-HR"/>
              </w:rPr>
              <w:t>Funkcionalnost</w:t>
            </w:r>
            <w:r w:rsidR="00AB795F">
              <w:rPr>
                <w:sz w:val="20"/>
                <w:szCs w:val="20"/>
                <w:lang w:val="hr-HR"/>
              </w:rPr>
              <w:t xml:space="preserve"> </w:t>
            </w:r>
            <w:r w:rsidRPr="00C134B8">
              <w:rPr>
                <w:sz w:val="20"/>
                <w:szCs w:val="20"/>
                <w:lang w:val="hr-HR"/>
              </w:rPr>
              <w:t>treba omogućiti:</w:t>
            </w:r>
          </w:p>
          <w:p w14:paraId="38E88DFF" w14:textId="1E83A7AF" w:rsidR="00B07159" w:rsidRPr="00B07159" w:rsidRDefault="00A67B8C" w:rsidP="004220A4">
            <w:pPr>
              <w:pStyle w:val="Default"/>
              <w:numPr>
                <w:ilvl w:val="0"/>
                <w:numId w:val="29"/>
              </w:num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S</w:t>
            </w:r>
            <w:r w:rsidR="00B07159" w:rsidRPr="00B07159">
              <w:rPr>
                <w:sz w:val="20"/>
                <w:szCs w:val="20"/>
                <w:lang w:val="hr-HR"/>
              </w:rPr>
              <w:t>lanje elektroničkim putem opomena i IOS-a kupcima</w:t>
            </w:r>
            <w:r w:rsidR="004220A4">
              <w:rPr>
                <w:sz w:val="20"/>
                <w:szCs w:val="20"/>
                <w:lang w:val="hr-HR"/>
              </w:rPr>
              <w:t xml:space="preserve"> </w:t>
            </w:r>
            <w:r w:rsidR="00B07159" w:rsidRPr="00B07159">
              <w:rPr>
                <w:sz w:val="20"/>
                <w:szCs w:val="20"/>
                <w:lang w:val="hr-HR"/>
              </w:rPr>
              <w:t>prema definiranim uvjetima opominjanja</w:t>
            </w:r>
          </w:p>
          <w:p w14:paraId="4C9C4714" w14:textId="528376FC" w:rsidR="00B07159" w:rsidRPr="00B07159" w:rsidRDefault="00A67B8C" w:rsidP="004220A4">
            <w:pPr>
              <w:pStyle w:val="Default"/>
              <w:numPr>
                <w:ilvl w:val="0"/>
                <w:numId w:val="29"/>
              </w:num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Praćenje</w:t>
            </w:r>
            <w:r w:rsidR="00B07159" w:rsidRPr="00B07159">
              <w:rPr>
                <w:sz w:val="20"/>
                <w:szCs w:val="20"/>
                <w:lang w:val="hr-HR"/>
              </w:rPr>
              <w:t xml:space="preserve"> potraživanja i obaveza prema razdobljima dospijeća</w:t>
            </w:r>
          </w:p>
          <w:p w14:paraId="225FA322" w14:textId="77777777" w:rsidR="00B07159" w:rsidRPr="00B07159" w:rsidRDefault="00B07159" w:rsidP="00B07159">
            <w:pPr>
              <w:pStyle w:val="Default"/>
              <w:rPr>
                <w:sz w:val="20"/>
                <w:szCs w:val="20"/>
                <w:lang w:val="hr-HR"/>
              </w:rPr>
            </w:pPr>
          </w:p>
          <w:p w14:paraId="4CA5F47E" w14:textId="29A6BFB3" w:rsidR="00B07159" w:rsidRDefault="006C7D84" w:rsidP="00B07159">
            <w:pPr>
              <w:pStyle w:val="Default"/>
              <w:rPr>
                <w:b/>
                <w:bCs/>
                <w:sz w:val="20"/>
                <w:szCs w:val="20"/>
                <w:lang w:val="hr-HR"/>
              </w:rPr>
            </w:pPr>
            <w:r>
              <w:rPr>
                <w:b/>
                <w:bCs/>
                <w:sz w:val="20"/>
                <w:szCs w:val="20"/>
                <w:lang w:val="hr-HR"/>
              </w:rPr>
              <w:t xml:space="preserve">6. </w:t>
            </w:r>
            <w:r w:rsidR="00B07159" w:rsidRPr="003D439B">
              <w:rPr>
                <w:b/>
                <w:bCs/>
                <w:sz w:val="20"/>
                <w:szCs w:val="20"/>
                <w:lang w:val="hr-HR"/>
              </w:rPr>
              <w:t>Obračun zateznih kamata</w:t>
            </w:r>
          </w:p>
          <w:p w14:paraId="05F2F45B" w14:textId="7A9ABCC7" w:rsidR="00C134B8" w:rsidRPr="00C134B8" w:rsidRDefault="00C134B8" w:rsidP="00B07159">
            <w:pPr>
              <w:pStyle w:val="Default"/>
              <w:rPr>
                <w:sz w:val="20"/>
                <w:szCs w:val="20"/>
                <w:lang w:val="hr-HR"/>
              </w:rPr>
            </w:pPr>
            <w:r w:rsidRPr="00C134B8">
              <w:rPr>
                <w:sz w:val="20"/>
                <w:szCs w:val="20"/>
                <w:lang w:val="hr-HR"/>
              </w:rPr>
              <w:t>Funkcionalnost</w:t>
            </w:r>
            <w:r w:rsidR="00AB795F">
              <w:rPr>
                <w:sz w:val="20"/>
                <w:szCs w:val="20"/>
                <w:lang w:val="hr-HR"/>
              </w:rPr>
              <w:t xml:space="preserve"> </w:t>
            </w:r>
            <w:r w:rsidRPr="00C134B8">
              <w:rPr>
                <w:sz w:val="20"/>
                <w:szCs w:val="20"/>
                <w:lang w:val="hr-HR"/>
              </w:rPr>
              <w:t>treba omogućiti:</w:t>
            </w:r>
          </w:p>
          <w:p w14:paraId="15A1757F" w14:textId="7E01EAD5" w:rsidR="00B07159" w:rsidRPr="00B07159" w:rsidRDefault="003D439B" w:rsidP="00AB795F">
            <w:pPr>
              <w:pStyle w:val="Default"/>
              <w:numPr>
                <w:ilvl w:val="0"/>
                <w:numId w:val="30"/>
              </w:num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O</w:t>
            </w:r>
            <w:r w:rsidR="00B07159" w:rsidRPr="00B07159">
              <w:rPr>
                <w:sz w:val="20"/>
                <w:szCs w:val="20"/>
                <w:lang w:val="hr-HR"/>
              </w:rPr>
              <w:t>bračun zateznih kamata za sve poslovne partnere dokumente ili pojedinačno</w:t>
            </w:r>
          </w:p>
          <w:p w14:paraId="6E2535F1" w14:textId="4EFA93B8" w:rsidR="00B07159" w:rsidRPr="00B07159" w:rsidRDefault="003D439B" w:rsidP="00AB795F">
            <w:pPr>
              <w:pStyle w:val="Default"/>
              <w:numPr>
                <w:ilvl w:val="0"/>
                <w:numId w:val="30"/>
              </w:num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Obračun kamata po izboru</w:t>
            </w:r>
            <w:r w:rsidR="00B07159" w:rsidRPr="00B07159">
              <w:rPr>
                <w:sz w:val="20"/>
                <w:szCs w:val="20"/>
                <w:lang w:val="hr-HR"/>
              </w:rPr>
              <w:t>: samo na zatvorene stavke, samo na otvorene stavke ili oboje, te automatskog knjiženja obračunatih kamata</w:t>
            </w:r>
          </w:p>
          <w:p w14:paraId="11967164" w14:textId="3A4A3AA7" w:rsidR="00573009" w:rsidRPr="00FE5AF6" w:rsidRDefault="00573009" w:rsidP="00B07159">
            <w:pPr>
              <w:pStyle w:val="Default"/>
              <w:rPr>
                <w:sz w:val="20"/>
                <w:szCs w:val="20"/>
                <w:lang w:val="hr-HR"/>
              </w:rPr>
            </w:pPr>
          </w:p>
        </w:tc>
        <w:tc>
          <w:tcPr>
            <w:tcW w:w="4631" w:type="dxa"/>
            <w:shd w:val="clear" w:color="auto" w:fill="auto"/>
            <w:noWrap/>
          </w:tcPr>
          <w:p w14:paraId="5388CCEA" w14:textId="77777777" w:rsidR="002C1056" w:rsidRPr="00FE5AF6" w:rsidRDefault="002C1056" w:rsidP="00140E0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FE5AF6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lastRenderedPageBreak/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422A00B4" w14:textId="77777777" w:rsidR="002C1056" w:rsidRPr="00FE5AF6" w:rsidRDefault="002C1056" w:rsidP="00140E04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5AF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</w:t>
            </w:r>
          </w:p>
          <w:p w14:paraId="6069CF1B" w14:textId="77777777" w:rsidR="002C1056" w:rsidRPr="00FE5AF6" w:rsidRDefault="002C1056" w:rsidP="00140E04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  <w:p w14:paraId="563B3738" w14:textId="77777777" w:rsidR="002C1056" w:rsidRPr="00FE5AF6" w:rsidRDefault="002C1056" w:rsidP="00140E04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  <w:p w14:paraId="38C23536" w14:textId="77777777" w:rsidR="002C1056" w:rsidRPr="00FE5AF6" w:rsidRDefault="002C1056" w:rsidP="00140E04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  <w:p w14:paraId="0D80389B" w14:textId="77777777" w:rsidR="002C1056" w:rsidRPr="00FE5AF6" w:rsidRDefault="002C1056" w:rsidP="00140E04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  <w:p w14:paraId="0B083993" w14:textId="77777777" w:rsidR="002C1056" w:rsidRPr="00FE5AF6" w:rsidRDefault="002C1056" w:rsidP="00140E04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  <w:p w14:paraId="559576C5" w14:textId="77777777" w:rsidR="002C1056" w:rsidRPr="00FE5AF6" w:rsidRDefault="002C1056" w:rsidP="00140E04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2C1056" w:rsidRPr="00FE5AF6" w14:paraId="336005A6" w14:textId="77777777" w:rsidTr="00140E04">
        <w:trPr>
          <w:trHeight w:val="300"/>
        </w:trPr>
        <w:tc>
          <w:tcPr>
            <w:tcW w:w="14157" w:type="dxa"/>
            <w:gridSpan w:val="4"/>
            <w:shd w:val="clear" w:color="auto" w:fill="F2F2F2" w:themeFill="background1" w:themeFillShade="F2"/>
            <w:noWrap/>
          </w:tcPr>
          <w:p w14:paraId="5AEF8F79" w14:textId="77BF03A9" w:rsidR="002C1056" w:rsidRPr="003D439B" w:rsidRDefault="003D439B" w:rsidP="003D439B">
            <w:pPr>
              <w:ind w:left="108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2.2. </w:t>
            </w:r>
            <w:r w:rsidR="00320BDE" w:rsidRPr="003D439B">
              <w:rPr>
                <w:rFonts w:ascii="Arial" w:hAnsi="Arial" w:cs="Arial"/>
                <w:b/>
                <w:sz w:val="20"/>
                <w:szCs w:val="20"/>
              </w:rPr>
              <w:t xml:space="preserve"> Modul </w:t>
            </w:r>
            <w:r>
              <w:rPr>
                <w:rFonts w:ascii="Arial" w:hAnsi="Arial" w:cs="Arial"/>
                <w:b/>
                <w:sz w:val="20"/>
                <w:szCs w:val="20"/>
              </w:rPr>
              <w:t>„Knjigovodstvo dugotrajne imovine“</w:t>
            </w:r>
          </w:p>
        </w:tc>
      </w:tr>
      <w:tr w:rsidR="002C1056" w:rsidRPr="00FE5AF6" w14:paraId="2B2F9D8F" w14:textId="77777777" w:rsidTr="00140E04">
        <w:trPr>
          <w:trHeight w:val="300"/>
        </w:trPr>
        <w:tc>
          <w:tcPr>
            <w:tcW w:w="1203" w:type="dxa"/>
            <w:shd w:val="clear" w:color="auto" w:fill="auto"/>
            <w:noWrap/>
          </w:tcPr>
          <w:p w14:paraId="05C59257" w14:textId="3438AB85" w:rsidR="002C1056" w:rsidRPr="00FE5AF6" w:rsidRDefault="00320BDE" w:rsidP="00140E0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2.</w:t>
            </w:r>
            <w:r w:rsidR="003D439B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.</w:t>
            </w:r>
          </w:p>
          <w:p w14:paraId="078BCFB4" w14:textId="77777777" w:rsidR="002C1056" w:rsidRPr="00FE5AF6" w:rsidRDefault="002C1056" w:rsidP="00140E0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5488" w:type="dxa"/>
            <w:shd w:val="clear" w:color="auto" w:fill="auto"/>
            <w:noWrap/>
          </w:tcPr>
          <w:p w14:paraId="1CACDFDC" w14:textId="23DD420A" w:rsidR="00A77AE6" w:rsidRDefault="00A77AE6" w:rsidP="00B400A7">
            <w:pPr>
              <w:ind w:left="0" w:firstLine="0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A77AE6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Modul se treba sastojati od</w:t>
            </w:r>
            <w:r w:rsidR="00C134B8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 xml:space="preserve"> </w:t>
            </w:r>
            <w:r w:rsidR="006C7D8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sljedećih funkcionalnosti</w:t>
            </w:r>
            <w:r w:rsidRPr="00A77AE6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:</w:t>
            </w:r>
          </w:p>
          <w:p w14:paraId="7A3B4828" w14:textId="77777777" w:rsidR="00B400A7" w:rsidRPr="00B400A7" w:rsidRDefault="00B400A7" w:rsidP="00B400A7">
            <w:pPr>
              <w:ind w:left="0" w:firstLine="0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</w:p>
          <w:p w14:paraId="15E52FE0" w14:textId="582EA5B9" w:rsidR="00AF59AC" w:rsidRPr="00B400A7" w:rsidRDefault="00C134B8" w:rsidP="00A73D80">
            <w:pPr>
              <w:pStyle w:val="TOC1"/>
            </w:pPr>
            <w:r w:rsidRPr="00B400A7">
              <w:t xml:space="preserve">1. </w:t>
            </w:r>
            <w:r w:rsidR="003D439B" w:rsidRPr="004736B4">
              <w:t>Nabav</w:t>
            </w:r>
            <w:r w:rsidR="006C7D84" w:rsidRPr="004736B4">
              <w:t>a</w:t>
            </w:r>
            <w:r w:rsidR="003D439B" w:rsidRPr="004736B4">
              <w:t xml:space="preserve"> dugotrajne imovine i sitnog inventara</w:t>
            </w:r>
          </w:p>
          <w:p w14:paraId="40FDFB67" w14:textId="7DB87095" w:rsidR="00C134B8" w:rsidRPr="00C134B8" w:rsidRDefault="00C134B8" w:rsidP="00AB795F">
            <w:pPr>
              <w:pStyle w:val="Default"/>
              <w:ind w:left="0" w:firstLine="0"/>
              <w:rPr>
                <w:sz w:val="20"/>
                <w:szCs w:val="20"/>
                <w:lang w:val="hr-HR"/>
              </w:rPr>
            </w:pPr>
            <w:r w:rsidRPr="00C134B8">
              <w:rPr>
                <w:sz w:val="20"/>
                <w:szCs w:val="20"/>
                <w:lang w:val="hr-HR"/>
              </w:rPr>
              <w:t>Funkcionalnost treba omogućiti:</w:t>
            </w:r>
          </w:p>
          <w:p w14:paraId="40193F97" w14:textId="63AB2343" w:rsidR="003D439B" w:rsidRPr="00AF59AC" w:rsidRDefault="006C7D84" w:rsidP="00AB795F">
            <w:pPr>
              <w:pStyle w:val="Default"/>
              <w:numPr>
                <w:ilvl w:val="0"/>
                <w:numId w:val="31"/>
              </w:numPr>
              <w:rPr>
                <w:rFonts w:eastAsia="MS Minngs"/>
                <w:sz w:val="20"/>
                <w:szCs w:val="20"/>
                <w:lang w:val="hr-HR"/>
              </w:rPr>
            </w:pPr>
            <w:r>
              <w:rPr>
                <w:rFonts w:eastAsia="MS Minngs"/>
                <w:sz w:val="20"/>
                <w:szCs w:val="20"/>
                <w:lang w:val="hr-HR"/>
              </w:rPr>
              <w:lastRenderedPageBreak/>
              <w:t>V</w:t>
            </w:r>
            <w:r w:rsidR="003D439B" w:rsidRPr="00AF59AC">
              <w:rPr>
                <w:rFonts w:eastAsia="MS Minngs"/>
                <w:sz w:val="20"/>
                <w:szCs w:val="20"/>
                <w:lang w:val="hr-HR"/>
              </w:rPr>
              <w:t>ođenje knjigovodstva dugotrajne imovine i sitnog inventara</w:t>
            </w:r>
          </w:p>
          <w:p w14:paraId="23A9577A" w14:textId="110A3306" w:rsidR="003D439B" w:rsidRPr="00AF59AC" w:rsidRDefault="006C7D84" w:rsidP="00AB795F">
            <w:pPr>
              <w:pStyle w:val="Default"/>
              <w:numPr>
                <w:ilvl w:val="0"/>
                <w:numId w:val="31"/>
              </w:numPr>
              <w:rPr>
                <w:rFonts w:eastAsia="MS Minngs"/>
                <w:sz w:val="20"/>
                <w:szCs w:val="20"/>
                <w:lang w:val="hr-HR"/>
              </w:rPr>
            </w:pPr>
            <w:r>
              <w:rPr>
                <w:rFonts w:eastAsia="MS Minngs"/>
                <w:sz w:val="20"/>
                <w:szCs w:val="20"/>
                <w:lang w:val="hr-HR"/>
              </w:rPr>
              <w:t>E</w:t>
            </w:r>
            <w:r w:rsidR="003D439B" w:rsidRPr="00AF59AC">
              <w:rPr>
                <w:rFonts w:eastAsia="MS Minngs"/>
                <w:sz w:val="20"/>
                <w:szCs w:val="20"/>
                <w:lang w:val="hr-HR"/>
              </w:rPr>
              <w:t>videntiranje podataka o svim promjenama vrijednosti i količine osnovnih sredstava</w:t>
            </w:r>
          </w:p>
          <w:p w14:paraId="328DB212" w14:textId="67EEB04A" w:rsidR="003D439B" w:rsidRPr="00AF59AC" w:rsidRDefault="006C7D84" w:rsidP="00AB795F">
            <w:pPr>
              <w:pStyle w:val="Default"/>
              <w:numPr>
                <w:ilvl w:val="0"/>
                <w:numId w:val="31"/>
              </w:numPr>
              <w:rPr>
                <w:rFonts w:eastAsia="MS Minngs"/>
                <w:sz w:val="20"/>
                <w:szCs w:val="20"/>
                <w:lang w:val="hr-HR"/>
              </w:rPr>
            </w:pPr>
            <w:r>
              <w:rPr>
                <w:rFonts w:eastAsia="MS Minngs"/>
                <w:sz w:val="20"/>
                <w:szCs w:val="20"/>
                <w:lang w:val="hr-HR"/>
              </w:rPr>
              <w:t>P</w:t>
            </w:r>
            <w:r w:rsidR="003D439B" w:rsidRPr="00AF59AC">
              <w:rPr>
                <w:rFonts w:eastAsia="MS Minngs"/>
                <w:sz w:val="20"/>
                <w:szCs w:val="20"/>
                <w:lang w:val="hr-HR"/>
              </w:rPr>
              <w:t>raćenje kretanja sredstava po lokacijama i organizacijskim jedinicama</w:t>
            </w:r>
          </w:p>
          <w:p w14:paraId="00F532B6" w14:textId="2642834F" w:rsidR="003D439B" w:rsidRPr="00AF59AC" w:rsidRDefault="006C7D84" w:rsidP="00AB795F">
            <w:pPr>
              <w:pStyle w:val="Default"/>
              <w:numPr>
                <w:ilvl w:val="0"/>
                <w:numId w:val="31"/>
              </w:numPr>
              <w:rPr>
                <w:rFonts w:eastAsia="MS Minngs"/>
                <w:sz w:val="20"/>
                <w:szCs w:val="20"/>
                <w:lang w:val="hr-HR"/>
              </w:rPr>
            </w:pPr>
            <w:r>
              <w:rPr>
                <w:rFonts w:eastAsia="MS Minngs"/>
                <w:sz w:val="20"/>
                <w:szCs w:val="20"/>
                <w:lang w:val="hr-HR"/>
              </w:rPr>
              <w:t>A</w:t>
            </w:r>
            <w:r w:rsidR="003D439B" w:rsidRPr="00AF59AC">
              <w:rPr>
                <w:rFonts w:eastAsia="MS Minngs"/>
                <w:sz w:val="20"/>
                <w:szCs w:val="20"/>
                <w:lang w:val="hr-HR"/>
              </w:rPr>
              <w:t>utomatizirano financijsko knjiženje svih promjena na osnovnim sredstvima</w:t>
            </w:r>
          </w:p>
          <w:p w14:paraId="6B7630A9" w14:textId="3035AFF8" w:rsidR="003D439B" w:rsidRPr="00AF59AC" w:rsidRDefault="003D439B" w:rsidP="003D439B">
            <w:pPr>
              <w:pStyle w:val="Default"/>
              <w:rPr>
                <w:rFonts w:eastAsia="MS Minngs"/>
                <w:sz w:val="20"/>
                <w:szCs w:val="20"/>
                <w:lang w:val="hr-HR"/>
              </w:rPr>
            </w:pPr>
          </w:p>
          <w:p w14:paraId="4F62B03C" w14:textId="7A160542" w:rsidR="00AF59AC" w:rsidRPr="004736B4" w:rsidRDefault="00C134B8" w:rsidP="00A73D80">
            <w:pPr>
              <w:pStyle w:val="TOC1"/>
            </w:pPr>
            <w:r w:rsidRPr="004736B4">
              <w:t xml:space="preserve">2. </w:t>
            </w:r>
            <w:r w:rsidR="003D439B" w:rsidRPr="004736B4">
              <w:t>Amortizacij</w:t>
            </w:r>
            <w:r w:rsidR="006C7D84" w:rsidRPr="004736B4">
              <w:t>a</w:t>
            </w:r>
            <w:r w:rsidR="003D439B" w:rsidRPr="004736B4">
              <w:t xml:space="preserve"> dugotrajne imovine i sitnog inventara</w:t>
            </w:r>
          </w:p>
          <w:p w14:paraId="5DD046F5" w14:textId="7200245C" w:rsidR="00C134B8" w:rsidRPr="00C134B8" w:rsidRDefault="00C134B8" w:rsidP="00AB795F">
            <w:pPr>
              <w:pStyle w:val="Default"/>
              <w:ind w:left="0" w:firstLine="0"/>
              <w:rPr>
                <w:sz w:val="20"/>
                <w:szCs w:val="20"/>
                <w:lang w:val="hr-HR"/>
              </w:rPr>
            </w:pPr>
            <w:r w:rsidRPr="00C134B8">
              <w:rPr>
                <w:sz w:val="20"/>
                <w:szCs w:val="20"/>
                <w:lang w:val="hr-HR"/>
              </w:rPr>
              <w:t>Funkcionalnost treba omogućiti:</w:t>
            </w:r>
          </w:p>
          <w:p w14:paraId="043D32F0" w14:textId="2F968E9B" w:rsidR="003D439B" w:rsidRPr="00AB795F" w:rsidRDefault="00C134B8" w:rsidP="00AB795F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AB795F">
              <w:rPr>
                <w:rFonts w:ascii="Arial" w:hAnsi="Arial" w:cs="Arial"/>
                <w:sz w:val="20"/>
                <w:szCs w:val="20"/>
                <w:lang w:eastAsia="hr-HR"/>
              </w:rPr>
              <w:t>P</w:t>
            </w:r>
            <w:r w:rsidR="003D439B" w:rsidRPr="00AB795F">
              <w:rPr>
                <w:rFonts w:ascii="Arial" w:hAnsi="Arial" w:cs="Arial"/>
                <w:sz w:val="20"/>
                <w:szCs w:val="20"/>
                <w:lang w:eastAsia="hr-HR"/>
              </w:rPr>
              <w:t xml:space="preserve">eriodični obračun amortizacije (mjesečni, godišnji...) za svu imovinu prema stopi amortizacije pridruženoj pojedinačnom inventurnom broju uz mogućnost automatskog knjiženja </w:t>
            </w:r>
          </w:p>
          <w:p w14:paraId="6FDAEEC9" w14:textId="2DA96708" w:rsidR="002C1056" w:rsidRPr="00AF59AC" w:rsidRDefault="002C1056" w:rsidP="003D439B">
            <w:pPr>
              <w:pStyle w:val="Default"/>
              <w:rPr>
                <w:rFonts w:eastAsia="MS Minngs"/>
                <w:sz w:val="20"/>
                <w:szCs w:val="20"/>
                <w:lang w:val="hr-HR"/>
              </w:rPr>
            </w:pPr>
          </w:p>
        </w:tc>
        <w:tc>
          <w:tcPr>
            <w:tcW w:w="4631" w:type="dxa"/>
            <w:shd w:val="clear" w:color="auto" w:fill="auto"/>
            <w:noWrap/>
          </w:tcPr>
          <w:p w14:paraId="3D078E54" w14:textId="77777777" w:rsidR="002C1056" w:rsidRPr="00FE5AF6" w:rsidRDefault="002C1056" w:rsidP="00140E0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835" w:type="dxa"/>
            <w:shd w:val="clear" w:color="auto" w:fill="auto"/>
            <w:noWrap/>
          </w:tcPr>
          <w:p w14:paraId="65EC095A" w14:textId="77777777" w:rsidR="002C1056" w:rsidRPr="00FE5AF6" w:rsidRDefault="002C1056" w:rsidP="00140E04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5AF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</w:t>
            </w:r>
          </w:p>
        </w:tc>
      </w:tr>
      <w:tr w:rsidR="002C1056" w:rsidRPr="00FE5AF6" w14:paraId="7DB5B099" w14:textId="77777777" w:rsidTr="00140E04">
        <w:trPr>
          <w:trHeight w:val="300"/>
        </w:trPr>
        <w:tc>
          <w:tcPr>
            <w:tcW w:w="14157" w:type="dxa"/>
            <w:gridSpan w:val="4"/>
            <w:shd w:val="clear" w:color="auto" w:fill="F2F2F2" w:themeFill="background1" w:themeFillShade="F2"/>
            <w:noWrap/>
          </w:tcPr>
          <w:p w14:paraId="017EEF79" w14:textId="2E8897EE" w:rsidR="002C1056" w:rsidRPr="00A77AE6" w:rsidRDefault="00A77AE6" w:rsidP="00A77AE6">
            <w:pPr>
              <w:ind w:left="108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2.3.</w:t>
            </w:r>
            <w:r w:rsidR="002F7711" w:rsidRPr="00A77AE6">
              <w:rPr>
                <w:rFonts w:ascii="Arial" w:hAnsi="Arial" w:cs="Arial"/>
                <w:b/>
                <w:sz w:val="20"/>
                <w:szCs w:val="20"/>
              </w:rPr>
              <w:t xml:space="preserve"> Modul </w:t>
            </w:r>
            <w:r w:rsidR="00B17ED9" w:rsidRPr="00A77AE6">
              <w:rPr>
                <w:rFonts w:ascii="Arial" w:hAnsi="Arial" w:cs="Arial"/>
                <w:b/>
                <w:sz w:val="20"/>
                <w:szCs w:val="20"/>
              </w:rPr>
              <w:t>„Nabava i robno – materijalno poslovanje“</w:t>
            </w:r>
          </w:p>
        </w:tc>
      </w:tr>
      <w:tr w:rsidR="00A77AE6" w:rsidRPr="00FE5AF6" w14:paraId="39A328EB" w14:textId="77777777" w:rsidTr="00130370">
        <w:trPr>
          <w:trHeight w:val="300"/>
        </w:trPr>
        <w:tc>
          <w:tcPr>
            <w:tcW w:w="1203" w:type="dxa"/>
            <w:shd w:val="clear" w:color="auto" w:fill="auto"/>
            <w:noWrap/>
          </w:tcPr>
          <w:p w14:paraId="3E44CDE7" w14:textId="7FADB866" w:rsidR="00A77AE6" w:rsidRPr="00FE5AF6" w:rsidRDefault="00A77AE6" w:rsidP="00A77AE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2.3.</w:t>
            </w:r>
          </w:p>
          <w:p w14:paraId="709BE0B8" w14:textId="77777777" w:rsidR="00A77AE6" w:rsidRPr="00FE5AF6" w:rsidRDefault="00A77AE6" w:rsidP="00A77AE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5488" w:type="dxa"/>
            <w:shd w:val="clear" w:color="auto" w:fill="auto"/>
            <w:noWrap/>
          </w:tcPr>
          <w:p w14:paraId="12E23900" w14:textId="041B8494" w:rsidR="00A77AE6" w:rsidRPr="00A77AE6" w:rsidRDefault="00A77AE6" w:rsidP="00A77AE6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A77AE6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Modul se treba sastojati od</w:t>
            </w:r>
            <w:r w:rsidR="00C134B8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 xml:space="preserve"> </w:t>
            </w:r>
            <w:r w:rsidR="006C7D8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sljedećih funkcionalnosti</w:t>
            </w:r>
            <w:r w:rsidRPr="00A77AE6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:</w:t>
            </w:r>
          </w:p>
          <w:p w14:paraId="7B066E08" w14:textId="77777777" w:rsidR="005965B1" w:rsidRDefault="005965B1" w:rsidP="005965B1">
            <w:pPr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</w:p>
          <w:p w14:paraId="0764792D" w14:textId="165CA3D9" w:rsidR="00A77AE6" w:rsidRDefault="00C134B8" w:rsidP="005965B1">
            <w:pPr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1. </w:t>
            </w:r>
            <w:r w:rsidR="00A77AE6" w:rsidRPr="00A77AE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Prijem materijala na zalihe</w:t>
            </w:r>
          </w:p>
          <w:p w14:paraId="530D7D72" w14:textId="6742E402" w:rsidR="00C134B8" w:rsidRPr="00C134B8" w:rsidRDefault="00C134B8" w:rsidP="005965B1">
            <w:pPr>
              <w:pStyle w:val="Default"/>
              <w:ind w:left="0" w:firstLine="0"/>
              <w:rPr>
                <w:sz w:val="20"/>
                <w:szCs w:val="20"/>
                <w:lang w:val="hr-HR"/>
              </w:rPr>
            </w:pPr>
            <w:r w:rsidRPr="00C134B8">
              <w:rPr>
                <w:sz w:val="20"/>
                <w:szCs w:val="20"/>
                <w:lang w:val="hr-HR"/>
              </w:rPr>
              <w:t>Funkcionalnost</w:t>
            </w:r>
            <w:r w:rsidR="005965B1">
              <w:rPr>
                <w:sz w:val="20"/>
                <w:szCs w:val="20"/>
                <w:lang w:val="hr-HR"/>
              </w:rPr>
              <w:t xml:space="preserve"> </w:t>
            </w:r>
            <w:r w:rsidRPr="00C134B8">
              <w:rPr>
                <w:sz w:val="20"/>
                <w:szCs w:val="20"/>
                <w:lang w:val="hr-HR"/>
              </w:rPr>
              <w:t>treba omogućiti:</w:t>
            </w:r>
          </w:p>
          <w:p w14:paraId="34896C12" w14:textId="70301C8F" w:rsidR="00A77AE6" w:rsidRPr="00AB795F" w:rsidRDefault="00C134B8" w:rsidP="00AB795F">
            <w:pPr>
              <w:pStyle w:val="ListParagraph"/>
              <w:numPr>
                <w:ilvl w:val="0"/>
                <w:numId w:val="32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AB795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Kreiranje </w:t>
            </w:r>
            <w:r w:rsidR="00A77AE6" w:rsidRPr="00AB795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više skladišta</w:t>
            </w:r>
          </w:p>
          <w:p w14:paraId="1703B546" w14:textId="1C8523EF" w:rsidR="00A77AE6" w:rsidRPr="00AB795F" w:rsidRDefault="00A77AE6" w:rsidP="00AB795F">
            <w:pPr>
              <w:pStyle w:val="ListParagraph"/>
              <w:numPr>
                <w:ilvl w:val="0"/>
                <w:numId w:val="32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AB795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Funkcionalnost mora omogućiti da dokument prijema nastane povezivanjem na referentnu narudžbenicu dobavljača s popunjenim referentnim podacima s narudžbenice (dobavljač, artikli, količina, cijena i sl.) isto tako mora postojati mogućnost ručnog unosa prijema bez dodavanja/kopiranja narudžbenice dobavljača</w:t>
            </w:r>
          </w:p>
          <w:p w14:paraId="17271EA0" w14:textId="77777777" w:rsidR="00A77AE6" w:rsidRPr="00A77AE6" w:rsidRDefault="00A77AE6" w:rsidP="00A77AE6">
            <w:pPr>
              <w:pStyle w:val="ListParagraph"/>
              <w:ind w:left="36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101E6A25" w14:textId="5DAA569B" w:rsidR="00C134B8" w:rsidRPr="00A77AE6" w:rsidRDefault="00C134B8" w:rsidP="005965B1">
            <w:pPr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2. </w:t>
            </w:r>
            <w:r w:rsidR="00A77AE6" w:rsidRPr="00A77AE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Izdavanj</w:t>
            </w:r>
            <w:r w:rsidR="006C7D84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e</w:t>
            </w:r>
            <w:r w:rsidR="00A77AE6" w:rsidRPr="00A77AE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materijala sa zalihe</w:t>
            </w:r>
          </w:p>
          <w:p w14:paraId="4888D5FE" w14:textId="77777777" w:rsidR="00C134B8" w:rsidRDefault="00A77AE6" w:rsidP="005965B1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34B8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Procesi izdavanja materijala sa skladišta moraju uključiti: </w:t>
            </w:r>
          </w:p>
          <w:p w14:paraId="3E4E163C" w14:textId="33F4669B" w:rsidR="00C134B8" w:rsidRPr="00AB795F" w:rsidRDefault="00C134B8" w:rsidP="00AB795F">
            <w:pPr>
              <w:pStyle w:val="ListParagraph"/>
              <w:numPr>
                <w:ilvl w:val="0"/>
                <w:numId w:val="33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AB795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</w:t>
            </w:r>
            <w:r w:rsidR="00A77AE6" w:rsidRPr="00AB795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zdavanje materijala na radni nalog ili projekt</w:t>
            </w:r>
          </w:p>
          <w:p w14:paraId="3FF803EA" w14:textId="60408C68" w:rsidR="00A77AE6" w:rsidRPr="00AB795F" w:rsidRDefault="00C134B8" w:rsidP="00AB795F">
            <w:pPr>
              <w:pStyle w:val="ListParagraph"/>
              <w:numPr>
                <w:ilvl w:val="0"/>
                <w:numId w:val="33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AB795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</w:t>
            </w:r>
            <w:r w:rsidR="00A77AE6" w:rsidRPr="00AB795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zdavanje materijala kod procesa prodaje ili izdavanje</w:t>
            </w:r>
            <w:r w:rsidR="00AB795F" w:rsidRPr="00AB795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="00A77AE6" w:rsidRPr="00AB795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materijala iz nekog drugog razloga</w:t>
            </w:r>
          </w:p>
          <w:p w14:paraId="570B9A8D" w14:textId="77777777" w:rsidR="00A77AE6" w:rsidRPr="00A77AE6" w:rsidRDefault="00A77AE6" w:rsidP="00A77AE6">
            <w:pPr>
              <w:pStyle w:val="ListParagraph"/>
              <w:ind w:left="36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28BB09CA" w14:textId="1F75668C" w:rsidR="00A77AE6" w:rsidRPr="00A77AE6" w:rsidRDefault="006C7D84" w:rsidP="005965B1">
            <w:pPr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 xml:space="preserve">3. </w:t>
            </w:r>
            <w:r w:rsidR="00A77AE6" w:rsidRPr="00A77AE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Skladišn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a</w:t>
            </w:r>
            <w:r w:rsidR="00A77AE6" w:rsidRPr="00A77AE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kretanja</w:t>
            </w:r>
          </w:p>
          <w:p w14:paraId="2A7365CC" w14:textId="3F400588" w:rsidR="00A77AE6" w:rsidRPr="00AB795F" w:rsidRDefault="00A77AE6" w:rsidP="00AB795F">
            <w:pPr>
              <w:pStyle w:val="ListParagraph"/>
              <w:numPr>
                <w:ilvl w:val="0"/>
                <w:numId w:val="35"/>
              </w:numPr>
              <w:ind w:left="699" w:hanging="284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AB795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Skladišna kretanja moraju obuhvatiti procese prijenosa zalihe materijala između skladišta</w:t>
            </w:r>
          </w:p>
          <w:p w14:paraId="1620FC4A" w14:textId="77777777" w:rsidR="00A77AE6" w:rsidRPr="00A77AE6" w:rsidRDefault="00A77AE6" w:rsidP="00A77AE6">
            <w:pPr>
              <w:pStyle w:val="ListParagraph"/>
              <w:ind w:left="36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28150DAA" w14:textId="14333F3C" w:rsidR="00A77AE6" w:rsidRDefault="006C7D84" w:rsidP="005965B1">
            <w:pPr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4. </w:t>
            </w:r>
            <w:r w:rsidR="00A77AE6" w:rsidRPr="00A77AE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Inventur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a</w:t>
            </w:r>
          </w:p>
          <w:p w14:paraId="1146EEB7" w14:textId="42E8E9DE" w:rsidR="00C134B8" w:rsidRPr="00C134B8" w:rsidRDefault="00C134B8" w:rsidP="005965B1">
            <w:pPr>
              <w:pStyle w:val="Default"/>
              <w:ind w:left="0" w:firstLine="0"/>
              <w:rPr>
                <w:sz w:val="20"/>
                <w:szCs w:val="20"/>
                <w:lang w:val="hr-HR"/>
              </w:rPr>
            </w:pPr>
            <w:r w:rsidRPr="00C134B8">
              <w:rPr>
                <w:sz w:val="20"/>
                <w:szCs w:val="20"/>
                <w:lang w:val="hr-HR"/>
              </w:rPr>
              <w:t>Funkcionalnost trebaj omogućiti:</w:t>
            </w:r>
          </w:p>
          <w:p w14:paraId="4EAA2500" w14:textId="77777777" w:rsidR="006C7D84" w:rsidRPr="00AB795F" w:rsidRDefault="00C134B8" w:rsidP="00AB795F">
            <w:pPr>
              <w:pStyle w:val="ListParagraph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AB795F">
              <w:rPr>
                <w:rFonts w:ascii="Arial" w:hAnsi="Arial" w:cs="Arial"/>
                <w:sz w:val="20"/>
                <w:szCs w:val="20"/>
              </w:rPr>
              <w:t xml:space="preserve">Realizaciju procesa popisa </w:t>
            </w:r>
            <w:r w:rsidR="006C7D84" w:rsidRPr="00AB795F">
              <w:rPr>
                <w:rFonts w:ascii="Arial" w:hAnsi="Arial" w:cs="Arial"/>
                <w:sz w:val="20"/>
                <w:szCs w:val="20"/>
              </w:rPr>
              <w:t>zaliha na razini skladišta</w:t>
            </w:r>
          </w:p>
          <w:p w14:paraId="72F519D5" w14:textId="4C81E188" w:rsidR="00AB795F" w:rsidRDefault="00A77AE6" w:rsidP="00AB795F">
            <w:pPr>
              <w:pStyle w:val="ListParagraph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AB795F">
              <w:rPr>
                <w:rFonts w:ascii="Arial" w:hAnsi="Arial" w:cs="Arial"/>
                <w:sz w:val="20"/>
                <w:szCs w:val="20"/>
              </w:rPr>
              <w:t>Proces mora podržati tri osnovna koraka: kreiranje dokumenata popisa (popisnih lista), unos rezultata brojanja te knjiženje razlika</w:t>
            </w:r>
          </w:p>
          <w:p w14:paraId="2DB5F0AE" w14:textId="77777777" w:rsidR="00AB795F" w:rsidRPr="00AB795F" w:rsidRDefault="00AB795F" w:rsidP="005965B1">
            <w:pPr>
              <w:pStyle w:val="ListParagraph"/>
              <w:ind w:left="850" w:firstLine="0"/>
              <w:rPr>
                <w:rFonts w:ascii="Arial" w:hAnsi="Arial" w:cs="Arial"/>
                <w:sz w:val="20"/>
                <w:szCs w:val="20"/>
              </w:rPr>
            </w:pPr>
          </w:p>
          <w:p w14:paraId="3B199DEE" w14:textId="2231AF04" w:rsidR="00A77AE6" w:rsidRDefault="006C7D84" w:rsidP="005965B1">
            <w:pPr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5. </w:t>
            </w:r>
            <w:r w:rsidR="00A77AE6" w:rsidRPr="00A77AE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Izvještaji u nabavi</w:t>
            </w:r>
          </w:p>
          <w:p w14:paraId="6713F4C2" w14:textId="19F9DA74" w:rsidR="006C7D84" w:rsidRPr="006C7D84" w:rsidRDefault="006C7D84" w:rsidP="005965B1">
            <w:pPr>
              <w:pStyle w:val="Default"/>
              <w:ind w:left="0" w:firstLine="0"/>
              <w:rPr>
                <w:sz w:val="20"/>
                <w:szCs w:val="20"/>
                <w:lang w:val="hr-HR"/>
              </w:rPr>
            </w:pPr>
            <w:r w:rsidRPr="00C134B8">
              <w:rPr>
                <w:sz w:val="20"/>
                <w:szCs w:val="20"/>
                <w:lang w:val="hr-HR"/>
              </w:rPr>
              <w:t>Funkcionalnost</w:t>
            </w:r>
            <w:r w:rsidR="005965B1">
              <w:rPr>
                <w:sz w:val="20"/>
                <w:szCs w:val="20"/>
                <w:lang w:val="hr-HR"/>
              </w:rPr>
              <w:t xml:space="preserve"> </w:t>
            </w:r>
            <w:r w:rsidRPr="00C134B8">
              <w:rPr>
                <w:sz w:val="20"/>
                <w:szCs w:val="20"/>
                <w:lang w:val="hr-HR"/>
              </w:rPr>
              <w:t>treba omogućiti:</w:t>
            </w:r>
          </w:p>
          <w:p w14:paraId="2666E2BB" w14:textId="59BF7991" w:rsidR="00A77AE6" w:rsidRPr="005965B1" w:rsidRDefault="006C7D84" w:rsidP="005965B1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 w:rsidRPr="005965B1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 xml:space="preserve">Planiranje </w:t>
            </w:r>
            <w:r w:rsidR="00A77AE6" w:rsidRPr="005965B1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nabave za razdoblje te usporedbu s realiziranim</w:t>
            </w:r>
            <w:r w:rsidR="00A77AE6" w:rsidRPr="005965B1">
              <w:rPr>
                <w:rFonts w:ascii="Arial" w:hAnsi="Arial" w:cs="Arial"/>
                <w:sz w:val="20"/>
                <w:szCs w:val="20"/>
              </w:rPr>
              <w:t xml:space="preserve"> po vrijednosti i količini u odabranom razdoblju</w:t>
            </w:r>
          </w:p>
          <w:p w14:paraId="60CC7506" w14:textId="146B118F" w:rsidR="00A77AE6" w:rsidRPr="005965B1" w:rsidRDefault="006C7D84" w:rsidP="005965B1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 w:rsidRPr="005965B1">
              <w:rPr>
                <w:rFonts w:ascii="Arial" w:hAnsi="Arial" w:cs="Arial"/>
                <w:sz w:val="20"/>
                <w:szCs w:val="20"/>
              </w:rPr>
              <w:t>Praćenje</w:t>
            </w:r>
            <w:r w:rsidR="00A77AE6" w:rsidRPr="005965B1">
              <w:rPr>
                <w:rFonts w:ascii="Arial" w:hAnsi="Arial" w:cs="Arial"/>
                <w:sz w:val="20"/>
                <w:szCs w:val="20"/>
              </w:rPr>
              <w:t xml:space="preserve"> kretanja zalihe, trenutnu zalihu količinski i po serijskim brojevima</w:t>
            </w:r>
          </w:p>
          <w:p w14:paraId="0BFB3988" w14:textId="78D4B095" w:rsidR="00A77AE6" w:rsidRPr="00A77AE6" w:rsidRDefault="00A77AE6" w:rsidP="00A77AE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0FEEB5" w14:textId="27215972" w:rsidR="00A77AE6" w:rsidRPr="00A77AE6" w:rsidRDefault="006C7D84" w:rsidP="005965B1">
            <w:pPr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6. </w:t>
            </w:r>
            <w:r w:rsidR="00A77AE6" w:rsidRPr="00A77AE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Povrat dobavljaču</w:t>
            </w:r>
          </w:p>
          <w:p w14:paraId="3A4587A5" w14:textId="19454FA8" w:rsidR="00A77AE6" w:rsidRPr="005965B1" w:rsidRDefault="00A77AE6" w:rsidP="005965B1">
            <w:pPr>
              <w:pStyle w:val="ListParagraph"/>
              <w:numPr>
                <w:ilvl w:val="0"/>
                <w:numId w:val="37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965B1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Proces povrata dobavljaču mora omogućiti kreiranje dokumenta za povrat te automatsko knjiženje u financijsko računovodstvo</w:t>
            </w:r>
          </w:p>
          <w:p w14:paraId="130DAD96" w14:textId="77777777" w:rsidR="00A77AE6" w:rsidRPr="00A77AE6" w:rsidRDefault="00A77AE6" w:rsidP="00A77AE6">
            <w:pPr>
              <w:pStyle w:val="ListParagraph"/>
              <w:ind w:left="36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1871A261" w14:textId="50D3FBC5" w:rsidR="00A77AE6" w:rsidRPr="00A77AE6" w:rsidRDefault="006C7D84" w:rsidP="005965B1">
            <w:pPr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7. </w:t>
            </w:r>
            <w:r w:rsidR="00A77AE6" w:rsidRPr="00A77AE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Odobrenja i terećenja</w:t>
            </w:r>
          </w:p>
          <w:p w14:paraId="5A6F2A1F" w14:textId="3D4E9B9C" w:rsidR="00A77AE6" w:rsidRDefault="00A77AE6" w:rsidP="005965B1">
            <w:pPr>
              <w:pStyle w:val="ListParagraph"/>
              <w:numPr>
                <w:ilvl w:val="0"/>
                <w:numId w:val="37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965B1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Odobrenja ili terećenja podrazumijevaju aktivnosti kojima se naknadno mijenja prvobitno unesena faktura</w:t>
            </w:r>
          </w:p>
          <w:p w14:paraId="0BB48AA3" w14:textId="77777777" w:rsidR="005965B1" w:rsidRPr="005965B1" w:rsidRDefault="005965B1" w:rsidP="005965B1">
            <w:pPr>
              <w:pStyle w:val="ListParagraph"/>
              <w:ind w:left="710" w:firstLine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75AFBAA7" w14:textId="5DEF6DEE" w:rsidR="00A77AE6" w:rsidRPr="00A77AE6" w:rsidRDefault="006C7D84" w:rsidP="005965B1">
            <w:pPr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8. </w:t>
            </w:r>
            <w:proofErr w:type="spellStart"/>
            <w:r w:rsidR="00A77AE6" w:rsidRPr="00A77AE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Intrastat</w:t>
            </w:r>
            <w:proofErr w:type="spellEnd"/>
          </w:p>
          <w:p w14:paraId="71989F3D" w14:textId="05D0EB08" w:rsidR="00A77AE6" w:rsidRPr="005965B1" w:rsidRDefault="00A77AE6" w:rsidP="005965B1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 w:rsidRPr="005965B1">
              <w:rPr>
                <w:rFonts w:ascii="Arial" w:hAnsi="Arial" w:cs="Arial"/>
                <w:sz w:val="20"/>
                <w:szCs w:val="20"/>
              </w:rPr>
              <w:t xml:space="preserve">Proces mora obuhvatiti kreiranje </w:t>
            </w:r>
            <w:proofErr w:type="spellStart"/>
            <w:r w:rsidRPr="005965B1">
              <w:rPr>
                <w:rFonts w:ascii="Arial" w:hAnsi="Arial" w:cs="Arial"/>
                <w:sz w:val="20"/>
                <w:szCs w:val="20"/>
              </w:rPr>
              <w:t>Intrastata</w:t>
            </w:r>
            <w:proofErr w:type="spellEnd"/>
            <w:r w:rsidRPr="005965B1">
              <w:rPr>
                <w:rFonts w:ascii="Arial" w:hAnsi="Arial" w:cs="Arial"/>
                <w:sz w:val="20"/>
                <w:szCs w:val="20"/>
              </w:rPr>
              <w:t xml:space="preserve"> na osnovu podataka o prijema robe od stranih dobavljača i prodaji robe stranim kupcima</w:t>
            </w:r>
          </w:p>
          <w:p w14:paraId="3AD557F7" w14:textId="77777777" w:rsidR="00A77AE6" w:rsidRPr="00A77AE6" w:rsidRDefault="00A77AE6" w:rsidP="00A77AE6">
            <w:pPr>
              <w:pStyle w:val="ListParagraph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0721C9B2" w14:textId="21E0CC5E" w:rsidR="00A77AE6" w:rsidRPr="00A77AE6" w:rsidRDefault="006C7D84" w:rsidP="005965B1">
            <w:pPr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 xml:space="preserve">9. </w:t>
            </w:r>
            <w:r w:rsidR="00A77AE6" w:rsidRPr="00A77AE6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>Komisija</w:t>
            </w:r>
          </w:p>
          <w:p w14:paraId="2ED9404B" w14:textId="39C393AC" w:rsidR="00A77AE6" w:rsidRDefault="00A77AE6" w:rsidP="005965B1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  <w:lang w:eastAsia="hr-HR"/>
              </w:rPr>
            </w:pPr>
            <w:r w:rsidRPr="005965B1">
              <w:rPr>
                <w:rFonts w:ascii="Arial" w:hAnsi="Arial" w:cs="Arial"/>
                <w:sz w:val="20"/>
                <w:szCs w:val="20"/>
                <w:lang w:eastAsia="hr-HR"/>
              </w:rPr>
              <w:lastRenderedPageBreak/>
              <w:t>Sustav treba moći kreirati automatski komisijsku odjavu na osnovu prodane komisijske robe</w:t>
            </w:r>
          </w:p>
          <w:p w14:paraId="1F050E5E" w14:textId="498EA8A7" w:rsidR="004C1F4A" w:rsidRDefault="004C1F4A" w:rsidP="004C1F4A">
            <w:pPr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  <w:p w14:paraId="00E8FBB1" w14:textId="050C73CB" w:rsidR="004C1F4A" w:rsidRDefault="004C1F4A" w:rsidP="004C1F4A">
            <w:pPr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  <w:p w14:paraId="49C2F8F4" w14:textId="57D5958B" w:rsidR="004C1F4A" w:rsidRDefault="004C1F4A" w:rsidP="004C1F4A">
            <w:pPr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  <w:p w14:paraId="37D6DB79" w14:textId="48AE92F7" w:rsidR="004C1F4A" w:rsidRDefault="004C1F4A" w:rsidP="004C1F4A">
            <w:pPr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  <w:p w14:paraId="6C48D7AF" w14:textId="77777777" w:rsidR="004C1F4A" w:rsidRPr="004C1F4A" w:rsidRDefault="004C1F4A" w:rsidP="004C1F4A">
            <w:pPr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  <w:p w14:paraId="259C3C2E" w14:textId="10BC9CD5" w:rsidR="00A77AE6" w:rsidRPr="00A77AE6" w:rsidRDefault="00A77AE6" w:rsidP="00A77AE6">
            <w:pPr>
              <w:pStyle w:val="ListParagraph"/>
              <w:ind w:left="360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4631" w:type="dxa"/>
            <w:shd w:val="clear" w:color="auto" w:fill="auto"/>
            <w:noWrap/>
          </w:tcPr>
          <w:p w14:paraId="75BD890C" w14:textId="77777777" w:rsidR="00A77AE6" w:rsidRPr="00FE5AF6" w:rsidRDefault="00A77AE6" w:rsidP="00A77AE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835" w:type="dxa"/>
            <w:shd w:val="clear" w:color="auto" w:fill="auto"/>
            <w:noWrap/>
          </w:tcPr>
          <w:p w14:paraId="033F977C" w14:textId="77777777" w:rsidR="00A77AE6" w:rsidRPr="00FE5AF6" w:rsidRDefault="00A77AE6" w:rsidP="00A77AE6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5AF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</w:t>
            </w:r>
          </w:p>
        </w:tc>
      </w:tr>
      <w:tr w:rsidR="00A77AE6" w:rsidRPr="00FE5AF6" w14:paraId="416A31B7" w14:textId="77777777" w:rsidTr="00140E04">
        <w:trPr>
          <w:trHeight w:val="300"/>
        </w:trPr>
        <w:tc>
          <w:tcPr>
            <w:tcW w:w="14157" w:type="dxa"/>
            <w:gridSpan w:val="4"/>
            <w:shd w:val="clear" w:color="auto" w:fill="F2F2F2" w:themeFill="background1" w:themeFillShade="F2"/>
            <w:noWrap/>
          </w:tcPr>
          <w:p w14:paraId="1E1FB4DD" w14:textId="4F8F356F" w:rsidR="00A77AE6" w:rsidRPr="00A77AE6" w:rsidRDefault="00A77AE6" w:rsidP="00A77AE6">
            <w:pPr>
              <w:ind w:left="108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2.4. </w:t>
            </w:r>
            <w:r w:rsidRPr="00A77AE6">
              <w:rPr>
                <w:rFonts w:ascii="Arial" w:hAnsi="Arial" w:cs="Arial"/>
                <w:b/>
                <w:sz w:val="20"/>
                <w:szCs w:val="20"/>
              </w:rPr>
              <w:t xml:space="preserve"> Modul </w:t>
            </w:r>
            <w:r>
              <w:rPr>
                <w:rFonts w:ascii="Arial" w:hAnsi="Arial" w:cs="Arial"/>
                <w:b/>
                <w:sz w:val="20"/>
                <w:szCs w:val="20"/>
              </w:rPr>
              <w:t>„Prodaja“</w:t>
            </w:r>
          </w:p>
        </w:tc>
      </w:tr>
      <w:tr w:rsidR="00A77AE6" w:rsidRPr="00FE5AF6" w14:paraId="32DF51C9" w14:textId="77777777" w:rsidTr="00140E04">
        <w:trPr>
          <w:trHeight w:val="2151"/>
        </w:trPr>
        <w:tc>
          <w:tcPr>
            <w:tcW w:w="1203" w:type="dxa"/>
            <w:shd w:val="clear" w:color="auto" w:fill="auto"/>
            <w:noWrap/>
          </w:tcPr>
          <w:p w14:paraId="2202127F" w14:textId="3D75BF97" w:rsidR="00A77AE6" w:rsidRPr="00FE5AF6" w:rsidRDefault="00A77AE6" w:rsidP="00A77AE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FE5AF6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</w:t>
            </w:r>
            <w:r w:rsidRPr="00FE5AF6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5488" w:type="dxa"/>
            <w:shd w:val="clear" w:color="auto" w:fill="auto"/>
            <w:noWrap/>
          </w:tcPr>
          <w:p w14:paraId="2D09C611" w14:textId="2EFD6BC4" w:rsidR="00A77AE6" w:rsidRPr="00821EE2" w:rsidRDefault="00A77AE6" w:rsidP="005965B1">
            <w:pPr>
              <w:ind w:left="0" w:firstLine="0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821EE2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Modul se treba sastojati od</w:t>
            </w:r>
            <w:r w:rsidR="006C7D8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 xml:space="preserve"> sljedećih funkcionalnosti</w:t>
            </w:r>
            <w:r w:rsidRPr="00821EE2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:</w:t>
            </w:r>
          </w:p>
          <w:p w14:paraId="4C33A72A" w14:textId="77777777" w:rsidR="00A77AE6" w:rsidRPr="00821EE2" w:rsidRDefault="00A77AE6" w:rsidP="00821EE2">
            <w:pPr>
              <w:pStyle w:val="Default"/>
              <w:rPr>
                <w:rFonts w:eastAsia="MS Minngs"/>
                <w:sz w:val="20"/>
                <w:szCs w:val="20"/>
              </w:rPr>
            </w:pPr>
          </w:p>
          <w:p w14:paraId="05555FA1" w14:textId="7F224F4D" w:rsidR="00821EE2" w:rsidRDefault="006C7D84" w:rsidP="005965B1">
            <w:pPr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</w:t>
            </w:r>
            <w:r w:rsidR="00821EE2" w:rsidRPr="00821EE2">
              <w:rPr>
                <w:rFonts w:ascii="Arial" w:hAnsi="Arial" w:cs="Arial"/>
                <w:b/>
                <w:bCs/>
                <w:sz w:val="20"/>
                <w:szCs w:val="20"/>
              </w:rPr>
              <w:t>Plan prodaje</w:t>
            </w:r>
          </w:p>
          <w:p w14:paraId="5A920011" w14:textId="77777777" w:rsidR="006C7D84" w:rsidRPr="00C134B8" w:rsidRDefault="006C7D84" w:rsidP="005965B1">
            <w:pPr>
              <w:pStyle w:val="Default"/>
              <w:ind w:left="0" w:firstLine="0"/>
              <w:rPr>
                <w:sz w:val="20"/>
                <w:szCs w:val="20"/>
                <w:lang w:val="hr-HR"/>
              </w:rPr>
            </w:pPr>
            <w:r w:rsidRPr="00C134B8">
              <w:rPr>
                <w:sz w:val="20"/>
                <w:szCs w:val="20"/>
                <w:lang w:val="hr-HR"/>
              </w:rPr>
              <w:t>Funkcionalnost treba omogućiti:</w:t>
            </w:r>
          </w:p>
          <w:p w14:paraId="07DC2224" w14:textId="77777777" w:rsidR="006C7D84" w:rsidRPr="005965B1" w:rsidRDefault="00821EE2" w:rsidP="005965B1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 w:rsidRPr="005965B1">
              <w:rPr>
                <w:rFonts w:ascii="Arial" w:hAnsi="Arial" w:cs="Arial"/>
                <w:sz w:val="20"/>
                <w:szCs w:val="20"/>
              </w:rPr>
              <w:t>Definiranje plana prodaje</w:t>
            </w:r>
          </w:p>
          <w:p w14:paraId="37425C36" w14:textId="1151BD69" w:rsidR="00821EE2" w:rsidRPr="005965B1" w:rsidRDefault="00821EE2" w:rsidP="005965B1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 w:rsidRPr="005965B1">
              <w:rPr>
                <w:rFonts w:ascii="Arial" w:hAnsi="Arial" w:cs="Arial"/>
                <w:sz w:val="20"/>
                <w:szCs w:val="20"/>
              </w:rPr>
              <w:t>Mogućnost detaljno razrađenog plana prodaje na temelju predviđanja za slijedeće razdoblje</w:t>
            </w:r>
          </w:p>
          <w:p w14:paraId="07D84A5A" w14:textId="143BDDB3" w:rsidR="00821EE2" w:rsidRPr="005965B1" w:rsidRDefault="00821EE2" w:rsidP="005965B1">
            <w:pPr>
              <w:pStyle w:val="ListParagraph"/>
              <w:numPr>
                <w:ilvl w:val="0"/>
                <w:numId w:val="37"/>
              </w:numP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5965B1">
              <w:rPr>
                <w:rFonts w:ascii="Arial" w:hAnsi="Arial" w:cs="Arial"/>
                <w:sz w:val="20"/>
                <w:szCs w:val="20"/>
              </w:rPr>
              <w:t xml:space="preserve">Zatvaranje stavka narudžbe kupca prema isporučenim otpremama i automatsko fakturiranje </w:t>
            </w:r>
          </w:p>
          <w:p w14:paraId="57B4E2D5" w14:textId="77777777" w:rsidR="00821EE2" w:rsidRPr="00821EE2" w:rsidRDefault="00821EE2" w:rsidP="00821EE2">
            <w:pPr>
              <w:pStyle w:val="ListParagraph"/>
              <w:ind w:left="360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</w:p>
          <w:p w14:paraId="0FA92428" w14:textId="452371C9" w:rsidR="00821EE2" w:rsidRDefault="006C7D84" w:rsidP="005965B1">
            <w:pPr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2. </w:t>
            </w:r>
            <w:r w:rsidR="00821EE2" w:rsidRPr="00821EE2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Izrad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a</w:t>
            </w:r>
            <w:r w:rsidR="00821EE2" w:rsidRPr="00821EE2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ponud</w:t>
            </w:r>
            <w:r w:rsidR="00AA42E8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e</w:t>
            </w:r>
          </w:p>
          <w:p w14:paraId="6DDE0CAE" w14:textId="641BC623" w:rsidR="006C7D84" w:rsidRPr="006C7D84" w:rsidRDefault="006C7D84" w:rsidP="005965B1">
            <w:pPr>
              <w:pStyle w:val="Default"/>
              <w:ind w:left="0" w:firstLine="0"/>
              <w:rPr>
                <w:sz w:val="20"/>
                <w:szCs w:val="20"/>
                <w:lang w:val="hr-HR"/>
              </w:rPr>
            </w:pPr>
            <w:r w:rsidRPr="00C134B8">
              <w:rPr>
                <w:sz w:val="20"/>
                <w:szCs w:val="20"/>
                <w:lang w:val="hr-HR"/>
              </w:rPr>
              <w:t>Funkcionalnost treba omogućiti:</w:t>
            </w:r>
          </w:p>
          <w:p w14:paraId="66DCD49E" w14:textId="2F2033E0" w:rsidR="00821EE2" w:rsidRPr="005965B1" w:rsidRDefault="006C7D84" w:rsidP="005965B1">
            <w:pPr>
              <w:pStyle w:val="ListParagraph"/>
              <w:numPr>
                <w:ilvl w:val="0"/>
                <w:numId w:val="38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965B1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</w:t>
            </w:r>
            <w:r w:rsidR="00821EE2" w:rsidRPr="005965B1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zradu dokumenta ponude u kojem se bilježi kupčev upit, uvjeti i cijene koje se nude kupcu </w:t>
            </w:r>
          </w:p>
          <w:p w14:paraId="40D5932E" w14:textId="0A154D42" w:rsidR="00821EE2" w:rsidRPr="005965B1" w:rsidRDefault="006C7D84" w:rsidP="005965B1">
            <w:pPr>
              <w:pStyle w:val="ListParagraph"/>
              <w:numPr>
                <w:ilvl w:val="0"/>
                <w:numId w:val="38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965B1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</w:t>
            </w:r>
            <w:r w:rsidR="00821EE2" w:rsidRPr="005965B1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utomatsko kreiranj</w:t>
            </w:r>
            <w:r w:rsidRPr="005965B1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</w:t>
            </w:r>
            <w:r w:rsidR="00821EE2" w:rsidRPr="005965B1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prodajnog naloga</w:t>
            </w:r>
          </w:p>
          <w:p w14:paraId="29336DF4" w14:textId="77777777" w:rsidR="00821EE2" w:rsidRPr="00821EE2" w:rsidRDefault="00821EE2" w:rsidP="00821EE2">
            <w:pPr>
              <w:pStyle w:val="ListParagraph"/>
              <w:ind w:left="36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5C7C271F" w14:textId="1F757C98" w:rsidR="00821EE2" w:rsidRDefault="00AA42E8" w:rsidP="005965B1">
            <w:pPr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3. </w:t>
            </w:r>
            <w:r w:rsidR="00821EE2" w:rsidRPr="00821EE2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Izrad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a</w:t>
            </w:r>
            <w:r w:rsidR="00821EE2" w:rsidRPr="00821EE2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prodajnih naloga</w:t>
            </w:r>
          </w:p>
          <w:p w14:paraId="21B5DEBF" w14:textId="7A7B430A" w:rsidR="006C7D84" w:rsidRPr="006C7D84" w:rsidRDefault="006C7D84" w:rsidP="005965B1">
            <w:pPr>
              <w:pStyle w:val="Default"/>
              <w:ind w:left="0" w:firstLine="0"/>
              <w:rPr>
                <w:sz w:val="20"/>
                <w:szCs w:val="20"/>
                <w:lang w:val="hr-HR"/>
              </w:rPr>
            </w:pPr>
            <w:r w:rsidRPr="00C134B8">
              <w:rPr>
                <w:sz w:val="20"/>
                <w:szCs w:val="20"/>
                <w:lang w:val="hr-HR"/>
              </w:rPr>
              <w:t>Funkcionalnost treba omogućiti:</w:t>
            </w:r>
          </w:p>
          <w:p w14:paraId="620807A3" w14:textId="77777777" w:rsidR="006C7D84" w:rsidRPr="005965B1" w:rsidRDefault="006C7D84" w:rsidP="005965B1">
            <w:pPr>
              <w:pStyle w:val="ListParagraph"/>
              <w:numPr>
                <w:ilvl w:val="0"/>
                <w:numId w:val="39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965B1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</w:t>
            </w:r>
            <w:r w:rsidR="00821EE2" w:rsidRPr="005965B1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ilježenje kupčeve narudžbe</w:t>
            </w:r>
          </w:p>
          <w:p w14:paraId="36C33B15" w14:textId="77777777" w:rsidR="005965B1" w:rsidRPr="005965B1" w:rsidRDefault="00821EE2" w:rsidP="005965B1">
            <w:pPr>
              <w:pStyle w:val="ListParagraph"/>
              <w:numPr>
                <w:ilvl w:val="0"/>
                <w:numId w:val="39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965B1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Iz prodajnog naloga slijedi kreiranje isporuke, otpremnice sa skladišta, te zatim fakturiranj</w:t>
            </w:r>
            <w:r w:rsidR="006C7D84" w:rsidRPr="005965B1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</w:t>
            </w:r>
          </w:p>
          <w:p w14:paraId="6C00D148" w14:textId="5A84E147" w:rsidR="00821EE2" w:rsidRPr="005965B1" w:rsidRDefault="00AA42E8" w:rsidP="005965B1">
            <w:pPr>
              <w:pStyle w:val="ListParagraph"/>
              <w:numPr>
                <w:ilvl w:val="0"/>
                <w:numId w:val="39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965B1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Č</w:t>
            </w:r>
            <w:r w:rsidR="00821EE2" w:rsidRPr="005965B1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uvanje robe (rezervacija robe sa skladišta)</w:t>
            </w:r>
          </w:p>
          <w:p w14:paraId="764EB464" w14:textId="77777777" w:rsidR="00821EE2" w:rsidRPr="00821EE2" w:rsidRDefault="00821EE2" w:rsidP="00821EE2">
            <w:pPr>
              <w:pStyle w:val="ListParagraph"/>
              <w:ind w:left="36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7669B39C" w14:textId="7D212F26" w:rsidR="00821EE2" w:rsidRPr="00821EE2" w:rsidRDefault="00AA42E8" w:rsidP="005965B1">
            <w:pPr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4. </w:t>
            </w:r>
            <w:r w:rsidR="00821EE2" w:rsidRPr="00821EE2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Otprema temeljem dokumenta prodajnih naloga</w:t>
            </w:r>
          </w:p>
          <w:p w14:paraId="501C5CA2" w14:textId="446B5152" w:rsidR="00821EE2" w:rsidRPr="00821EE2" w:rsidRDefault="00821EE2" w:rsidP="005965B1">
            <w:pPr>
              <w:pStyle w:val="ListParagraph"/>
              <w:numPr>
                <w:ilvl w:val="0"/>
                <w:numId w:val="40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21EE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Nakon kreiranja dokumenta prodajnih naloga otprema bi trebala biti moguća putem kreiranje otpremne liste u kojoj skladištar ima uvid o svim </w:t>
            </w:r>
            <w:r w:rsidRPr="00821EE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prodajnim nalozima koji trebaju biti otpremljeni po kupcu i artiklu te mogućnost kreiranja otpremnice iz pojedinačnih prodajnih naloga</w:t>
            </w:r>
          </w:p>
          <w:p w14:paraId="4340D508" w14:textId="41873921" w:rsidR="00821EE2" w:rsidRDefault="00821EE2" w:rsidP="00821EE2">
            <w:pPr>
              <w:pStyle w:val="Default"/>
              <w:rPr>
                <w:rFonts w:eastAsia="MS Minngs"/>
                <w:sz w:val="20"/>
                <w:szCs w:val="20"/>
              </w:rPr>
            </w:pPr>
          </w:p>
          <w:p w14:paraId="7BA777D5" w14:textId="62AD2634" w:rsidR="004C1F4A" w:rsidRDefault="004C1F4A" w:rsidP="00821EE2">
            <w:pPr>
              <w:pStyle w:val="Default"/>
              <w:rPr>
                <w:rFonts w:eastAsia="MS Minngs"/>
                <w:sz w:val="20"/>
                <w:szCs w:val="20"/>
              </w:rPr>
            </w:pPr>
          </w:p>
          <w:p w14:paraId="279F9499" w14:textId="30148727" w:rsidR="004C1F4A" w:rsidRDefault="004C1F4A" w:rsidP="00821EE2">
            <w:pPr>
              <w:pStyle w:val="Default"/>
              <w:rPr>
                <w:rFonts w:eastAsia="MS Minngs"/>
                <w:sz w:val="20"/>
                <w:szCs w:val="20"/>
              </w:rPr>
            </w:pPr>
          </w:p>
          <w:p w14:paraId="1E91A748" w14:textId="54CB2CE7" w:rsidR="004C1F4A" w:rsidRDefault="004C1F4A" w:rsidP="00821EE2">
            <w:pPr>
              <w:pStyle w:val="Default"/>
              <w:rPr>
                <w:rFonts w:eastAsia="MS Minngs"/>
                <w:sz w:val="20"/>
                <w:szCs w:val="20"/>
              </w:rPr>
            </w:pPr>
          </w:p>
          <w:p w14:paraId="11867928" w14:textId="77777777" w:rsidR="004C1F4A" w:rsidRPr="00821EE2" w:rsidRDefault="004C1F4A" w:rsidP="00821EE2">
            <w:pPr>
              <w:pStyle w:val="Default"/>
              <w:rPr>
                <w:rFonts w:eastAsia="MS Minngs"/>
                <w:sz w:val="20"/>
                <w:szCs w:val="20"/>
              </w:rPr>
            </w:pPr>
          </w:p>
          <w:p w14:paraId="29395D56" w14:textId="7C164A67" w:rsidR="00821EE2" w:rsidRPr="00821EE2" w:rsidRDefault="00AA42E8" w:rsidP="005965B1">
            <w:pPr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5. </w:t>
            </w:r>
            <w:r w:rsidR="00821EE2" w:rsidRPr="00821EE2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Fakturiranj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e</w:t>
            </w:r>
          </w:p>
          <w:p w14:paraId="4815794B" w14:textId="77777777" w:rsidR="00821EE2" w:rsidRPr="005965B1" w:rsidRDefault="00821EE2" w:rsidP="005965B1">
            <w:pPr>
              <w:pStyle w:val="ListParagraph"/>
              <w:numPr>
                <w:ilvl w:val="0"/>
                <w:numId w:val="40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965B1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Faktura mora sadržavati sve zakonom propisane elemente</w:t>
            </w:r>
          </w:p>
          <w:p w14:paraId="18BE8662" w14:textId="201B082D" w:rsidR="00821EE2" w:rsidRPr="005965B1" w:rsidRDefault="00821EE2" w:rsidP="005965B1">
            <w:pPr>
              <w:pStyle w:val="ListParagraph"/>
              <w:numPr>
                <w:ilvl w:val="0"/>
                <w:numId w:val="40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965B1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Fakturiranje prodaje mora se moći izvršiti temeljem otpremnice</w:t>
            </w:r>
          </w:p>
          <w:p w14:paraId="603624C8" w14:textId="77777777" w:rsidR="00821EE2" w:rsidRPr="005965B1" w:rsidRDefault="00821EE2" w:rsidP="005965B1">
            <w:pPr>
              <w:pStyle w:val="ListParagraph"/>
              <w:numPr>
                <w:ilvl w:val="0"/>
                <w:numId w:val="40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965B1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Podržano </w:t>
            </w:r>
            <w:proofErr w:type="spellStart"/>
            <w:r w:rsidRPr="005965B1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viševalutno</w:t>
            </w:r>
            <w:proofErr w:type="spellEnd"/>
            <w:r w:rsidRPr="005965B1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praćenje i fakturiranje u EU i Treće zemlje u skladu s zakonodavstvom HR</w:t>
            </w:r>
          </w:p>
          <w:p w14:paraId="182DFBED" w14:textId="77777777" w:rsidR="00821EE2" w:rsidRPr="005965B1" w:rsidRDefault="00821EE2" w:rsidP="005965B1">
            <w:pPr>
              <w:pStyle w:val="ListParagraph"/>
              <w:numPr>
                <w:ilvl w:val="0"/>
                <w:numId w:val="40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965B1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Podržano praćenje izlaznih računa po projektima</w:t>
            </w:r>
          </w:p>
          <w:p w14:paraId="372682D2" w14:textId="6244C518" w:rsidR="00821EE2" w:rsidRDefault="00821EE2" w:rsidP="005965B1">
            <w:pPr>
              <w:pStyle w:val="Default"/>
              <w:numPr>
                <w:ilvl w:val="0"/>
                <w:numId w:val="40"/>
              </w:numPr>
              <w:rPr>
                <w:rFonts w:eastAsia="MS Minngs"/>
                <w:sz w:val="20"/>
                <w:szCs w:val="20"/>
                <w:lang w:val="hr-HR"/>
              </w:rPr>
            </w:pPr>
            <w:r w:rsidRPr="00821EE2">
              <w:rPr>
                <w:rFonts w:eastAsia="MS Minngs"/>
                <w:sz w:val="20"/>
                <w:szCs w:val="20"/>
                <w:lang w:val="hr-HR"/>
              </w:rPr>
              <w:t>Funkcionalnost mora omogućavati da se fakture automatski prenose u knjige Izdanih računa i u financijsko knjigovodstvo</w:t>
            </w:r>
          </w:p>
          <w:p w14:paraId="034A0DD4" w14:textId="77777777" w:rsidR="00821EE2" w:rsidRPr="00821EE2" w:rsidRDefault="00821EE2" w:rsidP="00821EE2">
            <w:pPr>
              <w:pStyle w:val="Default"/>
              <w:ind w:left="360"/>
              <w:rPr>
                <w:rFonts w:eastAsia="MS Minngs"/>
                <w:sz w:val="20"/>
                <w:szCs w:val="20"/>
                <w:lang w:val="hr-HR"/>
              </w:rPr>
            </w:pPr>
          </w:p>
          <w:p w14:paraId="5B759651" w14:textId="5A4892E0" w:rsidR="00821EE2" w:rsidRPr="00821EE2" w:rsidRDefault="00AA42E8" w:rsidP="00BF2364">
            <w:pPr>
              <w:ind w:left="0" w:firstLine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 xml:space="preserve">6. </w:t>
            </w:r>
            <w:proofErr w:type="spellStart"/>
            <w:r w:rsidR="00821EE2" w:rsidRPr="00821EE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eRačun</w:t>
            </w:r>
            <w:proofErr w:type="spellEnd"/>
          </w:p>
          <w:p w14:paraId="1CE97DE5" w14:textId="2F58A7AE" w:rsidR="00267FF4" w:rsidRPr="00BF2364" w:rsidRDefault="00AA42E8" w:rsidP="00BF2364">
            <w:pPr>
              <w:pStyle w:val="ListParagraph"/>
              <w:numPr>
                <w:ilvl w:val="0"/>
                <w:numId w:val="41"/>
              </w:numPr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BF2364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S</w:t>
            </w:r>
            <w:r w:rsidR="00821EE2" w:rsidRPr="00BF2364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ustav mora imati mogućnost slanja elektronskih računa</w:t>
            </w:r>
          </w:p>
          <w:p w14:paraId="49148E12" w14:textId="3E2B4456" w:rsidR="00821EE2" w:rsidRPr="00821EE2" w:rsidRDefault="00821EE2" w:rsidP="00267FF4">
            <w:pPr>
              <w:pStyle w:val="ListParagraph"/>
              <w:ind w:left="360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821EE2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 xml:space="preserve"> </w:t>
            </w:r>
          </w:p>
          <w:p w14:paraId="349B30EA" w14:textId="2ECE0434" w:rsidR="00821EE2" w:rsidRDefault="00AA42E8" w:rsidP="00A73D80">
            <w:pPr>
              <w:pStyle w:val="TOC1"/>
            </w:pPr>
            <w:r>
              <w:t xml:space="preserve">7. </w:t>
            </w:r>
            <w:r w:rsidR="00821EE2" w:rsidRPr="00821EE2">
              <w:t>Primljen</w:t>
            </w:r>
            <w:r>
              <w:t>a</w:t>
            </w:r>
            <w:r w:rsidR="00821EE2" w:rsidRPr="00821EE2">
              <w:t xml:space="preserve"> sredstva osiguranja plaćanja i limitiranje kupca</w:t>
            </w:r>
          </w:p>
          <w:p w14:paraId="3083F9B6" w14:textId="3873C7F7" w:rsidR="00AA42E8" w:rsidRPr="00AA42E8" w:rsidRDefault="00AA42E8" w:rsidP="00BF2364">
            <w:pPr>
              <w:pStyle w:val="Default"/>
              <w:ind w:left="0" w:firstLine="0"/>
              <w:rPr>
                <w:sz w:val="20"/>
                <w:szCs w:val="20"/>
                <w:lang w:val="hr-HR"/>
              </w:rPr>
            </w:pPr>
            <w:r w:rsidRPr="00C134B8">
              <w:rPr>
                <w:sz w:val="20"/>
                <w:szCs w:val="20"/>
                <w:lang w:val="hr-HR"/>
              </w:rPr>
              <w:t>Funkcionalnost treba omogućiti:</w:t>
            </w:r>
          </w:p>
          <w:p w14:paraId="378955A3" w14:textId="77777777" w:rsidR="00AA42E8" w:rsidRPr="00BF2364" w:rsidRDefault="00AA42E8" w:rsidP="00BF2364">
            <w:pPr>
              <w:pStyle w:val="ListParagraph"/>
              <w:numPr>
                <w:ilvl w:val="0"/>
                <w:numId w:val="41"/>
              </w:numPr>
              <w:rPr>
                <w:rFonts w:ascii="Arial" w:hAnsi="Arial" w:cs="Arial"/>
                <w:sz w:val="20"/>
                <w:szCs w:val="20"/>
                <w:lang w:eastAsia="hr-HR"/>
              </w:rPr>
            </w:pPr>
            <w:r w:rsidRPr="00BF2364">
              <w:rPr>
                <w:rFonts w:ascii="Arial" w:hAnsi="Arial" w:cs="Arial"/>
                <w:sz w:val="20"/>
                <w:szCs w:val="20"/>
                <w:lang w:eastAsia="hr-HR"/>
              </w:rPr>
              <w:t>E</w:t>
            </w:r>
            <w:r w:rsidR="00821EE2" w:rsidRPr="00BF2364">
              <w:rPr>
                <w:rFonts w:ascii="Arial" w:hAnsi="Arial" w:cs="Arial"/>
                <w:sz w:val="20"/>
                <w:szCs w:val="20"/>
                <w:lang w:eastAsia="hr-HR"/>
              </w:rPr>
              <w:t>videntiranje i praćenje primljenih sredstava plaćanja</w:t>
            </w:r>
          </w:p>
          <w:p w14:paraId="40B05BD2" w14:textId="376BA442" w:rsidR="00821EE2" w:rsidRPr="00BF2364" w:rsidRDefault="00AA42E8" w:rsidP="00BF2364">
            <w:pPr>
              <w:pStyle w:val="ListParagraph"/>
              <w:numPr>
                <w:ilvl w:val="0"/>
                <w:numId w:val="41"/>
              </w:numPr>
              <w:rPr>
                <w:rFonts w:ascii="Arial" w:hAnsi="Arial" w:cs="Arial"/>
                <w:sz w:val="20"/>
                <w:szCs w:val="20"/>
                <w:lang w:eastAsia="hr-HR"/>
              </w:rPr>
            </w:pPr>
            <w:r w:rsidRPr="00BF2364">
              <w:rPr>
                <w:rFonts w:ascii="Arial" w:hAnsi="Arial" w:cs="Arial"/>
                <w:sz w:val="20"/>
                <w:szCs w:val="20"/>
                <w:lang w:eastAsia="hr-HR"/>
              </w:rPr>
              <w:t xml:space="preserve">Limitiranje </w:t>
            </w:r>
            <w:r w:rsidR="00821EE2" w:rsidRPr="00BF2364">
              <w:rPr>
                <w:rFonts w:ascii="Arial" w:hAnsi="Arial" w:cs="Arial"/>
                <w:sz w:val="20"/>
                <w:szCs w:val="20"/>
                <w:lang w:eastAsia="hr-HR"/>
              </w:rPr>
              <w:t>kupca do dogovorenog iznosa visine potraživanja, nakon kojeg se onemogućava izdavanje robe kupcu</w:t>
            </w:r>
          </w:p>
          <w:p w14:paraId="4EDACEED" w14:textId="77777777" w:rsidR="00821EE2" w:rsidRPr="00821EE2" w:rsidRDefault="00821EE2" w:rsidP="00821EE2">
            <w:pPr>
              <w:pStyle w:val="ListParagraph"/>
              <w:ind w:left="360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  <w:p w14:paraId="2409CC03" w14:textId="539A588E" w:rsidR="00821EE2" w:rsidRPr="00821EE2" w:rsidRDefault="00AA42E8" w:rsidP="00BF2364">
            <w:pPr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8. </w:t>
            </w:r>
            <w:r w:rsidR="00821EE2" w:rsidRPr="00821EE2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Periodično fakturiranj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e</w:t>
            </w:r>
          </w:p>
          <w:p w14:paraId="26E45440" w14:textId="46259C5C" w:rsidR="00821EE2" w:rsidRPr="00BF2364" w:rsidRDefault="00BF2364" w:rsidP="00BF2364">
            <w:pPr>
              <w:pStyle w:val="ListParagraph"/>
              <w:numPr>
                <w:ilvl w:val="0"/>
                <w:numId w:val="43"/>
              </w:numPr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BF236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M</w:t>
            </w:r>
            <w:r w:rsidR="00821EE2" w:rsidRPr="00BF236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ogućnost unosa podataka o kupcima i uslugama koje</w:t>
            </w:r>
            <w:r w:rsidRPr="00BF236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 xml:space="preserve"> </w:t>
            </w:r>
            <w:r w:rsidR="00821EE2" w:rsidRPr="00BF236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 xml:space="preserve">se periodično fakturiraju te omogućiti na osnovu jednom unesenih podataka </w:t>
            </w:r>
            <w:r w:rsidR="00821EE2" w:rsidRPr="00BF236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lastRenderedPageBreak/>
              <w:t>kreiranje računa kupcima u periodici koja je zadana</w:t>
            </w:r>
          </w:p>
          <w:p w14:paraId="2919281C" w14:textId="77777777" w:rsidR="00821EE2" w:rsidRPr="00821EE2" w:rsidRDefault="00821EE2" w:rsidP="00821EE2">
            <w:pPr>
              <w:pStyle w:val="ListParagraph"/>
              <w:ind w:left="360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</w:p>
          <w:p w14:paraId="2080E7D4" w14:textId="1C877904" w:rsidR="00821EE2" w:rsidRPr="00821EE2" w:rsidRDefault="00AA42E8" w:rsidP="00BF2364">
            <w:pPr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9. </w:t>
            </w:r>
            <w:r w:rsidR="00821EE2" w:rsidRPr="00821EE2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Isprav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ak</w:t>
            </w:r>
            <w:r w:rsidR="00821EE2" w:rsidRPr="00821EE2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računa</w:t>
            </w:r>
          </w:p>
          <w:p w14:paraId="0C4A7BEC" w14:textId="6EE2A1D6" w:rsidR="00821EE2" w:rsidRPr="004C1F4A" w:rsidRDefault="00821EE2" w:rsidP="00BF2364">
            <w:pPr>
              <w:pStyle w:val="ListParagraph"/>
              <w:numPr>
                <w:ilvl w:val="0"/>
                <w:numId w:val="43"/>
              </w:numPr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BF236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Sustav mora omogućiti ispravak računa putem opcije </w:t>
            </w:r>
            <w:proofErr w:type="spellStart"/>
            <w:r w:rsidRPr="00BF236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storno</w:t>
            </w:r>
            <w:proofErr w:type="spellEnd"/>
            <w:r w:rsidRPr="00BF236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  <w:p w14:paraId="07677253" w14:textId="32848FD3" w:rsidR="004C1F4A" w:rsidRDefault="004C1F4A" w:rsidP="004C1F4A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</w:p>
          <w:p w14:paraId="228E5CBC" w14:textId="77777777" w:rsidR="004C1F4A" w:rsidRPr="004C1F4A" w:rsidRDefault="004C1F4A" w:rsidP="004C1F4A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</w:p>
          <w:p w14:paraId="6C7549C2" w14:textId="77777777" w:rsidR="00BF2364" w:rsidRDefault="00BF2364" w:rsidP="00BF2364">
            <w:pPr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bookmarkStart w:id="2" w:name="_Toc495925575"/>
          </w:p>
          <w:p w14:paraId="2080C04A" w14:textId="19DDC903" w:rsidR="00821EE2" w:rsidRPr="00821EE2" w:rsidRDefault="00AA42E8" w:rsidP="00BF2364">
            <w:pPr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10. </w:t>
            </w:r>
            <w:r w:rsidR="00821EE2" w:rsidRPr="00821EE2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Povrat robe od kupca</w:t>
            </w:r>
          </w:p>
          <w:p w14:paraId="065D892A" w14:textId="77777777" w:rsidR="00821EE2" w:rsidRPr="00BF2364" w:rsidRDefault="00821EE2" w:rsidP="00BF2364">
            <w:pPr>
              <w:pStyle w:val="ListParagraph"/>
              <w:numPr>
                <w:ilvl w:val="0"/>
                <w:numId w:val="43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F236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Sustav mora omogućiti dokumentiranje povrata robe</w:t>
            </w:r>
            <w:bookmarkEnd w:id="2"/>
            <w:r w:rsidRPr="00BF236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te automatsko knjiženje u financijsko računovodstvo</w:t>
            </w:r>
          </w:p>
          <w:p w14:paraId="13CA0B85" w14:textId="77777777" w:rsidR="00821EE2" w:rsidRPr="00821EE2" w:rsidRDefault="00821EE2" w:rsidP="00821EE2">
            <w:pPr>
              <w:pStyle w:val="Default"/>
              <w:rPr>
                <w:rFonts w:eastAsia="MS Minngs"/>
                <w:sz w:val="20"/>
                <w:szCs w:val="20"/>
              </w:rPr>
            </w:pPr>
          </w:p>
          <w:p w14:paraId="5128A602" w14:textId="10B08A05" w:rsidR="00821EE2" w:rsidRDefault="00AA42E8" w:rsidP="00BF2364">
            <w:pPr>
              <w:pStyle w:val="Default"/>
              <w:ind w:left="0" w:firstLine="0"/>
              <w:rPr>
                <w:rFonts w:eastAsia="MS Minngs"/>
                <w:b/>
                <w:bCs/>
                <w:sz w:val="20"/>
                <w:szCs w:val="20"/>
              </w:rPr>
            </w:pPr>
            <w:r>
              <w:rPr>
                <w:rFonts w:eastAsia="MS Minngs"/>
                <w:b/>
                <w:bCs/>
                <w:sz w:val="20"/>
                <w:szCs w:val="20"/>
              </w:rPr>
              <w:t xml:space="preserve">11. </w:t>
            </w:r>
            <w:proofErr w:type="spellStart"/>
            <w:r w:rsidR="00821EE2" w:rsidRPr="00821EE2">
              <w:rPr>
                <w:rFonts w:eastAsia="MS Minngs"/>
                <w:b/>
                <w:bCs/>
                <w:sz w:val="20"/>
                <w:szCs w:val="20"/>
              </w:rPr>
              <w:t>Praćenje</w:t>
            </w:r>
            <w:proofErr w:type="spellEnd"/>
            <w:r w:rsidR="00821EE2" w:rsidRPr="00821EE2">
              <w:rPr>
                <w:rFonts w:eastAsia="MS Minng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821EE2" w:rsidRPr="00821EE2">
              <w:rPr>
                <w:rFonts w:eastAsia="MS Minngs"/>
                <w:b/>
                <w:bCs/>
                <w:sz w:val="20"/>
                <w:szCs w:val="20"/>
              </w:rPr>
              <w:t>reklamacija</w:t>
            </w:r>
            <w:proofErr w:type="spellEnd"/>
          </w:p>
          <w:p w14:paraId="5FABABEB" w14:textId="6D186F5D" w:rsidR="00AA42E8" w:rsidRPr="00AA42E8" w:rsidRDefault="00AA42E8" w:rsidP="00BF2364">
            <w:pPr>
              <w:pStyle w:val="Default"/>
              <w:ind w:left="0" w:firstLine="0"/>
              <w:rPr>
                <w:sz w:val="20"/>
                <w:szCs w:val="20"/>
                <w:lang w:val="hr-HR"/>
              </w:rPr>
            </w:pPr>
            <w:r w:rsidRPr="00C134B8">
              <w:rPr>
                <w:sz w:val="20"/>
                <w:szCs w:val="20"/>
                <w:lang w:val="hr-HR"/>
              </w:rPr>
              <w:t>Funkcionalnost treba omogućiti:</w:t>
            </w:r>
          </w:p>
          <w:p w14:paraId="28C64CDD" w14:textId="77777777" w:rsidR="00AA42E8" w:rsidRPr="00BF2364" w:rsidRDefault="00AA42E8" w:rsidP="00BF2364">
            <w:pPr>
              <w:pStyle w:val="ListParagraph"/>
              <w:numPr>
                <w:ilvl w:val="0"/>
                <w:numId w:val="43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F236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 xml:space="preserve">Praćenje </w:t>
            </w:r>
            <w:r w:rsidR="00821EE2" w:rsidRPr="00BF236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reklamacija kupca kroz zaprimanje reklamirane robe i daljnja postupanja s njom</w:t>
            </w:r>
          </w:p>
          <w:p w14:paraId="7B10AD4C" w14:textId="57B8EADD" w:rsidR="00821EE2" w:rsidRPr="00BF2364" w:rsidRDefault="00AA42E8" w:rsidP="00BF2364">
            <w:pPr>
              <w:pStyle w:val="ListParagraph"/>
              <w:numPr>
                <w:ilvl w:val="0"/>
                <w:numId w:val="43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F236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P</w:t>
            </w:r>
            <w:r w:rsidR="00821EE2" w:rsidRPr="00BF236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raćenje reklamacija dobavljaču</w:t>
            </w:r>
          </w:p>
          <w:p w14:paraId="0BE57F8B" w14:textId="77777777" w:rsidR="00BF2364" w:rsidRDefault="00BF2364" w:rsidP="00BF2364">
            <w:pPr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</w:p>
          <w:p w14:paraId="5E74FFD0" w14:textId="27F20CE5" w:rsidR="00821EE2" w:rsidRDefault="00AA42E8" w:rsidP="00BF2364">
            <w:pPr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12. </w:t>
            </w:r>
            <w:r w:rsidR="00821EE2" w:rsidRPr="00821EE2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Prodajni izvještaji</w:t>
            </w:r>
          </w:p>
          <w:p w14:paraId="17CA867F" w14:textId="05D7D74D" w:rsidR="00AA42E8" w:rsidRPr="00AA42E8" w:rsidRDefault="00AA42E8" w:rsidP="00BF2364">
            <w:pPr>
              <w:pStyle w:val="Default"/>
              <w:ind w:left="0" w:firstLine="0"/>
              <w:rPr>
                <w:sz w:val="20"/>
                <w:szCs w:val="20"/>
                <w:lang w:val="hr-HR"/>
              </w:rPr>
            </w:pPr>
            <w:r w:rsidRPr="00C134B8">
              <w:rPr>
                <w:sz w:val="20"/>
                <w:szCs w:val="20"/>
                <w:lang w:val="hr-HR"/>
              </w:rPr>
              <w:t>Funkcionalnost treba omogućiti:</w:t>
            </w:r>
          </w:p>
          <w:p w14:paraId="58D856D4" w14:textId="1947CF18" w:rsidR="00821EE2" w:rsidRPr="00BF2364" w:rsidRDefault="00AA42E8" w:rsidP="00BF2364">
            <w:pPr>
              <w:pStyle w:val="ListParagraph"/>
              <w:numPr>
                <w:ilvl w:val="0"/>
                <w:numId w:val="44"/>
              </w:numPr>
              <w:rPr>
                <w:rFonts w:ascii="Arial" w:hAnsi="Arial" w:cs="Arial"/>
                <w:sz w:val="20"/>
                <w:szCs w:val="20"/>
              </w:rPr>
            </w:pPr>
            <w:r w:rsidRPr="00BF236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P</w:t>
            </w:r>
            <w:r w:rsidR="00821EE2" w:rsidRPr="00BF236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laniranje prodaje za razdoblje vrijednosno i količinski te usporedbu s realiziranim</w:t>
            </w:r>
            <w:r w:rsidR="00821EE2" w:rsidRPr="00BF2364">
              <w:rPr>
                <w:rFonts w:ascii="Arial" w:hAnsi="Arial" w:cs="Arial"/>
                <w:sz w:val="20"/>
                <w:szCs w:val="20"/>
              </w:rPr>
              <w:t xml:space="preserve"> po vrijednosti i količini u odabranom razdoblju</w:t>
            </w:r>
          </w:p>
          <w:p w14:paraId="2F4F3A67" w14:textId="19CD4E51" w:rsidR="00821EE2" w:rsidRPr="00BF2364" w:rsidRDefault="00821EE2" w:rsidP="00BF2364">
            <w:pPr>
              <w:pStyle w:val="ListParagraph"/>
              <w:numPr>
                <w:ilvl w:val="0"/>
                <w:numId w:val="44"/>
              </w:numPr>
              <w:rPr>
                <w:rFonts w:ascii="Arial" w:hAnsi="Arial" w:cs="Arial"/>
                <w:sz w:val="20"/>
                <w:szCs w:val="20"/>
              </w:rPr>
            </w:pPr>
            <w:r w:rsidRPr="00BF2364">
              <w:rPr>
                <w:rFonts w:ascii="Arial" w:hAnsi="Arial" w:cs="Arial"/>
                <w:sz w:val="20"/>
                <w:szCs w:val="20"/>
              </w:rPr>
              <w:t>Praćenje kretanja i analizu prodaje, izvještaj o razlici u cijeni i ostale referentne izvještaje</w:t>
            </w:r>
          </w:p>
        </w:tc>
        <w:tc>
          <w:tcPr>
            <w:tcW w:w="4631" w:type="dxa"/>
            <w:shd w:val="clear" w:color="auto" w:fill="auto"/>
            <w:noWrap/>
          </w:tcPr>
          <w:p w14:paraId="0D8055B7" w14:textId="77777777" w:rsidR="00A77AE6" w:rsidRPr="00FE5AF6" w:rsidRDefault="00A77AE6" w:rsidP="00A77AE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835" w:type="dxa"/>
            <w:shd w:val="clear" w:color="auto" w:fill="auto"/>
            <w:noWrap/>
          </w:tcPr>
          <w:p w14:paraId="0F650E39" w14:textId="77777777" w:rsidR="00A77AE6" w:rsidRPr="00FE5AF6" w:rsidRDefault="00A77AE6" w:rsidP="00A77AE6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77AE6" w:rsidRPr="00FE5AF6" w14:paraId="19981C47" w14:textId="77777777" w:rsidTr="00140E04">
        <w:trPr>
          <w:trHeight w:val="300"/>
        </w:trPr>
        <w:tc>
          <w:tcPr>
            <w:tcW w:w="14157" w:type="dxa"/>
            <w:gridSpan w:val="4"/>
            <w:shd w:val="clear" w:color="auto" w:fill="F2F2F2" w:themeFill="background1" w:themeFillShade="F2"/>
            <w:noWrap/>
          </w:tcPr>
          <w:p w14:paraId="3C5164E3" w14:textId="59B17D50" w:rsidR="00A77AE6" w:rsidRPr="00821EE2" w:rsidRDefault="00821EE2" w:rsidP="00821EE2">
            <w:pPr>
              <w:ind w:left="108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2.5. </w:t>
            </w:r>
            <w:r w:rsidR="00A77AE6" w:rsidRPr="00821EE2">
              <w:rPr>
                <w:rFonts w:ascii="Arial" w:hAnsi="Arial" w:cs="Arial"/>
                <w:b/>
                <w:sz w:val="20"/>
                <w:szCs w:val="20"/>
              </w:rPr>
              <w:t xml:space="preserve"> Modul </w:t>
            </w:r>
            <w:r>
              <w:rPr>
                <w:rFonts w:ascii="Arial" w:hAnsi="Arial" w:cs="Arial"/>
                <w:b/>
                <w:sz w:val="20"/>
                <w:szCs w:val="20"/>
              </w:rPr>
              <w:t>„Kadrovska evidencija i obračun plaća“</w:t>
            </w:r>
          </w:p>
        </w:tc>
      </w:tr>
      <w:tr w:rsidR="00A77AE6" w:rsidRPr="00FE5AF6" w14:paraId="1C0D629D" w14:textId="77777777" w:rsidTr="00140E04">
        <w:trPr>
          <w:trHeight w:val="300"/>
        </w:trPr>
        <w:tc>
          <w:tcPr>
            <w:tcW w:w="1203" w:type="dxa"/>
            <w:shd w:val="clear" w:color="auto" w:fill="auto"/>
            <w:noWrap/>
          </w:tcPr>
          <w:p w14:paraId="7B819207" w14:textId="617DD917" w:rsidR="00A77AE6" w:rsidRPr="00FE5AF6" w:rsidRDefault="00A77AE6" w:rsidP="00A77AE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FE5AF6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2.</w:t>
            </w:r>
            <w:r w:rsidR="00CB0E0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</w:t>
            </w:r>
            <w:r w:rsidRPr="00FE5AF6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5488" w:type="dxa"/>
            <w:shd w:val="clear" w:color="auto" w:fill="auto"/>
            <w:noWrap/>
          </w:tcPr>
          <w:p w14:paraId="5AEAAC61" w14:textId="5E4E04E8" w:rsidR="00A77AE6" w:rsidRDefault="00821EE2" w:rsidP="00BF2364">
            <w:pPr>
              <w:pStyle w:val="Default"/>
              <w:ind w:left="0" w:firstLine="0"/>
              <w:rPr>
                <w:rFonts w:eastAsia="MS Minngs"/>
                <w:sz w:val="20"/>
                <w:szCs w:val="20"/>
                <w:lang w:val="hr-HR"/>
              </w:rPr>
            </w:pPr>
            <w:r w:rsidRPr="00821EE2">
              <w:rPr>
                <w:rFonts w:eastAsia="MS Minngs"/>
                <w:sz w:val="20"/>
                <w:szCs w:val="20"/>
                <w:lang w:val="hr-HR"/>
              </w:rPr>
              <w:t>Modul treba sadržavati:</w:t>
            </w:r>
          </w:p>
          <w:p w14:paraId="721F33D6" w14:textId="77777777" w:rsidR="00821EE2" w:rsidRPr="00821EE2" w:rsidRDefault="00821EE2" w:rsidP="00821EE2">
            <w:pPr>
              <w:pStyle w:val="Default"/>
              <w:rPr>
                <w:rFonts w:eastAsia="MS Minngs"/>
                <w:sz w:val="20"/>
                <w:szCs w:val="20"/>
                <w:lang w:val="hr-HR"/>
              </w:rPr>
            </w:pPr>
          </w:p>
          <w:p w14:paraId="7758BB1D" w14:textId="1DB9DC2C" w:rsidR="00821EE2" w:rsidRPr="00821EE2" w:rsidRDefault="00AA42E8" w:rsidP="00BF2364">
            <w:pPr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1. </w:t>
            </w:r>
            <w:r w:rsidR="00821EE2" w:rsidRPr="00821EE2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Poda</w:t>
            </w:r>
            <w:r w:rsidR="00CB0E09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tke</w:t>
            </w:r>
            <w:r w:rsidR="00821EE2" w:rsidRPr="00821EE2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o radnicima </w:t>
            </w:r>
          </w:p>
          <w:p w14:paraId="04C0E4E2" w14:textId="77777777" w:rsidR="00CB0E09" w:rsidRPr="00BF2364" w:rsidRDefault="00821EE2" w:rsidP="00BF2364">
            <w:pPr>
              <w:pStyle w:val="ListParagraph"/>
              <w:numPr>
                <w:ilvl w:val="0"/>
                <w:numId w:val="45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F236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Sustav treba omogućiti unos kadrovske evidencije na temelju koje je moguće dobiti Zakonima predviđene izvještaje te kreirati obračun plaća</w:t>
            </w:r>
          </w:p>
          <w:p w14:paraId="220F4232" w14:textId="12C54D48" w:rsidR="00821EE2" w:rsidRPr="00BF2364" w:rsidRDefault="00821EE2" w:rsidP="00BF2364">
            <w:pPr>
              <w:pStyle w:val="ListParagraph"/>
              <w:numPr>
                <w:ilvl w:val="0"/>
                <w:numId w:val="45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F236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Mogućnost izrade kalendara radnih sati za tekuću i narednu godinu za sve zaposlene</w:t>
            </w:r>
          </w:p>
          <w:p w14:paraId="3632846B" w14:textId="77777777" w:rsidR="00CB0E09" w:rsidRPr="00821EE2" w:rsidRDefault="00CB0E09" w:rsidP="00CB0E09">
            <w:pPr>
              <w:pStyle w:val="ListParagraph"/>
              <w:ind w:left="36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3E6B38FA" w14:textId="17615399" w:rsidR="00821EE2" w:rsidRPr="00821EE2" w:rsidRDefault="00AA42E8" w:rsidP="00BF2364">
            <w:pPr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2. </w:t>
            </w:r>
            <w:r w:rsidR="00C36EA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Evidencija zaštite na radu</w:t>
            </w:r>
          </w:p>
          <w:p w14:paraId="3275AD3B" w14:textId="4B0EDEBA" w:rsidR="00821EE2" w:rsidRPr="00BF2364" w:rsidRDefault="00821EE2" w:rsidP="00BF2364">
            <w:pPr>
              <w:pStyle w:val="ListParagraph"/>
              <w:numPr>
                <w:ilvl w:val="0"/>
                <w:numId w:val="46"/>
              </w:numPr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BF2364">
              <w:rPr>
                <w:rFonts w:ascii="Arial" w:eastAsia="Times New Roman" w:hAnsi="Arial" w:cs="Arial"/>
                <w:color w:val="222222"/>
                <w:sz w:val="20"/>
                <w:szCs w:val="20"/>
                <w:lang w:eastAsia="en-GB"/>
              </w:rPr>
              <w:t>Mora postojati mogućnost unosa i praćenje liječničkih pregleda radnika</w:t>
            </w:r>
          </w:p>
          <w:p w14:paraId="148367F4" w14:textId="77777777" w:rsidR="00CB0E09" w:rsidRPr="00821EE2" w:rsidRDefault="00CB0E09" w:rsidP="00CB0E09">
            <w:pPr>
              <w:pStyle w:val="ListParagraph"/>
              <w:ind w:left="360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  <w:p w14:paraId="6783852D" w14:textId="20D6475E" w:rsidR="00821EE2" w:rsidRPr="00821EE2" w:rsidRDefault="00AA42E8" w:rsidP="00BF2364">
            <w:pPr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3. </w:t>
            </w:r>
            <w:r w:rsidR="00821EE2" w:rsidRPr="00821EE2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Kadrovsk</w:t>
            </w:r>
            <w:r w:rsidR="00C36EA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e</w:t>
            </w:r>
            <w:r w:rsidR="00821EE2" w:rsidRPr="00821EE2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izvještaj</w:t>
            </w:r>
            <w:r w:rsidR="00C36EA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e</w:t>
            </w:r>
            <w:r w:rsidR="00821EE2" w:rsidRPr="00821EE2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i izvještaj</w:t>
            </w:r>
            <w:r w:rsidR="00C36EA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e</w:t>
            </w:r>
            <w:r w:rsidR="00821EE2" w:rsidRPr="00821EE2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plaća</w:t>
            </w:r>
          </w:p>
          <w:p w14:paraId="3B98F9E5" w14:textId="461D22DA" w:rsidR="00821EE2" w:rsidRPr="00BF2364" w:rsidRDefault="00821EE2" w:rsidP="00BF2364">
            <w:pPr>
              <w:pStyle w:val="ListParagraph"/>
              <w:numPr>
                <w:ilvl w:val="0"/>
                <w:numId w:val="46"/>
              </w:numPr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BF236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Sustav treba omogućiti zakonima propisane izvještaje</w:t>
            </w:r>
          </w:p>
          <w:p w14:paraId="66CED7C4" w14:textId="77777777" w:rsidR="00CB0E09" w:rsidRPr="00821EE2" w:rsidRDefault="00CB0E09" w:rsidP="00CB0E09">
            <w:pPr>
              <w:pStyle w:val="ListParagraph"/>
              <w:ind w:left="360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</w:p>
          <w:p w14:paraId="46A517E5" w14:textId="406893FA" w:rsidR="00821EE2" w:rsidRPr="00821EE2" w:rsidRDefault="00AA42E8" w:rsidP="00BF2364">
            <w:pPr>
              <w:ind w:left="0" w:firstLine="0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n-GB"/>
              </w:rPr>
              <w:t xml:space="preserve">4. </w:t>
            </w:r>
            <w:r w:rsidR="00821EE2" w:rsidRPr="00821EE2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n-GB"/>
              </w:rPr>
              <w:t>Obračun plaća</w:t>
            </w:r>
          </w:p>
          <w:p w14:paraId="46928AC0" w14:textId="14F4308D" w:rsidR="00821EE2" w:rsidRPr="00BF2364" w:rsidRDefault="00821EE2" w:rsidP="00BF2364">
            <w:pPr>
              <w:pStyle w:val="ListParagraph"/>
              <w:numPr>
                <w:ilvl w:val="0"/>
                <w:numId w:val="46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F2364">
              <w:rPr>
                <w:rFonts w:ascii="Arial" w:eastAsia="Times New Roman" w:hAnsi="Arial" w:cs="Arial"/>
                <w:color w:val="222222"/>
                <w:sz w:val="20"/>
                <w:szCs w:val="20"/>
                <w:lang w:eastAsia="en-GB"/>
              </w:rPr>
              <w:t>Program mora omogućiti obračun plaće redovito zaposlenim radnicima, obračun drugog dohotka i autorskog honorara</w:t>
            </w:r>
          </w:p>
          <w:p w14:paraId="7EE1CA6D" w14:textId="05A36942" w:rsidR="00821EE2" w:rsidRPr="00BF2364" w:rsidRDefault="00821EE2" w:rsidP="00BF2364">
            <w:pPr>
              <w:pStyle w:val="ListParagraph"/>
              <w:numPr>
                <w:ilvl w:val="0"/>
                <w:numId w:val="46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F2364">
              <w:rPr>
                <w:rFonts w:ascii="Arial" w:eastAsia="Times New Roman" w:hAnsi="Arial" w:cs="Arial"/>
                <w:color w:val="222222"/>
                <w:sz w:val="20"/>
                <w:szCs w:val="20"/>
                <w:lang w:eastAsia="en-GB"/>
              </w:rPr>
              <w:t>Sustav treba omogućiti kreiranje JOPPD obrasca i datoteke za slanje u Poreznu upravu</w:t>
            </w:r>
          </w:p>
          <w:p w14:paraId="371FC045" w14:textId="10989608" w:rsidR="00821EE2" w:rsidRPr="00BF2364" w:rsidRDefault="00821EE2" w:rsidP="00BF2364">
            <w:pPr>
              <w:pStyle w:val="ListParagraph"/>
              <w:numPr>
                <w:ilvl w:val="0"/>
                <w:numId w:val="46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F2364">
              <w:rPr>
                <w:rFonts w:ascii="Arial" w:eastAsia="Times New Roman" w:hAnsi="Arial" w:cs="Arial"/>
                <w:color w:val="222222"/>
                <w:sz w:val="20"/>
                <w:szCs w:val="20"/>
                <w:lang w:eastAsia="en-GB"/>
              </w:rPr>
              <w:t>Vezano za isplatu plaće sustav mora omogućiti kreiranje SEPA da</w:t>
            </w:r>
            <w:r w:rsidR="004736B4">
              <w:rPr>
                <w:rFonts w:ascii="Arial" w:eastAsia="Times New Roman" w:hAnsi="Arial" w:cs="Arial"/>
                <w:color w:val="222222"/>
                <w:sz w:val="20"/>
                <w:szCs w:val="20"/>
                <w:lang w:eastAsia="en-GB"/>
              </w:rPr>
              <w:t>t</w:t>
            </w:r>
            <w:r w:rsidRPr="00BF2364">
              <w:rPr>
                <w:rFonts w:ascii="Arial" w:eastAsia="Times New Roman" w:hAnsi="Arial" w:cs="Arial"/>
                <w:color w:val="222222"/>
                <w:sz w:val="20"/>
                <w:szCs w:val="20"/>
                <w:lang w:eastAsia="en-GB"/>
              </w:rPr>
              <w:t>oteke i kreirati kriptirane isplatne liste radnicima za slanje u elektroničkom obliku.</w:t>
            </w:r>
          </w:p>
          <w:p w14:paraId="581FD688" w14:textId="6909B28F" w:rsidR="00821EE2" w:rsidRPr="00BF2364" w:rsidRDefault="00821EE2" w:rsidP="00BF2364">
            <w:pPr>
              <w:pStyle w:val="ListParagraph"/>
              <w:numPr>
                <w:ilvl w:val="0"/>
                <w:numId w:val="46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F236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Mogućnost obračuna plaća po projektima</w:t>
            </w:r>
          </w:p>
          <w:p w14:paraId="341410E2" w14:textId="77777777" w:rsidR="00CB0E09" w:rsidRPr="00821EE2" w:rsidRDefault="00CB0E09" w:rsidP="00CB0E09">
            <w:pPr>
              <w:pStyle w:val="ListParagraph"/>
              <w:ind w:left="36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5875F37A" w14:textId="3FE0E3DB" w:rsidR="00821EE2" w:rsidRPr="00821EE2" w:rsidRDefault="00AA42E8" w:rsidP="00BF2364">
            <w:pPr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5. </w:t>
            </w:r>
            <w:r w:rsidR="00821EE2" w:rsidRPr="00821EE2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Integracij</w:t>
            </w:r>
            <w:r w:rsidR="00C36EA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</w:t>
            </w:r>
            <w:r w:rsidR="00821EE2" w:rsidRPr="00821EE2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obračuna plaće s vanjskom aplikacijom za evidenciju rada</w:t>
            </w:r>
          </w:p>
          <w:p w14:paraId="400A6184" w14:textId="0EDB2F1B" w:rsidR="00821EE2" w:rsidRPr="00BF2364" w:rsidRDefault="00821EE2" w:rsidP="00BF2364">
            <w:pPr>
              <w:pStyle w:val="ListParagraph"/>
              <w:numPr>
                <w:ilvl w:val="0"/>
                <w:numId w:val="47"/>
              </w:numPr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BF2364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Sustav mora omogućiti integraciju s aplikacijom za evidenciju rada radnika na način da se iz aplikacije uvezu relevantni podaci za automatski obračun plaće</w:t>
            </w:r>
          </w:p>
          <w:p w14:paraId="09AAC8B3" w14:textId="77777777" w:rsidR="00CB0E09" w:rsidRPr="00CB0E09" w:rsidRDefault="00CB0E09" w:rsidP="00CB0E09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</w:p>
          <w:p w14:paraId="125C3608" w14:textId="372C2767" w:rsidR="00821EE2" w:rsidRPr="00821EE2" w:rsidRDefault="00AA42E8" w:rsidP="00BF2364">
            <w:pPr>
              <w:ind w:left="0" w:firstLine="0"/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n-GB"/>
              </w:rPr>
              <w:t xml:space="preserve">6. </w:t>
            </w:r>
            <w:r w:rsidR="00821EE2" w:rsidRPr="00821EE2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n-GB"/>
              </w:rPr>
              <w:t>Putn</w:t>
            </w:r>
            <w:r w:rsidR="00C36EAC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n-GB"/>
              </w:rPr>
              <w:t>e</w:t>
            </w:r>
            <w:r w:rsidR="00821EE2" w:rsidRPr="00821EE2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n-GB"/>
              </w:rPr>
              <w:t xml:space="preserve"> nal</w:t>
            </w:r>
            <w:r w:rsidR="00C36EAC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en-GB"/>
              </w:rPr>
              <w:t>oge</w:t>
            </w:r>
          </w:p>
          <w:p w14:paraId="76919CE1" w14:textId="782D641E" w:rsidR="00821EE2" w:rsidRPr="00BF2364" w:rsidRDefault="00821EE2" w:rsidP="00BF2364">
            <w:pPr>
              <w:pStyle w:val="ListParagraph"/>
              <w:numPr>
                <w:ilvl w:val="0"/>
                <w:numId w:val="47"/>
              </w:numPr>
              <w:rPr>
                <w:rFonts w:ascii="Arial" w:eastAsia="Times New Roman" w:hAnsi="Arial" w:cs="Arial"/>
                <w:color w:val="222222"/>
                <w:sz w:val="20"/>
                <w:szCs w:val="20"/>
                <w:lang w:eastAsia="en-GB"/>
              </w:rPr>
            </w:pPr>
            <w:r w:rsidRPr="00BF2364">
              <w:rPr>
                <w:rFonts w:ascii="Arial" w:eastAsia="Times New Roman" w:hAnsi="Arial" w:cs="Arial"/>
                <w:color w:val="222222"/>
                <w:sz w:val="20"/>
                <w:szCs w:val="20"/>
                <w:lang w:eastAsia="en-GB"/>
              </w:rPr>
              <w:t>Sustav  treba omogućiti unos podataka o putovanju djelatnika te na osnovu takvih podataka obračun putnog naloga i automatsko knjiženje u financijsko računovodstvo</w:t>
            </w:r>
          </w:p>
          <w:p w14:paraId="4B3C6AFC" w14:textId="26AB0EAB" w:rsidR="00821EE2" w:rsidRPr="00821EE2" w:rsidRDefault="00C36EAC" w:rsidP="00BF2364">
            <w:pPr>
              <w:pStyle w:val="Default"/>
              <w:numPr>
                <w:ilvl w:val="0"/>
                <w:numId w:val="47"/>
              </w:numPr>
              <w:rPr>
                <w:rFonts w:eastAsia="MS Minngs"/>
                <w:sz w:val="20"/>
                <w:szCs w:val="20"/>
                <w:lang w:val="hr-HR"/>
              </w:rPr>
            </w:pPr>
            <w:r>
              <w:rPr>
                <w:rFonts w:eastAsia="MS Minngs"/>
                <w:sz w:val="20"/>
                <w:szCs w:val="20"/>
                <w:lang w:val="hr-HR"/>
              </w:rPr>
              <w:t>P</w:t>
            </w:r>
            <w:r w:rsidR="00821EE2" w:rsidRPr="00821EE2">
              <w:rPr>
                <w:rFonts w:eastAsia="MS Minngs"/>
                <w:sz w:val="20"/>
                <w:szCs w:val="20"/>
                <w:lang w:val="hr-HR"/>
              </w:rPr>
              <w:t>raćenje putovanja (također kružnih), na kojima su nastali troškovi u više valuta</w:t>
            </w:r>
          </w:p>
          <w:p w14:paraId="67E11A24" w14:textId="436CDD11" w:rsidR="00821EE2" w:rsidRPr="00821EE2" w:rsidRDefault="00C36EAC" w:rsidP="00BF2364">
            <w:pPr>
              <w:pStyle w:val="Default"/>
              <w:numPr>
                <w:ilvl w:val="0"/>
                <w:numId w:val="47"/>
              </w:numPr>
              <w:rPr>
                <w:rFonts w:eastAsia="MS Minngs"/>
                <w:sz w:val="20"/>
                <w:szCs w:val="20"/>
                <w:lang w:val="hr-HR"/>
              </w:rPr>
            </w:pPr>
            <w:r>
              <w:rPr>
                <w:rFonts w:eastAsia="MS Minngs"/>
                <w:sz w:val="20"/>
                <w:szCs w:val="20"/>
                <w:lang w:val="hr-HR"/>
              </w:rPr>
              <w:t>R</w:t>
            </w:r>
            <w:r w:rsidR="00821EE2" w:rsidRPr="00821EE2">
              <w:rPr>
                <w:rFonts w:eastAsia="MS Minngs"/>
                <w:sz w:val="20"/>
                <w:szCs w:val="20"/>
                <w:lang w:val="hr-HR"/>
              </w:rPr>
              <w:t>azličite načine isplate putnih naloga: gotovinski (akontacija i isplata) i virmanski</w:t>
            </w:r>
          </w:p>
          <w:p w14:paraId="34CC0643" w14:textId="77E3F388" w:rsidR="00821EE2" w:rsidRPr="00821EE2" w:rsidRDefault="00821EE2" w:rsidP="00B400A7">
            <w:pPr>
              <w:pStyle w:val="Default"/>
              <w:ind w:left="0" w:firstLine="0"/>
              <w:rPr>
                <w:sz w:val="20"/>
                <w:szCs w:val="20"/>
                <w:lang w:val="hr-HR"/>
              </w:rPr>
            </w:pPr>
          </w:p>
        </w:tc>
        <w:tc>
          <w:tcPr>
            <w:tcW w:w="4631" w:type="dxa"/>
            <w:shd w:val="clear" w:color="auto" w:fill="auto"/>
            <w:noWrap/>
          </w:tcPr>
          <w:p w14:paraId="12190B97" w14:textId="77777777" w:rsidR="00A77AE6" w:rsidRPr="00FE5AF6" w:rsidRDefault="00A77AE6" w:rsidP="00A77AE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FE5AF6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lastRenderedPageBreak/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65DE4BC3" w14:textId="77777777" w:rsidR="00A77AE6" w:rsidRPr="00FE5AF6" w:rsidRDefault="00A77AE6" w:rsidP="00A77AE6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5AF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 </w:t>
            </w:r>
          </w:p>
        </w:tc>
      </w:tr>
      <w:tr w:rsidR="00A77AE6" w:rsidRPr="00FE5AF6" w14:paraId="0004FD88" w14:textId="77777777" w:rsidTr="00140E04">
        <w:trPr>
          <w:trHeight w:val="300"/>
        </w:trPr>
        <w:tc>
          <w:tcPr>
            <w:tcW w:w="14157" w:type="dxa"/>
            <w:gridSpan w:val="4"/>
            <w:shd w:val="clear" w:color="auto" w:fill="F2F2F2" w:themeFill="background1" w:themeFillShade="F2"/>
            <w:noWrap/>
          </w:tcPr>
          <w:p w14:paraId="7FD3EBAB" w14:textId="3B1DF9C4" w:rsidR="00A77AE6" w:rsidRPr="00C36EAC" w:rsidRDefault="00C36EAC" w:rsidP="00C36EAC">
            <w:pPr>
              <w:ind w:left="108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2.6.</w:t>
            </w:r>
            <w:r w:rsidR="00A77AE6" w:rsidRPr="00C36EA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Modul „Poslovno izvješćivanje“</w:t>
            </w:r>
          </w:p>
        </w:tc>
      </w:tr>
      <w:tr w:rsidR="00A77AE6" w:rsidRPr="00FE5AF6" w14:paraId="36777D56" w14:textId="77777777" w:rsidTr="00140E04">
        <w:trPr>
          <w:trHeight w:val="300"/>
        </w:trPr>
        <w:tc>
          <w:tcPr>
            <w:tcW w:w="1203" w:type="dxa"/>
            <w:shd w:val="clear" w:color="auto" w:fill="auto"/>
            <w:noWrap/>
          </w:tcPr>
          <w:p w14:paraId="5A7EE800" w14:textId="6DF2C106" w:rsidR="00A77AE6" w:rsidRPr="00FE5AF6" w:rsidRDefault="00A77AE6" w:rsidP="00A77AE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FE5AF6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2.</w:t>
            </w:r>
            <w:r w:rsidR="00C36EA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</w:t>
            </w:r>
            <w:r w:rsidRPr="00FE5AF6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5488" w:type="dxa"/>
            <w:shd w:val="clear" w:color="auto" w:fill="auto"/>
            <w:noWrap/>
          </w:tcPr>
          <w:p w14:paraId="1ECB0A24" w14:textId="77777777" w:rsidR="00A77AE6" w:rsidRPr="004736B4" w:rsidRDefault="00C36EAC" w:rsidP="00B631C9">
            <w:pPr>
              <w:pStyle w:val="Default"/>
              <w:ind w:left="0" w:firstLine="0"/>
              <w:rPr>
                <w:rFonts w:eastAsia="MS Minngs"/>
                <w:sz w:val="20"/>
                <w:szCs w:val="20"/>
                <w:lang w:val="hr-HR"/>
              </w:rPr>
            </w:pPr>
            <w:r w:rsidRPr="004736B4">
              <w:rPr>
                <w:rFonts w:eastAsia="MS Minngs"/>
                <w:sz w:val="20"/>
                <w:szCs w:val="20"/>
                <w:lang w:val="hr-HR"/>
              </w:rPr>
              <w:t>Modul treba sadržavati:</w:t>
            </w:r>
          </w:p>
          <w:p w14:paraId="1A085C0F" w14:textId="77777777" w:rsidR="004736B4" w:rsidRDefault="004736B4" w:rsidP="004736B4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73627D4E" w14:textId="2B783BAE" w:rsidR="004C1F4A" w:rsidRDefault="00C36EAC" w:rsidP="004C1F4A">
            <w:pPr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6B4">
              <w:rPr>
                <w:rFonts w:ascii="Arial" w:hAnsi="Arial" w:cs="Arial"/>
                <w:sz w:val="20"/>
                <w:szCs w:val="20"/>
              </w:rPr>
              <w:t xml:space="preserve">1. </w:t>
            </w:r>
            <w:proofErr w:type="spellStart"/>
            <w:r w:rsidRPr="00A73D80">
              <w:rPr>
                <w:rFonts w:ascii="Arial" w:hAnsi="Arial" w:cs="Arial"/>
                <w:b/>
                <w:bCs/>
                <w:sz w:val="20"/>
                <w:szCs w:val="20"/>
              </w:rPr>
              <w:t>Podmodul</w:t>
            </w:r>
            <w:proofErr w:type="spellEnd"/>
            <w:r w:rsidRPr="00A73D8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Financijski izvještaji s funkcionalnostima:</w:t>
            </w:r>
          </w:p>
          <w:p w14:paraId="3E9644E6" w14:textId="77777777" w:rsidR="004C1F4A" w:rsidRPr="004C1F4A" w:rsidRDefault="004C1F4A" w:rsidP="004C1F4A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6842D90D" w14:textId="43B1D27D" w:rsidR="004736B4" w:rsidRPr="00A73D80" w:rsidRDefault="00C36EAC" w:rsidP="00A73D80">
            <w:pPr>
              <w:pStyle w:val="TOC1"/>
            </w:pPr>
            <w:r w:rsidRPr="00A73D80">
              <w:t>Planiranje likvidnosti</w:t>
            </w:r>
          </w:p>
          <w:p w14:paraId="5CBE6C2D" w14:textId="691A91E5" w:rsidR="00C36EAC" w:rsidRPr="004736B4" w:rsidRDefault="00C36EAC" w:rsidP="00A73D80">
            <w:pPr>
              <w:pStyle w:val="TOC1"/>
            </w:pPr>
            <w:r w:rsidRPr="004736B4">
              <w:t>Funkcionalnost treba omogućiti</w:t>
            </w:r>
            <w:r w:rsidR="00A14D75" w:rsidRPr="004736B4">
              <w:t xml:space="preserve"> </w:t>
            </w:r>
            <w:r w:rsidRPr="004736B4">
              <w:t>pregled odabranih/svih planiranih priljeva i odljeva te stanja na bankovnim računima, za odabrano razdoblje i prema odabranim intervalima</w:t>
            </w:r>
          </w:p>
          <w:p w14:paraId="1048CF65" w14:textId="77777777" w:rsidR="00C36EAC" w:rsidRPr="004736B4" w:rsidRDefault="00C36EAC" w:rsidP="00B631C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3FCE7C" w14:textId="77777777" w:rsidR="00B631C9" w:rsidRPr="004736B4" w:rsidRDefault="00BF2364" w:rsidP="00A73D80">
            <w:pPr>
              <w:pStyle w:val="TOC1"/>
            </w:pPr>
            <w:r w:rsidRPr="004736B4">
              <w:t>B</w:t>
            </w:r>
            <w:r w:rsidR="00C36EAC" w:rsidRPr="004736B4">
              <w:t>ilance</w:t>
            </w:r>
          </w:p>
          <w:p w14:paraId="54490F63" w14:textId="4FCE6FEB" w:rsidR="00C36EAC" w:rsidRPr="004736B4" w:rsidRDefault="00B631C9" w:rsidP="00A73D80">
            <w:pPr>
              <w:pStyle w:val="TOC1"/>
            </w:pPr>
            <w:r w:rsidRPr="004736B4">
              <w:t>O</w:t>
            </w:r>
            <w:r w:rsidR="00C36EAC" w:rsidRPr="004736B4">
              <w:t>sim standardnih ispisa bilanci sustav treba</w:t>
            </w:r>
            <w:r w:rsidR="00BA182D" w:rsidRPr="004736B4">
              <w:t xml:space="preserve"> </w:t>
            </w:r>
            <w:r w:rsidR="00C36EAC" w:rsidRPr="004736B4">
              <w:t>omogućiti korisniku samostalno kreiranje bilanci prema potrebi.</w:t>
            </w:r>
            <w:r w:rsidR="00BF2364" w:rsidRPr="004736B4">
              <w:t xml:space="preserve"> </w:t>
            </w:r>
            <w:r w:rsidR="00C36EAC" w:rsidRPr="004736B4">
              <w:t>Bilance moraju moći u</w:t>
            </w:r>
            <w:r w:rsidR="00BA182D" w:rsidRPr="004736B4">
              <w:t>s</w:t>
            </w:r>
            <w:r w:rsidR="00C36EAC" w:rsidRPr="004736B4">
              <w:t xml:space="preserve">porediti podatke između minimalno 2 razdoblja prema određenim kriterijima. Kreirane predloške bilanci potrebno je moći spremiti u predloške i koristiti po potrebi. </w:t>
            </w:r>
          </w:p>
          <w:p w14:paraId="11E01D90" w14:textId="77777777" w:rsidR="00C36EAC" w:rsidRPr="004736B4" w:rsidRDefault="00C36EAC" w:rsidP="00B631C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FC14D0" w14:textId="77777777" w:rsidR="00B631C9" w:rsidRPr="004736B4" w:rsidRDefault="00C36EAC" w:rsidP="00A73D80">
            <w:pPr>
              <w:pStyle w:val="TOC1"/>
            </w:pPr>
            <w:r w:rsidRPr="004736B4">
              <w:t>Račun dobiti i gubitka</w:t>
            </w:r>
          </w:p>
          <w:p w14:paraId="5DDAD38F" w14:textId="038BB597" w:rsidR="00C36EAC" w:rsidRPr="004736B4" w:rsidRDefault="00B631C9" w:rsidP="00A73D80">
            <w:pPr>
              <w:pStyle w:val="TOC1"/>
            </w:pPr>
            <w:r w:rsidRPr="004736B4">
              <w:t>O</w:t>
            </w:r>
            <w:r w:rsidR="00C36EAC" w:rsidRPr="004736B4">
              <w:t xml:space="preserve">sim standardnih ispisa RDG-a sustav treba omogućiti korisniku samostalno kreiranje izvještaja prema potrebi. RDG mora moći usporediti podatke između minimalno 2 razdoblja prema određenim kriterijima. Kreirane predloške potrebno je moći spremiti u predloške i koristiti po potrebi. </w:t>
            </w:r>
          </w:p>
          <w:p w14:paraId="2D792A44" w14:textId="77777777" w:rsidR="00C36EAC" w:rsidRPr="004736B4" w:rsidRDefault="00C36EAC" w:rsidP="00B631C9">
            <w:pPr>
              <w:pStyle w:val="Default"/>
              <w:rPr>
                <w:sz w:val="20"/>
                <w:szCs w:val="20"/>
                <w:lang w:val="hr-HR"/>
              </w:rPr>
            </w:pPr>
          </w:p>
          <w:p w14:paraId="1C87A213" w14:textId="77777777" w:rsidR="00B631C9" w:rsidRPr="004736B4" w:rsidRDefault="00C36EAC" w:rsidP="00A73D80">
            <w:pPr>
              <w:pStyle w:val="TOC1"/>
            </w:pPr>
            <w:r w:rsidRPr="004736B4">
              <w:t>Godišnji izvještaj za FINU</w:t>
            </w:r>
          </w:p>
          <w:p w14:paraId="5AC751B0" w14:textId="2431BF94" w:rsidR="00C36EAC" w:rsidRPr="004736B4" w:rsidRDefault="00B631C9" w:rsidP="00A73D80">
            <w:pPr>
              <w:pStyle w:val="TOC1"/>
            </w:pPr>
            <w:r w:rsidRPr="004736B4">
              <w:t>S</w:t>
            </w:r>
            <w:r w:rsidR="00C36EAC" w:rsidRPr="004736B4">
              <w:t xml:space="preserve">ustav treba omogućiti kreiranje godišnjeg izvještaja za FINU te izvoz podataka u </w:t>
            </w:r>
            <w:proofErr w:type="spellStart"/>
            <w:r w:rsidR="00C36EAC" w:rsidRPr="004736B4">
              <w:t>xml</w:t>
            </w:r>
            <w:proofErr w:type="spellEnd"/>
            <w:r w:rsidR="00C36EAC" w:rsidRPr="004736B4">
              <w:t xml:space="preserve"> format radi predaje izvještaja u FINA aplikaciju.</w:t>
            </w:r>
          </w:p>
          <w:p w14:paraId="17EE88EB" w14:textId="77777777" w:rsidR="00C36EAC" w:rsidRPr="004736B4" w:rsidRDefault="00C36EAC" w:rsidP="00B631C9">
            <w:pPr>
              <w:pStyle w:val="Default"/>
              <w:rPr>
                <w:sz w:val="20"/>
                <w:szCs w:val="20"/>
                <w:lang w:val="hr-HR"/>
              </w:rPr>
            </w:pPr>
          </w:p>
          <w:p w14:paraId="3B080EF5" w14:textId="40A35F73" w:rsidR="00C36EAC" w:rsidRPr="00A73D80" w:rsidRDefault="00C36EAC" w:rsidP="004736B4">
            <w:pPr>
              <w:ind w:left="130" w:firstLine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A73D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2.</w:t>
            </w:r>
            <w:r w:rsidR="00A14D75" w:rsidRPr="00A73D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73D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Podmodul</w:t>
            </w:r>
            <w:proofErr w:type="spellEnd"/>
            <w:r w:rsidRPr="00A73D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 Upravljačko računovodstvo </w:t>
            </w:r>
            <w:r w:rsidR="00BF2364" w:rsidRPr="00A73D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s </w:t>
            </w:r>
            <w:r w:rsidRPr="00A73D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funkcionalnostima:</w:t>
            </w:r>
          </w:p>
          <w:p w14:paraId="5691A0A2" w14:textId="77777777" w:rsidR="004736B4" w:rsidRPr="004736B4" w:rsidRDefault="004736B4" w:rsidP="004736B4">
            <w:pPr>
              <w:ind w:left="130" w:firstLine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66389C2B" w14:textId="77777777" w:rsidR="00B631C9" w:rsidRPr="004736B4" w:rsidRDefault="00C36EAC" w:rsidP="00A73D80">
            <w:pPr>
              <w:pStyle w:val="TOC1"/>
            </w:pPr>
            <w:r w:rsidRPr="004736B4">
              <w:t>Planiranje na razini mjesta troška</w:t>
            </w:r>
          </w:p>
          <w:p w14:paraId="3F329E27" w14:textId="4D343095" w:rsidR="00C36EAC" w:rsidRPr="004736B4" w:rsidRDefault="00C36EAC" w:rsidP="00A73D80">
            <w:pPr>
              <w:pStyle w:val="TOC1"/>
            </w:pPr>
            <w:r w:rsidRPr="004736B4">
              <w:t>Funkcionalnost mora omogućiti planiranje na razini mjesta troška kao dio ukupnog planiranja poduzeća.</w:t>
            </w:r>
          </w:p>
          <w:p w14:paraId="7E46FDC8" w14:textId="77777777" w:rsidR="00C36EAC" w:rsidRPr="004736B4" w:rsidRDefault="00C36EAC" w:rsidP="00B631C9">
            <w:pPr>
              <w:pStyle w:val="ListParagraph"/>
              <w:ind w:left="36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20C20DD9" w14:textId="77777777" w:rsidR="00B631C9" w:rsidRPr="004736B4" w:rsidRDefault="00C36EAC" w:rsidP="00A73D80">
            <w:pPr>
              <w:pStyle w:val="TOC1"/>
            </w:pPr>
            <w:r w:rsidRPr="004736B4">
              <w:t>Planiranje na razini profitnih centara</w:t>
            </w:r>
          </w:p>
          <w:p w14:paraId="13EA0D25" w14:textId="3807DD50" w:rsidR="00C36EAC" w:rsidRPr="004736B4" w:rsidRDefault="00C36EAC" w:rsidP="00A73D80">
            <w:pPr>
              <w:pStyle w:val="TOC1"/>
            </w:pPr>
            <w:r w:rsidRPr="004736B4">
              <w:t>Funkcionalnost mora omogućiti planiranje na razini profitnih centara kao dio ukupnog planiranja poduzeća.</w:t>
            </w:r>
          </w:p>
          <w:p w14:paraId="2C02C7F7" w14:textId="77777777" w:rsidR="00C36EAC" w:rsidRPr="004736B4" w:rsidRDefault="00C36EAC" w:rsidP="00B631C9">
            <w:pPr>
              <w:pStyle w:val="ListParagraph"/>
              <w:ind w:left="36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6E3E2568" w14:textId="77777777" w:rsidR="00B631C9" w:rsidRPr="004736B4" w:rsidRDefault="00C36EAC" w:rsidP="00A73D80">
            <w:pPr>
              <w:pStyle w:val="TOC1"/>
            </w:pPr>
            <w:r w:rsidRPr="004736B4">
              <w:t>Planiranje u analizi profitabilnosti</w:t>
            </w:r>
          </w:p>
          <w:p w14:paraId="4F8D9BDE" w14:textId="77777777" w:rsidR="004C1F4A" w:rsidRDefault="00C36EAC" w:rsidP="00A73D80">
            <w:pPr>
              <w:pStyle w:val="TOC1"/>
            </w:pPr>
            <w:r w:rsidRPr="004736B4">
              <w:t>Funkcionalnost mora</w:t>
            </w:r>
            <w:r w:rsidR="00BF2364" w:rsidRPr="004736B4">
              <w:t xml:space="preserve"> </w:t>
            </w:r>
            <w:r w:rsidRPr="004736B4">
              <w:t xml:space="preserve">omogućavati planiranje prodaje, prihoda po segmentima profitabilnosti. </w:t>
            </w:r>
          </w:p>
          <w:p w14:paraId="15070927" w14:textId="25DDF85C" w:rsidR="00C36EAC" w:rsidRPr="004736B4" w:rsidRDefault="00C36EAC" w:rsidP="00A73D80">
            <w:pPr>
              <w:pStyle w:val="TOC1"/>
            </w:pPr>
            <w:r w:rsidRPr="004736B4">
              <w:t>Korisniku mora biti omogućen ručni unos podataka, kopiranjem postojećih podataka, stvarnih i planskih za određeni period. Korisnik će imati mogućnost unosa plana u više različitih verzija, za jednu ili više fiskalnih godina ili za određeno razdoblje.</w:t>
            </w:r>
          </w:p>
          <w:p w14:paraId="72CECCC2" w14:textId="77777777" w:rsidR="00C36EAC" w:rsidRPr="004736B4" w:rsidRDefault="00C36EAC" w:rsidP="00B631C9">
            <w:pPr>
              <w:pStyle w:val="ListParagraph"/>
              <w:ind w:left="36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34A120F0" w14:textId="77777777" w:rsidR="00B631C9" w:rsidRPr="004736B4" w:rsidRDefault="00C36EAC" w:rsidP="00A73D80">
            <w:pPr>
              <w:pStyle w:val="TOC1"/>
            </w:pPr>
            <w:r w:rsidRPr="004736B4">
              <w:t>Izvješćivanje u upravljačkom računovodstvu</w:t>
            </w:r>
          </w:p>
          <w:p w14:paraId="45B087C6" w14:textId="412E9F46" w:rsidR="00C36EAC" w:rsidRPr="004736B4" w:rsidRDefault="00C36EAC" w:rsidP="00A73D80">
            <w:pPr>
              <w:pStyle w:val="TOC1"/>
            </w:pPr>
            <w:r w:rsidRPr="004736B4">
              <w:t>Funkcionalnost mora omogućiti standardna izvješća na razini mjesta troška i profitnih centara.</w:t>
            </w:r>
            <w:r w:rsidRPr="004736B4">
              <w:br/>
              <w:t>Standardna izvješća moraju omogućiti usporedbu planiranih, budžetiranih i stvarnih vrijednosti po vremenskim razdobljima, te izvoz standardnih izvještaja u druge oblike kao što su .</w:t>
            </w:r>
            <w:proofErr w:type="spellStart"/>
            <w:r w:rsidRPr="004736B4">
              <w:t>xls</w:t>
            </w:r>
            <w:proofErr w:type="spellEnd"/>
            <w:r w:rsidRPr="004736B4">
              <w:t xml:space="preserve"> datoteke.</w:t>
            </w:r>
          </w:p>
          <w:p w14:paraId="59937E2C" w14:textId="77777777" w:rsidR="004736B4" w:rsidRDefault="004736B4" w:rsidP="004736B4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053B4A1A" w14:textId="59602C61" w:rsidR="00C36EAC" w:rsidRPr="00A73D80" w:rsidRDefault="00C36EAC" w:rsidP="004736B4">
            <w:pPr>
              <w:ind w:left="0" w:firstLine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A73D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3. </w:t>
            </w:r>
            <w:proofErr w:type="spellStart"/>
            <w:r w:rsidRPr="00A73D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Podmodul</w:t>
            </w:r>
            <w:proofErr w:type="spellEnd"/>
            <w:r w:rsidRPr="00A73D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 Poslovna inteligencija s funkcionalnostima:</w:t>
            </w:r>
          </w:p>
          <w:p w14:paraId="5722493A" w14:textId="77777777" w:rsidR="004736B4" w:rsidRPr="004736B4" w:rsidRDefault="004736B4" w:rsidP="0007696B">
            <w:pPr>
              <w:ind w:left="130" w:firstLine="0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33A98CF9" w14:textId="77777777" w:rsidR="00B631C9" w:rsidRPr="004736B4" w:rsidRDefault="00C36EAC" w:rsidP="00A73D80">
            <w:pPr>
              <w:pStyle w:val="TOC1"/>
            </w:pPr>
            <w:r w:rsidRPr="004736B4">
              <w:t>Pokazatelji poslovanja</w:t>
            </w:r>
          </w:p>
          <w:p w14:paraId="0C7038A8" w14:textId="1D35CA96" w:rsidR="00C36EAC" w:rsidRPr="004736B4" w:rsidRDefault="00C36EAC" w:rsidP="00A73D80">
            <w:pPr>
              <w:pStyle w:val="TOC1"/>
            </w:pPr>
            <w:r w:rsidRPr="004736B4">
              <w:t>Sustav treba omogućiti pregled pokazatelja poslovanja, profitabilnost sredstava i kapitala, obrta zaliha, obrta sredstava, pregled nekurentne zalihe, plaća i kadrovske evid</w:t>
            </w:r>
            <w:r w:rsidR="00BA182D" w:rsidRPr="004736B4">
              <w:t>encije</w:t>
            </w:r>
            <w:r w:rsidRPr="004736B4">
              <w:t xml:space="preserve">, obveza i potraživanja. </w:t>
            </w:r>
          </w:p>
          <w:p w14:paraId="262B515C" w14:textId="77777777" w:rsidR="00C36EAC" w:rsidRPr="004736B4" w:rsidRDefault="00C36EAC" w:rsidP="00B631C9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39A5E957" w14:textId="77777777" w:rsidR="00B631C9" w:rsidRPr="004736B4" w:rsidRDefault="00C36EAC" w:rsidP="00A73D80">
            <w:pPr>
              <w:pStyle w:val="TOC1"/>
            </w:pPr>
            <w:r w:rsidRPr="004736B4">
              <w:t>Analiza i Izvještaji Prodaja</w:t>
            </w:r>
          </w:p>
          <w:p w14:paraId="1723EF44" w14:textId="06A16134" w:rsidR="00C36EAC" w:rsidRPr="004736B4" w:rsidRDefault="00C36EAC" w:rsidP="004C1F4A">
            <w:pPr>
              <w:pStyle w:val="TOC1"/>
            </w:pPr>
            <w:r w:rsidRPr="004736B4">
              <w:t>Analiza prodaje treba dati mogućnost analize podataka prema nizu parametara kao što su analize prema kupcima, regijama, tipovima kupaca, referentima, danima u tjednu, godinama, vremenu prodaje prema količini,</w:t>
            </w:r>
            <w:r w:rsidR="00BA182D" w:rsidRPr="004736B4">
              <w:t xml:space="preserve"> </w:t>
            </w:r>
            <w:r w:rsidRPr="004736B4">
              <w:t xml:space="preserve">vrijednosti robe, RUC-u, RUV-u. Parametre je moguće samostalno </w:t>
            </w:r>
            <w:r w:rsidRPr="004736B4">
              <w:lastRenderedPageBreak/>
              <w:t xml:space="preserve">kombinirati po potrebi. Svi podaci se moraju moći prikazati u obliku grafova i izvesti u MS </w:t>
            </w:r>
            <w:r w:rsidR="00BA182D" w:rsidRPr="004736B4">
              <w:t>E</w:t>
            </w:r>
            <w:r w:rsidRPr="004736B4">
              <w:t>xcel</w:t>
            </w:r>
            <w:r w:rsidR="00BA182D" w:rsidRPr="004736B4">
              <w:t xml:space="preserve"> ili jednakovrijedno</w:t>
            </w:r>
            <w:r w:rsidRPr="004736B4">
              <w:t>. Jednom kreirana analiza treba se moći snimiti kao predložak.</w:t>
            </w:r>
            <w:r w:rsidR="00BA182D" w:rsidRPr="004736B4">
              <w:t xml:space="preserve"> </w:t>
            </w:r>
            <w:r w:rsidRPr="004736B4">
              <w:t xml:space="preserve">Izvještaji trebaju dati količinske i vrijednosne podatke o prodaji prema grupi robe, referentu, tipu kupca, prema broju kupovine kupaca, prema nositeljima troška, izvještaje </w:t>
            </w:r>
            <w:proofErr w:type="spellStart"/>
            <w:r w:rsidRPr="004736B4">
              <w:t>ruc</w:t>
            </w:r>
            <w:proofErr w:type="spellEnd"/>
            <w:r w:rsidRPr="004736B4">
              <w:t xml:space="preserve">-a. Svi podaci se moraju moći prikazati u obliku grafova i izvoz u MS </w:t>
            </w:r>
            <w:r w:rsidR="00BA182D" w:rsidRPr="004736B4">
              <w:t>E</w:t>
            </w:r>
            <w:r w:rsidRPr="004736B4">
              <w:t>xcel</w:t>
            </w:r>
            <w:r w:rsidR="00BA182D" w:rsidRPr="004736B4">
              <w:t xml:space="preserve"> ili jednakovrijedno</w:t>
            </w:r>
            <w:r w:rsidRPr="004736B4">
              <w:t>.</w:t>
            </w:r>
          </w:p>
          <w:p w14:paraId="2411D750" w14:textId="77777777" w:rsidR="00B631C9" w:rsidRPr="004736B4" w:rsidRDefault="00C36EAC" w:rsidP="00A73D80">
            <w:pPr>
              <w:pStyle w:val="TOC1"/>
            </w:pPr>
            <w:r w:rsidRPr="004736B4">
              <w:t>Analiza i Izvještaji Nabava</w:t>
            </w:r>
          </w:p>
          <w:p w14:paraId="4DE9CC6A" w14:textId="77777777" w:rsidR="00A73D80" w:rsidRDefault="00C36EAC" w:rsidP="00A73D80">
            <w:pPr>
              <w:pStyle w:val="TOC1"/>
            </w:pPr>
            <w:r w:rsidRPr="004736B4">
              <w:t xml:space="preserve">Analiza nabave treba dati mogućnost analize podataka prema nizu parametara kao što su analize prema dobavljačima, tipu dobavljača, referentima, danima u tjednu, vrsti robe s obzirom na količinu robe, nabavnu vrijednost, nabavnu cijenu te prosječne dane kašnjenja. </w:t>
            </w:r>
          </w:p>
          <w:p w14:paraId="1046E9E6" w14:textId="54CCBFE0" w:rsidR="00C36EAC" w:rsidRPr="004736B4" w:rsidRDefault="00C36EAC" w:rsidP="00A73D80">
            <w:pPr>
              <w:pStyle w:val="TOC1"/>
            </w:pPr>
            <w:r w:rsidRPr="004736B4">
              <w:t>Parametre je moguće samostalno kombinirati po potrebi. Svi podaci se moraju moći prikazati u obliku grafova i izvoz u MS Excel ili jednakovrijedno. Jednom kreirana analiza treba se moći snimiti kao predložak.</w:t>
            </w:r>
            <w:r w:rsidR="00BA182D" w:rsidRPr="004736B4">
              <w:t xml:space="preserve"> </w:t>
            </w:r>
            <w:r w:rsidRPr="004736B4">
              <w:t xml:space="preserve">Izvještaji trebaju dati količinske i vrijednosne podatke o nabavi prema grupi robe, referentu, tipu kupca, prosječna vrijednost nabave, prema nositeljima troška, izvještaje </w:t>
            </w:r>
            <w:proofErr w:type="spellStart"/>
            <w:r w:rsidRPr="004736B4">
              <w:t>ruc</w:t>
            </w:r>
            <w:proofErr w:type="spellEnd"/>
            <w:r w:rsidRPr="004736B4">
              <w:t>-a. Svi podaci se moraju moći prikazati u obliku grafova i izvesti u MS Excel ili jednakovrijedno</w:t>
            </w:r>
          </w:p>
          <w:p w14:paraId="0D116378" w14:textId="77777777" w:rsidR="00C36EAC" w:rsidRPr="004736B4" w:rsidRDefault="00C36EAC" w:rsidP="00B631C9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6E3796A8" w14:textId="77777777" w:rsidR="00B631C9" w:rsidRPr="004736B4" w:rsidRDefault="00C36EAC" w:rsidP="00A73D80">
            <w:pPr>
              <w:pStyle w:val="TOC1"/>
            </w:pPr>
            <w:r w:rsidRPr="004736B4">
              <w:t>Analiza i Izvještaji Zaliha</w:t>
            </w:r>
          </w:p>
          <w:p w14:paraId="38AF17E3" w14:textId="2EB4EEBD" w:rsidR="00C36EAC" w:rsidRPr="004736B4" w:rsidRDefault="00C36EAC" w:rsidP="00A73D80">
            <w:pPr>
              <w:pStyle w:val="TOC1"/>
            </w:pPr>
            <w:r w:rsidRPr="004736B4">
              <w:t xml:space="preserve">Analiza zaliha treba dati mogućnost analize zalihe prema nizu parametara kao što su različita skladišta, grupe artikala, dobavljači, analiza po mjesecima, godinama s obzirom na količinu, vrijednost zalihe. Parametre je moguće samostalno kombinirati po potrebi. Svi podaci se moraju moći prikazati u obliku grafova i izvoz u MS </w:t>
            </w:r>
            <w:r w:rsidR="00BA182D" w:rsidRPr="004736B4">
              <w:t>E</w:t>
            </w:r>
            <w:r w:rsidRPr="004736B4">
              <w:t>xcel</w:t>
            </w:r>
            <w:r w:rsidR="00BA182D" w:rsidRPr="004736B4">
              <w:t xml:space="preserve"> ili jednakovrijedno</w:t>
            </w:r>
            <w:r w:rsidRPr="004736B4">
              <w:t xml:space="preserve">. Jednom kreirana analiza treba se moći snimiti kao predložak. Izvještaji trebaju dati podatke o količinskoj, vrijednosnoj zalihi te promjeni zalihe s obzirom na odabrane parametre. Parametre je moguće samostalno kombinirati po potrebi. Svi podaci se moraju moći prikazati u obliku grafova i izvesti u </w:t>
            </w:r>
            <w:r w:rsidRPr="004736B4">
              <w:lastRenderedPageBreak/>
              <w:t xml:space="preserve">MS </w:t>
            </w:r>
            <w:r w:rsidR="00BA182D" w:rsidRPr="004736B4">
              <w:t>E</w:t>
            </w:r>
            <w:r w:rsidRPr="004736B4">
              <w:t>xcel</w:t>
            </w:r>
            <w:r w:rsidR="00BA182D" w:rsidRPr="004736B4">
              <w:t xml:space="preserve"> ili jednakovrijedno</w:t>
            </w:r>
            <w:r w:rsidRPr="004736B4">
              <w:t>. Jednom kreirana analiza treba se moći snimiti kao predložak.</w:t>
            </w:r>
          </w:p>
          <w:p w14:paraId="0FF5E141" w14:textId="10F2568B" w:rsidR="00C36EAC" w:rsidRPr="004736B4" w:rsidRDefault="00C36EAC" w:rsidP="00B631C9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06161A4A" w14:textId="77777777" w:rsidR="00B631C9" w:rsidRPr="004736B4" w:rsidRDefault="00C36EAC" w:rsidP="00A73D80">
            <w:pPr>
              <w:pStyle w:val="TOC1"/>
            </w:pPr>
            <w:r w:rsidRPr="004736B4">
              <w:t>Analiza Kadrova</w:t>
            </w:r>
          </w:p>
          <w:p w14:paraId="348FF6F3" w14:textId="77777777" w:rsidR="004C1F4A" w:rsidRDefault="00C36EAC" w:rsidP="00A73D80">
            <w:pPr>
              <w:pStyle w:val="TOC1"/>
            </w:pPr>
            <w:r w:rsidRPr="004736B4">
              <w:t>Analiza kadrova treba dati mogućnost analize plaća i odsutnosti radnika prema različitim parametrima k</w:t>
            </w:r>
            <w:r w:rsidR="00BA182D" w:rsidRPr="004736B4">
              <w:t>a</w:t>
            </w:r>
            <w:r w:rsidRPr="004736B4">
              <w:t xml:space="preserve">o što su starost djelatnika, nositelji troška, profitni centri, izobrazba, spol radnika i slično. Parametre je moguće samostalno kombinirati po potrebi. </w:t>
            </w:r>
          </w:p>
          <w:p w14:paraId="119064F1" w14:textId="781ABB4A" w:rsidR="00C36EAC" w:rsidRPr="004736B4" w:rsidRDefault="00C36EAC" w:rsidP="00A73D80">
            <w:pPr>
              <w:pStyle w:val="TOC1"/>
            </w:pPr>
            <w:r w:rsidRPr="004736B4">
              <w:t xml:space="preserve">Svi podaci se moraju moći prikazati u obliku grafova i izvoz u MS </w:t>
            </w:r>
            <w:r w:rsidR="00BA182D" w:rsidRPr="004736B4">
              <w:t>E</w:t>
            </w:r>
            <w:r w:rsidRPr="004736B4">
              <w:t>xcel</w:t>
            </w:r>
            <w:r w:rsidR="00BA182D" w:rsidRPr="004736B4">
              <w:t xml:space="preserve"> ili jednakovrijedno</w:t>
            </w:r>
            <w:r w:rsidRPr="004736B4">
              <w:t>. Jednom kreirana analiza treba se moći snimiti kao predložak.</w:t>
            </w:r>
          </w:p>
          <w:p w14:paraId="4DB8DB17" w14:textId="72F73A9C" w:rsidR="00C36EAC" w:rsidRPr="004736B4" w:rsidRDefault="00C36EAC" w:rsidP="00B631C9">
            <w:pPr>
              <w:pStyle w:val="Default"/>
              <w:rPr>
                <w:sz w:val="20"/>
                <w:szCs w:val="20"/>
                <w:lang w:val="hr-HR"/>
              </w:rPr>
            </w:pPr>
          </w:p>
        </w:tc>
        <w:tc>
          <w:tcPr>
            <w:tcW w:w="4631" w:type="dxa"/>
            <w:shd w:val="clear" w:color="auto" w:fill="auto"/>
            <w:noWrap/>
          </w:tcPr>
          <w:p w14:paraId="47B9DF2A" w14:textId="77777777" w:rsidR="00A77AE6" w:rsidRPr="00FE5AF6" w:rsidRDefault="00A77AE6" w:rsidP="00A77AE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FE5AF6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lastRenderedPageBreak/>
              <w:t xml:space="preserve"> </w:t>
            </w:r>
          </w:p>
        </w:tc>
        <w:tc>
          <w:tcPr>
            <w:tcW w:w="2835" w:type="dxa"/>
            <w:shd w:val="clear" w:color="auto" w:fill="auto"/>
            <w:noWrap/>
          </w:tcPr>
          <w:p w14:paraId="40B337FB" w14:textId="77777777" w:rsidR="00A77AE6" w:rsidRPr="00FE5AF6" w:rsidRDefault="00A77AE6" w:rsidP="00A77AE6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5AF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 </w:t>
            </w:r>
          </w:p>
        </w:tc>
      </w:tr>
      <w:tr w:rsidR="00A77AE6" w:rsidRPr="00FE5AF6" w14:paraId="04CDF714" w14:textId="77777777" w:rsidTr="00140E04">
        <w:trPr>
          <w:trHeight w:val="300"/>
        </w:trPr>
        <w:tc>
          <w:tcPr>
            <w:tcW w:w="14157" w:type="dxa"/>
            <w:gridSpan w:val="4"/>
            <w:shd w:val="clear" w:color="auto" w:fill="F2F2F2" w:themeFill="background1" w:themeFillShade="F2"/>
            <w:noWrap/>
          </w:tcPr>
          <w:p w14:paraId="21102E53" w14:textId="30AABAA1" w:rsidR="00A77AE6" w:rsidRPr="00267FF4" w:rsidRDefault="00267FF4" w:rsidP="00267FF4">
            <w:pPr>
              <w:ind w:left="108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3. </w:t>
            </w:r>
            <w:r w:rsidRPr="00267FF4">
              <w:rPr>
                <w:rFonts w:ascii="Arial" w:hAnsi="Arial" w:cs="Arial"/>
                <w:b/>
                <w:sz w:val="20"/>
                <w:szCs w:val="20"/>
              </w:rPr>
              <w:t xml:space="preserve"> USLUGE IMPLEMENTACIJE</w:t>
            </w:r>
          </w:p>
        </w:tc>
      </w:tr>
      <w:tr w:rsidR="00A77AE6" w:rsidRPr="00FE5AF6" w14:paraId="4282C70A" w14:textId="77777777" w:rsidTr="00140E04">
        <w:trPr>
          <w:trHeight w:val="300"/>
        </w:trPr>
        <w:tc>
          <w:tcPr>
            <w:tcW w:w="1203" w:type="dxa"/>
            <w:shd w:val="clear" w:color="auto" w:fill="auto"/>
            <w:noWrap/>
          </w:tcPr>
          <w:p w14:paraId="6C8C7455" w14:textId="7801E0AE" w:rsidR="00A77AE6" w:rsidRPr="00FE5AF6" w:rsidRDefault="00C81FCA" w:rsidP="00A77AE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3</w:t>
            </w:r>
            <w:r w:rsidR="00A77AE6" w:rsidRPr="00FE5AF6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0.</w:t>
            </w:r>
          </w:p>
        </w:tc>
        <w:tc>
          <w:tcPr>
            <w:tcW w:w="5488" w:type="dxa"/>
            <w:shd w:val="clear" w:color="auto" w:fill="auto"/>
            <w:noWrap/>
          </w:tcPr>
          <w:p w14:paraId="0583DA5F" w14:textId="4AC45B6E" w:rsidR="0058147F" w:rsidRDefault="00267FF4" w:rsidP="00174727">
            <w:pPr>
              <w:pStyle w:val="Default"/>
              <w:rPr>
                <w:rFonts w:eastAsia="MS Minngs"/>
                <w:sz w:val="20"/>
                <w:szCs w:val="20"/>
                <w:lang w:val="hr-HR"/>
              </w:rPr>
            </w:pPr>
            <w:r>
              <w:rPr>
                <w:rFonts w:eastAsia="MS Minngs"/>
                <w:sz w:val="20"/>
                <w:szCs w:val="20"/>
                <w:lang w:val="hr-HR"/>
              </w:rPr>
              <w:t xml:space="preserve">Usluge implementacije </w:t>
            </w:r>
            <w:r w:rsidR="00174727">
              <w:rPr>
                <w:rFonts w:eastAsia="MS Minngs"/>
                <w:sz w:val="20"/>
                <w:szCs w:val="20"/>
                <w:lang w:val="hr-HR"/>
              </w:rPr>
              <w:t xml:space="preserve">trebaju </w:t>
            </w:r>
            <w:r>
              <w:rPr>
                <w:rFonts w:eastAsia="MS Minngs"/>
                <w:sz w:val="20"/>
                <w:szCs w:val="20"/>
                <w:lang w:val="hr-HR"/>
              </w:rPr>
              <w:t>uključ</w:t>
            </w:r>
            <w:r w:rsidR="00174727">
              <w:rPr>
                <w:rFonts w:eastAsia="MS Minngs"/>
                <w:sz w:val="20"/>
                <w:szCs w:val="20"/>
                <w:lang w:val="hr-HR"/>
              </w:rPr>
              <w:t>ivati</w:t>
            </w:r>
            <w:r>
              <w:rPr>
                <w:rFonts w:eastAsia="MS Minngs"/>
                <w:sz w:val="20"/>
                <w:szCs w:val="20"/>
                <w:lang w:val="hr-HR"/>
              </w:rPr>
              <w:t>:</w:t>
            </w:r>
          </w:p>
          <w:p w14:paraId="149B6929" w14:textId="44278D04" w:rsidR="0058147F" w:rsidRPr="0058147F" w:rsidRDefault="0058147F" w:rsidP="0058147F">
            <w:pPr>
              <w:pStyle w:val="Default"/>
              <w:numPr>
                <w:ilvl w:val="0"/>
                <w:numId w:val="50"/>
              </w:numPr>
              <w:rPr>
                <w:sz w:val="20"/>
                <w:szCs w:val="20"/>
                <w:lang w:val="hr-HR"/>
              </w:rPr>
            </w:pPr>
            <w:r w:rsidRPr="0058147F">
              <w:rPr>
                <w:sz w:val="20"/>
                <w:szCs w:val="20"/>
                <w:lang w:val="hr-HR"/>
              </w:rPr>
              <w:t>analizu sustava korisnika,</w:t>
            </w:r>
          </w:p>
          <w:p w14:paraId="291E00E5" w14:textId="56FA0D81" w:rsidR="0058147F" w:rsidRPr="0058147F" w:rsidRDefault="0058147F" w:rsidP="0058147F">
            <w:pPr>
              <w:pStyle w:val="Default"/>
              <w:numPr>
                <w:ilvl w:val="0"/>
                <w:numId w:val="50"/>
              </w:numPr>
              <w:rPr>
                <w:sz w:val="20"/>
                <w:szCs w:val="20"/>
                <w:lang w:val="hr-HR"/>
              </w:rPr>
            </w:pPr>
            <w:r w:rsidRPr="0058147F">
              <w:rPr>
                <w:sz w:val="20"/>
                <w:szCs w:val="20"/>
                <w:lang w:val="hr-HR"/>
              </w:rPr>
              <w:t>prilagodbu sustava procesima korisnika,</w:t>
            </w:r>
          </w:p>
          <w:p w14:paraId="7F15111A" w14:textId="5662ED02" w:rsidR="0058147F" w:rsidRPr="0058147F" w:rsidRDefault="0058147F" w:rsidP="0058147F">
            <w:pPr>
              <w:pStyle w:val="Default"/>
              <w:numPr>
                <w:ilvl w:val="0"/>
                <w:numId w:val="50"/>
              </w:numPr>
              <w:rPr>
                <w:sz w:val="20"/>
                <w:szCs w:val="20"/>
                <w:lang w:val="hr-HR"/>
              </w:rPr>
            </w:pPr>
            <w:r w:rsidRPr="0058147F">
              <w:rPr>
                <w:sz w:val="20"/>
                <w:szCs w:val="20"/>
                <w:lang w:val="hr-HR"/>
              </w:rPr>
              <w:t>instalaciju sustava,</w:t>
            </w:r>
          </w:p>
          <w:p w14:paraId="663E1053" w14:textId="324C40D9" w:rsidR="0058147F" w:rsidRPr="0058147F" w:rsidRDefault="0058147F" w:rsidP="0058147F">
            <w:pPr>
              <w:pStyle w:val="Default"/>
              <w:numPr>
                <w:ilvl w:val="0"/>
                <w:numId w:val="50"/>
              </w:numPr>
              <w:rPr>
                <w:sz w:val="20"/>
                <w:szCs w:val="20"/>
                <w:lang w:val="hr-HR"/>
              </w:rPr>
            </w:pPr>
            <w:proofErr w:type="spellStart"/>
            <w:r w:rsidRPr="0058147F">
              <w:rPr>
                <w:sz w:val="20"/>
                <w:szCs w:val="20"/>
                <w:lang w:val="hr-HR"/>
              </w:rPr>
              <w:t>parametriziranje</w:t>
            </w:r>
            <w:proofErr w:type="spellEnd"/>
            <w:r w:rsidRPr="0058147F">
              <w:rPr>
                <w:sz w:val="20"/>
                <w:szCs w:val="20"/>
                <w:lang w:val="hr-HR"/>
              </w:rPr>
              <w:t xml:space="preserve"> sustava, definiranje procesa</w:t>
            </w:r>
            <w:r>
              <w:rPr>
                <w:sz w:val="20"/>
                <w:szCs w:val="20"/>
                <w:lang w:val="hr-HR"/>
              </w:rPr>
              <w:t xml:space="preserve"> i </w:t>
            </w:r>
            <w:r w:rsidRPr="0058147F">
              <w:rPr>
                <w:sz w:val="20"/>
                <w:szCs w:val="20"/>
                <w:lang w:val="hr-HR"/>
              </w:rPr>
              <w:t>dokumenata,</w:t>
            </w:r>
          </w:p>
          <w:p w14:paraId="76051FFC" w14:textId="7AC50318" w:rsidR="0058147F" w:rsidRPr="0058147F" w:rsidRDefault="0058147F" w:rsidP="0058147F">
            <w:pPr>
              <w:pStyle w:val="Default"/>
              <w:numPr>
                <w:ilvl w:val="0"/>
                <w:numId w:val="50"/>
              </w:numPr>
              <w:rPr>
                <w:sz w:val="20"/>
                <w:szCs w:val="20"/>
                <w:lang w:val="hr-HR"/>
              </w:rPr>
            </w:pPr>
            <w:r w:rsidRPr="0058147F">
              <w:rPr>
                <w:sz w:val="20"/>
                <w:szCs w:val="20"/>
                <w:lang w:val="hr-HR"/>
              </w:rPr>
              <w:t>prijenos početnih stanja te šifri o subjektima i artiklima (migracija osnovnih podataka),</w:t>
            </w:r>
          </w:p>
          <w:p w14:paraId="3DA8EC9A" w14:textId="361F8534" w:rsidR="0058147F" w:rsidRPr="0058147F" w:rsidRDefault="0058147F" w:rsidP="0058147F">
            <w:pPr>
              <w:pStyle w:val="Default"/>
              <w:numPr>
                <w:ilvl w:val="0"/>
                <w:numId w:val="50"/>
              </w:numPr>
              <w:rPr>
                <w:sz w:val="20"/>
                <w:szCs w:val="20"/>
                <w:lang w:val="hr-HR"/>
              </w:rPr>
            </w:pPr>
            <w:r w:rsidRPr="0058147F">
              <w:rPr>
                <w:sz w:val="20"/>
                <w:szCs w:val="20"/>
                <w:lang w:val="hr-HR"/>
              </w:rPr>
              <w:t>edukaciju korisnika za rad u programu, pisana uputstva</w:t>
            </w:r>
          </w:p>
          <w:p w14:paraId="46475A8E" w14:textId="280FB411" w:rsidR="00A77AE6" w:rsidRDefault="0058147F" w:rsidP="0058147F">
            <w:pPr>
              <w:pStyle w:val="Default"/>
              <w:numPr>
                <w:ilvl w:val="0"/>
                <w:numId w:val="50"/>
              </w:numPr>
              <w:rPr>
                <w:sz w:val="20"/>
                <w:szCs w:val="20"/>
                <w:lang w:val="hr-HR"/>
              </w:rPr>
            </w:pPr>
            <w:r w:rsidRPr="0058147F">
              <w:rPr>
                <w:sz w:val="20"/>
                <w:szCs w:val="20"/>
                <w:lang w:val="hr-HR"/>
              </w:rPr>
              <w:t>prilagodb</w:t>
            </w:r>
            <w:r w:rsidR="009C4065">
              <w:rPr>
                <w:sz w:val="20"/>
                <w:szCs w:val="20"/>
                <w:lang w:val="hr-HR"/>
              </w:rPr>
              <w:t>u</w:t>
            </w:r>
            <w:r w:rsidRPr="0058147F">
              <w:rPr>
                <w:sz w:val="20"/>
                <w:szCs w:val="20"/>
                <w:lang w:val="hr-HR"/>
              </w:rPr>
              <w:t xml:space="preserve"> ispisa</w:t>
            </w:r>
          </w:p>
          <w:p w14:paraId="49B83511" w14:textId="05DB39DC" w:rsidR="0058147F" w:rsidRPr="00FE5AF6" w:rsidRDefault="0058147F" w:rsidP="0058147F">
            <w:pPr>
              <w:pStyle w:val="Default"/>
              <w:rPr>
                <w:sz w:val="20"/>
                <w:szCs w:val="20"/>
                <w:lang w:val="hr-HR"/>
              </w:rPr>
            </w:pPr>
          </w:p>
        </w:tc>
        <w:tc>
          <w:tcPr>
            <w:tcW w:w="4631" w:type="dxa"/>
            <w:shd w:val="clear" w:color="auto" w:fill="auto"/>
            <w:noWrap/>
          </w:tcPr>
          <w:p w14:paraId="3AD8B613" w14:textId="77777777" w:rsidR="00A77AE6" w:rsidRPr="00FE5AF6" w:rsidRDefault="00A77AE6" w:rsidP="00A77AE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FE5AF6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  </w:t>
            </w:r>
          </w:p>
        </w:tc>
        <w:tc>
          <w:tcPr>
            <w:tcW w:w="2835" w:type="dxa"/>
            <w:shd w:val="clear" w:color="auto" w:fill="auto"/>
            <w:noWrap/>
          </w:tcPr>
          <w:p w14:paraId="26CDDC22" w14:textId="77777777" w:rsidR="00A77AE6" w:rsidRPr="00FE5AF6" w:rsidRDefault="00A77AE6" w:rsidP="00A77AE6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5AF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 </w:t>
            </w:r>
          </w:p>
        </w:tc>
      </w:tr>
    </w:tbl>
    <w:p w14:paraId="041FCA78" w14:textId="77777777" w:rsidR="005E0420" w:rsidRPr="002C1056" w:rsidRDefault="005E0420" w:rsidP="005E0420">
      <w:pPr>
        <w:rPr>
          <w:rFonts w:ascii="Arial" w:hAnsi="Arial" w:cs="Arial"/>
          <w:bCs/>
        </w:rPr>
      </w:pPr>
    </w:p>
    <w:bookmarkEnd w:id="1"/>
    <w:p w14:paraId="4B6701D7" w14:textId="77777777" w:rsidR="007928BD" w:rsidRPr="002C1056" w:rsidRDefault="007928BD" w:rsidP="007928BD">
      <w:pPr>
        <w:tabs>
          <w:tab w:val="left" w:pos="567"/>
        </w:tabs>
        <w:jc w:val="center"/>
        <w:rPr>
          <w:rFonts w:ascii="Arial" w:hAnsi="Arial" w:cs="Arial"/>
          <w:b/>
          <w:u w:val="single"/>
        </w:rPr>
      </w:pPr>
    </w:p>
    <w:p w14:paraId="49BE7F94" w14:textId="74FDC987" w:rsidR="007928BD" w:rsidRPr="002C1056" w:rsidRDefault="00E952C8" w:rsidP="007928BD">
      <w:pPr>
        <w:tabs>
          <w:tab w:val="left" w:pos="567"/>
        </w:tabs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 ______________, ___/___/2020</w:t>
      </w:r>
      <w:r w:rsidR="007928BD" w:rsidRPr="002C1056">
        <w:rPr>
          <w:rFonts w:ascii="Arial" w:hAnsi="Arial" w:cs="Arial"/>
          <w:bCs/>
        </w:rPr>
        <w:t>.</w:t>
      </w:r>
      <w:r w:rsidR="007928BD" w:rsidRPr="002C1056">
        <w:rPr>
          <w:rFonts w:ascii="Arial" w:hAnsi="Arial" w:cs="Arial"/>
          <w:bCs/>
        </w:rPr>
        <w:tab/>
      </w:r>
      <w:r w:rsidR="007928BD" w:rsidRPr="002C1056">
        <w:rPr>
          <w:rFonts w:ascii="Arial" w:hAnsi="Arial" w:cs="Arial"/>
          <w:bCs/>
        </w:rPr>
        <w:tab/>
        <w:t xml:space="preserve">      </w:t>
      </w:r>
    </w:p>
    <w:p w14:paraId="2C312EE1" w14:textId="77777777" w:rsidR="007928BD" w:rsidRPr="002C1056" w:rsidRDefault="007928BD" w:rsidP="007928BD">
      <w:pPr>
        <w:tabs>
          <w:tab w:val="left" w:pos="567"/>
        </w:tabs>
        <w:rPr>
          <w:rFonts w:ascii="Arial" w:hAnsi="Arial" w:cs="Arial"/>
          <w:bCs/>
        </w:rPr>
      </w:pPr>
    </w:p>
    <w:p w14:paraId="75E0269B" w14:textId="77777777" w:rsidR="007928BD" w:rsidRPr="002C1056" w:rsidRDefault="007928BD" w:rsidP="007928BD">
      <w:pPr>
        <w:tabs>
          <w:tab w:val="left" w:pos="567"/>
        </w:tabs>
        <w:jc w:val="center"/>
        <w:rPr>
          <w:rFonts w:ascii="Arial" w:hAnsi="Arial" w:cs="Arial"/>
          <w:bCs/>
        </w:rPr>
      </w:pPr>
      <w:r w:rsidRPr="002C1056">
        <w:rPr>
          <w:rFonts w:ascii="Arial" w:hAnsi="Arial" w:cs="Arial"/>
          <w:bCs/>
        </w:rPr>
        <w:t>M.P.</w:t>
      </w:r>
    </w:p>
    <w:p w14:paraId="33360358" w14:textId="77777777" w:rsidR="007928BD" w:rsidRPr="002C1056" w:rsidRDefault="007928BD" w:rsidP="007928BD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2C1056">
        <w:rPr>
          <w:rFonts w:ascii="Arial" w:hAnsi="Arial" w:cs="Arial"/>
          <w:bCs/>
        </w:rPr>
        <w:t>ZA PONUDITELJA:</w:t>
      </w:r>
    </w:p>
    <w:p w14:paraId="3A2B0456" w14:textId="77777777" w:rsidR="007928BD" w:rsidRPr="002C1056" w:rsidRDefault="007928BD" w:rsidP="007928BD">
      <w:pPr>
        <w:tabs>
          <w:tab w:val="left" w:pos="567"/>
        </w:tabs>
        <w:jc w:val="right"/>
        <w:rPr>
          <w:rFonts w:ascii="Arial" w:hAnsi="Arial" w:cs="Arial"/>
          <w:bCs/>
        </w:rPr>
      </w:pPr>
    </w:p>
    <w:p w14:paraId="1F522804" w14:textId="77777777" w:rsidR="007928BD" w:rsidRPr="002C1056" w:rsidRDefault="007928BD" w:rsidP="007928BD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2C1056">
        <w:rPr>
          <w:rFonts w:ascii="Arial" w:hAnsi="Arial" w:cs="Arial"/>
          <w:bCs/>
        </w:rPr>
        <w:tab/>
      </w:r>
      <w:r w:rsidRPr="002C1056">
        <w:rPr>
          <w:rFonts w:ascii="Arial" w:hAnsi="Arial" w:cs="Arial"/>
          <w:bCs/>
        </w:rPr>
        <w:tab/>
      </w:r>
      <w:r w:rsidRPr="002C1056">
        <w:rPr>
          <w:rFonts w:ascii="Arial" w:hAnsi="Arial" w:cs="Arial"/>
          <w:bCs/>
        </w:rPr>
        <w:tab/>
      </w:r>
      <w:r w:rsidRPr="002C1056">
        <w:rPr>
          <w:rFonts w:ascii="Arial" w:hAnsi="Arial" w:cs="Arial"/>
          <w:bCs/>
        </w:rPr>
        <w:tab/>
        <w:t xml:space="preserve">             </w:t>
      </w:r>
      <w:r w:rsidRPr="002C1056">
        <w:rPr>
          <w:rFonts w:ascii="Arial" w:hAnsi="Arial" w:cs="Arial"/>
          <w:bCs/>
        </w:rPr>
        <w:tab/>
      </w:r>
      <w:r w:rsidRPr="002C1056">
        <w:rPr>
          <w:rFonts w:ascii="Arial" w:hAnsi="Arial" w:cs="Arial"/>
          <w:bCs/>
        </w:rPr>
        <w:tab/>
      </w:r>
      <w:r w:rsidRPr="002C1056">
        <w:rPr>
          <w:rFonts w:ascii="Arial" w:hAnsi="Arial" w:cs="Arial"/>
          <w:bCs/>
        </w:rPr>
        <w:tab/>
        <w:t xml:space="preserve"> ________________________________</w:t>
      </w:r>
    </w:p>
    <w:p w14:paraId="72A0DDEF" w14:textId="7D7BB6C1" w:rsidR="00232C22" w:rsidRPr="009C4065" w:rsidRDefault="007928BD" w:rsidP="009C4065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2C1056">
        <w:rPr>
          <w:rFonts w:ascii="Arial" w:hAnsi="Arial" w:cs="Arial"/>
          <w:bCs/>
        </w:rPr>
        <w:tab/>
      </w:r>
      <w:r w:rsidRPr="002C1056">
        <w:rPr>
          <w:rFonts w:ascii="Arial" w:hAnsi="Arial" w:cs="Arial"/>
          <w:bCs/>
        </w:rPr>
        <w:tab/>
      </w:r>
      <w:r w:rsidRPr="002C1056">
        <w:rPr>
          <w:rFonts w:ascii="Arial" w:hAnsi="Arial" w:cs="Arial"/>
          <w:bCs/>
        </w:rPr>
        <w:tab/>
      </w:r>
      <w:r w:rsidRPr="002C1056">
        <w:rPr>
          <w:rFonts w:ascii="Arial" w:hAnsi="Arial" w:cs="Arial"/>
          <w:bCs/>
        </w:rPr>
        <w:tab/>
      </w:r>
      <w:r w:rsidRPr="002C1056">
        <w:rPr>
          <w:rFonts w:ascii="Arial" w:hAnsi="Arial" w:cs="Arial"/>
          <w:bCs/>
        </w:rPr>
        <w:tab/>
        <w:t xml:space="preserve">                       (potpis osobe ovlaštene za zastupanje gospodarskog subjekta)</w:t>
      </w:r>
    </w:p>
    <w:sectPr w:rsidR="00232C22" w:rsidRPr="009C4065" w:rsidSect="002C1056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209518" w14:textId="77777777" w:rsidR="001E1747" w:rsidRDefault="001E1747" w:rsidP="007928BD">
      <w:r>
        <w:separator/>
      </w:r>
    </w:p>
  </w:endnote>
  <w:endnote w:type="continuationSeparator" w:id="0">
    <w:p w14:paraId="097B53B0" w14:textId="77777777" w:rsidR="001E1747" w:rsidRDefault="001E1747" w:rsidP="00792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F7F10" w14:textId="29CF897E" w:rsidR="007928BD" w:rsidRDefault="007928BD" w:rsidP="007928BD">
    <w:pPr>
      <w:pStyle w:val="Footer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30A684AD" wp14:editId="01AECB67">
          <wp:simplePos x="0" y="0"/>
          <wp:positionH relativeFrom="column">
            <wp:posOffset>5295900</wp:posOffset>
          </wp:positionH>
          <wp:positionV relativeFrom="paragraph">
            <wp:posOffset>117475</wp:posOffset>
          </wp:positionV>
          <wp:extent cx="1216660" cy="400050"/>
          <wp:effectExtent l="0" t="0" r="0" b="0"/>
          <wp:wrapNone/>
          <wp:docPr id="17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62A53F7" w14:textId="2D9B48DD" w:rsidR="007928BD" w:rsidRDefault="007928BD" w:rsidP="007928BD">
    <w:pPr>
      <w:pStyle w:val="Foo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79C21B0" wp14:editId="603E661B">
              <wp:simplePos x="0" y="0"/>
              <wp:positionH relativeFrom="column">
                <wp:posOffset>1614805</wp:posOffset>
              </wp:positionH>
              <wp:positionV relativeFrom="paragraph">
                <wp:posOffset>68580</wp:posOffset>
              </wp:positionV>
              <wp:extent cx="937260" cy="178435"/>
              <wp:effectExtent l="0" t="0" r="15240" b="12065"/>
              <wp:wrapNone/>
              <wp:docPr id="1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7260" cy="178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2F10C0" w14:textId="77777777" w:rsidR="007928BD" w:rsidRPr="007D31D8" w:rsidRDefault="007928BD" w:rsidP="007928BD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EUROPSKA UNIJA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9C21B0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6" type="#_x0000_t202" style="position:absolute;left:0;text-align:left;margin-left:127.15pt;margin-top:5.4pt;width:73.8pt;height:14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XdxIgIAAFEEAAAOAAAAZHJzL2Uyb0RvYy54bWysVM1u2zAMvg/YOwi6L3aSps2MOEWXLsOA&#10;7gdo9wC0LMfCZFGTlNjd05eS0zTbbsV8EEiR+kh+JL26HjrNDtJ5habk00nOmTQCa2V2Jf/xsH23&#10;5MwHMDVoNLLkj9Lz6/XbN6veFnKGLepaOkYgxhe9LXkbgi2yzItWduAnaKUhY4Oug0Cq22W1g57Q&#10;O53N8vwy69HV1qGQ3tPt7Wjk64TfNFKEb03jZWC65JRbSKdLZxXPbL2CYufAtkoc04BXZNGBMhT0&#10;BHULAdjeqX+gOiUcemzCRGCXYdMoIVMNVM00/6ua+xasTLUQOd6eaPL/D1Z8PXx3TNXUuwvODHTU&#10;owc5BPYBBzabR3566wtyu7fkGAa6J99Uq7d3KH56ZnDTgtnJG+ewbyXUlN80vszOno44PoJU/Res&#10;KQ7sAyagoXFdJI/oYIROfXo89SbmIujy/fxqdkkWQabp1fJivkgRoHh+bJ0PnyR2LAold9T6BA6H&#10;Ox9iMlA8u8RYHrWqt0rrpLhdtdGOHYDGZJu+I/ofbtqwnjJZzBZj/a+A6FSgedeqK/kyj1+MA0Vk&#10;7aOpkxxA6VGmlLU50hiZGzkMQzWQY+S2wvqRCHU4zjXtIQktut+c9TTTJfe/9uAkZ/qziU2JIWkJ&#10;RiUnjTN3bqnOLWAEQZU8cDaKmzAuzt46tWsp0jgGBm+okY1KJL9kdcyb5jZxf9yxuBjnevJ6+ROs&#10;nwAAAP//AwBQSwMEFAAGAAgAAAAhAPN3v5/eAAAACQEAAA8AAABkcnMvZG93bnJldi54bWxMj8tO&#10;wzAQRfdI/IM1SOyo3QeoSeNUEAESiA2BTXd2MiRR43EUu034e4YVLEf36M652X52vTjjGDpPGpYL&#10;BQKp8nVHjYbPj6ebLYgQDdWm94QavjHAPr+8yExa+4ne8VzGRnAJhdRoaGMcUilD1aIzYeEHJM6+&#10;/OhM5HNsZD2aictdL1dK3UlnOuIPrRmwaLE6lien4dm+PZQT0kSySF4O7vXRFvao9fXVfL8DEXGO&#10;fzD86rM65Oxk/YnqIHoNq9vNmlEOFE9gYKOWCQirYb1NQOaZ/L8g/wEAAP//AwBQSwECLQAUAAYA&#10;CAAAACEAtoM4kv4AAADhAQAAEwAAAAAAAAAAAAAAAAAAAAAAW0NvbnRlbnRfVHlwZXNdLnhtbFBL&#10;AQItABQABgAIAAAAIQA4/SH/1gAAAJQBAAALAAAAAAAAAAAAAAAAAC8BAABfcmVscy8ucmVsc1BL&#10;AQItABQABgAIAAAAIQCf9XdxIgIAAFEEAAAOAAAAAAAAAAAAAAAAAC4CAABkcnMvZTJvRG9jLnht&#10;bFBLAQItABQABgAIAAAAIQDzd7+f3gAAAAkBAAAPAAAAAAAAAAAAAAAAAHwEAABkcnMvZG93bnJl&#10;di54bWxQSwUGAAAAAAQABADzAAAAhwUAAAAA&#10;" strokecolor="white">
              <v:textbox inset=".5mm,.3mm,.5mm,.3mm">
                <w:txbxContent>
                  <w:p w14:paraId="662F10C0" w14:textId="77777777" w:rsidR="007928BD" w:rsidRPr="007D31D8" w:rsidRDefault="007928BD" w:rsidP="007928BD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EUROPSKA UNIJA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6432" behindDoc="0" locked="0" layoutInCell="1" allowOverlap="1" wp14:anchorId="7D3E6C08" wp14:editId="65E21D7E">
          <wp:simplePos x="0" y="0"/>
          <wp:positionH relativeFrom="column">
            <wp:posOffset>3390900</wp:posOffset>
          </wp:positionH>
          <wp:positionV relativeFrom="paragraph">
            <wp:posOffset>65405</wp:posOffset>
          </wp:positionV>
          <wp:extent cx="1196975" cy="321310"/>
          <wp:effectExtent l="0" t="0" r="0" b="0"/>
          <wp:wrapNone/>
          <wp:docPr id="1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2336" behindDoc="0" locked="0" layoutInCell="1" allowOverlap="1" wp14:anchorId="62F75833" wp14:editId="51164860">
          <wp:simplePos x="0" y="0"/>
          <wp:positionH relativeFrom="column">
            <wp:posOffset>930910</wp:posOffset>
          </wp:positionH>
          <wp:positionV relativeFrom="paragraph">
            <wp:posOffset>12065</wp:posOffset>
          </wp:positionV>
          <wp:extent cx="576580" cy="392430"/>
          <wp:effectExtent l="0" t="0" r="0" b="0"/>
          <wp:wrapNone/>
          <wp:docPr id="15" name="Slika 1" descr="http://www.mobilnost.hr/prilozi/05_1404827828_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www.mobilnost.hr/prilozi/05_1404827828_flag_yellow_low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A802A" wp14:editId="4A747A68">
              <wp:simplePos x="0" y="0"/>
              <wp:positionH relativeFrom="margin">
                <wp:align>right</wp:align>
              </wp:positionH>
              <wp:positionV relativeFrom="paragraph">
                <wp:posOffset>67310</wp:posOffset>
              </wp:positionV>
              <wp:extent cx="1765300" cy="411480"/>
              <wp:effectExtent l="0" t="0" r="25400" b="26670"/>
              <wp:wrapNone/>
              <wp:docPr id="12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5300" cy="411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634742" w14:textId="77777777" w:rsidR="007928BD" w:rsidRPr="00392888" w:rsidRDefault="007928BD" w:rsidP="007928BD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392888">
                            <w:rPr>
                              <w:sz w:val="16"/>
                              <w:szCs w:val="16"/>
                            </w:rPr>
                            <w:t>Projekt je sufinancirala Europska unija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Pr="00392888">
                            <w:rPr>
                              <w:sz w:val="16"/>
                              <w:szCs w:val="16"/>
                            </w:rPr>
                            <w:t>iz Europskog fonda za regionalni razvoj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AFA802A" id="Text Box 19" o:spid="_x0000_s1027" type="#_x0000_t202" style="position:absolute;left:0;text-align:left;margin-left:87.8pt;margin-top:5.3pt;width:139pt;height:32.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DXmJQIAAFkEAAAOAAAAZHJzL2Uyb0RvYy54bWysVNtu2zAMfR+wfxD0vtjOmi414hRdugwD&#10;ugvQ7gNkWbaFyaImKbGzry8lJVnQvRXzgyCJ1CF5DunV7TQoshfWSdAVLWY5JUJzaKTuKvrzaftu&#10;SYnzTDdMgRYVPQhHb9dv36xGU4o59KAaYQmCaFeOpqK996bMMsd7MTA3AyM0GluwA/N4tF3WWDYi&#10;+qCyeZ5fZyPYxljgwjm8vU9Guo74bSu4/962TniiKoq5+bjauNZhzdYrVnaWmV7yYxrsFVkMTGoM&#10;eoa6Z56RnZX/QA2SW3DQ+hmHIYO2lVzEGrCaIn9RzWPPjIi1IDnOnGly/w+Wf9v/sEQ2qN2cEs0G&#10;1OhJTJ58hIkUN4Gf0bgS3R4NOvoJ79E31urMA/BfjmjY9Ex34s5aGHvBGsyvCC+zi6cJxwWQevwK&#10;DcZhOw8RaGrtEMhDOgiio06HszYhFx5CfrhevM/RxNF2VRRXyyhexsrTa2Od/yxgIGFTUYvaR3S2&#10;f3A+ZMPKk0sI5kDJZiuVigfb1RtlyZ5hn2zjFwt44aY0GSt6s5gvEgGvgBikx4ZXcqjoMg9fasFA&#10;2yfdxHb0TKq0x5SVPvIYqEsk+qmekmQneWpoDkishdTfOI+46cH+oWTE3q6o+71jVlCivuggToiM&#10;w5AOOZ4osZeW+tLCNEeoinpK0nbj0wDtjJVdj5FSO2i4Q0FbGbkOyqesjulj/0YJjrMWBuTyHL3+&#10;/hHWzwAAAP//AwBQSwMEFAAGAAgAAAAhAOzRLoDcAAAABgEAAA8AAABkcnMvZG93bnJldi54bWxM&#10;j81OwzAQhO9IfQdrK3GjTivoT4hTlQiQQFwIXHqz4yWJGq+j2G3C27Oc4Dgzq5lvs/3kOnHBIbSe&#10;FCwXCQikytuWagWfH083WxAharK684QKvjHAPp9dZTq1fqR3vJSxFlxCIdUKmhj7VMpQNeh0WPge&#10;ibMvPzgdWQ61tIMeudx1cpUka+l0S7zQ6B6LBqtTeXYKns3bQzkijSSL3cvRvT6awpyUup5Ph3sQ&#10;Eaf4dwy/+IwOOTMZfyYbRKeAH4nsJmsQnK42WzaMgs3dLcg8k//x8x8AAAD//wMAUEsBAi0AFAAG&#10;AAgAAAAhALaDOJL+AAAA4QEAABMAAAAAAAAAAAAAAAAAAAAAAFtDb250ZW50X1R5cGVzXS54bWxQ&#10;SwECLQAUAAYACAAAACEAOP0h/9YAAACUAQAACwAAAAAAAAAAAAAAAAAvAQAAX3JlbHMvLnJlbHNQ&#10;SwECLQAUAAYACAAAACEAc7A15iUCAABZBAAADgAAAAAAAAAAAAAAAAAuAgAAZHJzL2Uyb0RvYy54&#10;bWxQSwECLQAUAAYACAAAACEA7NEugNwAAAAGAQAADwAAAAAAAAAAAAAAAAB/BAAAZHJzL2Rvd25y&#10;ZXYueG1sUEsFBgAAAAAEAAQA8wAAAIgFAAAAAA==&#10;" strokecolor="white">
              <v:textbox inset=".5mm,.3mm,.5mm,.3mm">
                <w:txbxContent>
                  <w:p w14:paraId="03634742" w14:textId="77777777" w:rsidR="007928BD" w:rsidRPr="00392888" w:rsidRDefault="007928BD" w:rsidP="007928BD">
                    <w:pPr>
                      <w:rPr>
                        <w:sz w:val="16"/>
                        <w:szCs w:val="16"/>
                      </w:rPr>
                    </w:pPr>
                    <w:r w:rsidRPr="00392888">
                      <w:rPr>
                        <w:sz w:val="16"/>
                        <w:szCs w:val="16"/>
                      </w:rPr>
                      <w:t>Projekt je sufinancirala Europska unija</w:t>
                    </w:r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r w:rsidRPr="00392888">
                      <w:rPr>
                        <w:sz w:val="16"/>
                        <w:szCs w:val="16"/>
                      </w:rPr>
                      <w:t>iz Europskog fonda za regionalni razvoj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00E40BB1" w14:textId="77777777" w:rsidR="007928BD" w:rsidRDefault="007928BD" w:rsidP="007928BD">
    <w:pPr>
      <w:pStyle w:val="BodyText"/>
      <w:spacing w:line="14" w:lineRule="auto"/>
      <w:rPr>
        <w:sz w:val="20"/>
      </w:rPr>
    </w:pPr>
  </w:p>
  <w:p w14:paraId="47A13A6D" w14:textId="2C53C29A" w:rsidR="007928BD" w:rsidRDefault="007928BD" w:rsidP="007928BD">
    <w:pPr>
      <w:pStyle w:val="BodyText"/>
      <w:spacing w:line="14" w:lineRule="auto"/>
      <w:rPr>
        <w:sz w:val="2"/>
      </w:rPr>
    </w:pPr>
  </w:p>
  <w:p w14:paraId="0F4B3920" w14:textId="77777777" w:rsidR="007928BD" w:rsidRDefault="007928BD" w:rsidP="007928BD">
    <w:pPr>
      <w:pStyle w:val="BodyText"/>
      <w:spacing w:line="14" w:lineRule="auto"/>
      <w:rPr>
        <w:sz w:val="20"/>
      </w:rPr>
    </w:pPr>
  </w:p>
  <w:p w14:paraId="53DB312D" w14:textId="6BA8FD7C" w:rsidR="007928BD" w:rsidRDefault="007928BD" w:rsidP="007928BD">
    <w:pPr>
      <w:pStyle w:val="Foo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5A617B9" wp14:editId="617A3AD6">
              <wp:simplePos x="0" y="0"/>
              <wp:positionH relativeFrom="column">
                <wp:posOffset>1599565</wp:posOffset>
              </wp:positionH>
              <wp:positionV relativeFrom="paragraph">
                <wp:posOffset>53340</wp:posOffset>
              </wp:positionV>
              <wp:extent cx="1244600" cy="210185"/>
              <wp:effectExtent l="13335" t="6985" r="8890" b="11430"/>
              <wp:wrapNone/>
              <wp:docPr id="13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210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D31C8E" w14:textId="77777777" w:rsidR="007928BD" w:rsidRPr="007D31D8" w:rsidRDefault="007928BD" w:rsidP="007928BD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Zajedno do EU fondova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5A617B9" id="Text Box 24" o:spid="_x0000_s1028" type="#_x0000_t202" style="position:absolute;left:0;text-align:left;margin-left:125.95pt;margin-top:4.2pt;width:98pt;height:16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lmgJQIAAFkEAAAOAAAAZHJzL2Uyb0RvYy54bWysVM1u2zAMvg/YOwi6L3a8pOiMOEWXLsOA&#10;7gdo9wCyLMfCZFGjlNjZ04+S0zTbbsV8EEiR+kh+JL26GXvDDgq9Blvx+SznTFkJjba7in9/3L65&#10;5swHYRthwKqKH5XnN+vXr1aDK1UBHZhGISMQ68vBVbwLwZVZ5mWneuFn4JQlYwvYi0Aq7rIGxUDo&#10;vcmKPL/KBsDGIUjlPd3eTUa+Tvhtq2T42rZeBWYqTrmFdGI663hm65Uodyhcp+UpDfGCLHqhLQU9&#10;Q92JINge9T9QvZYIHtowk9Bn0LZaqlQDVTPP/6rmoRNOpVqIHO/ONPn/Byu/HL4h0w317i1nVvTU&#10;o0c1BvYeRlYsIj+D8yW5PThyDCPdk2+q1bt7kD88s7DphN2pW0QYOiUaym8eX2YXTyccH0Hq4TM0&#10;FEfsAySgscU+kkd0MEKnPh3PvYm5yBiyWCyucjJJshXzfH69TCFE+fTaoQ8fFfQsChVH6n1CF4d7&#10;H2I2onxyicE8GN1stTFJwV29McgOguZkm74T+h9uxrKh4u+WxXIi4AUQvQ408Eb3Fb/O4xfjiDLS&#10;9sE2SQ5Cm0mmlI098Ripm0gMYz2mlhXxbeS4huZIxCJM8037SEIH+IuzgWa74v7nXqDizHyysTkx&#10;Mi3DpOSkcYaXlvrSIqwkqIoHziZxE6YF2jvUu44iTeNg4ZYa2urE9XNWp/RpflMLTrsWF+RST17P&#10;f4T1bwAAAP//AwBQSwMEFAAGAAgAAAAhAPZt5UXdAAAACAEAAA8AAABkcnMvZG93bnJldi54bWxM&#10;j8FOwzAQRO9I/IO1SNyokyqFNsSpIAIkEBcCF252vCRR43UUu034e5YT3HY0o9k3xX5xgzjhFHpP&#10;CtJVAgKp8banVsHH++PVFkSImqwePKGCbwywL8/PCp1bP9MbnurYCi6hkGsFXYxjLmVoOnQ6rPyI&#10;xN6Xn5yOLKdW2knPXO4GuU6Sa+l0T/yh0yNWHTaH+ugUPJnX+3pGmklWu+dP9/JgKnNQ6vJiubsF&#10;EXGJf2H4xWd0KJnJ+CPZIAYF602646iCbQaC/Sy7YW34SDcgy0L+H1D+AAAA//8DAFBLAQItABQA&#10;BgAIAAAAIQC2gziS/gAAAOEBAAATAAAAAAAAAAAAAAAAAAAAAABbQ29udGVudF9UeXBlc10ueG1s&#10;UEsBAi0AFAAGAAgAAAAhADj9If/WAAAAlAEAAAsAAAAAAAAAAAAAAAAALwEAAF9yZWxzLy5yZWxz&#10;UEsBAi0AFAAGAAgAAAAhANMmWaAlAgAAWQQAAA4AAAAAAAAAAAAAAAAALgIAAGRycy9lMm9Eb2Mu&#10;eG1sUEsBAi0AFAAGAAgAAAAhAPZt5UXdAAAACAEAAA8AAAAAAAAAAAAAAAAAfwQAAGRycy9kb3du&#10;cmV2LnhtbFBLBQYAAAAABAAEAPMAAACJBQAAAAA=&#10;" strokecolor="white">
              <v:textbox inset=".5mm,.3mm,.5mm,.3mm">
                <w:txbxContent>
                  <w:p w14:paraId="38D31C8E" w14:textId="77777777" w:rsidR="007928BD" w:rsidRPr="007D31D8" w:rsidRDefault="007928BD" w:rsidP="007928BD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Zajedno do EU fondova</w:t>
                    </w:r>
                  </w:p>
                </w:txbxContent>
              </v:textbox>
            </v:shape>
          </w:pict>
        </mc:Fallback>
      </mc:AlternateContent>
    </w:r>
  </w:p>
  <w:p w14:paraId="21F8C05E" w14:textId="77777777" w:rsidR="007928BD" w:rsidRDefault="007928BD" w:rsidP="007928B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B8F9A7" w14:textId="77777777" w:rsidR="001E1747" w:rsidRDefault="001E1747" w:rsidP="007928BD">
      <w:bookmarkStart w:id="0" w:name="_Hlk20214806"/>
      <w:bookmarkEnd w:id="0"/>
      <w:r>
        <w:separator/>
      </w:r>
    </w:p>
  </w:footnote>
  <w:footnote w:type="continuationSeparator" w:id="0">
    <w:p w14:paraId="3F335969" w14:textId="77777777" w:rsidR="001E1747" w:rsidRDefault="001E1747" w:rsidP="007928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089820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E9E1D57" w14:textId="501FA306" w:rsidR="00E57CD5" w:rsidRDefault="00E57CD5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573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53CF9439" w14:textId="45EE9DE1" w:rsidR="007928BD" w:rsidRDefault="007928BD" w:rsidP="00E57C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∙"/>
      <w:lvlJc w:val="left"/>
      <w:pPr>
        <w:tabs>
          <w:tab w:val="num" w:pos="0"/>
        </w:tabs>
        <w:ind w:left="737" w:firstLine="737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firstLine="144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firstLine="216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bullet"/>
      <w:lvlText w:val="∙"/>
      <w:lvlJc w:val="left"/>
      <w:pPr>
        <w:tabs>
          <w:tab w:val="num" w:pos="0"/>
        </w:tabs>
        <w:ind w:left="2880" w:firstLine="28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firstLine="360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firstLine="432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bullet"/>
      <w:lvlText w:val="∙"/>
      <w:lvlJc w:val="left"/>
      <w:pPr>
        <w:tabs>
          <w:tab w:val="num" w:pos="0"/>
        </w:tabs>
        <w:ind w:left="5040" w:firstLine="504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firstLine="576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firstLine="64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 w15:restartNumberingAfterBreak="0">
    <w:nsid w:val="04304587"/>
    <w:multiLevelType w:val="hybridMultilevel"/>
    <w:tmpl w:val="3D485F5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55644C"/>
    <w:multiLevelType w:val="hybridMultilevel"/>
    <w:tmpl w:val="062E8F32"/>
    <w:lvl w:ilvl="0" w:tplc="08090001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3" w15:restartNumberingAfterBreak="0">
    <w:nsid w:val="09B64A94"/>
    <w:multiLevelType w:val="hybridMultilevel"/>
    <w:tmpl w:val="C610DC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E76CCF"/>
    <w:multiLevelType w:val="hybridMultilevel"/>
    <w:tmpl w:val="7F86D5A6"/>
    <w:lvl w:ilvl="0" w:tplc="08090001">
      <w:start w:val="1"/>
      <w:numFmt w:val="bullet"/>
      <w:lvlText w:val=""/>
      <w:lvlJc w:val="left"/>
      <w:pPr>
        <w:ind w:left="85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5" w15:restartNumberingAfterBreak="0">
    <w:nsid w:val="0BA56868"/>
    <w:multiLevelType w:val="hybridMultilevel"/>
    <w:tmpl w:val="468E00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A6A78"/>
    <w:multiLevelType w:val="hybridMultilevel"/>
    <w:tmpl w:val="3C7A85E4"/>
    <w:lvl w:ilvl="0" w:tplc="08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0F877026"/>
    <w:multiLevelType w:val="hybridMultilevel"/>
    <w:tmpl w:val="B2A4C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2E7A95"/>
    <w:multiLevelType w:val="hybridMultilevel"/>
    <w:tmpl w:val="0276C7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121138"/>
    <w:multiLevelType w:val="hybridMultilevel"/>
    <w:tmpl w:val="944ED9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92483B"/>
    <w:multiLevelType w:val="hybridMultilevel"/>
    <w:tmpl w:val="7ABC05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B14D2F"/>
    <w:multiLevelType w:val="hybridMultilevel"/>
    <w:tmpl w:val="7E4C9036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DF0A94"/>
    <w:multiLevelType w:val="hybridMultilevel"/>
    <w:tmpl w:val="01347F5E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6371F8"/>
    <w:multiLevelType w:val="hybridMultilevel"/>
    <w:tmpl w:val="7480D212"/>
    <w:lvl w:ilvl="0" w:tplc="787A48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41629"/>
    <w:multiLevelType w:val="hybridMultilevel"/>
    <w:tmpl w:val="B8EEF078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6D37F7F"/>
    <w:multiLevelType w:val="hybridMultilevel"/>
    <w:tmpl w:val="B84CEE2C"/>
    <w:lvl w:ilvl="0" w:tplc="08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6" w15:restartNumberingAfterBreak="0">
    <w:nsid w:val="3B382152"/>
    <w:multiLevelType w:val="hybridMultilevel"/>
    <w:tmpl w:val="FE7C66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D58E3"/>
    <w:multiLevelType w:val="hybridMultilevel"/>
    <w:tmpl w:val="569616C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6716BD"/>
    <w:multiLevelType w:val="hybridMultilevel"/>
    <w:tmpl w:val="179AD0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EA8722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4020E1"/>
    <w:multiLevelType w:val="hybridMultilevel"/>
    <w:tmpl w:val="772AE920"/>
    <w:lvl w:ilvl="0" w:tplc="08090001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20" w15:restartNumberingAfterBreak="0">
    <w:nsid w:val="44856C94"/>
    <w:multiLevelType w:val="hybridMultilevel"/>
    <w:tmpl w:val="6B00352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8C69A2"/>
    <w:multiLevelType w:val="hybridMultilevel"/>
    <w:tmpl w:val="78B2DC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202A53"/>
    <w:multiLevelType w:val="hybridMultilevel"/>
    <w:tmpl w:val="5D8065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EB2DFF8">
      <w:numFmt w:val="bullet"/>
      <w:lvlText w:val="•"/>
      <w:lvlJc w:val="left"/>
      <w:pPr>
        <w:ind w:left="1080" w:hanging="360"/>
      </w:pPr>
      <w:rPr>
        <w:rFonts w:ascii="Arial" w:eastAsia="MS Minngs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69F1282"/>
    <w:multiLevelType w:val="hybridMultilevel"/>
    <w:tmpl w:val="4BC8C0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CA1236"/>
    <w:multiLevelType w:val="hybridMultilevel"/>
    <w:tmpl w:val="AF32BF78"/>
    <w:lvl w:ilvl="0" w:tplc="08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5" w15:restartNumberingAfterBreak="0">
    <w:nsid w:val="4BB46CA4"/>
    <w:multiLevelType w:val="multilevel"/>
    <w:tmpl w:val="6FE6368E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6" w15:restartNumberingAfterBreak="0">
    <w:nsid w:val="4CA64BA1"/>
    <w:multiLevelType w:val="hybridMultilevel"/>
    <w:tmpl w:val="3B0C8FBA"/>
    <w:lvl w:ilvl="0" w:tplc="08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7" w15:restartNumberingAfterBreak="0">
    <w:nsid w:val="4FDD2A89"/>
    <w:multiLevelType w:val="hybridMultilevel"/>
    <w:tmpl w:val="1CB002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3C3141"/>
    <w:multiLevelType w:val="hybridMultilevel"/>
    <w:tmpl w:val="49665AB6"/>
    <w:lvl w:ilvl="0" w:tplc="0809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9" w15:restartNumberingAfterBreak="0">
    <w:nsid w:val="51E04132"/>
    <w:multiLevelType w:val="hybridMultilevel"/>
    <w:tmpl w:val="C406B4E6"/>
    <w:lvl w:ilvl="0" w:tplc="0809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30" w15:restartNumberingAfterBreak="0">
    <w:nsid w:val="561F186F"/>
    <w:multiLevelType w:val="hybridMultilevel"/>
    <w:tmpl w:val="EF22A4B0"/>
    <w:lvl w:ilvl="0" w:tplc="08090001">
      <w:start w:val="1"/>
      <w:numFmt w:val="bullet"/>
      <w:lvlText w:val=""/>
      <w:lvlJc w:val="left"/>
      <w:pPr>
        <w:ind w:left="85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31" w15:restartNumberingAfterBreak="0">
    <w:nsid w:val="599F7979"/>
    <w:multiLevelType w:val="hybridMultilevel"/>
    <w:tmpl w:val="E98C5B28"/>
    <w:lvl w:ilvl="0" w:tplc="08090001">
      <w:start w:val="1"/>
      <w:numFmt w:val="bullet"/>
      <w:lvlText w:val=""/>
      <w:lvlJc w:val="left"/>
      <w:pPr>
        <w:ind w:left="85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32" w15:restartNumberingAfterBreak="0">
    <w:nsid w:val="5B4077FD"/>
    <w:multiLevelType w:val="hybridMultilevel"/>
    <w:tmpl w:val="5DD64A6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D067390"/>
    <w:multiLevelType w:val="hybridMultilevel"/>
    <w:tmpl w:val="741A6A96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06C60F0"/>
    <w:multiLevelType w:val="hybridMultilevel"/>
    <w:tmpl w:val="AE707AE8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071217B"/>
    <w:multiLevelType w:val="hybridMultilevel"/>
    <w:tmpl w:val="5B0A15D8"/>
    <w:lvl w:ilvl="0" w:tplc="08090001">
      <w:start w:val="1"/>
      <w:numFmt w:val="bullet"/>
      <w:lvlText w:val=""/>
      <w:lvlJc w:val="left"/>
      <w:pPr>
        <w:ind w:left="85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36" w15:restartNumberingAfterBreak="0">
    <w:nsid w:val="612D367B"/>
    <w:multiLevelType w:val="hybridMultilevel"/>
    <w:tmpl w:val="A96C29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686BD0"/>
    <w:multiLevelType w:val="hybridMultilevel"/>
    <w:tmpl w:val="BE1AA3F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622717A"/>
    <w:multiLevelType w:val="hybridMultilevel"/>
    <w:tmpl w:val="63D8CBF4"/>
    <w:lvl w:ilvl="0" w:tplc="08090001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39" w15:restartNumberingAfterBreak="0">
    <w:nsid w:val="67527D72"/>
    <w:multiLevelType w:val="hybridMultilevel"/>
    <w:tmpl w:val="5CC218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1" w15:restartNumberingAfterBreak="0">
    <w:nsid w:val="69D55119"/>
    <w:multiLevelType w:val="hybridMultilevel"/>
    <w:tmpl w:val="FDE8399E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ABD31AB"/>
    <w:multiLevelType w:val="hybridMultilevel"/>
    <w:tmpl w:val="5EB0E5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EA650C"/>
    <w:multiLevelType w:val="hybridMultilevel"/>
    <w:tmpl w:val="879274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353BD9"/>
    <w:multiLevelType w:val="hybridMultilevel"/>
    <w:tmpl w:val="4F78FF3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3142022"/>
    <w:multiLevelType w:val="hybridMultilevel"/>
    <w:tmpl w:val="ECAC00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681CA1"/>
    <w:multiLevelType w:val="hybridMultilevel"/>
    <w:tmpl w:val="02C8F80E"/>
    <w:lvl w:ilvl="0" w:tplc="08090001">
      <w:start w:val="1"/>
      <w:numFmt w:val="bullet"/>
      <w:lvlText w:val=""/>
      <w:lvlJc w:val="left"/>
      <w:pPr>
        <w:ind w:left="85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47" w15:restartNumberingAfterBreak="0">
    <w:nsid w:val="73EC07A4"/>
    <w:multiLevelType w:val="hybridMultilevel"/>
    <w:tmpl w:val="CCBE4446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5DD7A8E"/>
    <w:multiLevelType w:val="hybridMultilevel"/>
    <w:tmpl w:val="4D58BA6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88C6072"/>
    <w:multiLevelType w:val="hybridMultilevel"/>
    <w:tmpl w:val="6E4490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AB6753C"/>
    <w:multiLevelType w:val="hybridMultilevel"/>
    <w:tmpl w:val="B54E1F6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2"/>
  </w:num>
  <w:num w:numId="3">
    <w:abstractNumId w:val="25"/>
  </w:num>
  <w:num w:numId="4">
    <w:abstractNumId w:val="44"/>
  </w:num>
  <w:num w:numId="5">
    <w:abstractNumId w:val="40"/>
  </w:num>
  <w:num w:numId="6">
    <w:abstractNumId w:val="18"/>
  </w:num>
  <w:num w:numId="7">
    <w:abstractNumId w:val="39"/>
  </w:num>
  <w:num w:numId="8">
    <w:abstractNumId w:val="17"/>
  </w:num>
  <w:num w:numId="9">
    <w:abstractNumId w:val="16"/>
  </w:num>
  <w:num w:numId="10">
    <w:abstractNumId w:val="49"/>
  </w:num>
  <w:num w:numId="11">
    <w:abstractNumId w:val="42"/>
  </w:num>
  <w:num w:numId="12">
    <w:abstractNumId w:val="36"/>
  </w:num>
  <w:num w:numId="13">
    <w:abstractNumId w:val="8"/>
  </w:num>
  <w:num w:numId="14">
    <w:abstractNumId w:val="33"/>
  </w:num>
  <w:num w:numId="15">
    <w:abstractNumId w:val="34"/>
  </w:num>
  <w:num w:numId="16">
    <w:abstractNumId w:val="1"/>
  </w:num>
  <w:num w:numId="17">
    <w:abstractNumId w:val="48"/>
  </w:num>
  <w:num w:numId="18">
    <w:abstractNumId w:val="47"/>
  </w:num>
  <w:num w:numId="19">
    <w:abstractNumId w:val="32"/>
  </w:num>
  <w:num w:numId="20">
    <w:abstractNumId w:val="41"/>
  </w:num>
  <w:num w:numId="21">
    <w:abstractNumId w:val="11"/>
  </w:num>
  <w:num w:numId="22">
    <w:abstractNumId w:val="12"/>
  </w:num>
  <w:num w:numId="23">
    <w:abstractNumId w:val="50"/>
  </w:num>
  <w:num w:numId="24">
    <w:abstractNumId w:val="20"/>
  </w:num>
  <w:num w:numId="25">
    <w:abstractNumId w:val="45"/>
  </w:num>
  <w:num w:numId="26">
    <w:abstractNumId w:val="35"/>
  </w:num>
  <w:num w:numId="27">
    <w:abstractNumId w:val="30"/>
  </w:num>
  <w:num w:numId="28">
    <w:abstractNumId w:val="26"/>
  </w:num>
  <w:num w:numId="29">
    <w:abstractNumId w:val="2"/>
  </w:num>
  <w:num w:numId="30">
    <w:abstractNumId w:val="38"/>
  </w:num>
  <w:num w:numId="31">
    <w:abstractNumId w:val="10"/>
  </w:num>
  <w:num w:numId="32">
    <w:abstractNumId w:val="3"/>
  </w:num>
  <w:num w:numId="33">
    <w:abstractNumId w:val="5"/>
  </w:num>
  <w:num w:numId="34">
    <w:abstractNumId w:val="46"/>
  </w:num>
  <w:num w:numId="35">
    <w:abstractNumId w:val="4"/>
  </w:num>
  <w:num w:numId="36">
    <w:abstractNumId w:val="43"/>
  </w:num>
  <w:num w:numId="37">
    <w:abstractNumId w:val="28"/>
  </w:num>
  <w:num w:numId="38">
    <w:abstractNumId w:val="27"/>
  </w:num>
  <w:num w:numId="39">
    <w:abstractNumId w:val="21"/>
  </w:num>
  <w:num w:numId="40">
    <w:abstractNumId w:val="19"/>
  </w:num>
  <w:num w:numId="41">
    <w:abstractNumId w:val="7"/>
  </w:num>
  <w:num w:numId="42">
    <w:abstractNumId w:val="31"/>
  </w:num>
  <w:num w:numId="43">
    <w:abstractNumId w:val="29"/>
  </w:num>
  <w:num w:numId="44">
    <w:abstractNumId w:val="24"/>
  </w:num>
  <w:num w:numId="45">
    <w:abstractNumId w:val="23"/>
  </w:num>
  <w:num w:numId="46">
    <w:abstractNumId w:val="15"/>
  </w:num>
  <w:num w:numId="47">
    <w:abstractNumId w:val="6"/>
  </w:num>
  <w:num w:numId="48">
    <w:abstractNumId w:val="9"/>
  </w:num>
  <w:num w:numId="49">
    <w:abstractNumId w:val="13"/>
  </w:num>
  <w:num w:numId="50">
    <w:abstractNumId w:val="3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420"/>
    <w:rsid w:val="00010370"/>
    <w:rsid w:val="000420B8"/>
    <w:rsid w:val="000423ED"/>
    <w:rsid w:val="00076525"/>
    <w:rsid w:val="0007696B"/>
    <w:rsid w:val="00076E76"/>
    <w:rsid w:val="00084D30"/>
    <w:rsid w:val="000B2BD5"/>
    <w:rsid w:val="00142B37"/>
    <w:rsid w:val="00171CE8"/>
    <w:rsid w:val="00174727"/>
    <w:rsid w:val="00174D14"/>
    <w:rsid w:val="001C0114"/>
    <w:rsid w:val="001C1747"/>
    <w:rsid w:val="001D6E7E"/>
    <w:rsid w:val="001E1747"/>
    <w:rsid w:val="001E6FBB"/>
    <w:rsid w:val="00201EC6"/>
    <w:rsid w:val="00202403"/>
    <w:rsid w:val="00206AD3"/>
    <w:rsid w:val="0023065C"/>
    <w:rsid w:val="00232C22"/>
    <w:rsid w:val="00242DA9"/>
    <w:rsid w:val="00252C21"/>
    <w:rsid w:val="00264D5B"/>
    <w:rsid w:val="00267FF4"/>
    <w:rsid w:val="00282D47"/>
    <w:rsid w:val="0029077C"/>
    <w:rsid w:val="002B2BC0"/>
    <w:rsid w:val="002C1056"/>
    <w:rsid w:val="002D5436"/>
    <w:rsid w:val="002D7ECB"/>
    <w:rsid w:val="002F7711"/>
    <w:rsid w:val="0030282E"/>
    <w:rsid w:val="003051DE"/>
    <w:rsid w:val="00317EAA"/>
    <w:rsid w:val="00320BDE"/>
    <w:rsid w:val="00365D8E"/>
    <w:rsid w:val="00397CA6"/>
    <w:rsid w:val="003A5CF3"/>
    <w:rsid w:val="003B1A9F"/>
    <w:rsid w:val="003D439B"/>
    <w:rsid w:val="003D499A"/>
    <w:rsid w:val="003D7224"/>
    <w:rsid w:val="003E648B"/>
    <w:rsid w:val="004220A4"/>
    <w:rsid w:val="004702A1"/>
    <w:rsid w:val="004736B4"/>
    <w:rsid w:val="00477B42"/>
    <w:rsid w:val="004835F9"/>
    <w:rsid w:val="004871D9"/>
    <w:rsid w:val="004C1F4A"/>
    <w:rsid w:val="004D34D9"/>
    <w:rsid w:val="00541B71"/>
    <w:rsid w:val="00544EA0"/>
    <w:rsid w:val="00546DD4"/>
    <w:rsid w:val="00573009"/>
    <w:rsid w:val="00573DF4"/>
    <w:rsid w:val="0058147F"/>
    <w:rsid w:val="005965B1"/>
    <w:rsid w:val="005A5684"/>
    <w:rsid w:val="005B1CC9"/>
    <w:rsid w:val="005E0420"/>
    <w:rsid w:val="005E430E"/>
    <w:rsid w:val="00663F85"/>
    <w:rsid w:val="00681589"/>
    <w:rsid w:val="006976DC"/>
    <w:rsid w:val="006C22E2"/>
    <w:rsid w:val="006C7D84"/>
    <w:rsid w:val="006E0AAE"/>
    <w:rsid w:val="006E552A"/>
    <w:rsid w:val="006E67D1"/>
    <w:rsid w:val="007344BF"/>
    <w:rsid w:val="007928BD"/>
    <w:rsid w:val="007E1ADB"/>
    <w:rsid w:val="008041EA"/>
    <w:rsid w:val="0080476C"/>
    <w:rsid w:val="00815D13"/>
    <w:rsid w:val="00821EE2"/>
    <w:rsid w:val="00847C21"/>
    <w:rsid w:val="00857BD5"/>
    <w:rsid w:val="0087055F"/>
    <w:rsid w:val="00895ADA"/>
    <w:rsid w:val="008B1217"/>
    <w:rsid w:val="008B3B4D"/>
    <w:rsid w:val="008B7A94"/>
    <w:rsid w:val="008D6B69"/>
    <w:rsid w:val="00924CA4"/>
    <w:rsid w:val="00927705"/>
    <w:rsid w:val="009471DF"/>
    <w:rsid w:val="009933BE"/>
    <w:rsid w:val="00994C2A"/>
    <w:rsid w:val="009B6105"/>
    <w:rsid w:val="009C4065"/>
    <w:rsid w:val="00A115D4"/>
    <w:rsid w:val="00A14D75"/>
    <w:rsid w:val="00A4136E"/>
    <w:rsid w:val="00A67B8C"/>
    <w:rsid w:val="00A73D80"/>
    <w:rsid w:val="00A77007"/>
    <w:rsid w:val="00A77AE6"/>
    <w:rsid w:val="00A95277"/>
    <w:rsid w:val="00AA42E8"/>
    <w:rsid w:val="00AA573C"/>
    <w:rsid w:val="00AB7314"/>
    <w:rsid w:val="00AB795F"/>
    <w:rsid w:val="00AB7DF0"/>
    <w:rsid w:val="00AE2FDB"/>
    <w:rsid w:val="00AF59AC"/>
    <w:rsid w:val="00B07159"/>
    <w:rsid w:val="00B17ED9"/>
    <w:rsid w:val="00B400A7"/>
    <w:rsid w:val="00B42F7F"/>
    <w:rsid w:val="00B631C9"/>
    <w:rsid w:val="00BA182D"/>
    <w:rsid w:val="00BF2364"/>
    <w:rsid w:val="00C134B8"/>
    <w:rsid w:val="00C2608A"/>
    <w:rsid w:val="00C36EAC"/>
    <w:rsid w:val="00C47037"/>
    <w:rsid w:val="00C57FE8"/>
    <w:rsid w:val="00C61371"/>
    <w:rsid w:val="00C81FCA"/>
    <w:rsid w:val="00CA4EFE"/>
    <w:rsid w:val="00CB0E09"/>
    <w:rsid w:val="00CC7C5A"/>
    <w:rsid w:val="00D81036"/>
    <w:rsid w:val="00DA3509"/>
    <w:rsid w:val="00DD234B"/>
    <w:rsid w:val="00DE537D"/>
    <w:rsid w:val="00E23698"/>
    <w:rsid w:val="00E47845"/>
    <w:rsid w:val="00E57CD5"/>
    <w:rsid w:val="00E952C8"/>
    <w:rsid w:val="00EA71C1"/>
    <w:rsid w:val="00ED4064"/>
    <w:rsid w:val="00EE3B46"/>
    <w:rsid w:val="00EF0B74"/>
    <w:rsid w:val="00EF61CF"/>
    <w:rsid w:val="00EF642B"/>
    <w:rsid w:val="00F01E15"/>
    <w:rsid w:val="00F2026B"/>
    <w:rsid w:val="00F22ED1"/>
    <w:rsid w:val="00F4439B"/>
    <w:rsid w:val="00F50C65"/>
    <w:rsid w:val="00F71BEA"/>
    <w:rsid w:val="00FB4DF9"/>
    <w:rsid w:val="00FC1016"/>
    <w:rsid w:val="00FD4AF6"/>
    <w:rsid w:val="00FE5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20BE9"/>
  <w15:chartTrackingRefBased/>
  <w15:docId w15:val="{994CAAB9-A7C8-4690-8C6D-95F0BF8DF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ind w:left="414" w:hanging="28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7AE6"/>
  </w:style>
  <w:style w:type="paragraph" w:styleId="Heading1">
    <w:name w:val="heading 1"/>
    <w:basedOn w:val="Normal"/>
    <w:next w:val="Normal"/>
    <w:link w:val="Heading1Char"/>
    <w:qFormat/>
    <w:rsid w:val="00681589"/>
    <w:pPr>
      <w:keepNext/>
      <w:numPr>
        <w:numId w:val="5"/>
      </w:numPr>
      <w:tabs>
        <w:tab w:val="right" w:pos="567"/>
      </w:tabs>
      <w:spacing w:before="240" w:after="240"/>
      <w:jc w:val="both"/>
      <w:outlineLvl w:val="0"/>
    </w:pPr>
    <w:rPr>
      <w:rFonts w:ascii="Arial" w:eastAsia="Times New Roman" w:hAnsi="Arial" w:cs="Times New Roman"/>
      <w:b/>
      <w:snapToGrid w:val="0"/>
      <w:sz w:val="20"/>
      <w:szCs w:val="20"/>
      <w:lang w:val="fr-BE"/>
    </w:rPr>
  </w:style>
  <w:style w:type="paragraph" w:styleId="Heading4">
    <w:name w:val="heading 4"/>
    <w:basedOn w:val="Normal"/>
    <w:next w:val="Normal"/>
    <w:link w:val="Heading4Char"/>
    <w:qFormat/>
    <w:rsid w:val="00681589"/>
    <w:pPr>
      <w:keepNext/>
      <w:numPr>
        <w:ilvl w:val="3"/>
        <w:numId w:val="5"/>
      </w:numPr>
      <w:spacing w:before="240" w:after="60"/>
      <w:outlineLvl w:val="3"/>
    </w:pPr>
    <w:rPr>
      <w:rFonts w:ascii="Arial" w:eastAsia="Times New Roman" w:hAnsi="Arial" w:cs="Times New Roman"/>
      <w:b/>
      <w:snapToGrid w:val="0"/>
      <w:sz w:val="24"/>
      <w:szCs w:val="20"/>
      <w:lang w:val="sv-SE"/>
    </w:rPr>
  </w:style>
  <w:style w:type="paragraph" w:styleId="Heading5">
    <w:name w:val="heading 5"/>
    <w:basedOn w:val="Normal"/>
    <w:next w:val="Normal"/>
    <w:link w:val="Heading5Char"/>
    <w:qFormat/>
    <w:rsid w:val="00681589"/>
    <w:pPr>
      <w:numPr>
        <w:ilvl w:val="4"/>
        <w:numId w:val="5"/>
      </w:numPr>
      <w:spacing w:before="240" w:after="60"/>
      <w:outlineLvl w:val="4"/>
    </w:pPr>
    <w:rPr>
      <w:rFonts w:ascii="Arial" w:eastAsia="Times New Roman" w:hAnsi="Arial" w:cs="Times New Roman"/>
      <w:snapToGrid w:val="0"/>
      <w:szCs w:val="20"/>
      <w:lang w:val="sv-SE"/>
    </w:rPr>
  </w:style>
  <w:style w:type="paragraph" w:styleId="Heading6">
    <w:name w:val="heading 6"/>
    <w:basedOn w:val="Normal"/>
    <w:next w:val="Normal"/>
    <w:link w:val="Heading6Char"/>
    <w:qFormat/>
    <w:rsid w:val="00681589"/>
    <w:pPr>
      <w:numPr>
        <w:ilvl w:val="5"/>
        <w:numId w:val="5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rFonts w:ascii="Arial" w:eastAsia="Times New Roman" w:hAnsi="Arial" w:cs="Times New Roman"/>
      <w:i/>
      <w:snapToGrid w:val="0"/>
      <w:szCs w:val="20"/>
      <w:lang w:val="sv-SE"/>
    </w:rPr>
  </w:style>
  <w:style w:type="paragraph" w:styleId="Heading7">
    <w:name w:val="heading 7"/>
    <w:basedOn w:val="Normal"/>
    <w:next w:val="Normal"/>
    <w:link w:val="Heading7Char"/>
    <w:qFormat/>
    <w:rsid w:val="00681589"/>
    <w:pPr>
      <w:numPr>
        <w:ilvl w:val="6"/>
        <w:numId w:val="5"/>
      </w:numPr>
      <w:spacing w:before="240" w:after="60"/>
      <w:outlineLvl w:val="6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styleId="Heading8">
    <w:name w:val="heading 8"/>
    <w:basedOn w:val="Normal"/>
    <w:next w:val="Normal"/>
    <w:link w:val="Heading8Char"/>
    <w:qFormat/>
    <w:rsid w:val="00681589"/>
    <w:pPr>
      <w:numPr>
        <w:ilvl w:val="7"/>
        <w:numId w:val="5"/>
      </w:numPr>
      <w:spacing w:before="240" w:after="60"/>
      <w:outlineLvl w:val="7"/>
    </w:pPr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paragraph" w:styleId="Heading9">
    <w:name w:val="heading 9"/>
    <w:basedOn w:val="Normal"/>
    <w:next w:val="Normal"/>
    <w:link w:val="Heading9Char"/>
    <w:qFormat/>
    <w:rsid w:val="00681589"/>
    <w:pPr>
      <w:numPr>
        <w:ilvl w:val="8"/>
        <w:numId w:val="5"/>
      </w:numPr>
      <w:spacing w:before="240" w:after="60"/>
      <w:outlineLvl w:val="8"/>
    </w:pPr>
    <w:rPr>
      <w:rFonts w:ascii="Arial" w:eastAsia="Times New Roman" w:hAnsi="Arial" w:cs="Times New Roman"/>
      <w:b/>
      <w:i/>
      <w:snapToGrid w:val="0"/>
      <w:sz w:val="18"/>
      <w:szCs w:val="20"/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12,TG lista,Bullet List,FooterText,numbered,Paragraphe de liste1,Bulletr List Paragraph,列出段落,列出段落1,List Paragraph2,List Paragraph21,Listeafsnit1,Parágrafo da Lista1,Bullet list,Párrafo de lista1,リスト段落1,List Paragraph11,Foot"/>
    <w:basedOn w:val="Normal"/>
    <w:link w:val="ListParagraphChar"/>
    <w:uiPriority w:val="34"/>
    <w:qFormat/>
    <w:rsid w:val="005E0420"/>
    <w:pPr>
      <w:ind w:left="720"/>
      <w:contextualSpacing/>
    </w:pPr>
  </w:style>
  <w:style w:type="paragraph" w:customStyle="1" w:styleId="Default">
    <w:name w:val="Default"/>
    <w:rsid w:val="005E042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042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420"/>
    <w:rPr>
      <w:rFonts w:ascii="Segoe UI" w:hAnsi="Segoe UI" w:cs="Segoe UI"/>
      <w:sz w:val="18"/>
      <w:szCs w:val="18"/>
    </w:rPr>
  </w:style>
  <w:style w:type="character" w:customStyle="1" w:styleId="Tekst2Char">
    <w:name w:val="Tekst 2 Char"/>
    <w:link w:val="Tekst2"/>
    <w:locked/>
    <w:rsid w:val="003B1A9F"/>
    <w:rPr>
      <w:rFonts w:ascii="Tahoma" w:eastAsia="Times New Roman" w:hAnsi="Tahoma" w:cs="Times New Roman"/>
      <w:sz w:val="20"/>
      <w:szCs w:val="20"/>
    </w:rPr>
  </w:style>
  <w:style w:type="paragraph" w:customStyle="1" w:styleId="Tekst2">
    <w:name w:val="Tekst 2"/>
    <w:link w:val="Tekst2Char"/>
    <w:qFormat/>
    <w:rsid w:val="003B1A9F"/>
    <w:pPr>
      <w:spacing w:before="120"/>
      <w:ind w:left="1276"/>
    </w:pPr>
    <w:rPr>
      <w:rFonts w:ascii="Tahoma" w:eastAsia="Times New Roman" w:hAnsi="Tahoma" w:cs="Times New Roman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17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1747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928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28BD"/>
  </w:style>
  <w:style w:type="paragraph" w:styleId="Footer">
    <w:name w:val="footer"/>
    <w:basedOn w:val="Normal"/>
    <w:link w:val="FooterChar"/>
    <w:uiPriority w:val="99"/>
    <w:unhideWhenUsed/>
    <w:rsid w:val="007928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28BD"/>
  </w:style>
  <w:style w:type="paragraph" w:styleId="BodyText">
    <w:name w:val="Body Text"/>
    <w:basedOn w:val="Normal"/>
    <w:link w:val="BodyTextChar"/>
    <w:uiPriority w:val="1"/>
    <w:qFormat/>
    <w:rsid w:val="007928BD"/>
    <w:pPr>
      <w:widowControl w:val="0"/>
      <w:autoSpaceDE w:val="0"/>
      <w:autoSpaceDN w:val="0"/>
      <w:ind w:left="118"/>
    </w:pPr>
    <w:rPr>
      <w:rFonts w:ascii="Calibri" w:eastAsia="Calibri" w:hAnsi="Calibri" w:cs="Calibri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7928BD"/>
    <w:rPr>
      <w:rFonts w:ascii="Calibri" w:eastAsia="Calibri" w:hAnsi="Calibri" w:cs="Calibri"/>
      <w:sz w:val="24"/>
      <w:szCs w:val="24"/>
      <w:lang w:val="en-US"/>
    </w:rPr>
  </w:style>
  <w:style w:type="character" w:customStyle="1" w:styleId="ListParagraphChar">
    <w:name w:val="List Paragraph Char"/>
    <w:aliases w:val="Heading 12 Char,TG lista Char,Bullet List Char,FooterText Char,numbered Char,Paragraphe de liste1 Char,Bulletr List Paragraph Char,列出段落 Char,列出段落1 Char,List Paragraph2 Char,List Paragraph21 Char,Listeafsnit1 Char,Bullet list Char"/>
    <w:basedOn w:val="DefaultParagraphFont"/>
    <w:link w:val="ListParagraph"/>
    <w:uiPriority w:val="34"/>
    <w:locked/>
    <w:rsid w:val="006E67D1"/>
  </w:style>
  <w:style w:type="character" w:customStyle="1" w:styleId="Heading1Char">
    <w:name w:val="Heading 1 Char"/>
    <w:basedOn w:val="DefaultParagraphFont"/>
    <w:link w:val="Heading1"/>
    <w:rsid w:val="00681589"/>
    <w:rPr>
      <w:rFonts w:ascii="Arial" w:eastAsia="Times New Roman" w:hAnsi="Arial" w:cs="Times New Roman"/>
      <w:b/>
      <w:snapToGrid w:val="0"/>
      <w:sz w:val="20"/>
      <w:szCs w:val="20"/>
      <w:lang w:val="fr-BE"/>
    </w:rPr>
  </w:style>
  <w:style w:type="character" w:customStyle="1" w:styleId="Heading4Char">
    <w:name w:val="Heading 4 Char"/>
    <w:basedOn w:val="DefaultParagraphFont"/>
    <w:link w:val="Heading4"/>
    <w:rsid w:val="00681589"/>
    <w:rPr>
      <w:rFonts w:ascii="Arial" w:eastAsia="Times New Roman" w:hAnsi="Arial" w:cs="Times New Roman"/>
      <w:b/>
      <w:snapToGrid w:val="0"/>
      <w:sz w:val="24"/>
      <w:szCs w:val="20"/>
      <w:lang w:val="sv-SE"/>
    </w:rPr>
  </w:style>
  <w:style w:type="character" w:customStyle="1" w:styleId="Heading5Char">
    <w:name w:val="Heading 5 Char"/>
    <w:basedOn w:val="DefaultParagraphFont"/>
    <w:link w:val="Heading5"/>
    <w:rsid w:val="00681589"/>
    <w:rPr>
      <w:rFonts w:ascii="Arial" w:eastAsia="Times New Roman" w:hAnsi="Arial" w:cs="Times New Roman"/>
      <w:snapToGrid w:val="0"/>
      <w:szCs w:val="20"/>
      <w:lang w:val="sv-SE"/>
    </w:rPr>
  </w:style>
  <w:style w:type="character" w:customStyle="1" w:styleId="Heading6Char">
    <w:name w:val="Heading 6 Char"/>
    <w:basedOn w:val="DefaultParagraphFont"/>
    <w:link w:val="Heading6"/>
    <w:rsid w:val="00681589"/>
    <w:rPr>
      <w:rFonts w:ascii="Arial" w:eastAsia="Times New Roman" w:hAnsi="Arial" w:cs="Times New Roman"/>
      <w:i/>
      <w:snapToGrid w:val="0"/>
      <w:szCs w:val="20"/>
      <w:lang w:val="sv-SE"/>
    </w:rPr>
  </w:style>
  <w:style w:type="character" w:customStyle="1" w:styleId="Heading7Char">
    <w:name w:val="Heading 7 Char"/>
    <w:basedOn w:val="DefaultParagraphFont"/>
    <w:link w:val="Heading7"/>
    <w:rsid w:val="00681589"/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customStyle="1" w:styleId="Heading8Char">
    <w:name w:val="Heading 8 Char"/>
    <w:basedOn w:val="DefaultParagraphFont"/>
    <w:link w:val="Heading8"/>
    <w:rsid w:val="00681589"/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character" w:customStyle="1" w:styleId="Heading9Char">
    <w:name w:val="Heading 9 Char"/>
    <w:basedOn w:val="DefaultParagraphFont"/>
    <w:link w:val="Heading9"/>
    <w:rsid w:val="00681589"/>
    <w:rPr>
      <w:rFonts w:ascii="Arial" w:eastAsia="Times New Roman" w:hAnsi="Arial" w:cs="Times New Roman"/>
      <w:b/>
      <w:i/>
      <w:snapToGrid w:val="0"/>
      <w:sz w:val="18"/>
      <w:szCs w:val="20"/>
      <w:lang w:val="sv-SE"/>
    </w:rPr>
  </w:style>
  <w:style w:type="paragraph" w:styleId="TOC1">
    <w:name w:val="toc 1"/>
    <w:basedOn w:val="Normal"/>
    <w:next w:val="Normal"/>
    <w:autoRedefine/>
    <w:uiPriority w:val="39"/>
    <w:qFormat/>
    <w:rsid w:val="00A73D80"/>
    <w:pPr>
      <w:ind w:left="0" w:firstLine="0"/>
      <w:jc w:val="both"/>
    </w:pPr>
    <w:rPr>
      <w:rFonts w:ascii="Arial" w:eastAsia="Times New Roman" w:hAnsi="Arial" w:cs="Arial"/>
      <w:color w:val="000000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056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16</Pages>
  <Words>3002</Words>
  <Characters>17113</Characters>
  <Application>Microsoft Office Word</Application>
  <DocSecurity>0</DocSecurity>
  <Lines>142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Marijana Novak</dc:creator>
  <cp:keywords/>
  <dc:description/>
  <cp:lastModifiedBy>Goran Becker</cp:lastModifiedBy>
  <cp:revision>19</cp:revision>
  <cp:lastPrinted>2019-12-09T16:25:00Z</cp:lastPrinted>
  <dcterms:created xsi:type="dcterms:W3CDTF">2020-02-14T11:07:00Z</dcterms:created>
  <dcterms:modified xsi:type="dcterms:W3CDTF">2020-05-04T07:18:00Z</dcterms:modified>
</cp:coreProperties>
</file>