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3ACB" w14:textId="409F8E51" w:rsidR="007928BD" w:rsidRPr="002C1056" w:rsidRDefault="0028285F" w:rsidP="007928BD">
      <w:pPr>
        <w:jc w:val="center"/>
        <w:rPr>
          <w:rFonts w:ascii="Arial" w:hAnsi="Arial" w:cs="Arial"/>
        </w:rPr>
      </w:pPr>
      <w:bookmarkStart w:id="1" w:name="_GoBack"/>
      <w:bookmarkEnd w:id="1"/>
      <w:r>
        <w:rPr>
          <w:rFonts w:ascii="Arial" w:hAnsi="Arial" w:cs="Arial"/>
          <w:b/>
          <w:u w:val="single"/>
        </w:rPr>
        <w:t>PRILOG 4</w:t>
      </w:r>
      <w:r w:rsidR="007928BD" w:rsidRPr="002C1056">
        <w:rPr>
          <w:rFonts w:ascii="Arial" w:hAnsi="Arial" w:cs="Arial"/>
        </w:rPr>
        <w:t xml:space="preserve"> </w:t>
      </w:r>
      <w:r w:rsidR="007F7C4C">
        <w:rPr>
          <w:rFonts w:ascii="Arial" w:hAnsi="Arial" w:cs="Arial"/>
        </w:rPr>
        <w:t>POZIVA NA DOSTAVU PONUDA</w:t>
      </w:r>
    </w:p>
    <w:p w14:paraId="16778BF6" w14:textId="77777777" w:rsidR="007928BD" w:rsidRPr="002C1056" w:rsidRDefault="007928BD" w:rsidP="007928BD">
      <w:pPr>
        <w:jc w:val="center"/>
        <w:rPr>
          <w:rFonts w:ascii="Arial" w:hAnsi="Arial" w:cs="Arial"/>
          <w:u w:val="single"/>
        </w:rPr>
      </w:pPr>
      <w:r w:rsidRPr="002C1056">
        <w:rPr>
          <w:rFonts w:ascii="Arial" w:hAnsi="Arial" w:cs="Arial"/>
          <w:u w:val="single"/>
        </w:rPr>
        <w:t>TEHNIČKE SPECIFIKACIJE</w:t>
      </w:r>
    </w:p>
    <w:p w14:paraId="43FAA5FD" w14:textId="77777777" w:rsidR="0028285F" w:rsidRDefault="0028285F" w:rsidP="0028285F">
      <w:pPr>
        <w:tabs>
          <w:tab w:val="left" w:pos="567"/>
        </w:tabs>
        <w:jc w:val="both"/>
        <w:rPr>
          <w:rFonts w:ascii="Arial" w:hAnsi="Arial" w:cs="Arial"/>
          <w:bCs/>
          <w:lang w:bidi="hr-HR"/>
        </w:rPr>
      </w:pPr>
      <w:r w:rsidRPr="00FF69F5">
        <w:rPr>
          <w:rFonts w:ascii="Arial" w:hAnsi="Arial" w:cs="Arial"/>
          <w:bCs/>
          <w:lang w:bidi="hr-HR"/>
        </w:rPr>
        <w:t xml:space="preserve">PREDMET NABAVE: </w:t>
      </w:r>
      <w:r w:rsidRPr="002F58DD">
        <w:rPr>
          <w:rFonts w:ascii="Arial" w:hAnsi="Arial" w:cs="Arial"/>
          <w:bCs/>
          <w:lang w:bidi="hr-HR"/>
        </w:rPr>
        <w:t>Nabava software-a i edukacije zaposlenika</w:t>
      </w:r>
    </w:p>
    <w:p w14:paraId="7664F0F6" w14:textId="77777777" w:rsidR="007928BD" w:rsidRPr="002C1056" w:rsidRDefault="007928BD" w:rsidP="007928BD">
      <w:pPr>
        <w:tabs>
          <w:tab w:val="left" w:pos="567"/>
        </w:tabs>
        <w:jc w:val="both"/>
        <w:rPr>
          <w:rFonts w:ascii="Arial" w:hAnsi="Arial" w:cs="Arial"/>
          <w:bCs/>
          <w:lang w:bidi="hr-HR"/>
        </w:rPr>
      </w:pPr>
    </w:p>
    <w:p w14:paraId="197CF30D" w14:textId="77777777" w:rsidR="007928BD" w:rsidRPr="002C1056" w:rsidRDefault="007928BD" w:rsidP="007928BD">
      <w:pPr>
        <w:jc w:val="both"/>
        <w:rPr>
          <w:rFonts w:ascii="Arial" w:hAnsi="Arial" w:cs="Arial"/>
          <w:b/>
          <w:u w:val="single"/>
        </w:rPr>
      </w:pPr>
    </w:p>
    <w:p w14:paraId="6984F07E" w14:textId="4FB5E4BE" w:rsidR="007928BD" w:rsidRPr="002C1056" w:rsidRDefault="007928BD" w:rsidP="007928BD">
      <w:pPr>
        <w:jc w:val="both"/>
        <w:rPr>
          <w:rFonts w:ascii="Arial" w:hAnsi="Arial" w:cs="Arial"/>
          <w:i/>
        </w:rPr>
      </w:pPr>
      <w:r w:rsidRPr="002C1056">
        <w:rPr>
          <w:rFonts w:ascii="Arial" w:hAnsi="Arial" w:cs="Arial"/>
          <w:i/>
        </w:rPr>
        <w:t>NAPOMENA: Ponuditelj nudi predmet nabave putem ove tablice Tehničkih specifikacija koja će činiti dio ponude i kasnijeg Ugovora. Ponuditelj je dužan ponuditi svaku s</w:t>
      </w:r>
      <w:r w:rsidR="003051DE">
        <w:rPr>
          <w:rFonts w:ascii="Arial" w:hAnsi="Arial" w:cs="Arial"/>
          <w:i/>
        </w:rPr>
        <w:t>tavku kako je tražena u stupcu</w:t>
      </w:r>
      <w:r w:rsidRPr="002C1056">
        <w:rPr>
          <w:rFonts w:ascii="Arial" w:hAnsi="Arial" w:cs="Arial"/>
          <w:i/>
        </w:rPr>
        <w:t xml:space="preserve"> Tražene </w:t>
      </w:r>
      <w:r w:rsidR="003051DE">
        <w:rPr>
          <w:rFonts w:ascii="Arial" w:hAnsi="Arial" w:cs="Arial"/>
          <w:i/>
        </w:rPr>
        <w:t>specifikacije</w:t>
      </w:r>
      <w:r w:rsidRPr="002C1056">
        <w:rPr>
          <w:rFonts w:ascii="Arial" w:hAnsi="Arial" w:cs="Arial"/>
          <w:i/>
        </w:rPr>
        <w:t xml:space="preserve">. Ponuđeni predmet nabave je pravilan i prihvatljiv samo ako ispunjava sve zahtijevane uvjete i svojstva. Nije prihvatljivo precrtavanje ili korigiranje stavke navedene u stupcu Tražene </w:t>
      </w:r>
      <w:r w:rsidR="003051DE">
        <w:rPr>
          <w:rFonts w:ascii="Arial" w:hAnsi="Arial" w:cs="Arial"/>
          <w:i/>
        </w:rPr>
        <w:t>specifikacije</w:t>
      </w:r>
      <w:r w:rsidRPr="002C1056">
        <w:rPr>
          <w:rFonts w:ascii="Arial" w:hAnsi="Arial" w:cs="Arial"/>
          <w:i/>
        </w:rPr>
        <w:t xml:space="preserve">. </w:t>
      </w:r>
    </w:p>
    <w:p w14:paraId="2C0B0983" w14:textId="74AB1F22" w:rsidR="007928BD" w:rsidRPr="002C1056" w:rsidRDefault="007928BD" w:rsidP="007928BD">
      <w:pPr>
        <w:jc w:val="both"/>
        <w:rPr>
          <w:rFonts w:ascii="Arial" w:hAnsi="Arial" w:cs="Arial"/>
          <w:i/>
        </w:rPr>
      </w:pPr>
      <w:r w:rsidRPr="002C1056">
        <w:rPr>
          <w:rFonts w:ascii="Arial" w:hAnsi="Arial" w:cs="Arial"/>
          <w:i/>
        </w:rPr>
        <w:t xml:space="preserve">Ponuditelj obavezno popunjava stupac «Ponuđene </w:t>
      </w:r>
      <w:r w:rsidR="003051DE">
        <w:rPr>
          <w:rFonts w:ascii="Arial" w:hAnsi="Arial" w:cs="Arial"/>
          <w:i/>
        </w:rPr>
        <w:t>specifikacije</w:t>
      </w:r>
      <w:r w:rsidRPr="002C1056">
        <w:rPr>
          <w:rFonts w:ascii="Arial" w:hAnsi="Arial" w:cs="Arial"/>
          <w:i/>
        </w:rPr>
        <w:t>» definirajući detaljno</w:t>
      </w:r>
      <w:r w:rsidR="003051DE">
        <w:rPr>
          <w:rFonts w:ascii="Arial" w:hAnsi="Arial" w:cs="Arial"/>
          <w:i/>
        </w:rPr>
        <w:t xml:space="preserve"> tehničke specifikacije ponuđog rješenja</w:t>
      </w:r>
      <w:r w:rsidRPr="002C1056">
        <w:rPr>
          <w:rFonts w:ascii="Arial" w:hAnsi="Arial" w:cs="Arial"/>
          <w:i/>
        </w:rPr>
        <w:t xml:space="preserve"> (napomena: ponuditelj popunjava tehničke specifikacije upisujući točne karakteristike ponuđene usluge, izbjegavajući pri tome popunjavanje stupca samo riječima kao što su npr. „zadovoljava“ , „DA“, „jednakovrijedno traženom“ ili „odgovara traženom“). Ponude ponuditelja koji ne popune tehničke specifikacije sa točnim karakteristikama ponuđene usluge mogu biti odbačene.</w:t>
      </w:r>
    </w:p>
    <w:p w14:paraId="3E78A41B" w14:textId="5B404239" w:rsidR="007928BD" w:rsidRPr="002C1056" w:rsidRDefault="007928BD" w:rsidP="007928BD">
      <w:pPr>
        <w:jc w:val="both"/>
        <w:rPr>
          <w:rFonts w:ascii="Arial" w:hAnsi="Arial" w:cs="Arial"/>
          <w:i/>
        </w:rPr>
      </w:pPr>
      <w:r w:rsidRPr="002C1056">
        <w:rPr>
          <w:rFonts w:ascii="Arial" w:hAnsi="Arial" w:cs="Arial"/>
          <w:i/>
        </w:rPr>
        <w:t>Stupac „Napomene“ ponuditelj može popuniti ukoliko smatra potrebnim. Zahtjevi definirani Tehničkim specifikacijama predstavljaju minimalne tehničke karakteristike koje ponuđena usluga mora zadovoljavati.</w:t>
      </w:r>
    </w:p>
    <w:p w14:paraId="130B34CD" w14:textId="77777777" w:rsidR="005E0420" w:rsidRPr="002C1056" w:rsidRDefault="005E0420" w:rsidP="005E0420">
      <w:pPr>
        <w:tabs>
          <w:tab w:val="left" w:pos="567"/>
        </w:tabs>
        <w:spacing w:after="0"/>
        <w:contextualSpacing/>
        <w:jc w:val="both"/>
        <w:rPr>
          <w:rFonts w:ascii="Arial" w:hAnsi="Arial" w:cs="Arial"/>
          <w:bCs/>
          <w:lang w:bidi="hr-HR"/>
        </w:rPr>
      </w:pPr>
    </w:p>
    <w:p w14:paraId="2FF5665A" w14:textId="77777777" w:rsidR="005E0420" w:rsidRPr="002C1056" w:rsidRDefault="005E0420" w:rsidP="005E0420">
      <w:pPr>
        <w:tabs>
          <w:tab w:val="left" w:pos="567"/>
        </w:tabs>
        <w:spacing w:after="0"/>
        <w:rPr>
          <w:rFonts w:ascii="Arial" w:hAnsi="Arial" w:cs="Arial"/>
          <w:b/>
          <w:bCs/>
          <w:noProof/>
          <w:lang w:bidi="hr-HR"/>
        </w:rPr>
      </w:pPr>
    </w:p>
    <w:p w14:paraId="74646847" w14:textId="77777777" w:rsidR="005E0420" w:rsidRPr="002C1056" w:rsidRDefault="005E0420" w:rsidP="005E0420">
      <w:pPr>
        <w:tabs>
          <w:tab w:val="left" w:pos="567"/>
        </w:tabs>
        <w:spacing w:after="0"/>
        <w:rPr>
          <w:rFonts w:ascii="Arial" w:hAnsi="Arial" w:cs="Arial"/>
          <w:b/>
          <w:bCs/>
          <w:noProof/>
          <w:lang w:bidi="hr-HR"/>
        </w:rPr>
      </w:pPr>
    </w:p>
    <w:p w14:paraId="686634E9" w14:textId="39370D41" w:rsidR="007928BD" w:rsidRPr="002C1056" w:rsidRDefault="007928BD" w:rsidP="005E0420">
      <w:pPr>
        <w:tabs>
          <w:tab w:val="left" w:pos="567"/>
        </w:tabs>
        <w:spacing w:after="0"/>
        <w:rPr>
          <w:rFonts w:ascii="Arial" w:hAnsi="Arial" w:cs="Arial"/>
          <w:b/>
          <w:bCs/>
          <w:noProof/>
          <w:lang w:bidi="hr-HR"/>
        </w:rPr>
      </w:pPr>
    </w:p>
    <w:p w14:paraId="100451CE" w14:textId="00171185" w:rsidR="007928BD" w:rsidRPr="002C1056" w:rsidRDefault="007928BD" w:rsidP="005E0420">
      <w:pPr>
        <w:tabs>
          <w:tab w:val="left" w:pos="567"/>
        </w:tabs>
        <w:spacing w:after="0"/>
        <w:rPr>
          <w:rFonts w:ascii="Arial" w:hAnsi="Arial" w:cs="Arial"/>
          <w:b/>
          <w:bCs/>
          <w:noProof/>
          <w:lang w:bidi="hr-HR"/>
        </w:rPr>
      </w:pPr>
    </w:p>
    <w:p w14:paraId="1007CE0C" w14:textId="3140B1AD" w:rsidR="007928BD" w:rsidRDefault="007928BD" w:rsidP="005E0420">
      <w:pPr>
        <w:tabs>
          <w:tab w:val="left" w:pos="567"/>
        </w:tabs>
        <w:spacing w:after="0"/>
        <w:rPr>
          <w:rFonts w:ascii="Arial" w:hAnsi="Arial" w:cs="Arial"/>
          <w:b/>
          <w:bCs/>
          <w:noProof/>
          <w:lang w:bidi="hr-HR"/>
        </w:rPr>
      </w:pPr>
    </w:p>
    <w:p w14:paraId="19ED1710" w14:textId="379A72CA" w:rsidR="0028285F" w:rsidRDefault="0028285F" w:rsidP="005E0420">
      <w:pPr>
        <w:tabs>
          <w:tab w:val="left" w:pos="567"/>
        </w:tabs>
        <w:spacing w:after="0"/>
        <w:rPr>
          <w:rFonts w:ascii="Arial" w:hAnsi="Arial" w:cs="Arial"/>
          <w:b/>
          <w:bCs/>
          <w:noProof/>
          <w:lang w:bidi="hr-HR"/>
        </w:rPr>
      </w:pPr>
    </w:p>
    <w:p w14:paraId="3B328F24" w14:textId="1DAA372A" w:rsidR="0028285F" w:rsidRDefault="0028285F" w:rsidP="005E0420">
      <w:pPr>
        <w:tabs>
          <w:tab w:val="left" w:pos="567"/>
        </w:tabs>
        <w:spacing w:after="0"/>
        <w:rPr>
          <w:rFonts w:ascii="Arial" w:hAnsi="Arial" w:cs="Arial"/>
          <w:b/>
          <w:bCs/>
          <w:noProof/>
          <w:lang w:bidi="hr-HR"/>
        </w:rPr>
      </w:pPr>
    </w:p>
    <w:p w14:paraId="26130CFE" w14:textId="77777777" w:rsidR="0028285F" w:rsidRPr="002C1056" w:rsidRDefault="0028285F" w:rsidP="005E0420">
      <w:pPr>
        <w:tabs>
          <w:tab w:val="left" w:pos="567"/>
        </w:tabs>
        <w:spacing w:after="0"/>
        <w:rPr>
          <w:rFonts w:ascii="Arial" w:hAnsi="Arial" w:cs="Arial"/>
          <w:b/>
          <w:bCs/>
          <w:noProof/>
          <w:lang w:bidi="hr-HR"/>
        </w:rPr>
      </w:pPr>
    </w:p>
    <w:p w14:paraId="6120484B" w14:textId="77777777" w:rsidR="007928BD" w:rsidRPr="002C1056" w:rsidRDefault="007928BD" w:rsidP="005E0420">
      <w:pPr>
        <w:tabs>
          <w:tab w:val="left" w:pos="567"/>
        </w:tabs>
        <w:spacing w:after="0"/>
        <w:rPr>
          <w:rFonts w:ascii="Arial" w:hAnsi="Arial" w:cs="Arial"/>
          <w:b/>
          <w:bCs/>
          <w:noProof/>
          <w:lang w:bidi="hr-HR"/>
        </w:rPr>
      </w:pPr>
    </w:p>
    <w:p w14:paraId="0FD84FFA" w14:textId="77777777" w:rsidR="005E0420" w:rsidRPr="002C1056" w:rsidRDefault="005E0420" w:rsidP="005E0420">
      <w:pPr>
        <w:tabs>
          <w:tab w:val="left" w:pos="567"/>
        </w:tabs>
        <w:spacing w:after="0"/>
        <w:rPr>
          <w:rFonts w:ascii="Arial" w:hAnsi="Arial" w:cs="Arial"/>
          <w:b/>
          <w:bCs/>
          <w:noProof/>
          <w:lang w:bidi="hr-HR"/>
        </w:rPr>
      </w:pPr>
      <w:bookmarkStart w:id="2" w:name="_Hlk20214591"/>
    </w:p>
    <w:p w14:paraId="7880E469" w14:textId="01B3C940" w:rsidR="005E0420" w:rsidRPr="00EE6DFD" w:rsidRDefault="00EE6DFD" w:rsidP="0028285F">
      <w:pPr>
        <w:pStyle w:val="ListParagraph"/>
        <w:numPr>
          <w:ilvl w:val="0"/>
          <w:numId w:val="7"/>
        </w:numPr>
        <w:tabs>
          <w:tab w:val="left" w:pos="567"/>
        </w:tabs>
        <w:spacing w:after="0"/>
        <w:rPr>
          <w:rFonts w:ascii="Arial" w:hAnsi="Arial" w:cs="Arial"/>
          <w:noProof/>
          <w:lang w:bidi="hr-HR"/>
        </w:rPr>
      </w:pPr>
      <w:r w:rsidRPr="00EE6DFD">
        <w:rPr>
          <w:rFonts w:ascii="Arial" w:hAnsi="Arial" w:cs="Arial"/>
          <w:noProof/>
          <w:lang w:bidi="hr-HR"/>
        </w:rPr>
        <w:lastRenderedPageBreak/>
        <w:t xml:space="preserve"> </w:t>
      </w:r>
      <w:r w:rsidR="0028285F" w:rsidRPr="0028285F">
        <w:rPr>
          <w:rFonts w:ascii="Arial" w:hAnsi="Arial" w:cs="Arial"/>
          <w:noProof/>
          <w:lang w:bidi="hr-HR"/>
        </w:rPr>
        <w:t>Izrada/razvoj software-a za planiranje i praćenje proizvodnje</w:t>
      </w:r>
    </w:p>
    <w:p w14:paraId="03C79200" w14:textId="77777777" w:rsidR="005E0420" w:rsidRPr="002C1056" w:rsidRDefault="005E0420" w:rsidP="005E0420">
      <w:pPr>
        <w:tabs>
          <w:tab w:val="left" w:pos="567"/>
          <w:tab w:val="left" w:pos="6103"/>
        </w:tabs>
        <w:spacing w:after="0"/>
        <w:rPr>
          <w:rFonts w:ascii="Arial" w:hAnsi="Arial" w:cs="Arial"/>
          <w:b/>
          <w:bCs/>
          <w:noProof/>
          <w:lang w:bidi="hr-HR"/>
        </w:rPr>
      </w:pPr>
    </w:p>
    <w:tbl>
      <w:tblPr>
        <w:tblW w:w="25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953"/>
        <w:gridCol w:w="4961"/>
        <w:gridCol w:w="2363"/>
        <w:gridCol w:w="2835"/>
        <w:gridCol w:w="2835"/>
        <w:gridCol w:w="2835"/>
        <w:gridCol w:w="2835"/>
      </w:tblGrid>
      <w:tr w:rsidR="002C1056" w:rsidRPr="00C91768" w14:paraId="09F6195A" w14:textId="77777777" w:rsidTr="0028285F">
        <w:trPr>
          <w:gridAfter w:val="4"/>
          <w:wAfter w:w="11340" w:type="dxa"/>
          <w:trHeight w:val="525"/>
        </w:trPr>
        <w:tc>
          <w:tcPr>
            <w:tcW w:w="880" w:type="dxa"/>
            <w:shd w:val="clear" w:color="auto" w:fill="F2F2F2" w:themeFill="background1" w:themeFillShade="F2"/>
            <w:hideMark/>
          </w:tcPr>
          <w:p w14:paraId="3D1B9938" w14:textId="77777777" w:rsidR="002C1056" w:rsidRPr="00C91768" w:rsidRDefault="002C1056" w:rsidP="00751C86">
            <w:pPr>
              <w:spacing w:after="0" w:line="240" w:lineRule="auto"/>
              <w:jc w:val="center"/>
              <w:rPr>
                <w:rFonts w:ascii="Arial Narrow" w:eastAsia="Times New Roman" w:hAnsi="Arial Narrow" w:cs="Arial"/>
                <w:b/>
                <w:bCs/>
                <w:color w:val="000000"/>
                <w:lang w:eastAsia="hr-HR"/>
              </w:rPr>
            </w:pPr>
            <w:r w:rsidRPr="00C91768">
              <w:rPr>
                <w:rFonts w:ascii="Arial Narrow" w:eastAsia="Times New Roman" w:hAnsi="Arial Narrow" w:cs="Arial"/>
                <w:b/>
                <w:bCs/>
                <w:color w:val="000000"/>
                <w:lang w:eastAsia="hr-HR"/>
              </w:rPr>
              <w:t>Redni broj</w:t>
            </w:r>
          </w:p>
          <w:p w14:paraId="66D1CA1D" w14:textId="77777777" w:rsidR="002C1056" w:rsidRPr="00C91768" w:rsidRDefault="002C1056" w:rsidP="00751C86">
            <w:pPr>
              <w:spacing w:after="0" w:line="240" w:lineRule="auto"/>
              <w:jc w:val="center"/>
              <w:rPr>
                <w:rFonts w:ascii="Arial Narrow" w:eastAsia="Times New Roman" w:hAnsi="Arial Narrow" w:cs="Arial"/>
                <w:b/>
                <w:bCs/>
                <w:color w:val="000000"/>
                <w:lang w:eastAsia="hr-HR"/>
              </w:rPr>
            </w:pPr>
          </w:p>
        </w:tc>
        <w:tc>
          <w:tcPr>
            <w:tcW w:w="5953" w:type="dxa"/>
            <w:shd w:val="clear" w:color="auto" w:fill="F2F2F2" w:themeFill="background1" w:themeFillShade="F2"/>
            <w:hideMark/>
          </w:tcPr>
          <w:p w14:paraId="1943B366" w14:textId="6E5107D6" w:rsidR="002C1056" w:rsidRPr="00C91768" w:rsidRDefault="003051DE" w:rsidP="00751C86">
            <w:pPr>
              <w:spacing w:after="0" w:line="240" w:lineRule="auto"/>
              <w:jc w:val="center"/>
              <w:rPr>
                <w:rFonts w:ascii="Arial Narrow" w:eastAsia="Times New Roman" w:hAnsi="Arial Narrow" w:cs="Arial"/>
                <w:b/>
                <w:bCs/>
                <w:lang w:eastAsia="hr-HR"/>
              </w:rPr>
            </w:pPr>
            <w:r w:rsidRPr="00C91768">
              <w:rPr>
                <w:rFonts w:ascii="Arial Narrow" w:eastAsia="Times New Roman" w:hAnsi="Arial Narrow" w:cs="Arial"/>
                <w:b/>
                <w:bCs/>
                <w:lang w:eastAsia="hr-HR"/>
              </w:rPr>
              <w:t>Tražene</w:t>
            </w:r>
            <w:r w:rsidR="002C1056" w:rsidRPr="00C91768">
              <w:rPr>
                <w:rFonts w:ascii="Arial Narrow" w:eastAsia="Times New Roman" w:hAnsi="Arial Narrow" w:cs="Arial"/>
                <w:lang w:eastAsia="hr-HR"/>
              </w:rPr>
              <w:t xml:space="preserve"> </w:t>
            </w:r>
            <w:r w:rsidR="002C1056" w:rsidRPr="00C91768">
              <w:rPr>
                <w:rFonts w:ascii="Arial Narrow" w:eastAsia="Times New Roman" w:hAnsi="Arial Narrow" w:cs="Arial"/>
                <w:b/>
                <w:bCs/>
                <w:lang w:eastAsia="hr-HR"/>
              </w:rPr>
              <w:t>specifikacije</w:t>
            </w:r>
          </w:p>
          <w:p w14:paraId="55460301" w14:textId="77777777" w:rsidR="002C1056" w:rsidRPr="00C91768" w:rsidRDefault="002C1056" w:rsidP="00751C86">
            <w:pPr>
              <w:spacing w:after="0" w:line="240" w:lineRule="auto"/>
              <w:jc w:val="center"/>
              <w:rPr>
                <w:rFonts w:ascii="Arial Narrow" w:eastAsia="Times New Roman" w:hAnsi="Arial Narrow" w:cs="Arial"/>
                <w:b/>
                <w:bCs/>
                <w:lang w:eastAsia="hr-HR"/>
              </w:rPr>
            </w:pPr>
          </w:p>
        </w:tc>
        <w:tc>
          <w:tcPr>
            <w:tcW w:w="4961" w:type="dxa"/>
            <w:shd w:val="clear" w:color="auto" w:fill="F2F2F2" w:themeFill="background1" w:themeFillShade="F2"/>
            <w:hideMark/>
          </w:tcPr>
          <w:p w14:paraId="79EE2AFB" w14:textId="6AA696BD" w:rsidR="002C1056" w:rsidRPr="00C91768" w:rsidRDefault="002C1056" w:rsidP="00751C86">
            <w:pPr>
              <w:spacing w:after="0" w:line="240" w:lineRule="auto"/>
              <w:jc w:val="center"/>
              <w:rPr>
                <w:rFonts w:ascii="Arial Narrow" w:eastAsia="Times New Roman" w:hAnsi="Arial Narrow" w:cs="Arial"/>
                <w:b/>
                <w:bCs/>
                <w:color w:val="000000"/>
                <w:lang w:eastAsia="hr-HR"/>
              </w:rPr>
            </w:pPr>
            <w:r w:rsidRPr="00C91768">
              <w:rPr>
                <w:rFonts w:ascii="Arial Narrow" w:eastAsia="Times New Roman" w:hAnsi="Arial Narrow" w:cs="Arial"/>
                <w:b/>
                <w:bCs/>
                <w:color w:val="000000"/>
                <w:lang w:eastAsia="hr-HR"/>
              </w:rPr>
              <w:t>Ponuđene specifikacije</w:t>
            </w:r>
          </w:p>
          <w:p w14:paraId="40F3D56C" w14:textId="77777777" w:rsidR="002C1056" w:rsidRPr="00C91768" w:rsidRDefault="002C1056" w:rsidP="00751C86">
            <w:pPr>
              <w:spacing w:after="0" w:line="240" w:lineRule="auto"/>
              <w:jc w:val="center"/>
              <w:rPr>
                <w:rFonts w:ascii="Arial Narrow" w:eastAsia="Times New Roman" w:hAnsi="Arial Narrow" w:cs="Arial"/>
                <w:b/>
                <w:bCs/>
                <w:color w:val="000000"/>
                <w:lang w:eastAsia="hr-HR"/>
              </w:rPr>
            </w:pPr>
          </w:p>
        </w:tc>
        <w:tc>
          <w:tcPr>
            <w:tcW w:w="2363" w:type="dxa"/>
            <w:shd w:val="clear" w:color="auto" w:fill="F2F2F2" w:themeFill="background1" w:themeFillShade="F2"/>
            <w:hideMark/>
          </w:tcPr>
          <w:p w14:paraId="654F5BFC" w14:textId="77777777" w:rsidR="002C1056" w:rsidRPr="00C91768" w:rsidRDefault="002C1056" w:rsidP="00751C86">
            <w:pPr>
              <w:spacing w:after="0" w:line="240" w:lineRule="auto"/>
              <w:jc w:val="center"/>
              <w:rPr>
                <w:rFonts w:ascii="Arial Narrow" w:eastAsia="Times New Roman" w:hAnsi="Arial Narrow" w:cs="Arial"/>
                <w:b/>
                <w:bCs/>
                <w:color w:val="000000"/>
                <w:lang w:eastAsia="hr-HR"/>
              </w:rPr>
            </w:pPr>
            <w:r w:rsidRPr="00C91768">
              <w:rPr>
                <w:rFonts w:ascii="Arial Narrow" w:eastAsia="Times New Roman" w:hAnsi="Arial Narrow" w:cs="Arial"/>
                <w:b/>
                <w:bCs/>
                <w:color w:val="000000"/>
                <w:lang w:eastAsia="hr-HR"/>
              </w:rPr>
              <w:t>Bilješke, primjedbe, upute na popratnu dokumentaciju</w:t>
            </w:r>
          </w:p>
          <w:p w14:paraId="3088C4E4" w14:textId="77777777" w:rsidR="002C1056" w:rsidRPr="00C91768" w:rsidRDefault="002C1056" w:rsidP="00751C86">
            <w:pPr>
              <w:spacing w:after="0" w:line="240" w:lineRule="auto"/>
              <w:jc w:val="center"/>
              <w:rPr>
                <w:rFonts w:ascii="Arial Narrow" w:eastAsia="Times New Roman" w:hAnsi="Arial Narrow" w:cs="Arial"/>
                <w:b/>
                <w:bCs/>
                <w:color w:val="000000"/>
                <w:lang w:eastAsia="hr-HR"/>
              </w:rPr>
            </w:pPr>
          </w:p>
        </w:tc>
      </w:tr>
      <w:tr w:rsidR="002C1056" w:rsidRPr="00913B5C" w14:paraId="7F9963D6" w14:textId="77777777" w:rsidTr="00ED0427">
        <w:trPr>
          <w:gridAfter w:val="4"/>
          <w:wAfter w:w="11340" w:type="dxa"/>
          <w:trHeight w:val="525"/>
        </w:trPr>
        <w:tc>
          <w:tcPr>
            <w:tcW w:w="14157" w:type="dxa"/>
            <w:gridSpan w:val="4"/>
            <w:shd w:val="clear" w:color="auto" w:fill="F2F2F2" w:themeFill="background1" w:themeFillShade="F2"/>
          </w:tcPr>
          <w:p w14:paraId="41373FDA" w14:textId="1A38BF1C" w:rsidR="002C1056" w:rsidRPr="00C91768" w:rsidRDefault="0028285F" w:rsidP="001B0838">
            <w:pPr>
              <w:pStyle w:val="ListParagraph"/>
              <w:numPr>
                <w:ilvl w:val="0"/>
                <w:numId w:val="1"/>
              </w:numPr>
              <w:spacing w:after="0" w:line="240" w:lineRule="auto"/>
              <w:rPr>
                <w:rFonts w:ascii="Arial Narrow" w:eastAsia="Times New Roman" w:hAnsi="Arial Narrow" w:cs="Arial"/>
                <w:b/>
                <w:bCs/>
                <w:sz w:val="20"/>
                <w:szCs w:val="20"/>
                <w:lang w:eastAsia="hr-HR"/>
              </w:rPr>
            </w:pPr>
            <w:r w:rsidRPr="00C91768">
              <w:rPr>
                <w:rFonts w:ascii="Arial Narrow" w:eastAsia="Times New Roman" w:hAnsi="Arial Narrow" w:cs="Arial"/>
                <w:b/>
                <w:bCs/>
                <w:sz w:val="20"/>
                <w:szCs w:val="20"/>
                <w:lang w:eastAsia="hr-HR"/>
              </w:rPr>
              <w:t>Opć</w:t>
            </w:r>
            <w:r w:rsidR="00A121A0" w:rsidRPr="00C91768">
              <w:rPr>
                <w:rFonts w:ascii="Arial Narrow" w:eastAsia="Times New Roman" w:hAnsi="Arial Narrow" w:cs="Arial"/>
                <w:b/>
                <w:bCs/>
                <w:sz w:val="20"/>
                <w:szCs w:val="20"/>
                <w:lang w:eastAsia="hr-HR"/>
              </w:rPr>
              <w:t>i zahtjevi</w:t>
            </w:r>
            <w:r w:rsidRPr="00C91768">
              <w:rPr>
                <w:rFonts w:ascii="Arial Narrow" w:eastAsia="Times New Roman" w:hAnsi="Arial Narrow" w:cs="Arial"/>
                <w:b/>
                <w:bCs/>
                <w:sz w:val="20"/>
                <w:szCs w:val="20"/>
                <w:lang w:eastAsia="hr-HR"/>
              </w:rPr>
              <w:t xml:space="preserve"> softvera</w:t>
            </w:r>
          </w:p>
        </w:tc>
      </w:tr>
      <w:tr w:rsidR="002C1056" w:rsidRPr="0028285F" w14:paraId="4A17CFAB" w14:textId="77777777" w:rsidTr="0028285F">
        <w:trPr>
          <w:gridAfter w:val="4"/>
          <w:wAfter w:w="11340" w:type="dxa"/>
          <w:trHeight w:val="1413"/>
        </w:trPr>
        <w:tc>
          <w:tcPr>
            <w:tcW w:w="880" w:type="dxa"/>
            <w:shd w:val="clear" w:color="auto" w:fill="auto"/>
            <w:noWrap/>
            <w:hideMark/>
          </w:tcPr>
          <w:p w14:paraId="2032802A" w14:textId="2F56D06D" w:rsidR="002C1056" w:rsidRPr="0028285F" w:rsidRDefault="002C1056" w:rsidP="000859FF">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4238F9BD" w14:textId="0F513B44" w:rsidR="00A121A0" w:rsidRPr="0028285F" w:rsidRDefault="00A121A0" w:rsidP="0028285F">
            <w:pPr>
              <w:pStyle w:val="Default"/>
              <w:numPr>
                <w:ilvl w:val="0"/>
                <w:numId w:val="27"/>
              </w:numPr>
              <w:ind w:left="360"/>
              <w:rPr>
                <w:rFonts w:ascii="Arial Narrow" w:eastAsia="Times New Roman" w:hAnsi="Arial Narrow"/>
                <w:sz w:val="20"/>
                <w:szCs w:val="20"/>
                <w:lang w:val="hr-HR" w:eastAsia="hr-HR"/>
              </w:rPr>
            </w:pPr>
            <w:r w:rsidRPr="0028285F">
              <w:rPr>
                <w:rFonts w:ascii="Arial Narrow" w:eastAsia="Times New Roman" w:hAnsi="Arial Narrow"/>
                <w:sz w:val="20"/>
                <w:szCs w:val="20"/>
                <w:lang w:val="hr-HR" w:eastAsia="hr-HR"/>
              </w:rPr>
              <w:t>Za software mora biti isporučen i izvorni kod software-a, te postaje trajno vlasništvo naručitelja.</w:t>
            </w:r>
          </w:p>
          <w:p w14:paraId="69BD8DB9" w14:textId="28A9680F" w:rsidR="00A121A0" w:rsidRPr="0028285F" w:rsidRDefault="00A121A0" w:rsidP="0028285F">
            <w:pPr>
              <w:pStyle w:val="Default"/>
              <w:numPr>
                <w:ilvl w:val="0"/>
                <w:numId w:val="27"/>
              </w:numPr>
              <w:ind w:left="360"/>
              <w:rPr>
                <w:rFonts w:ascii="Arial Narrow" w:eastAsia="Times New Roman" w:hAnsi="Arial Narrow"/>
                <w:sz w:val="20"/>
                <w:szCs w:val="20"/>
                <w:lang w:val="hr-HR" w:eastAsia="hr-HR"/>
              </w:rPr>
            </w:pPr>
            <w:r w:rsidRPr="0028285F">
              <w:rPr>
                <w:rFonts w:ascii="Arial Narrow" w:eastAsia="Times New Roman" w:hAnsi="Arial Narrow"/>
                <w:sz w:val="20"/>
                <w:szCs w:val="20"/>
                <w:lang w:val="hr-HR" w:eastAsia="hr-HR"/>
              </w:rPr>
              <w:t>Potrebno je koristiti neku od mainstream baza podataka za koju će postojati softverska podrška barem sljedećih 5 godina.</w:t>
            </w:r>
          </w:p>
          <w:p w14:paraId="27F2E85F" w14:textId="0609D454" w:rsidR="00A121A0" w:rsidRPr="0028285F" w:rsidRDefault="00A121A0" w:rsidP="0028285F">
            <w:pPr>
              <w:pStyle w:val="Default"/>
              <w:numPr>
                <w:ilvl w:val="0"/>
                <w:numId w:val="27"/>
              </w:numPr>
              <w:ind w:left="360"/>
              <w:rPr>
                <w:rFonts w:ascii="Arial Narrow" w:eastAsia="Times New Roman" w:hAnsi="Arial Narrow"/>
                <w:sz w:val="20"/>
                <w:szCs w:val="20"/>
                <w:lang w:val="hr-HR" w:eastAsia="hr-HR"/>
              </w:rPr>
            </w:pPr>
            <w:r w:rsidRPr="0028285F">
              <w:rPr>
                <w:rFonts w:ascii="Arial Narrow" w:eastAsia="Times New Roman" w:hAnsi="Arial Narrow"/>
                <w:sz w:val="20"/>
                <w:szCs w:val="20"/>
                <w:lang w:val="hr-HR" w:eastAsia="hr-HR"/>
              </w:rPr>
              <w:t>Aplikacija treba biti pisana u nekom mainstream programskom jeziku.</w:t>
            </w:r>
          </w:p>
          <w:p w14:paraId="2CC94926" w14:textId="42235BEE" w:rsidR="00A121A0" w:rsidRPr="0028285F" w:rsidRDefault="00A121A0" w:rsidP="0028285F">
            <w:pPr>
              <w:pStyle w:val="Default"/>
              <w:numPr>
                <w:ilvl w:val="0"/>
                <w:numId w:val="27"/>
              </w:numPr>
              <w:ind w:left="360"/>
              <w:rPr>
                <w:rFonts w:ascii="Arial Narrow" w:eastAsia="Times New Roman" w:hAnsi="Arial Narrow"/>
                <w:sz w:val="20"/>
                <w:szCs w:val="20"/>
                <w:lang w:val="hr-HR" w:eastAsia="hr-HR"/>
              </w:rPr>
            </w:pPr>
            <w:r w:rsidRPr="0028285F">
              <w:rPr>
                <w:rFonts w:ascii="Arial Narrow" w:eastAsia="Times New Roman" w:hAnsi="Arial Narrow"/>
                <w:sz w:val="20"/>
                <w:szCs w:val="20"/>
                <w:lang w:val="hr-HR" w:eastAsia="hr-HR"/>
              </w:rPr>
              <w:t>Funkcionalnost softvera će se razvijati u iteracijama. Na kraju svakog mjeseca potrebno je isporučiti neku od dogovorenih funkcionalnosti ili dio funkcionalnosti koja se može demonstrirati naručitelju i njegovim korisnicima i koje oni mogu isprobati.</w:t>
            </w:r>
          </w:p>
          <w:p w14:paraId="4C6B9450" w14:textId="24362188" w:rsidR="002C1056" w:rsidRPr="0028285F" w:rsidRDefault="00A121A0" w:rsidP="0028285F">
            <w:pPr>
              <w:pStyle w:val="Default"/>
              <w:numPr>
                <w:ilvl w:val="0"/>
                <w:numId w:val="27"/>
              </w:numPr>
              <w:ind w:left="360"/>
              <w:rPr>
                <w:rFonts w:ascii="Arial Narrow" w:eastAsia="Times New Roman" w:hAnsi="Arial Narrow"/>
                <w:sz w:val="20"/>
                <w:szCs w:val="20"/>
                <w:lang w:val="hr-HR" w:eastAsia="hr-HR"/>
              </w:rPr>
            </w:pPr>
            <w:r w:rsidRPr="0028285F">
              <w:rPr>
                <w:rFonts w:ascii="Arial Narrow" w:eastAsia="Times New Roman" w:hAnsi="Arial Narrow"/>
                <w:sz w:val="20"/>
                <w:szCs w:val="20"/>
                <w:lang w:val="hr-HR" w:eastAsia="hr-HR"/>
              </w:rPr>
              <w:t>Izvođač treba omogućiti korisniku da za cijeli period razvoja software-a isti bude dostupan u „oblaku“, a po završetku isti će biti instaliran na server naručitelja, sa mogućnosti i daljnje dostupnosti korištenja putem „oblaka“, a prema odluci naručitelja.</w:t>
            </w:r>
          </w:p>
        </w:tc>
        <w:tc>
          <w:tcPr>
            <w:tcW w:w="4961" w:type="dxa"/>
            <w:shd w:val="clear" w:color="auto" w:fill="auto"/>
            <w:noWrap/>
          </w:tcPr>
          <w:p w14:paraId="56259EB9" w14:textId="77777777" w:rsidR="002C1056" w:rsidRPr="00C91768" w:rsidRDefault="002C1056" w:rsidP="00751C86">
            <w:pPr>
              <w:spacing w:after="0" w:line="240" w:lineRule="auto"/>
              <w:rPr>
                <w:rFonts w:ascii="Arial Narrow" w:eastAsia="Times New Roman" w:hAnsi="Arial Narrow" w:cs="Arial"/>
                <w:color w:val="000000"/>
                <w:sz w:val="20"/>
                <w:szCs w:val="20"/>
                <w:lang w:eastAsia="hr-HR"/>
              </w:rPr>
            </w:pPr>
            <w:r w:rsidRPr="00C91768">
              <w:rPr>
                <w:rFonts w:ascii="Arial Narrow" w:eastAsia="Times New Roman" w:hAnsi="Arial Narrow" w:cs="Arial"/>
                <w:color w:val="000000"/>
                <w:sz w:val="20"/>
                <w:szCs w:val="20"/>
                <w:lang w:eastAsia="hr-HR"/>
              </w:rPr>
              <w:t xml:space="preserve">   </w:t>
            </w:r>
          </w:p>
        </w:tc>
        <w:tc>
          <w:tcPr>
            <w:tcW w:w="2363" w:type="dxa"/>
            <w:shd w:val="clear" w:color="auto" w:fill="auto"/>
            <w:noWrap/>
            <w:hideMark/>
          </w:tcPr>
          <w:p w14:paraId="7C46FAFE" w14:textId="77777777" w:rsidR="002C1056" w:rsidRPr="0028285F" w:rsidRDefault="002C1056" w:rsidP="00751C86">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A121A0" w:rsidRPr="0028285F" w14:paraId="713B0C1F" w14:textId="77777777" w:rsidTr="00ED0427">
        <w:trPr>
          <w:gridAfter w:val="4"/>
          <w:wAfter w:w="11340" w:type="dxa"/>
          <w:trHeight w:val="300"/>
        </w:trPr>
        <w:tc>
          <w:tcPr>
            <w:tcW w:w="14157" w:type="dxa"/>
            <w:gridSpan w:val="4"/>
            <w:shd w:val="clear" w:color="auto" w:fill="F2F2F2" w:themeFill="background1" w:themeFillShade="F2"/>
            <w:noWrap/>
          </w:tcPr>
          <w:p w14:paraId="5AC5CC4A" w14:textId="2EACB394" w:rsidR="00A121A0" w:rsidRPr="00C91768" w:rsidRDefault="00C15D38" w:rsidP="00A121A0">
            <w:pPr>
              <w:pStyle w:val="ListParagraph"/>
              <w:numPr>
                <w:ilvl w:val="0"/>
                <w:numId w:val="1"/>
              </w:numPr>
              <w:spacing w:after="0" w:line="240" w:lineRule="auto"/>
              <w:rPr>
                <w:rFonts w:ascii="Arial Narrow" w:eastAsia="Times New Roman" w:hAnsi="Arial Narrow" w:cs="Arial"/>
                <w:b/>
                <w:bCs/>
                <w:sz w:val="20"/>
                <w:szCs w:val="20"/>
                <w:lang w:eastAsia="hr-HR"/>
              </w:rPr>
            </w:pPr>
            <w:r w:rsidRPr="00C91768">
              <w:rPr>
                <w:rFonts w:ascii="Arial Narrow" w:eastAsia="Times New Roman" w:hAnsi="Arial Narrow" w:cs="Arial"/>
                <w:b/>
                <w:bCs/>
                <w:sz w:val="20"/>
                <w:szCs w:val="20"/>
                <w:lang w:eastAsia="hr-HR"/>
              </w:rPr>
              <w:t>Sistemski zahtjevi</w:t>
            </w:r>
          </w:p>
        </w:tc>
      </w:tr>
      <w:tr w:rsidR="002C1056" w:rsidRPr="0028285F" w14:paraId="321F187B" w14:textId="77777777" w:rsidTr="0028285F">
        <w:trPr>
          <w:gridAfter w:val="4"/>
          <w:wAfter w:w="11340" w:type="dxa"/>
          <w:trHeight w:val="950"/>
        </w:trPr>
        <w:tc>
          <w:tcPr>
            <w:tcW w:w="880" w:type="dxa"/>
            <w:shd w:val="clear" w:color="auto" w:fill="auto"/>
            <w:noWrap/>
          </w:tcPr>
          <w:p w14:paraId="0434DF65" w14:textId="236330E0" w:rsidR="002C1056" w:rsidRPr="0028285F" w:rsidRDefault="002C1056" w:rsidP="00751C86">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68C4DFDD" w14:textId="2A4C951E"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Pristup sučelju aplikacije preko aktualnih verzija web browsera</w:t>
            </w:r>
            <w:r w:rsidR="003C212A">
              <w:rPr>
                <w:rFonts w:ascii="Arial Narrow" w:eastAsia="Times New Roman" w:hAnsi="Arial Narrow"/>
                <w:sz w:val="20"/>
                <w:szCs w:val="20"/>
                <w:lang w:val="hr-HR" w:eastAsia="hr-HR"/>
              </w:rPr>
              <w:t xml:space="preserve"> Chrome i Firefox</w:t>
            </w:r>
            <w:r w:rsidRPr="00913B5C">
              <w:rPr>
                <w:rFonts w:ascii="Arial Narrow" w:eastAsia="Times New Roman" w:hAnsi="Arial Narrow"/>
                <w:sz w:val="20"/>
                <w:szCs w:val="20"/>
                <w:lang w:val="hr-HR" w:eastAsia="hr-HR"/>
              </w:rPr>
              <w:t xml:space="preserve">. </w:t>
            </w:r>
          </w:p>
          <w:p w14:paraId="63CD1BCB" w14:textId="57016009"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Grafičko sučelje mora biti optimiziran</w:t>
            </w:r>
            <w:r w:rsidR="003C212A">
              <w:rPr>
                <w:rFonts w:ascii="Arial Narrow" w:eastAsia="Times New Roman" w:hAnsi="Arial Narrow"/>
                <w:sz w:val="20"/>
                <w:szCs w:val="20"/>
                <w:lang w:val="hr-HR" w:eastAsia="hr-HR"/>
              </w:rPr>
              <w:t>o</w:t>
            </w:r>
            <w:r w:rsidRPr="00913B5C">
              <w:rPr>
                <w:rFonts w:ascii="Arial Narrow" w:eastAsia="Times New Roman" w:hAnsi="Arial Narrow"/>
                <w:sz w:val="20"/>
                <w:szCs w:val="20"/>
                <w:lang w:val="hr-HR" w:eastAsia="hr-HR"/>
              </w:rPr>
              <w:t xml:space="preserve"> za dva scenarija korištenja: </w:t>
            </w:r>
          </w:p>
          <w:p w14:paraId="4EB013E9" w14:textId="48F632AD" w:rsidR="00A121A0" w:rsidRPr="00913B5C" w:rsidRDefault="00A121A0" w:rsidP="00913B5C">
            <w:pPr>
              <w:pStyle w:val="ListParagraph"/>
              <w:numPr>
                <w:ilvl w:val="0"/>
                <w:numId w:val="27"/>
              </w:numPr>
              <w:autoSpaceDE w:val="0"/>
              <w:autoSpaceDN w:val="0"/>
              <w:adjustRightInd w:val="0"/>
              <w:spacing w:after="23" w:line="240" w:lineRule="auto"/>
              <w:rPr>
                <w:rFonts w:ascii="Arial Narrow" w:hAnsi="Arial Narrow" w:cs="Times New Roman"/>
                <w:color w:val="000000"/>
                <w:sz w:val="20"/>
                <w:szCs w:val="20"/>
              </w:rPr>
            </w:pPr>
            <w:r w:rsidRPr="00913B5C">
              <w:rPr>
                <w:rFonts w:ascii="Arial Narrow" w:hAnsi="Arial Narrow" w:cs="Times New Roman"/>
                <w:color w:val="000000"/>
                <w:sz w:val="20"/>
                <w:szCs w:val="20"/>
              </w:rPr>
              <w:t xml:space="preserve">Unos podataka preko tastature i uz podršku za keyboard shortcuts </w:t>
            </w:r>
          </w:p>
          <w:p w14:paraId="53F8B154" w14:textId="7022E78A" w:rsidR="00A121A0" w:rsidRPr="00913B5C" w:rsidRDefault="00A121A0" w:rsidP="00913B5C">
            <w:pPr>
              <w:pStyle w:val="ListParagraph"/>
              <w:numPr>
                <w:ilvl w:val="0"/>
                <w:numId w:val="27"/>
              </w:numPr>
              <w:autoSpaceDE w:val="0"/>
              <w:autoSpaceDN w:val="0"/>
              <w:adjustRightInd w:val="0"/>
              <w:spacing w:after="23" w:line="240" w:lineRule="auto"/>
              <w:rPr>
                <w:rFonts w:ascii="Arial Narrow" w:hAnsi="Arial Narrow" w:cs="Times New Roman"/>
                <w:color w:val="000000"/>
                <w:sz w:val="20"/>
                <w:szCs w:val="20"/>
              </w:rPr>
            </w:pPr>
            <w:r w:rsidRPr="00913B5C">
              <w:rPr>
                <w:rFonts w:ascii="Arial Narrow" w:hAnsi="Arial Narrow" w:cs="Times New Roman"/>
                <w:color w:val="000000"/>
                <w:sz w:val="20"/>
                <w:szCs w:val="20"/>
              </w:rPr>
              <w:t xml:space="preserve">Optimizirano za touchscreen korištenje </w:t>
            </w:r>
          </w:p>
          <w:p w14:paraId="06B7BBA3" w14:textId="661BFD4F"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 xml:space="preserve">Imena objekata u bazi i podaci moraju biti u čitljivom obliku i otvoreni za pristup ovlaštenim korisnicima </w:t>
            </w:r>
          </w:p>
          <w:p w14:paraId="51A600B4" w14:textId="7117834B"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 xml:space="preserve">Poželjno je da se pristup podacima može podesiti tako da system administratori ne vide korisničke podatke </w:t>
            </w:r>
          </w:p>
          <w:p w14:paraId="6875E4D6" w14:textId="4F6575BC" w:rsidR="00A121A0" w:rsidRPr="00913B5C" w:rsidRDefault="00913B5C"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 xml:space="preserve">Softver </w:t>
            </w:r>
            <w:r w:rsidR="00A121A0" w:rsidRPr="00913B5C">
              <w:rPr>
                <w:rFonts w:ascii="Arial Narrow" w:eastAsia="Times New Roman" w:hAnsi="Arial Narrow"/>
                <w:sz w:val="20"/>
                <w:szCs w:val="20"/>
                <w:lang w:val="hr-HR" w:eastAsia="hr-HR"/>
              </w:rPr>
              <w:t>mora imati postavke da omogućuje Naručitelju da postavlja opcije „zabrane“ i/i</w:t>
            </w:r>
            <w:r w:rsidR="00DF3431">
              <w:rPr>
                <w:rFonts w:ascii="Arial Narrow" w:eastAsia="Times New Roman" w:hAnsi="Arial Narrow"/>
                <w:sz w:val="20"/>
                <w:szCs w:val="20"/>
                <w:lang w:val="hr-HR" w:eastAsia="hr-HR"/>
              </w:rPr>
              <w:t>li dozvolu za pristup bilo kojem</w:t>
            </w:r>
            <w:r w:rsidR="00A121A0" w:rsidRPr="00913B5C">
              <w:rPr>
                <w:rFonts w:ascii="Arial Narrow" w:eastAsia="Times New Roman" w:hAnsi="Arial Narrow"/>
                <w:sz w:val="20"/>
                <w:szCs w:val="20"/>
                <w:lang w:val="hr-HR" w:eastAsia="hr-HR"/>
              </w:rPr>
              <w:t xml:space="preserve"> od podataka /modula. </w:t>
            </w:r>
          </w:p>
          <w:p w14:paraId="0DD8D1B8" w14:textId="2AA2266E"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lastRenderedPageBreak/>
              <w:t xml:space="preserve">Software mora imati mogućnost postavke izbora osoba kojima će biti omogućen pristup podacima –bilo da je riječ o sistem administratoru ili ne. </w:t>
            </w:r>
          </w:p>
          <w:p w14:paraId="51F22981" w14:textId="67DF98AD"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 xml:space="preserve">Broj korisnika koji istovremeno intenzivno unose podatke u back officu: 60 </w:t>
            </w:r>
          </w:p>
          <w:p w14:paraId="522F1367" w14:textId="6B1D1BA8"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 xml:space="preserve">Broj korisnika koji istovremeno pristupaju aplikaciji u proizvodnom pogonu: 200 </w:t>
            </w:r>
          </w:p>
          <w:p w14:paraId="1C8941A4" w14:textId="4842E32F" w:rsidR="00A121A0" w:rsidRPr="00913B5C" w:rsidRDefault="00A121A0" w:rsidP="00913B5C">
            <w:pPr>
              <w:pStyle w:val="Default"/>
              <w:numPr>
                <w:ilvl w:val="0"/>
                <w:numId w:val="27"/>
              </w:numPr>
              <w:ind w:left="360"/>
              <w:rPr>
                <w:rFonts w:ascii="Arial Narrow" w:eastAsia="Times New Roman" w:hAnsi="Arial Narrow"/>
                <w:sz w:val="20"/>
                <w:szCs w:val="20"/>
                <w:lang w:val="hr-HR" w:eastAsia="hr-HR"/>
              </w:rPr>
            </w:pPr>
            <w:r w:rsidRPr="00913B5C">
              <w:rPr>
                <w:rFonts w:ascii="Arial Narrow" w:eastAsia="Times New Roman" w:hAnsi="Arial Narrow"/>
                <w:sz w:val="20"/>
                <w:szCs w:val="20"/>
                <w:lang w:val="hr-HR" w:eastAsia="hr-HR"/>
              </w:rPr>
              <w:t xml:space="preserve">Pristup prozorima i podacima aplikacije omogućiti preko korisničkih imena i lozinki sa definiranim ulogama </w:t>
            </w:r>
          </w:p>
          <w:p w14:paraId="7B6ADBDC" w14:textId="669E098A" w:rsidR="008B6B69" w:rsidRPr="0028285F" w:rsidRDefault="008B6B69" w:rsidP="005C075A">
            <w:pPr>
              <w:pStyle w:val="Default"/>
              <w:numPr>
                <w:ilvl w:val="0"/>
                <w:numId w:val="27"/>
              </w:numPr>
              <w:ind w:left="360"/>
              <w:rPr>
                <w:rFonts w:ascii="Arial Narrow" w:eastAsia="MS Minngs" w:hAnsi="Arial Narrow"/>
                <w:sz w:val="20"/>
                <w:szCs w:val="20"/>
                <w:lang w:val="hr-HR"/>
              </w:rPr>
            </w:pPr>
          </w:p>
        </w:tc>
        <w:tc>
          <w:tcPr>
            <w:tcW w:w="4961" w:type="dxa"/>
            <w:shd w:val="clear" w:color="auto" w:fill="auto"/>
            <w:noWrap/>
          </w:tcPr>
          <w:p w14:paraId="4D8193A3" w14:textId="77777777" w:rsidR="002C1056" w:rsidRPr="00C91768" w:rsidRDefault="002C1056" w:rsidP="00751C86">
            <w:pPr>
              <w:spacing w:after="0" w:line="240" w:lineRule="auto"/>
              <w:rPr>
                <w:rFonts w:ascii="Arial Narrow" w:eastAsia="Times New Roman" w:hAnsi="Arial Narrow" w:cs="Arial"/>
                <w:color w:val="000000"/>
                <w:sz w:val="20"/>
                <w:szCs w:val="20"/>
                <w:lang w:eastAsia="hr-HR"/>
              </w:rPr>
            </w:pPr>
            <w:r w:rsidRPr="00C91768">
              <w:rPr>
                <w:rFonts w:ascii="Arial Narrow" w:eastAsia="Times New Roman" w:hAnsi="Arial Narrow" w:cs="Arial"/>
                <w:color w:val="000000"/>
                <w:sz w:val="20"/>
                <w:szCs w:val="20"/>
                <w:lang w:eastAsia="hr-HR"/>
              </w:rPr>
              <w:lastRenderedPageBreak/>
              <w:t xml:space="preserve">  </w:t>
            </w:r>
          </w:p>
        </w:tc>
        <w:tc>
          <w:tcPr>
            <w:tcW w:w="2363" w:type="dxa"/>
            <w:shd w:val="clear" w:color="auto" w:fill="auto"/>
            <w:noWrap/>
          </w:tcPr>
          <w:p w14:paraId="7F09B2D9" w14:textId="77777777" w:rsidR="002C1056" w:rsidRPr="0028285F" w:rsidRDefault="002C1056" w:rsidP="00751C86">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2C1056" w:rsidRPr="00913B5C" w14:paraId="3DBFB475" w14:textId="77777777" w:rsidTr="00ED0427">
        <w:trPr>
          <w:gridAfter w:val="4"/>
          <w:wAfter w:w="11340" w:type="dxa"/>
          <w:trHeight w:val="300"/>
        </w:trPr>
        <w:tc>
          <w:tcPr>
            <w:tcW w:w="14157" w:type="dxa"/>
            <w:gridSpan w:val="4"/>
            <w:shd w:val="clear" w:color="auto" w:fill="F2F2F2" w:themeFill="background1" w:themeFillShade="F2"/>
            <w:noWrap/>
          </w:tcPr>
          <w:p w14:paraId="0D06177C" w14:textId="7EF76398" w:rsidR="002C1056" w:rsidRPr="00C91768" w:rsidRDefault="00A121A0" w:rsidP="00913B5C">
            <w:pPr>
              <w:pStyle w:val="ListParagraph"/>
              <w:numPr>
                <w:ilvl w:val="0"/>
                <w:numId w:val="1"/>
              </w:numPr>
              <w:spacing w:after="0" w:line="240" w:lineRule="auto"/>
              <w:rPr>
                <w:rFonts w:ascii="Arial Narrow" w:eastAsia="Times New Roman" w:hAnsi="Arial Narrow" w:cs="Arial"/>
                <w:b/>
                <w:bCs/>
                <w:sz w:val="20"/>
                <w:szCs w:val="20"/>
                <w:lang w:eastAsia="hr-HR"/>
              </w:rPr>
            </w:pPr>
            <w:r w:rsidRPr="00C91768">
              <w:rPr>
                <w:rFonts w:ascii="Arial Narrow" w:eastAsia="Times New Roman" w:hAnsi="Arial Narrow" w:cs="Arial"/>
                <w:b/>
                <w:bCs/>
                <w:sz w:val="20"/>
                <w:szCs w:val="20"/>
                <w:lang w:eastAsia="hr-HR"/>
              </w:rPr>
              <w:t>Komponente softvera</w:t>
            </w:r>
          </w:p>
        </w:tc>
      </w:tr>
      <w:tr w:rsidR="00A121A0" w:rsidRPr="0028285F" w14:paraId="22C2D63B" w14:textId="77777777" w:rsidTr="00ED0427">
        <w:trPr>
          <w:gridAfter w:val="4"/>
          <w:wAfter w:w="11340" w:type="dxa"/>
          <w:trHeight w:val="300"/>
        </w:trPr>
        <w:tc>
          <w:tcPr>
            <w:tcW w:w="14157" w:type="dxa"/>
            <w:gridSpan w:val="4"/>
            <w:shd w:val="clear" w:color="auto" w:fill="F2F2F2" w:themeFill="background1" w:themeFillShade="F2"/>
            <w:noWrap/>
          </w:tcPr>
          <w:p w14:paraId="583C778A" w14:textId="4E346639" w:rsidR="00A121A0" w:rsidRPr="00C91768" w:rsidRDefault="00607D05" w:rsidP="00607D05">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3.1. </w:t>
            </w:r>
            <w:r w:rsidR="00A121A0" w:rsidRPr="00C91768">
              <w:rPr>
                <w:rFonts w:ascii="Arial Narrow" w:hAnsi="Arial Narrow" w:cs="Arial"/>
                <w:b/>
                <w:sz w:val="20"/>
                <w:szCs w:val="20"/>
              </w:rPr>
              <w:t>MATIČNI ŠIFRARNICI - TABLICE</w:t>
            </w:r>
          </w:p>
        </w:tc>
      </w:tr>
      <w:tr w:rsidR="00A121A0" w:rsidRPr="0028285F" w14:paraId="4AD6AF7C" w14:textId="77777777" w:rsidTr="0028285F">
        <w:trPr>
          <w:gridAfter w:val="4"/>
          <w:wAfter w:w="11340" w:type="dxa"/>
          <w:trHeight w:val="738"/>
        </w:trPr>
        <w:tc>
          <w:tcPr>
            <w:tcW w:w="880" w:type="dxa"/>
            <w:shd w:val="clear" w:color="auto" w:fill="auto"/>
            <w:noWrap/>
          </w:tcPr>
          <w:p w14:paraId="51DF48BD" w14:textId="7BC72F01" w:rsidR="00A121A0" w:rsidRPr="0028285F" w:rsidRDefault="00A121A0"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0E38B84" w14:textId="4340FCB8"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Šifranici </w:t>
            </w:r>
          </w:p>
          <w:p w14:paraId="546BFC3A"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Šifranici moraju omogućiti jednoznačno označavanje-identifikaciju svega dolje navedenog, uz opciju proširenja prema zahtjevu naručitelja. </w:t>
            </w:r>
          </w:p>
          <w:p w14:paraId="4DB81C87"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Također moraju omogućiti odabir tehnoloških postupaka i materijala (sa direktom vezom sa skladištima i/ili ostalim modulima), te mogućnost dodavanja pripadajuće dokumentacije za sve artikle. </w:t>
            </w:r>
          </w:p>
          <w:p w14:paraId="7DF66B33" w14:textId="77777777" w:rsidR="00A121A0" w:rsidRPr="0028285F" w:rsidRDefault="00A121A0" w:rsidP="00A121A0">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717B7CFC" w14:textId="77777777" w:rsidR="00A121A0" w:rsidRPr="00C91768" w:rsidRDefault="00A121A0"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2976BA52" w14:textId="77777777" w:rsidR="00A121A0" w:rsidRPr="0028285F" w:rsidRDefault="00A121A0" w:rsidP="00751C86">
            <w:pPr>
              <w:spacing w:after="0" w:line="240" w:lineRule="auto"/>
              <w:rPr>
                <w:rFonts w:ascii="Arial Narrow" w:eastAsia="Times New Roman" w:hAnsi="Arial Narrow" w:cs="Arial"/>
                <w:sz w:val="20"/>
                <w:szCs w:val="20"/>
                <w:lang w:eastAsia="hr-HR"/>
              </w:rPr>
            </w:pPr>
          </w:p>
        </w:tc>
      </w:tr>
      <w:tr w:rsidR="00A121A0" w:rsidRPr="0028285F" w14:paraId="74CD48AA" w14:textId="77777777" w:rsidTr="0028285F">
        <w:trPr>
          <w:gridAfter w:val="4"/>
          <w:wAfter w:w="11340" w:type="dxa"/>
          <w:trHeight w:val="738"/>
        </w:trPr>
        <w:tc>
          <w:tcPr>
            <w:tcW w:w="880" w:type="dxa"/>
            <w:shd w:val="clear" w:color="auto" w:fill="auto"/>
            <w:noWrap/>
          </w:tcPr>
          <w:p w14:paraId="1C0A3A67" w14:textId="77777777" w:rsidR="00A121A0" w:rsidRPr="0028285F" w:rsidRDefault="00A121A0"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1DB70CE" w14:textId="6BA510DB"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Osnovne operacije tehnologije </w:t>
            </w:r>
          </w:p>
          <w:p w14:paraId="7A834B13"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Osnovna tehnologija namijenjena je izradi tehnoloških procesa s tehnološkim vremenima, parametrima spremnim za ugradnju u tehnološku razradu dijelova i izradu troškovnika/kalkulacija za potrebe prodaje. </w:t>
            </w:r>
          </w:p>
          <w:p w14:paraId="4F6F5124" w14:textId="77777777" w:rsidR="00A121A0" w:rsidRPr="0028285F" w:rsidRDefault="00A121A0" w:rsidP="00A121A0">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7C88B61B" w14:textId="77777777" w:rsidR="00A121A0" w:rsidRPr="00C91768" w:rsidRDefault="00A121A0"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23BF1675" w14:textId="77777777" w:rsidR="00A121A0" w:rsidRPr="0028285F" w:rsidRDefault="00A121A0" w:rsidP="00751C86">
            <w:pPr>
              <w:spacing w:after="0" w:line="240" w:lineRule="auto"/>
              <w:rPr>
                <w:rFonts w:ascii="Arial Narrow" w:eastAsia="Times New Roman" w:hAnsi="Arial Narrow" w:cs="Arial"/>
                <w:sz w:val="20"/>
                <w:szCs w:val="20"/>
                <w:lang w:eastAsia="hr-HR"/>
              </w:rPr>
            </w:pPr>
          </w:p>
        </w:tc>
      </w:tr>
      <w:tr w:rsidR="009F1082" w:rsidRPr="0028285F" w14:paraId="5EB86F6E" w14:textId="77777777" w:rsidTr="0028285F">
        <w:trPr>
          <w:gridAfter w:val="4"/>
          <w:wAfter w:w="11340" w:type="dxa"/>
          <w:trHeight w:val="738"/>
        </w:trPr>
        <w:tc>
          <w:tcPr>
            <w:tcW w:w="880" w:type="dxa"/>
            <w:shd w:val="clear" w:color="auto" w:fill="auto"/>
            <w:noWrap/>
          </w:tcPr>
          <w:p w14:paraId="6EACC33F" w14:textId="77777777" w:rsidR="009F1082" w:rsidRPr="0028285F" w:rsidRDefault="009F1082"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42ECD05D" w14:textId="26619671"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Tehnološka razrada dijelova (Tehnologija) </w:t>
            </w:r>
          </w:p>
          <w:p w14:paraId="00B36F9A"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Tehnološka razrada se sastoji od osnovnih operacija tehnologije i ostalih operacija tehnologije poredanih određenim redoslijedom zajedno sa svim potrebnim vremenima. Vremena se odnose na sve tehnološke procese tijekom izrade pozicija, podpozicija, sklopova i proizvoda. </w:t>
            </w:r>
          </w:p>
          <w:p w14:paraId="74CB282B" w14:textId="77777777" w:rsidR="009F1082" w:rsidRPr="0028285F" w:rsidRDefault="009F1082" w:rsidP="00A121A0">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30D0E332" w14:textId="77777777" w:rsidR="009F1082" w:rsidRPr="00C91768" w:rsidRDefault="009F1082"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58A8CC74" w14:textId="77777777" w:rsidR="009F1082" w:rsidRPr="0028285F" w:rsidRDefault="009F1082" w:rsidP="00751C86">
            <w:pPr>
              <w:spacing w:after="0" w:line="240" w:lineRule="auto"/>
              <w:rPr>
                <w:rFonts w:ascii="Arial Narrow" w:eastAsia="Times New Roman" w:hAnsi="Arial Narrow" w:cs="Arial"/>
                <w:sz w:val="20"/>
                <w:szCs w:val="20"/>
                <w:lang w:eastAsia="hr-HR"/>
              </w:rPr>
            </w:pPr>
          </w:p>
        </w:tc>
      </w:tr>
      <w:tr w:rsidR="009F1082" w:rsidRPr="0028285F" w14:paraId="06FBB9F2" w14:textId="77777777" w:rsidTr="0028285F">
        <w:trPr>
          <w:gridAfter w:val="4"/>
          <w:wAfter w:w="11340" w:type="dxa"/>
          <w:trHeight w:val="738"/>
        </w:trPr>
        <w:tc>
          <w:tcPr>
            <w:tcW w:w="880" w:type="dxa"/>
            <w:shd w:val="clear" w:color="auto" w:fill="auto"/>
            <w:noWrap/>
          </w:tcPr>
          <w:p w14:paraId="68DBC9DA" w14:textId="77777777" w:rsidR="009F1082" w:rsidRPr="0028285F" w:rsidRDefault="009F1082"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244F616" w14:textId="352A14D2"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Pozicije </w:t>
            </w:r>
          </w:p>
          <w:p w14:paraId="2BDEF284"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Unos podataka: Konstrukcija (osnovni podaci) i tehnologija (prošireni set podataka) </w:t>
            </w:r>
          </w:p>
          <w:p w14:paraId="52DBAF0C" w14:textId="77777777" w:rsidR="009F1082" w:rsidRPr="0028285F" w:rsidRDefault="009F1082" w:rsidP="00A121A0">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50D74D0E" w14:textId="77777777" w:rsidR="009F1082" w:rsidRPr="00C91768" w:rsidRDefault="009F1082"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6EB3E8ED" w14:textId="77777777" w:rsidR="009F1082" w:rsidRPr="0028285F" w:rsidRDefault="009F1082" w:rsidP="00751C86">
            <w:pPr>
              <w:spacing w:after="0" w:line="240" w:lineRule="auto"/>
              <w:rPr>
                <w:rFonts w:ascii="Arial Narrow" w:eastAsia="Times New Roman" w:hAnsi="Arial Narrow" w:cs="Arial"/>
                <w:sz w:val="20"/>
                <w:szCs w:val="20"/>
                <w:lang w:eastAsia="hr-HR"/>
              </w:rPr>
            </w:pPr>
          </w:p>
        </w:tc>
      </w:tr>
      <w:tr w:rsidR="009F1082" w:rsidRPr="0028285F" w14:paraId="63CEE3C0" w14:textId="77777777" w:rsidTr="0028285F">
        <w:trPr>
          <w:gridAfter w:val="4"/>
          <w:wAfter w:w="11340" w:type="dxa"/>
          <w:trHeight w:val="738"/>
        </w:trPr>
        <w:tc>
          <w:tcPr>
            <w:tcW w:w="880" w:type="dxa"/>
            <w:shd w:val="clear" w:color="auto" w:fill="auto"/>
            <w:noWrap/>
          </w:tcPr>
          <w:p w14:paraId="6C45DD84" w14:textId="77777777" w:rsidR="009F1082" w:rsidRPr="0028285F" w:rsidRDefault="009F1082"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3262674B" w14:textId="4E36D302"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Sklopovi </w:t>
            </w:r>
          </w:p>
          <w:p w14:paraId="1104A025"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Unos podataka: Početne podatke unosi Konstrukcija za proizvode koje razrađuje odjel Konstrukcije. Ovo je radna verzija sklopa sve do unosa svih neophodnih podataka, šifra sklopa je ovdje alocirana i ne može se koristiti u drugim dijelovima softvera. Tehnologija dovršava (može ga i započeti - otvoriti šifru) unos podataka o sklopu i tada on prestaje biti radna verzija. </w:t>
            </w:r>
          </w:p>
          <w:p w14:paraId="4F500877" w14:textId="77777777" w:rsidR="009F1082" w:rsidRPr="0028285F" w:rsidRDefault="009F1082" w:rsidP="009F1082">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4C618C48" w14:textId="77777777" w:rsidR="009F1082" w:rsidRPr="00C91768" w:rsidRDefault="009F1082"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554F71D5" w14:textId="77777777" w:rsidR="009F1082" w:rsidRPr="0028285F" w:rsidRDefault="009F1082" w:rsidP="00751C86">
            <w:pPr>
              <w:spacing w:after="0" w:line="240" w:lineRule="auto"/>
              <w:rPr>
                <w:rFonts w:ascii="Arial Narrow" w:eastAsia="Times New Roman" w:hAnsi="Arial Narrow" w:cs="Arial"/>
                <w:sz w:val="20"/>
                <w:szCs w:val="20"/>
                <w:lang w:eastAsia="hr-HR"/>
              </w:rPr>
            </w:pPr>
          </w:p>
        </w:tc>
      </w:tr>
      <w:tr w:rsidR="009F1082" w:rsidRPr="0028285F" w14:paraId="5F73AF90" w14:textId="77777777" w:rsidTr="0028285F">
        <w:trPr>
          <w:gridAfter w:val="4"/>
          <w:wAfter w:w="11340" w:type="dxa"/>
          <w:trHeight w:val="738"/>
        </w:trPr>
        <w:tc>
          <w:tcPr>
            <w:tcW w:w="880" w:type="dxa"/>
            <w:shd w:val="clear" w:color="auto" w:fill="auto"/>
            <w:noWrap/>
          </w:tcPr>
          <w:p w14:paraId="101639DB" w14:textId="77777777" w:rsidR="009F1082" w:rsidRPr="0028285F" w:rsidRDefault="009F1082"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35CD36D8" w14:textId="26FA159D"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Struktura proizvoda </w:t>
            </w:r>
          </w:p>
          <w:p w14:paraId="1CBDC141"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Proizvod ima svoju strukturu grananja. Ista se formira prilikom razvoja proizvoda u 3D programu. </w:t>
            </w:r>
          </w:p>
          <w:p w14:paraId="36ABAAB6" w14:textId="77777777" w:rsidR="009F1082" w:rsidRPr="0028285F"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Proizvod uz sebe ima sastavnicu: </w:t>
            </w:r>
          </w:p>
          <w:p w14:paraId="72C0E89F" w14:textId="77777777"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Pozicija </w:t>
            </w:r>
          </w:p>
          <w:p w14:paraId="6DA91A2A" w14:textId="77777777"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Sklopova </w:t>
            </w:r>
          </w:p>
          <w:p w14:paraId="0B5DA796" w14:textId="77777777"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Kupovne robe </w:t>
            </w:r>
          </w:p>
          <w:p w14:paraId="22F2CF61" w14:textId="77777777"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Vijčane robe </w:t>
            </w:r>
          </w:p>
          <w:p w14:paraId="580A8451" w14:textId="77777777"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Praha za plastifikaciju </w:t>
            </w:r>
          </w:p>
          <w:p w14:paraId="13CA6AB1" w14:textId="77777777" w:rsidR="00463B0C"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Lakova za bojanje</w:t>
            </w:r>
          </w:p>
          <w:p w14:paraId="5CE13E03" w14:textId="73A2ADC2" w:rsidR="00463B0C" w:rsidRDefault="005A3AC5" w:rsidP="009F1082">
            <w:pPr>
              <w:autoSpaceDE w:val="0"/>
              <w:autoSpaceDN w:val="0"/>
              <w:adjustRightInd w:val="0"/>
              <w:spacing w:after="14" w:line="240" w:lineRule="auto"/>
              <w:rPr>
                <w:rFonts w:ascii="Arial Narrow" w:hAnsi="Arial Narrow" w:cs="Times New Roman"/>
                <w:color w:val="000000"/>
                <w:sz w:val="20"/>
                <w:szCs w:val="20"/>
              </w:rPr>
            </w:pPr>
            <w:r>
              <w:rPr>
                <w:rFonts w:ascii="Arial Narrow" w:hAnsi="Arial Narrow" w:cs="Times New Roman"/>
                <w:color w:val="000000"/>
                <w:sz w:val="20"/>
                <w:szCs w:val="20"/>
              </w:rPr>
              <w:t>Software</w:t>
            </w:r>
            <w:r w:rsidR="00463B0C" w:rsidRPr="00463B0C">
              <w:rPr>
                <w:rFonts w:ascii="Arial Narrow" w:hAnsi="Arial Narrow" w:cs="Times New Roman"/>
                <w:color w:val="000000"/>
                <w:sz w:val="20"/>
                <w:szCs w:val="20"/>
              </w:rPr>
              <w:t xml:space="preserve"> mora omogućiti pregled i filtraciju slijedećih podataka:</w:t>
            </w:r>
          </w:p>
          <w:p w14:paraId="0CAD1E7E" w14:textId="4C19B370"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w:t>
            </w:r>
            <w:r w:rsidR="00463B0C">
              <w:rPr>
                <w:rFonts w:ascii="Arial Narrow" w:hAnsi="Arial Narrow" w:cs="Sylfaen"/>
                <w:color w:val="000000"/>
                <w:sz w:val="20"/>
                <w:szCs w:val="20"/>
              </w:rPr>
              <w:t>-</w:t>
            </w:r>
            <w:r w:rsidRPr="0028285F">
              <w:rPr>
                <w:rFonts w:ascii="Arial Narrow" w:hAnsi="Arial Narrow" w:cs="Times New Roman"/>
                <w:color w:val="000000"/>
                <w:sz w:val="20"/>
                <w:szCs w:val="20"/>
              </w:rPr>
              <w:t xml:space="preserve">Trošak proizvodnje po jedinici (na osnovi sastavnice materijala i tehnologije) </w:t>
            </w:r>
          </w:p>
          <w:p w14:paraId="687789EF" w14:textId="77777777"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Gabaritne mjere </w:t>
            </w:r>
          </w:p>
          <w:p w14:paraId="344BA4B2" w14:textId="302F6A16" w:rsidR="009F1082" w:rsidRPr="0028285F" w:rsidRDefault="009F1082" w:rsidP="009F1082">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Vr</w:t>
            </w:r>
            <w:r w:rsidR="005A3AC5">
              <w:rPr>
                <w:rFonts w:ascii="Arial Narrow" w:hAnsi="Arial Narrow" w:cs="Times New Roman"/>
                <w:color w:val="000000"/>
                <w:sz w:val="20"/>
                <w:szCs w:val="20"/>
              </w:rPr>
              <w:t>stu pakiranje (kutija, paleta..</w:t>
            </w:r>
            <w:r w:rsidRPr="0028285F">
              <w:rPr>
                <w:rFonts w:ascii="Arial Narrow" w:hAnsi="Arial Narrow" w:cs="Times New Roman"/>
                <w:color w:val="000000"/>
                <w:sz w:val="20"/>
                <w:szCs w:val="20"/>
              </w:rPr>
              <w:t xml:space="preserve">.) </w:t>
            </w:r>
          </w:p>
          <w:p w14:paraId="3FB64F64" w14:textId="1699A633" w:rsidR="009F1082" w:rsidRPr="00607D05" w:rsidRDefault="009F1082" w:rsidP="009F1082">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Nosivost upakiranog proizvoda </w:t>
            </w:r>
          </w:p>
        </w:tc>
        <w:tc>
          <w:tcPr>
            <w:tcW w:w="4961" w:type="dxa"/>
            <w:shd w:val="clear" w:color="auto" w:fill="auto"/>
            <w:noWrap/>
          </w:tcPr>
          <w:p w14:paraId="50107815" w14:textId="77777777" w:rsidR="009F1082" w:rsidRPr="00C91768" w:rsidRDefault="009F1082"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22DBA5C8" w14:textId="77777777" w:rsidR="009F1082" w:rsidRPr="0028285F" w:rsidRDefault="009F1082" w:rsidP="00751C86">
            <w:pPr>
              <w:spacing w:after="0" w:line="240" w:lineRule="auto"/>
              <w:rPr>
                <w:rFonts w:ascii="Arial Narrow" w:eastAsia="Times New Roman" w:hAnsi="Arial Narrow" w:cs="Arial"/>
                <w:sz w:val="20"/>
                <w:szCs w:val="20"/>
                <w:lang w:eastAsia="hr-HR"/>
              </w:rPr>
            </w:pPr>
          </w:p>
        </w:tc>
      </w:tr>
      <w:tr w:rsidR="00454FD1" w:rsidRPr="0028285F" w14:paraId="4663568F" w14:textId="77777777" w:rsidTr="0028285F">
        <w:trPr>
          <w:gridAfter w:val="4"/>
          <w:wAfter w:w="11340" w:type="dxa"/>
          <w:trHeight w:val="738"/>
        </w:trPr>
        <w:tc>
          <w:tcPr>
            <w:tcW w:w="880" w:type="dxa"/>
            <w:shd w:val="clear" w:color="auto" w:fill="auto"/>
            <w:noWrap/>
          </w:tcPr>
          <w:p w14:paraId="5F6E94D0" w14:textId="77777777" w:rsidR="00454FD1" w:rsidRPr="0028285F" w:rsidRDefault="00454FD1"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AE325EA" w14:textId="444EFCF5"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Šifrarnici za strojeve </w:t>
            </w:r>
          </w:p>
          <w:p w14:paraId="1427E08E" w14:textId="6DD13D7D" w:rsidR="00454FD1" w:rsidRPr="0028285F" w:rsidRDefault="00454FD1" w:rsidP="00CB2C46">
            <w:pPr>
              <w:pStyle w:val="Default"/>
              <w:rPr>
                <w:rFonts w:ascii="Arial Narrow" w:eastAsiaTheme="minorHAnsi" w:hAnsi="Arial Narrow" w:cs="Times New Roman"/>
                <w:sz w:val="20"/>
                <w:szCs w:val="20"/>
                <w:lang w:val="hr-HR"/>
              </w:rPr>
            </w:pPr>
            <w:r w:rsidRPr="0028285F">
              <w:rPr>
                <w:rFonts w:ascii="Arial Narrow" w:eastAsiaTheme="minorHAnsi" w:hAnsi="Arial Narrow" w:cs="Times New Roman"/>
                <w:sz w:val="20"/>
                <w:szCs w:val="20"/>
                <w:lang w:val="hr-HR"/>
              </w:rPr>
              <w:t>Svaki od šifrarnika ima svoj set podataka koje se mora definirati.</w:t>
            </w:r>
          </w:p>
          <w:p w14:paraId="58DE6746"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Strojevi uz sebe vežu: </w:t>
            </w:r>
          </w:p>
          <w:p w14:paraId="672CDFC5"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Ostala sredstva za proizvodnju </w:t>
            </w:r>
          </w:p>
          <w:p w14:paraId="3F9177D6"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Naprave </w:t>
            </w:r>
          </w:p>
          <w:p w14:paraId="4AAF1C77"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Alate </w:t>
            </w:r>
          </w:p>
          <w:p w14:paraId="3AE3E543"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Dokumentaciju </w:t>
            </w:r>
          </w:p>
          <w:p w14:paraId="53DF019F"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Servisne knjižice </w:t>
            </w:r>
          </w:p>
          <w:p w14:paraId="2D4E1923"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Interval umjeravanja i servisiranja </w:t>
            </w:r>
          </w:p>
          <w:p w14:paraId="304FE86C" w14:textId="77777777" w:rsidR="00454FD1" w:rsidRPr="0028285F" w:rsidRDefault="00454FD1" w:rsidP="009F1082">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0494508E" w14:textId="77777777" w:rsidR="00454FD1" w:rsidRPr="00C91768" w:rsidRDefault="00454FD1"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48E2F87B" w14:textId="77777777" w:rsidR="00454FD1" w:rsidRPr="0028285F" w:rsidRDefault="00454FD1" w:rsidP="00751C86">
            <w:pPr>
              <w:spacing w:after="0" w:line="240" w:lineRule="auto"/>
              <w:rPr>
                <w:rFonts w:ascii="Arial Narrow" w:eastAsia="Times New Roman" w:hAnsi="Arial Narrow" w:cs="Arial"/>
                <w:sz w:val="20"/>
                <w:szCs w:val="20"/>
                <w:lang w:eastAsia="hr-HR"/>
              </w:rPr>
            </w:pPr>
          </w:p>
        </w:tc>
      </w:tr>
      <w:tr w:rsidR="00454FD1" w:rsidRPr="0028285F" w14:paraId="452AF3D8" w14:textId="77777777" w:rsidTr="0028285F">
        <w:trPr>
          <w:gridAfter w:val="4"/>
          <w:wAfter w:w="11340" w:type="dxa"/>
          <w:trHeight w:val="738"/>
        </w:trPr>
        <w:tc>
          <w:tcPr>
            <w:tcW w:w="880" w:type="dxa"/>
            <w:shd w:val="clear" w:color="auto" w:fill="auto"/>
            <w:noWrap/>
          </w:tcPr>
          <w:p w14:paraId="6F79F2AE" w14:textId="77777777" w:rsidR="00454FD1" w:rsidRPr="0028285F" w:rsidRDefault="00454FD1"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BBD4C76" w14:textId="7BAB0113"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Alati </w:t>
            </w:r>
          </w:p>
          <w:p w14:paraId="0D74903F" w14:textId="5D88A086"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lati se dijele na skupine razvrstane u podskupine u beskonačnom nizu. Skupina ima zajednički set podataka, a može se sklapati u alat za upotrebu. Više mogućnosti praćenja ciklusa u upotrebi. </w:t>
            </w:r>
          </w:p>
          <w:p w14:paraId="4BCE7868"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Osnovne skupine alata su: </w:t>
            </w:r>
          </w:p>
          <w:p w14:paraId="4AEE1E79"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Ručni alati </w:t>
            </w:r>
          </w:p>
          <w:p w14:paraId="2C13E8FE"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Alati za strojeve </w:t>
            </w:r>
          </w:p>
          <w:p w14:paraId="12DE145E"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Pomoćni alati (ručni i strojni) </w:t>
            </w:r>
          </w:p>
          <w:p w14:paraId="6CC0278C"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Specijalni alati (ručni i strojni) </w:t>
            </w:r>
          </w:p>
          <w:p w14:paraId="22BA180D"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Pribor </w:t>
            </w:r>
          </w:p>
          <w:p w14:paraId="345FE9EF" w14:textId="77777777" w:rsidR="00454FD1" w:rsidRPr="0028285F" w:rsidRDefault="00454FD1" w:rsidP="009F1082">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5E9E3EE1" w14:textId="77777777" w:rsidR="00454FD1" w:rsidRPr="00C91768" w:rsidRDefault="00454FD1"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77DF1B65" w14:textId="77777777" w:rsidR="00454FD1" w:rsidRPr="0028285F" w:rsidRDefault="00454FD1" w:rsidP="00751C86">
            <w:pPr>
              <w:spacing w:after="0" w:line="240" w:lineRule="auto"/>
              <w:rPr>
                <w:rFonts w:ascii="Arial Narrow" w:eastAsia="Times New Roman" w:hAnsi="Arial Narrow" w:cs="Arial"/>
                <w:sz w:val="20"/>
                <w:szCs w:val="20"/>
                <w:lang w:eastAsia="hr-HR"/>
              </w:rPr>
            </w:pPr>
          </w:p>
        </w:tc>
      </w:tr>
      <w:tr w:rsidR="00454FD1" w:rsidRPr="0028285F" w14:paraId="651C3890" w14:textId="77777777" w:rsidTr="0028285F">
        <w:trPr>
          <w:gridAfter w:val="4"/>
          <w:wAfter w:w="11340" w:type="dxa"/>
          <w:trHeight w:val="738"/>
        </w:trPr>
        <w:tc>
          <w:tcPr>
            <w:tcW w:w="880" w:type="dxa"/>
            <w:shd w:val="clear" w:color="auto" w:fill="auto"/>
            <w:noWrap/>
          </w:tcPr>
          <w:p w14:paraId="036DB83A" w14:textId="77777777" w:rsidR="00454FD1" w:rsidRPr="0028285F" w:rsidRDefault="00454FD1"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E707742" w14:textId="4641052A"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Radna mjesta (RM) </w:t>
            </w:r>
          </w:p>
          <w:p w14:paraId="1B9C0209"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Mogućnost pregleda proizvodnih procesa po: </w:t>
            </w:r>
          </w:p>
          <w:p w14:paraId="4B06CBB1"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Grupama RM </w:t>
            </w:r>
          </w:p>
          <w:p w14:paraId="5EC11686"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Tehnološkim operacijama </w:t>
            </w:r>
          </w:p>
          <w:p w14:paraId="3089E8A0"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Radnim nalozima </w:t>
            </w:r>
          </w:p>
          <w:p w14:paraId="7A2FFB4A" w14:textId="77777777" w:rsidR="00607D05" w:rsidRDefault="00607D05" w:rsidP="00454FD1">
            <w:pPr>
              <w:autoSpaceDE w:val="0"/>
              <w:autoSpaceDN w:val="0"/>
              <w:adjustRightInd w:val="0"/>
              <w:spacing w:after="0" w:line="240" w:lineRule="auto"/>
              <w:rPr>
                <w:rFonts w:ascii="Arial Narrow" w:hAnsi="Arial Narrow" w:cs="Times New Roman"/>
                <w:b/>
                <w:bCs/>
                <w:color w:val="000000"/>
                <w:sz w:val="20"/>
                <w:szCs w:val="20"/>
              </w:rPr>
            </w:pPr>
          </w:p>
          <w:p w14:paraId="2B5908F8" w14:textId="37CACD3A"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Šifrarnik radnih mjesta </w:t>
            </w:r>
          </w:p>
          <w:p w14:paraId="11B9CAAB"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Povezuje strojeve, radna mjesta i radnike. </w:t>
            </w:r>
          </w:p>
          <w:p w14:paraId="23414DA2" w14:textId="77777777" w:rsidR="00454FD1" w:rsidRPr="0028285F" w:rsidRDefault="00454FD1" w:rsidP="009F1082">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1B4BFB0C" w14:textId="77777777" w:rsidR="00454FD1" w:rsidRPr="00C91768" w:rsidRDefault="00454FD1"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4CEAC1DE" w14:textId="77777777" w:rsidR="00454FD1" w:rsidRPr="0028285F" w:rsidRDefault="00454FD1" w:rsidP="00751C86">
            <w:pPr>
              <w:spacing w:after="0" w:line="240" w:lineRule="auto"/>
              <w:rPr>
                <w:rFonts w:ascii="Arial Narrow" w:eastAsia="Times New Roman" w:hAnsi="Arial Narrow" w:cs="Arial"/>
                <w:sz w:val="20"/>
                <w:szCs w:val="20"/>
                <w:lang w:eastAsia="hr-HR"/>
              </w:rPr>
            </w:pPr>
          </w:p>
        </w:tc>
      </w:tr>
      <w:tr w:rsidR="00454FD1" w:rsidRPr="0028285F" w14:paraId="17CDE054" w14:textId="77777777" w:rsidTr="0028285F">
        <w:trPr>
          <w:gridAfter w:val="4"/>
          <w:wAfter w:w="11340" w:type="dxa"/>
          <w:trHeight w:val="738"/>
        </w:trPr>
        <w:tc>
          <w:tcPr>
            <w:tcW w:w="880" w:type="dxa"/>
            <w:shd w:val="clear" w:color="auto" w:fill="auto"/>
            <w:noWrap/>
          </w:tcPr>
          <w:p w14:paraId="78511679" w14:textId="77777777" w:rsidR="00454FD1" w:rsidRPr="0028285F" w:rsidRDefault="00454FD1"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65416AF8" w14:textId="25E78F6E"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Radnici </w:t>
            </w:r>
          </w:p>
          <w:p w14:paraId="19B1A70E"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Popis radnika održavat će se u modulu Ljudskih potencijala. </w:t>
            </w:r>
          </w:p>
          <w:p w14:paraId="4F627A55" w14:textId="77777777" w:rsidR="00454FD1" w:rsidRPr="0028285F" w:rsidRDefault="00454FD1" w:rsidP="00454FD1">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Svaki radnik uz sebe će imati poveznice na radna mjesta na kojima može raditi. </w:t>
            </w:r>
          </w:p>
          <w:p w14:paraId="1639A8EB" w14:textId="4FC0BE11"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00607D05">
              <w:rPr>
                <w:rFonts w:ascii="Arial Narrow" w:hAnsi="Arial Narrow" w:cs="Times New Roman"/>
                <w:color w:val="000000"/>
                <w:sz w:val="20"/>
                <w:szCs w:val="20"/>
              </w:rPr>
              <w:t>softver</w:t>
            </w:r>
            <w:r w:rsidRPr="0028285F">
              <w:rPr>
                <w:rFonts w:ascii="Arial Narrow" w:hAnsi="Arial Narrow" w:cs="Times New Roman"/>
                <w:color w:val="000000"/>
                <w:sz w:val="20"/>
                <w:szCs w:val="20"/>
              </w:rPr>
              <w:t xml:space="preserve"> omogućuje radniku prijavu putem QR koda na radnoj stanici i izbor određenog radnog naloga s ciljem praćenja radnih naloga u real time, kao i kasnije analize istih. </w:t>
            </w:r>
          </w:p>
          <w:p w14:paraId="59D818BD" w14:textId="77777777" w:rsidR="00454FD1" w:rsidRPr="0028285F" w:rsidRDefault="00454FD1" w:rsidP="009F1082">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523A035E" w14:textId="77777777" w:rsidR="00454FD1" w:rsidRPr="00C91768" w:rsidRDefault="00454FD1"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16A01EE4" w14:textId="77777777" w:rsidR="00454FD1" w:rsidRPr="0028285F" w:rsidRDefault="00454FD1" w:rsidP="00751C86">
            <w:pPr>
              <w:spacing w:after="0" w:line="240" w:lineRule="auto"/>
              <w:rPr>
                <w:rFonts w:ascii="Arial Narrow" w:eastAsia="Times New Roman" w:hAnsi="Arial Narrow" w:cs="Arial"/>
                <w:sz w:val="20"/>
                <w:szCs w:val="20"/>
                <w:lang w:eastAsia="hr-HR"/>
              </w:rPr>
            </w:pPr>
          </w:p>
        </w:tc>
      </w:tr>
      <w:tr w:rsidR="00454FD1" w:rsidRPr="0028285F" w14:paraId="7B7582DF" w14:textId="77777777" w:rsidTr="0028285F">
        <w:trPr>
          <w:gridAfter w:val="4"/>
          <w:wAfter w:w="11340" w:type="dxa"/>
          <w:trHeight w:val="738"/>
        </w:trPr>
        <w:tc>
          <w:tcPr>
            <w:tcW w:w="880" w:type="dxa"/>
            <w:shd w:val="clear" w:color="auto" w:fill="auto"/>
            <w:noWrap/>
          </w:tcPr>
          <w:p w14:paraId="63F5E601" w14:textId="77777777" w:rsidR="00454FD1" w:rsidRPr="0028285F" w:rsidRDefault="00454FD1" w:rsidP="002A33F5">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625FA645" w14:textId="77777777" w:rsidR="00454FD1" w:rsidRPr="0028285F" w:rsidRDefault="00454FD1" w:rsidP="00454FD1">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Kupci i dobavljači </w:t>
            </w:r>
          </w:p>
          <w:p w14:paraId="1D4C3507" w14:textId="77777777" w:rsidR="00454FD1" w:rsidRDefault="00454FD1" w:rsidP="00454FD1">
            <w:pPr>
              <w:autoSpaceDE w:val="0"/>
              <w:autoSpaceDN w:val="0"/>
              <w:adjustRightInd w:val="0"/>
              <w:spacing w:after="0" w:line="240" w:lineRule="auto"/>
              <w:rPr>
                <w:rFonts w:ascii="Arial Narrow" w:hAnsi="Arial Narrow" w:cs="Times New Roman"/>
                <w:sz w:val="20"/>
                <w:szCs w:val="20"/>
              </w:rPr>
            </w:pPr>
            <w:r w:rsidRPr="0028285F">
              <w:rPr>
                <w:rFonts w:ascii="Arial Narrow" w:hAnsi="Arial Narrow" w:cs="Times New Roman"/>
                <w:sz w:val="20"/>
                <w:szCs w:val="20"/>
              </w:rPr>
              <w:t>Osnovni set podataka i načine kontaktiranja će biti isti za oba seta pravnih subjekata. Prema funkcionalnim potrebama imati će i zasebne setove podataka.</w:t>
            </w:r>
          </w:p>
          <w:p w14:paraId="6B859A30" w14:textId="029B5D05" w:rsidR="00607D05" w:rsidRPr="0028285F" w:rsidRDefault="00607D05" w:rsidP="00454FD1">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7F791DDE" w14:textId="77777777" w:rsidR="00454FD1" w:rsidRPr="00C91768" w:rsidRDefault="00454FD1"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647BC65B" w14:textId="77777777" w:rsidR="00454FD1" w:rsidRPr="0028285F" w:rsidRDefault="00454FD1" w:rsidP="00751C86">
            <w:pPr>
              <w:spacing w:after="0" w:line="240" w:lineRule="auto"/>
              <w:rPr>
                <w:rFonts w:ascii="Arial Narrow" w:eastAsia="Times New Roman" w:hAnsi="Arial Narrow" w:cs="Arial"/>
                <w:sz w:val="20"/>
                <w:szCs w:val="20"/>
                <w:lang w:eastAsia="hr-HR"/>
              </w:rPr>
            </w:pPr>
          </w:p>
        </w:tc>
      </w:tr>
      <w:tr w:rsidR="002C1056" w:rsidRPr="0028285F" w14:paraId="336005A6" w14:textId="77777777" w:rsidTr="00ED0427">
        <w:trPr>
          <w:gridAfter w:val="4"/>
          <w:wAfter w:w="11340" w:type="dxa"/>
          <w:trHeight w:val="300"/>
        </w:trPr>
        <w:tc>
          <w:tcPr>
            <w:tcW w:w="14157" w:type="dxa"/>
            <w:gridSpan w:val="4"/>
            <w:shd w:val="clear" w:color="auto" w:fill="F2F2F2" w:themeFill="background1" w:themeFillShade="F2"/>
            <w:noWrap/>
          </w:tcPr>
          <w:p w14:paraId="5AEF8F79" w14:textId="0382F8C6" w:rsidR="002C1056" w:rsidRPr="00C91768" w:rsidRDefault="00607D05" w:rsidP="00607D05">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3.2. P</w:t>
            </w:r>
            <w:r w:rsidR="00A60923" w:rsidRPr="00C91768">
              <w:rPr>
                <w:rFonts w:ascii="Arial Narrow" w:hAnsi="Arial Narrow" w:cs="Arial"/>
                <w:b/>
                <w:sz w:val="20"/>
                <w:szCs w:val="20"/>
              </w:rPr>
              <w:t>rodaja</w:t>
            </w:r>
          </w:p>
        </w:tc>
      </w:tr>
      <w:tr w:rsidR="002C1056" w:rsidRPr="0028285F" w14:paraId="2B2F9D8F" w14:textId="77777777" w:rsidTr="0028285F">
        <w:trPr>
          <w:gridAfter w:val="4"/>
          <w:wAfter w:w="11340" w:type="dxa"/>
          <w:trHeight w:val="300"/>
        </w:trPr>
        <w:tc>
          <w:tcPr>
            <w:tcW w:w="880" w:type="dxa"/>
            <w:shd w:val="clear" w:color="auto" w:fill="auto"/>
            <w:noWrap/>
          </w:tcPr>
          <w:p w14:paraId="078BCFB4" w14:textId="77777777" w:rsidR="002C1056" w:rsidRPr="0028285F" w:rsidRDefault="002C1056" w:rsidP="00116AEF">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CB5738A" w14:textId="2CB7A240"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 </w:t>
            </w:r>
          </w:p>
          <w:p w14:paraId="381E55DE"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Sastoji se od procesa: </w:t>
            </w:r>
          </w:p>
          <w:p w14:paraId="7ED0EC3A" w14:textId="77777777" w:rsidR="00A60923" w:rsidRPr="0028285F" w:rsidRDefault="00A60923" w:rsidP="00A60923">
            <w:pPr>
              <w:autoSpaceDE w:val="0"/>
              <w:autoSpaceDN w:val="0"/>
              <w:adjustRightInd w:val="0"/>
              <w:spacing w:after="6"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Prodaja standardnih artikla (vlastiti proizvod) </w:t>
            </w:r>
          </w:p>
          <w:p w14:paraId="30037152" w14:textId="77777777" w:rsidR="00A60923" w:rsidRPr="0028285F" w:rsidRDefault="00A60923" w:rsidP="00A60923">
            <w:pPr>
              <w:autoSpaceDE w:val="0"/>
              <w:autoSpaceDN w:val="0"/>
              <w:adjustRightInd w:val="0"/>
              <w:spacing w:after="6"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Prodaja temeljem specifikacije kupca (prodaja po narudžbi) </w:t>
            </w:r>
          </w:p>
          <w:p w14:paraId="0F1F2132"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Prodaja raznih usluga i robe </w:t>
            </w:r>
          </w:p>
          <w:p w14:paraId="38493CCD"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p>
          <w:p w14:paraId="6CAE62CE"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Općenito </w:t>
            </w:r>
          </w:p>
          <w:p w14:paraId="79116CF9" w14:textId="50DE14A3" w:rsidR="00A60923" w:rsidRPr="0028285F" w:rsidRDefault="00A60923" w:rsidP="00A60923">
            <w:pPr>
              <w:autoSpaceDE w:val="0"/>
              <w:autoSpaceDN w:val="0"/>
              <w:adjustRightInd w:val="0"/>
              <w:spacing w:after="13"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Na </w:t>
            </w:r>
            <w:r w:rsidR="00F10696">
              <w:rPr>
                <w:rFonts w:ascii="Arial Narrow" w:hAnsi="Arial Narrow" w:cs="Times New Roman"/>
                <w:color w:val="000000"/>
                <w:sz w:val="20"/>
                <w:szCs w:val="20"/>
              </w:rPr>
              <w:t>temelju proizvodnje i planiranja</w:t>
            </w:r>
            <w:r w:rsidRPr="0028285F">
              <w:rPr>
                <w:rFonts w:ascii="Arial Narrow" w:hAnsi="Arial Narrow" w:cs="Times New Roman"/>
                <w:color w:val="000000"/>
                <w:sz w:val="20"/>
                <w:szCs w:val="20"/>
              </w:rPr>
              <w:t xml:space="preserve"> proizvodnje će se </w:t>
            </w:r>
            <w:r w:rsidR="00F10696">
              <w:rPr>
                <w:rFonts w:ascii="Arial Narrow" w:hAnsi="Arial Narrow" w:cs="Times New Roman"/>
                <w:color w:val="000000"/>
                <w:sz w:val="20"/>
                <w:szCs w:val="20"/>
              </w:rPr>
              <w:t>u aplikaciji prodaje</w:t>
            </w:r>
            <w:r w:rsidRPr="0028285F">
              <w:rPr>
                <w:rFonts w:ascii="Arial Narrow" w:hAnsi="Arial Narrow" w:cs="Times New Roman"/>
                <w:color w:val="000000"/>
                <w:sz w:val="20"/>
                <w:szCs w:val="20"/>
              </w:rPr>
              <w:t xml:space="preserve"> moći vidjeti kolika je realizacija narudžbe u post</w:t>
            </w:r>
            <w:r w:rsidR="00F10696">
              <w:rPr>
                <w:rFonts w:ascii="Arial Narrow" w:hAnsi="Arial Narrow" w:cs="Times New Roman"/>
                <w:color w:val="000000"/>
                <w:sz w:val="20"/>
                <w:szCs w:val="20"/>
              </w:rPr>
              <w:t>ocima.</w:t>
            </w:r>
          </w:p>
          <w:p w14:paraId="58AA1F63" w14:textId="77777777" w:rsidR="002C1056" w:rsidRDefault="002C1056" w:rsidP="00B25AE5">
            <w:pPr>
              <w:autoSpaceDE w:val="0"/>
              <w:autoSpaceDN w:val="0"/>
              <w:adjustRightInd w:val="0"/>
              <w:spacing w:after="0" w:line="240" w:lineRule="auto"/>
              <w:rPr>
                <w:rFonts w:ascii="Arial Narrow" w:hAnsi="Arial Narrow"/>
                <w:sz w:val="20"/>
                <w:szCs w:val="20"/>
              </w:rPr>
            </w:pPr>
          </w:p>
          <w:p w14:paraId="6FDAEEC9" w14:textId="7B21DA02" w:rsidR="00B25AE5" w:rsidRPr="0028285F" w:rsidRDefault="00B25AE5" w:rsidP="00B25AE5">
            <w:pPr>
              <w:autoSpaceDE w:val="0"/>
              <w:autoSpaceDN w:val="0"/>
              <w:adjustRightInd w:val="0"/>
              <w:spacing w:after="0" w:line="240" w:lineRule="auto"/>
              <w:rPr>
                <w:rFonts w:ascii="Arial Narrow" w:hAnsi="Arial Narrow"/>
                <w:sz w:val="20"/>
                <w:szCs w:val="20"/>
              </w:rPr>
            </w:pPr>
          </w:p>
        </w:tc>
        <w:tc>
          <w:tcPr>
            <w:tcW w:w="4961" w:type="dxa"/>
            <w:shd w:val="clear" w:color="auto" w:fill="auto"/>
            <w:noWrap/>
          </w:tcPr>
          <w:p w14:paraId="3D078E54" w14:textId="77777777" w:rsidR="002C1056" w:rsidRPr="00C91768" w:rsidRDefault="002C1056"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65EC095A" w14:textId="77777777" w:rsidR="002C1056" w:rsidRPr="0028285F" w:rsidRDefault="002C1056" w:rsidP="00751C86">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2C1056" w:rsidRPr="0028285F" w14:paraId="7DB5B099" w14:textId="77777777" w:rsidTr="00ED0427">
        <w:trPr>
          <w:gridAfter w:val="4"/>
          <w:wAfter w:w="11340" w:type="dxa"/>
          <w:trHeight w:val="300"/>
        </w:trPr>
        <w:tc>
          <w:tcPr>
            <w:tcW w:w="14157" w:type="dxa"/>
            <w:gridSpan w:val="4"/>
            <w:shd w:val="clear" w:color="auto" w:fill="F2F2F2" w:themeFill="background1" w:themeFillShade="F2"/>
            <w:noWrap/>
          </w:tcPr>
          <w:p w14:paraId="017EEF79" w14:textId="24B975D8" w:rsidR="002C1056" w:rsidRPr="00C91768" w:rsidRDefault="00A60923" w:rsidP="00AC5F25">
            <w:pPr>
              <w:pStyle w:val="ListParagraph"/>
              <w:spacing w:after="0" w:line="240" w:lineRule="auto"/>
              <w:rPr>
                <w:rFonts w:ascii="Arial Narrow" w:hAnsi="Arial Narrow" w:cs="Arial"/>
                <w:b/>
                <w:sz w:val="20"/>
                <w:szCs w:val="20"/>
              </w:rPr>
            </w:pPr>
            <w:r w:rsidRPr="00C91768">
              <w:rPr>
                <w:rFonts w:ascii="Arial Narrow" w:hAnsi="Arial Narrow" w:cs="Times New Roman"/>
                <w:b/>
                <w:bCs/>
                <w:color w:val="000000"/>
                <w:sz w:val="20"/>
                <w:szCs w:val="20"/>
              </w:rPr>
              <w:t>3.2.1 Prodaja standardnih artikala (vlastiti proizvodi</w:t>
            </w:r>
            <w:r w:rsidR="00AC5F25" w:rsidRPr="00C91768">
              <w:rPr>
                <w:rFonts w:ascii="Arial Narrow" w:hAnsi="Arial Narrow" w:cs="Times New Roman"/>
                <w:b/>
                <w:bCs/>
                <w:color w:val="000000"/>
                <w:sz w:val="20"/>
                <w:szCs w:val="20"/>
              </w:rPr>
              <w:t>)</w:t>
            </w:r>
          </w:p>
        </w:tc>
      </w:tr>
      <w:tr w:rsidR="00A60923" w:rsidRPr="0028285F" w14:paraId="77AA48CB" w14:textId="77777777" w:rsidTr="0028285F">
        <w:trPr>
          <w:gridAfter w:val="4"/>
          <w:wAfter w:w="11340" w:type="dxa"/>
          <w:trHeight w:val="300"/>
        </w:trPr>
        <w:tc>
          <w:tcPr>
            <w:tcW w:w="880" w:type="dxa"/>
            <w:shd w:val="clear" w:color="auto" w:fill="auto"/>
            <w:noWrap/>
          </w:tcPr>
          <w:p w14:paraId="326D6DEF" w14:textId="77777777" w:rsidR="00A60923" w:rsidRPr="0028285F" w:rsidRDefault="00A60923" w:rsidP="00605DFE">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A5EBD06" w14:textId="77777777" w:rsidR="00AC5F25" w:rsidRDefault="00AC5F25" w:rsidP="00A60923">
            <w:pPr>
              <w:autoSpaceDE w:val="0"/>
              <w:autoSpaceDN w:val="0"/>
              <w:adjustRightInd w:val="0"/>
              <w:spacing w:after="0" w:line="240" w:lineRule="auto"/>
              <w:rPr>
                <w:rFonts w:ascii="Arial Narrow" w:hAnsi="Arial Narrow" w:cs="Times New Roman"/>
                <w:color w:val="000000"/>
                <w:sz w:val="20"/>
                <w:szCs w:val="20"/>
              </w:rPr>
            </w:pPr>
          </w:p>
          <w:p w14:paraId="22AF37EB" w14:textId="4DBEC37F"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Standardni artikli su proizvodi koje je dizajniralo Strojarstvo Branilović s ciljem prodaje kupcima. </w:t>
            </w:r>
          </w:p>
          <w:p w14:paraId="370106D1" w14:textId="77AB3204" w:rsidR="00A60923" w:rsidRDefault="00AC5F25" w:rsidP="00A6092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Softver</w:t>
            </w:r>
            <w:r w:rsidR="00A60923" w:rsidRPr="0028285F">
              <w:rPr>
                <w:rFonts w:ascii="Arial Narrow" w:hAnsi="Arial Narrow" w:cs="Times New Roman"/>
                <w:color w:val="000000"/>
                <w:sz w:val="20"/>
                <w:szCs w:val="20"/>
              </w:rPr>
              <w:t xml:space="preserve"> prodaje mora omogućiti pregled sljedećeg: </w:t>
            </w:r>
          </w:p>
          <w:p w14:paraId="15BB395A" w14:textId="59CF8691" w:rsidR="00992AB6" w:rsidRDefault="00992AB6" w:rsidP="00992AB6">
            <w:pPr>
              <w:autoSpaceDE w:val="0"/>
              <w:autoSpaceDN w:val="0"/>
              <w:adjustRightInd w:val="0"/>
              <w:spacing w:after="0" w:line="240" w:lineRule="auto"/>
              <w:rPr>
                <w:rFonts w:ascii="Arial Narrow" w:hAnsi="Arial Narrow" w:cs="Times New Roman"/>
                <w:b/>
                <w:color w:val="000000"/>
                <w:sz w:val="20"/>
                <w:szCs w:val="20"/>
              </w:rPr>
            </w:pPr>
            <w:r>
              <w:rPr>
                <w:rFonts w:ascii="Arial Narrow" w:hAnsi="Arial Narrow" w:cs="Times New Roman"/>
                <w:b/>
                <w:color w:val="000000"/>
                <w:sz w:val="20"/>
                <w:szCs w:val="20"/>
              </w:rPr>
              <w:t>3.2.1</w:t>
            </w:r>
            <w:r w:rsidRPr="00187456">
              <w:rPr>
                <w:rFonts w:ascii="Arial Narrow" w:hAnsi="Arial Narrow" w:cs="Times New Roman"/>
                <w:b/>
                <w:color w:val="000000"/>
                <w:sz w:val="20"/>
                <w:szCs w:val="20"/>
              </w:rPr>
              <w:t>.1 Upit za robu</w:t>
            </w:r>
          </w:p>
          <w:p w14:paraId="1D23BBDE" w14:textId="678EE6B4"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Pr="0028285F">
              <w:rPr>
                <w:rFonts w:ascii="Arial Narrow" w:hAnsi="Arial Narrow" w:cs="Times New Roman"/>
                <w:color w:val="000000"/>
                <w:sz w:val="20"/>
                <w:szCs w:val="20"/>
              </w:rPr>
              <w:t xml:space="preserve">.1.1 Zaprimanje upita od kupaca </w:t>
            </w:r>
          </w:p>
          <w:p w14:paraId="7EEAE5C6" w14:textId="6270B32D"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Pr="0028285F">
              <w:rPr>
                <w:rFonts w:ascii="Arial Narrow" w:hAnsi="Arial Narrow" w:cs="Times New Roman"/>
                <w:color w:val="000000"/>
                <w:sz w:val="20"/>
                <w:szCs w:val="20"/>
              </w:rPr>
              <w:t xml:space="preserve">.1.2 Unos značajki upita </w:t>
            </w:r>
          </w:p>
          <w:p w14:paraId="147DCAA1" w14:textId="685F3BCE"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Pr="0028285F">
              <w:rPr>
                <w:rFonts w:ascii="Arial Narrow" w:hAnsi="Arial Narrow" w:cs="Times New Roman"/>
                <w:color w:val="000000"/>
                <w:sz w:val="20"/>
                <w:szCs w:val="20"/>
              </w:rPr>
              <w:t xml:space="preserve">.1.3 Prijava i pospremanje dokumentacije </w:t>
            </w:r>
          </w:p>
          <w:p w14:paraId="38D332F8" w14:textId="1AF40ADA"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Pr="0028285F">
              <w:rPr>
                <w:rFonts w:ascii="Arial Narrow" w:hAnsi="Arial Narrow" w:cs="Times New Roman"/>
                <w:color w:val="000000"/>
                <w:sz w:val="20"/>
                <w:szCs w:val="20"/>
              </w:rPr>
              <w:t xml:space="preserve">.1.4 Praćenje upita </w:t>
            </w:r>
          </w:p>
          <w:p w14:paraId="296DDA7E" w14:textId="23B0D4BD"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3.2.1</w:t>
            </w:r>
            <w:r w:rsidR="007D4B2E">
              <w:rPr>
                <w:rFonts w:ascii="Arial Narrow" w:hAnsi="Arial Narrow" w:cs="Times New Roman"/>
                <w:b/>
                <w:bCs/>
                <w:color w:val="000000"/>
                <w:sz w:val="20"/>
                <w:szCs w:val="20"/>
              </w:rPr>
              <w:t>.2</w:t>
            </w:r>
            <w:r w:rsidRPr="0028285F">
              <w:rPr>
                <w:rFonts w:ascii="Arial Narrow" w:hAnsi="Arial Narrow" w:cs="Times New Roman"/>
                <w:b/>
                <w:bCs/>
                <w:color w:val="000000"/>
                <w:sz w:val="20"/>
                <w:szCs w:val="20"/>
              </w:rPr>
              <w:t xml:space="preserve"> Ponuda </w:t>
            </w:r>
          </w:p>
          <w:p w14:paraId="7663D70E" w14:textId="2817F418"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.2</w:t>
            </w:r>
            <w:r w:rsidRPr="0028285F">
              <w:rPr>
                <w:rFonts w:ascii="Arial Narrow" w:hAnsi="Arial Narrow" w:cs="Times New Roman"/>
                <w:color w:val="000000"/>
                <w:sz w:val="20"/>
                <w:szCs w:val="20"/>
              </w:rPr>
              <w:t xml:space="preserve">.1 Izrada ponude </w:t>
            </w:r>
          </w:p>
          <w:p w14:paraId="6F3E38A2" w14:textId="1F4BF6C6"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.2</w:t>
            </w:r>
            <w:r w:rsidRPr="0028285F">
              <w:rPr>
                <w:rFonts w:ascii="Arial Narrow" w:hAnsi="Arial Narrow" w:cs="Times New Roman"/>
                <w:color w:val="000000"/>
                <w:sz w:val="20"/>
                <w:szCs w:val="20"/>
              </w:rPr>
              <w:t xml:space="preserve">.2 Evidencija ponude </w:t>
            </w:r>
          </w:p>
          <w:p w14:paraId="410F8521" w14:textId="53C8219D" w:rsidR="00116AEF" w:rsidRPr="0028285F" w:rsidRDefault="00116AEF" w:rsidP="00116AE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.2</w:t>
            </w:r>
            <w:r w:rsidRPr="0028285F">
              <w:rPr>
                <w:rFonts w:ascii="Arial Narrow" w:hAnsi="Arial Narrow" w:cs="Times New Roman"/>
                <w:color w:val="000000"/>
                <w:sz w:val="20"/>
                <w:szCs w:val="20"/>
              </w:rPr>
              <w:t xml:space="preserve">.3 Praćenje </w:t>
            </w:r>
          </w:p>
          <w:p w14:paraId="0B731A95" w14:textId="26B8FEDF" w:rsidR="00116AEF" w:rsidRDefault="00116AEF" w:rsidP="00116AEF">
            <w:pPr>
              <w:pStyle w:val="Default"/>
              <w:rPr>
                <w:rFonts w:ascii="Arial Narrow" w:hAnsi="Arial Narrow" w:cs="Times New Roman"/>
                <w:b/>
                <w:bCs/>
                <w:sz w:val="20"/>
                <w:szCs w:val="20"/>
                <w:lang w:val="hr-HR"/>
              </w:rPr>
            </w:pPr>
            <w:r>
              <w:rPr>
                <w:rFonts w:ascii="Arial Narrow" w:hAnsi="Arial Narrow" w:cs="Times New Roman"/>
                <w:b/>
                <w:bCs/>
                <w:sz w:val="20"/>
                <w:szCs w:val="20"/>
                <w:lang w:val="hr-HR"/>
              </w:rPr>
              <w:t>3.2.1</w:t>
            </w:r>
            <w:r w:rsidR="007D4B2E">
              <w:rPr>
                <w:rFonts w:ascii="Arial Narrow" w:hAnsi="Arial Narrow" w:cs="Times New Roman"/>
                <w:b/>
                <w:bCs/>
                <w:sz w:val="20"/>
                <w:szCs w:val="20"/>
                <w:lang w:val="hr-HR"/>
              </w:rPr>
              <w:t>.3</w:t>
            </w:r>
            <w:r w:rsidRPr="0028285F">
              <w:rPr>
                <w:rFonts w:ascii="Arial Narrow" w:hAnsi="Arial Narrow" w:cs="Times New Roman"/>
                <w:b/>
                <w:bCs/>
                <w:sz w:val="20"/>
                <w:szCs w:val="20"/>
                <w:lang w:val="hr-HR"/>
              </w:rPr>
              <w:t xml:space="preserve"> Primitak narudžbe/potvrda ponude</w:t>
            </w:r>
          </w:p>
          <w:p w14:paraId="36160070" w14:textId="6BDA009B"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3.2.1</w:t>
            </w:r>
            <w:r w:rsidR="007D4B2E">
              <w:rPr>
                <w:rFonts w:ascii="Arial Narrow" w:hAnsi="Arial Narrow" w:cs="Times New Roman"/>
                <w:b/>
                <w:bCs/>
                <w:color w:val="000000"/>
                <w:sz w:val="20"/>
                <w:szCs w:val="20"/>
              </w:rPr>
              <w:t>.4</w:t>
            </w:r>
            <w:r w:rsidRPr="0028285F">
              <w:rPr>
                <w:rFonts w:ascii="Arial Narrow" w:hAnsi="Arial Narrow" w:cs="Times New Roman"/>
                <w:b/>
                <w:bCs/>
                <w:color w:val="000000"/>
                <w:sz w:val="20"/>
                <w:szCs w:val="20"/>
              </w:rPr>
              <w:t xml:space="preserve"> Kupci </w:t>
            </w:r>
          </w:p>
          <w:p w14:paraId="051B96B1" w14:textId="7B4FF66D"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.4</w:t>
            </w:r>
            <w:r w:rsidRPr="0028285F">
              <w:rPr>
                <w:rFonts w:ascii="Arial Narrow" w:hAnsi="Arial Narrow" w:cs="Times New Roman"/>
                <w:color w:val="000000"/>
                <w:sz w:val="20"/>
                <w:szCs w:val="20"/>
              </w:rPr>
              <w:t xml:space="preserve">.1 Unos šifre kupca i osnovnih podataka </w:t>
            </w:r>
          </w:p>
          <w:p w14:paraId="0E70BB27" w14:textId="350E0341"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.4</w:t>
            </w:r>
            <w:r w:rsidR="00450716">
              <w:rPr>
                <w:rFonts w:ascii="Arial Narrow" w:hAnsi="Arial Narrow" w:cs="Times New Roman"/>
                <w:color w:val="000000"/>
                <w:sz w:val="20"/>
                <w:szCs w:val="20"/>
              </w:rPr>
              <w:t xml:space="preserve">.2 Praćenje narudžbi </w:t>
            </w:r>
          </w:p>
          <w:p w14:paraId="15C87926" w14:textId="07792666"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.4</w:t>
            </w:r>
            <w:r w:rsidRPr="0028285F">
              <w:rPr>
                <w:rFonts w:ascii="Arial Narrow" w:hAnsi="Arial Narrow" w:cs="Times New Roman"/>
                <w:color w:val="000000"/>
                <w:sz w:val="20"/>
                <w:szCs w:val="20"/>
              </w:rPr>
              <w:t xml:space="preserve">.3 Maksimalni rabat odobren prodavaču za kupca </w:t>
            </w:r>
          </w:p>
          <w:p w14:paraId="46DC6033" w14:textId="04CEE4BF"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.4</w:t>
            </w:r>
            <w:r w:rsidRPr="0028285F">
              <w:rPr>
                <w:rFonts w:ascii="Arial Narrow" w:hAnsi="Arial Narrow" w:cs="Times New Roman"/>
                <w:color w:val="000000"/>
                <w:sz w:val="20"/>
                <w:szCs w:val="20"/>
              </w:rPr>
              <w:t xml:space="preserve">.4 Rabat odobren kupcu </w:t>
            </w:r>
          </w:p>
          <w:p w14:paraId="0F63639D" w14:textId="10BD43D3"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.4</w:t>
            </w:r>
            <w:r w:rsidRPr="0028285F">
              <w:rPr>
                <w:rFonts w:ascii="Arial Narrow" w:hAnsi="Arial Narrow" w:cs="Times New Roman"/>
                <w:color w:val="000000"/>
                <w:sz w:val="20"/>
                <w:szCs w:val="20"/>
              </w:rPr>
              <w:t xml:space="preserve">.5 Kategorizacija kupca </w:t>
            </w:r>
          </w:p>
          <w:p w14:paraId="72F144C4" w14:textId="6FA303DA"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3.2.1</w:t>
            </w:r>
            <w:r w:rsidR="007D4B2E">
              <w:rPr>
                <w:rFonts w:ascii="Arial Narrow" w:hAnsi="Arial Narrow" w:cs="Times New Roman"/>
                <w:b/>
                <w:bCs/>
                <w:color w:val="000000"/>
                <w:sz w:val="20"/>
                <w:szCs w:val="20"/>
              </w:rPr>
              <w:t>.5</w:t>
            </w:r>
            <w:r w:rsidRPr="0028285F">
              <w:rPr>
                <w:rFonts w:ascii="Arial Narrow" w:hAnsi="Arial Narrow" w:cs="Times New Roman"/>
                <w:b/>
                <w:bCs/>
                <w:color w:val="000000"/>
                <w:sz w:val="20"/>
                <w:szCs w:val="20"/>
              </w:rPr>
              <w:t xml:space="preserve"> Planovi prodaje </w:t>
            </w:r>
          </w:p>
          <w:p w14:paraId="2CE7FF07" w14:textId="666AA4FC"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3.2.1</w:t>
            </w:r>
            <w:r w:rsidR="007D4B2E">
              <w:rPr>
                <w:rFonts w:ascii="Arial Narrow" w:hAnsi="Arial Narrow" w:cs="Times New Roman"/>
                <w:color w:val="000000"/>
                <w:sz w:val="20"/>
                <w:szCs w:val="20"/>
              </w:rPr>
              <w:t>.5</w:t>
            </w:r>
            <w:r w:rsidRPr="0028285F">
              <w:rPr>
                <w:rFonts w:ascii="Arial Narrow" w:hAnsi="Arial Narrow" w:cs="Times New Roman"/>
                <w:color w:val="000000"/>
                <w:sz w:val="20"/>
                <w:szCs w:val="20"/>
              </w:rPr>
              <w:t xml:space="preserve">.1 Mogućnost kreiranja planova: godišnji, kvartalni, sezonski, mjesečni </w:t>
            </w:r>
          </w:p>
          <w:p w14:paraId="002B03F1" w14:textId="202CD692" w:rsidR="00C763AF" w:rsidRPr="0028285F" w:rsidRDefault="00C763AF" w:rsidP="00C763A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3.2.1</w:t>
            </w:r>
            <w:r w:rsidR="00C201CA">
              <w:rPr>
                <w:rFonts w:ascii="Arial Narrow" w:hAnsi="Arial Narrow" w:cs="Times New Roman"/>
                <w:b/>
                <w:bCs/>
                <w:color w:val="000000"/>
                <w:sz w:val="20"/>
                <w:szCs w:val="20"/>
              </w:rPr>
              <w:t>.6</w:t>
            </w:r>
            <w:r w:rsidRPr="0028285F">
              <w:rPr>
                <w:rFonts w:ascii="Arial Narrow" w:hAnsi="Arial Narrow" w:cs="Times New Roman"/>
                <w:b/>
                <w:bCs/>
                <w:color w:val="000000"/>
                <w:sz w:val="20"/>
                <w:szCs w:val="20"/>
              </w:rPr>
              <w:t xml:space="preserve"> Nalozi skladištu u procesu prodaje </w:t>
            </w:r>
          </w:p>
          <w:p w14:paraId="5A170E5D" w14:textId="1F2CC950" w:rsidR="00C763AF" w:rsidRPr="0028285F" w:rsidRDefault="00C201CA" w:rsidP="00C763A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lastRenderedPageBreak/>
              <w:t>3.2.1.6</w:t>
            </w:r>
            <w:r w:rsidR="00C763AF">
              <w:rPr>
                <w:rFonts w:ascii="Arial Narrow" w:hAnsi="Arial Narrow" w:cs="Times New Roman"/>
                <w:color w:val="000000"/>
                <w:sz w:val="20"/>
                <w:szCs w:val="20"/>
              </w:rPr>
              <w:t>.1 Nalog</w:t>
            </w:r>
            <w:r w:rsidR="00C763AF" w:rsidRPr="0028285F">
              <w:rPr>
                <w:rFonts w:ascii="Arial Narrow" w:hAnsi="Arial Narrow" w:cs="Times New Roman"/>
                <w:color w:val="000000"/>
                <w:sz w:val="20"/>
                <w:szCs w:val="20"/>
              </w:rPr>
              <w:t xml:space="preserve"> za isporuku </w:t>
            </w:r>
          </w:p>
          <w:p w14:paraId="418EE4A3" w14:textId="3E0E2C88" w:rsidR="00C763AF" w:rsidRPr="0028285F" w:rsidRDefault="00C763AF" w:rsidP="00C763AF">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3.2.1</w:t>
            </w:r>
            <w:r w:rsidR="00C201CA">
              <w:rPr>
                <w:rFonts w:ascii="Arial Narrow" w:hAnsi="Arial Narrow" w:cs="Times New Roman"/>
                <w:b/>
                <w:bCs/>
                <w:color w:val="000000"/>
                <w:sz w:val="20"/>
                <w:szCs w:val="20"/>
              </w:rPr>
              <w:t>.7</w:t>
            </w:r>
            <w:r w:rsidRPr="0028285F">
              <w:rPr>
                <w:rFonts w:ascii="Arial Narrow" w:hAnsi="Arial Narrow" w:cs="Times New Roman"/>
                <w:b/>
                <w:bCs/>
                <w:color w:val="000000"/>
                <w:sz w:val="20"/>
                <w:szCs w:val="20"/>
              </w:rPr>
              <w:t xml:space="preserve"> Određivanje zaliha proizvoda ( minimalna/maksimalna količina) </w:t>
            </w:r>
          </w:p>
          <w:p w14:paraId="7DC01D23" w14:textId="77777777" w:rsidR="00992AB6" w:rsidRDefault="00992AB6" w:rsidP="00A60923">
            <w:pPr>
              <w:autoSpaceDE w:val="0"/>
              <w:autoSpaceDN w:val="0"/>
              <w:adjustRightInd w:val="0"/>
              <w:spacing w:after="0" w:line="240" w:lineRule="auto"/>
              <w:rPr>
                <w:rFonts w:ascii="Arial Narrow" w:hAnsi="Arial Narrow" w:cs="Times New Roman"/>
                <w:color w:val="000000"/>
                <w:sz w:val="20"/>
                <w:szCs w:val="20"/>
              </w:rPr>
            </w:pPr>
          </w:p>
          <w:p w14:paraId="4E2AC2BF" w14:textId="77777777" w:rsidR="00992AB6" w:rsidRDefault="00992AB6" w:rsidP="00A60923">
            <w:pPr>
              <w:autoSpaceDE w:val="0"/>
              <w:autoSpaceDN w:val="0"/>
              <w:adjustRightInd w:val="0"/>
              <w:spacing w:after="0" w:line="240" w:lineRule="auto"/>
              <w:rPr>
                <w:rFonts w:ascii="Arial Narrow" w:hAnsi="Arial Narrow" w:cs="Times New Roman"/>
                <w:color w:val="000000"/>
                <w:sz w:val="20"/>
                <w:szCs w:val="20"/>
              </w:rPr>
            </w:pPr>
          </w:p>
          <w:p w14:paraId="597DFD1D" w14:textId="77777777" w:rsidR="00992AB6" w:rsidRPr="0028285F" w:rsidRDefault="00992AB6" w:rsidP="00A60923">
            <w:pPr>
              <w:autoSpaceDE w:val="0"/>
              <w:autoSpaceDN w:val="0"/>
              <w:adjustRightInd w:val="0"/>
              <w:spacing w:after="0" w:line="240" w:lineRule="auto"/>
              <w:rPr>
                <w:rFonts w:ascii="Arial Narrow" w:hAnsi="Arial Narrow" w:cs="Times New Roman"/>
                <w:color w:val="000000"/>
                <w:sz w:val="20"/>
                <w:szCs w:val="20"/>
              </w:rPr>
            </w:pPr>
          </w:p>
          <w:p w14:paraId="244839C8" w14:textId="77777777" w:rsidR="00A60923" w:rsidRDefault="00A60923" w:rsidP="00992AB6">
            <w:pPr>
              <w:autoSpaceDE w:val="0"/>
              <w:autoSpaceDN w:val="0"/>
              <w:adjustRightInd w:val="0"/>
              <w:spacing w:after="0" w:line="240" w:lineRule="auto"/>
              <w:rPr>
                <w:rFonts w:ascii="Arial Narrow" w:hAnsi="Arial Narrow" w:cs="Times New Roman"/>
                <w:color w:val="000000"/>
                <w:sz w:val="20"/>
                <w:szCs w:val="20"/>
              </w:rPr>
            </w:pPr>
          </w:p>
          <w:p w14:paraId="01DD6628" w14:textId="77777777" w:rsidR="007D4B2E" w:rsidRDefault="007D4B2E" w:rsidP="00992AB6">
            <w:pPr>
              <w:autoSpaceDE w:val="0"/>
              <w:autoSpaceDN w:val="0"/>
              <w:adjustRightInd w:val="0"/>
              <w:spacing w:after="0" w:line="240" w:lineRule="auto"/>
              <w:rPr>
                <w:rFonts w:ascii="Arial Narrow" w:hAnsi="Arial Narrow" w:cs="Times New Roman"/>
                <w:color w:val="000000"/>
                <w:sz w:val="20"/>
                <w:szCs w:val="20"/>
              </w:rPr>
            </w:pPr>
          </w:p>
          <w:p w14:paraId="2B1F3009" w14:textId="77777777" w:rsidR="007D4B2E" w:rsidRPr="0028285F" w:rsidRDefault="007D4B2E" w:rsidP="00992AB6">
            <w:pPr>
              <w:autoSpaceDE w:val="0"/>
              <w:autoSpaceDN w:val="0"/>
              <w:adjustRightInd w:val="0"/>
              <w:spacing w:after="0" w:line="240" w:lineRule="auto"/>
              <w:rPr>
                <w:rFonts w:ascii="Arial Narrow" w:hAnsi="Arial Narrow" w:cs="Times New Roman"/>
                <w:color w:val="000000"/>
                <w:sz w:val="20"/>
                <w:szCs w:val="20"/>
              </w:rPr>
            </w:pPr>
          </w:p>
        </w:tc>
        <w:tc>
          <w:tcPr>
            <w:tcW w:w="4961" w:type="dxa"/>
            <w:shd w:val="clear" w:color="auto" w:fill="auto"/>
            <w:noWrap/>
          </w:tcPr>
          <w:p w14:paraId="66828450" w14:textId="77777777" w:rsidR="00A60923" w:rsidRPr="00C91768" w:rsidRDefault="00A60923"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381ACFFF" w14:textId="77777777" w:rsidR="00A60923" w:rsidRPr="0028285F" w:rsidRDefault="00A60923" w:rsidP="00751C86">
            <w:pPr>
              <w:spacing w:after="0" w:line="240" w:lineRule="auto"/>
              <w:rPr>
                <w:rFonts w:ascii="Arial Narrow" w:eastAsia="Times New Roman" w:hAnsi="Arial Narrow" w:cs="Arial"/>
                <w:sz w:val="20"/>
                <w:szCs w:val="20"/>
                <w:lang w:eastAsia="hr-HR"/>
              </w:rPr>
            </w:pPr>
          </w:p>
        </w:tc>
      </w:tr>
      <w:tr w:rsidR="002C1056" w:rsidRPr="0028285F" w14:paraId="164EC14B" w14:textId="77777777" w:rsidTr="00ED0427">
        <w:trPr>
          <w:gridAfter w:val="4"/>
          <w:wAfter w:w="11340" w:type="dxa"/>
          <w:trHeight w:val="300"/>
        </w:trPr>
        <w:tc>
          <w:tcPr>
            <w:tcW w:w="14157" w:type="dxa"/>
            <w:gridSpan w:val="4"/>
            <w:shd w:val="clear" w:color="auto" w:fill="F2F2F2" w:themeFill="background1" w:themeFillShade="F2"/>
            <w:noWrap/>
          </w:tcPr>
          <w:p w14:paraId="7094C4CC" w14:textId="31237D34" w:rsidR="002C1056" w:rsidRPr="00C91768" w:rsidRDefault="00A60923" w:rsidP="00AC5F25">
            <w:pPr>
              <w:pStyle w:val="ListParagraph"/>
              <w:spacing w:after="0" w:line="240" w:lineRule="auto"/>
              <w:rPr>
                <w:rFonts w:ascii="Arial Narrow" w:hAnsi="Arial Narrow" w:cs="Arial"/>
                <w:b/>
                <w:sz w:val="20"/>
                <w:szCs w:val="20"/>
              </w:rPr>
            </w:pPr>
            <w:r w:rsidRPr="00C91768">
              <w:rPr>
                <w:rFonts w:ascii="Arial Narrow" w:hAnsi="Arial Narrow" w:cs="Times New Roman"/>
                <w:b/>
                <w:bCs/>
                <w:color w:val="000000"/>
                <w:sz w:val="20"/>
                <w:szCs w:val="20"/>
              </w:rPr>
              <w:t>3.2.2 Prodaja temeljem specifikacija kupca (prodaja po narudžbi</w:t>
            </w:r>
            <w:r w:rsidR="00AC5F25" w:rsidRPr="00C91768">
              <w:rPr>
                <w:rFonts w:ascii="Arial Narrow" w:hAnsi="Arial Narrow" w:cs="Times New Roman"/>
                <w:b/>
                <w:bCs/>
                <w:color w:val="000000"/>
                <w:sz w:val="20"/>
                <w:szCs w:val="20"/>
              </w:rPr>
              <w:t>)</w:t>
            </w:r>
          </w:p>
        </w:tc>
      </w:tr>
      <w:tr w:rsidR="00A60923" w:rsidRPr="0028285F" w14:paraId="0588CA57" w14:textId="77777777" w:rsidTr="0028285F">
        <w:trPr>
          <w:gridAfter w:val="4"/>
          <w:wAfter w:w="11340" w:type="dxa"/>
          <w:trHeight w:val="300"/>
        </w:trPr>
        <w:tc>
          <w:tcPr>
            <w:tcW w:w="880" w:type="dxa"/>
            <w:shd w:val="clear" w:color="auto" w:fill="auto"/>
            <w:noWrap/>
          </w:tcPr>
          <w:p w14:paraId="665A2566" w14:textId="3086B147" w:rsidR="00A60923" w:rsidRPr="0028285F" w:rsidRDefault="00A60923"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B3F1CB2" w14:textId="7008D7B4"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p>
          <w:p w14:paraId="2F3C9090"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3.2.2.1 Upit </w:t>
            </w:r>
          </w:p>
          <w:p w14:paraId="4182AB1F"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3.2.2.1.1 Zaprimanje upita od kupaca </w:t>
            </w:r>
          </w:p>
          <w:p w14:paraId="4CEB90B0"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3.2.2.1.2 Unos značajki upita </w:t>
            </w:r>
          </w:p>
          <w:p w14:paraId="041A9445"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3.2.2.1.3 Prijava i pospremanje dokumentacije </w:t>
            </w:r>
          </w:p>
          <w:p w14:paraId="0AB6D6DD" w14:textId="77777777" w:rsidR="00A60923" w:rsidRPr="0028285F" w:rsidRDefault="00A60923" w:rsidP="00A60923">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3.2.2.1.4 Praćenje upita </w:t>
            </w:r>
          </w:p>
          <w:p w14:paraId="2FB4750A" w14:textId="31AF0523" w:rsidR="00A60923" w:rsidRPr="0028285F" w:rsidRDefault="001227A4" w:rsidP="00A6092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3.2.2.2</w:t>
            </w:r>
            <w:r w:rsidR="00A60923" w:rsidRPr="0028285F">
              <w:rPr>
                <w:rFonts w:ascii="Arial Narrow" w:hAnsi="Arial Narrow" w:cs="Times New Roman"/>
                <w:b/>
                <w:bCs/>
                <w:color w:val="000000"/>
                <w:sz w:val="20"/>
                <w:szCs w:val="20"/>
              </w:rPr>
              <w:t xml:space="preserve">Ponuda </w:t>
            </w:r>
          </w:p>
          <w:p w14:paraId="38FADE25" w14:textId="13DABFE9" w:rsidR="00A60923" w:rsidRPr="0028285F" w:rsidRDefault="001227A4" w:rsidP="00A6092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3.2.2.2</w:t>
            </w:r>
            <w:r w:rsidR="00A60923" w:rsidRPr="0028285F">
              <w:rPr>
                <w:rFonts w:ascii="Arial Narrow" w:hAnsi="Arial Narrow" w:cs="Times New Roman"/>
                <w:color w:val="000000"/>
                <w:sz w:val="20"/>
                <w:szCs w:val="20"/>
              </w:rPr>
              <w:t xml:space="preserve">.1 Izrada ponude </w:t>
            </w:r>
          </w:p>
          <w:p w14:paraId="0B28FF4C" w14:textId="7FAFB2E8" w:rsidR="00A60923" w:rsidRPr="0028285F" w:rsidRDefault="001227A4" w:rsidP="00A6092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3.2.2.2</w:t>
            </w:r>
            <w:r w:rsidR="00A60923" w:rsidRPr="0028285F">
              <w:rPr>
                <w:rFonts w:ascii="Arial Narrow" w:hAnsi="Arial Narrow" w:cs="Times New Roman"/>
                <w:color w:val="000000"/>
                <w:sz w:val="20"/>
                <w:szCs w:val="20"/>
              </w:rPr>
              <w:t xml:space="preserve">.2 Evidencija ponude </w:t>
            </w:r>
          </w:p>
          <w:p w14:paraId="3ED6AF85" w14:textId="70AC139D" w:rsidR="00A60923" w:rsidRPr="0028285F" w:rsidRDefault="001227A4" w:rsidP="00A6092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3.2.2.2</w:t>
            </w:r>
            <w:r w:rsidR="00A60923" w:rsidRPr="0028285F">
              <w:rPr>
                <w:rFonts w:ascii="Arial Narrow" w:hAnsi="Arial Narrow" w:cs="Times New Roman"/>
                <w:color w:val="000000"/>
                <w:sz w:val="20"/>
                <w:szCs w:val="20"/>
              </w:rPr>
              <w:t xml:space="preserve">.3 Praćenje </w:t>
            </w:r>
          </w:p>
          <w:p w14:paraId="64AE62FD" w14:textId="606F9F8C" w:rsidR="00A60923" w:rsidRDefault="001227A4" w:rsidP="00A60923">
            <w:pPr>
              <w:pStyle w:val="Default"/>
              <w:rPr>
                <w:rFonts w:ascii="Arial Narrow" w:hAnsi="Arial Narrow" w:cs="Times New Roman"/>
                <w:b/>
                <w:bCs/>
                <w:sz w:val="20"/>
                <w:szCs w:val="20"/>
                <w:lang w:val="hr-HR"/>
              </w:rPr>
            </w:pPr>
            <w:r>
              <w:rPr>
                <w:rFonts w:ascii="Arial Narrow" w:hAnsi="Arial Narrow" w:cs="Times New Roman"/>
                <w:b/>
                <w:bCs/>
                <w:sz w:val="20"/>
                <w:szCs w:val="20"/>
                <w:lang w:val="hr-HR"/>
              </w:rPr>
              <w:t>3.2.2.3</w:t>
            </w:r>
            <w:r w:rsidR="00A60923" w:rsidRPr="0028285F">
              <w:rPr>
                <w:rFonts w:ascii="Arial Narrow" w:hAnsi="Arial Narrow" w:cs="Times New Roman"/>
                <w:b/>
                <w:bCs/>
                <w:sz w:val="20"/>
                <w:szCs w:val="20"/>
                <w:lang w:val="hr-HR"/>
              </w:rPr>
              <w:t xml:space="preserve"> Primitak narudžbe/potvrda ponude</w:t>
            </w:r>
          </w:p>
          <w:p w14:paraId="211D5899" w14:textId="38CB943B" w:rsidR="00AA63C3" w:rsidRPr="0028285F" w:rsidRDefault="00AA63C3" w:rsidP="00AA63C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3.2.2.3</w:t>
            </w:r>
            <w:r w:rsidRPr="0028285F">
              <w:rPr>
                <w:rFonts w:ascii="Arial Narrow" w:hAnsi="Arial Narrow" w:cs="Times New Roman"/>
                <w:color w:val="000000"/>
                <w:sz w:val="20"/>
                <w:szCs w:val="20"/>
              </w:rPr>
              <w:t xml:space="preserve">.1 Evidentiranje narudžbe </w:t>
            </w:r>
          </w:p>
          <w:p w14:paraId="7DDCACD6" w14:textId="5001935C" w:rsidR="00AA63C3" w:rsidRPr="0028285F" w:rsidRDefault="00AA63C3" w:rsidP="00AA63C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w:t>
            </w:r>
            <w:r w:rsidR="000E42E7">
              <w:rPr>
                <w:rFonts w:ascii="Arial Narrow" w:hAnsi="Arial Narrow" w:cs="Times New Roman"/>
                <w:color w:val="000000"/>
                <w:sz w:val="20"/>
                <w:szCs w:val="20"/>
              </w:rPr>
              <w:t>.</w:t>
            </w:r>
            <w:r>
              <w:rPr>
                <w:rFonts w:ascii="Arial Narrow" w:hAnsi="Arial Narrow" w:cs="Times New Roman"/>
                <w:color w:val="000000"/>
                <w:sz w:val="20"/>
                <w:szCs w:val="20"/>
              </w:rPr>
              <w:t>3</w:t>
            </w:r>
            <w:r w:rsidRPr="0028285F">
              <w:rPr>
                <w:rFonts w:ascii="Arial Narrow" w:hAnsi="Arial Narrow" w:cs="Times New Roman"/>
                <w:color w:val="000000"/>
                <w:sz w:val="20"/>
                <w:szCs w:val="20"/>
              </w:rPr>
              <w:t xml:space="preserve">.2 Nalozi prodaje </w:t>
            </w:r>
          </w:p>
          <w:p w14:paraId="15DF83FB" w14:textId="0FBF3DC2" w:rsidR="00AA63C3" w:rsidRPr="0028285F" w:rsidRDefault="00AA63C3" w:rsidP="00AA63C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w:t>
            </w:r>
            <w:r w:rsidRPr="0028285F">
              <w:rPr>
                <w:rFonts w:ascii="Arial Narrow" w:hAnsi="Arial Narrow" w:cs="Times New Roman"/>
                <w:color w:val="000000"/>
                <w:sz w:val="20"/>
                <w:szCs w:val="20"/>
              </w:rPr>
              <w:t>.</w:t>
            </w:r>
            <w:r w:rsidR="000E42E7">
              <w:rPr>
                <w:rFonts w:ascii="Arial Narrow" w:hAnsi="Arial Narrow" w:cs="Times New Roman"/>
                <w:color w:val="000000"/>
                <w:sz w:val="20"/>
                <w:szCs w:val="20"/>
              </w:rPr>
              <w:t>3</w:t>
            </w:r>
            <w:r w:rsidRPr="0028285F">
              <w:rPr>
                <w:rFonts w:ascii="Arial Narrow" w:hAnsi="Arial Narrow" w:cs="Times New Roman"/>
                <w:color w:val="000000"/>
                <w:sz w:val="20"/>
                <w:szCs w:val="20"/>
              </w:rPr>
              <w:t xml:space="preserve">.3 Komunikacija s kupcem </w:t>
            </w:r>
          </w:p>
          <w:p w14:paraId="3AD6FFF0" w14:textId="7B4E5322" w:rsidR="00AA63C3" w:rsidRPr="0028285F" w:rsidRDefault="00AA63C3" w:rsidP="00AA63C3">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3.2.2</w:t>
            </w:r>
            <w:r w:rsidR="000E42E7">
              <w:rPr>
                <w:rFonts w:ascii="Arial Narrow" w:hAnsi="Arial Narrow" w:cs="Times New Roman"/>
                <w:color w:val="000000"/>
                <w:sz w:val="20"/>
                <w:szCs w:val="20"/>
              </w:rPr>
              <w:t>.3</w:t>
            </w:r>
            <w:r w:rsidRPr="0028285F">
              <w:rPr>
                <w:rFonts w:ascii="Arial Narrow" w:hAnsi="Arial Narrow" w:cs="Times New Roman"/>
                <w:color w:val="000000"/>
                <w:sz w:val="20"/>
                <w:szCs w:val="20"/>
              </w:rPr>
              <w:t xml:space="preserve">.4 Isporuka robe </w:t>
            </w:r>
          </w:p>
          <w:p w14:paraId="2B599B03" w14:textId="54DAB068" w:rsidR="00AC5F25" w:rsidRPr="0028285F" w:rsidRDefault="00AC5F25" w:rsidP="00A60923">
            <w:pPr>
              <w:pStyle w:val="Default"/>
              <w:rPr>
                <w:rFonts w:ascii="Arial Narrow" w:hAnsi="Arial Narrow"/>
                <w:sz w:val="20"/>
                <w:szCs w:val="20"/>
                <w:lang w:val="hr-HR"/>
              </w:rPr>
            </w:pPr>
          </w:p>
        </w:tc>
        <w:tc>
          <w:tcPr>
            <w:tcW w:w="4961" w:type="dxa"/>
            <w:shd w:val="clear" w:color="auto" w:fill="auto"/>
            <w:noWrap/>
          </w:tcPr>
          <w:p w14:paraId="279C9D94" w14:textId="1D844F06" w:rsidR="00A60923" w:rsidRPr="00C91768" w:rsidRDefault="00A60923" w:rsidP="00A60923">
            <w:pPr>
              <w:spacing w:after="0" w:line="240" w:lineRule="auto"/>
              <w:rPr>
                <w:rFonts w:ascii="Arial Narrow" w:eastAsia="Times New Roman" w:hAnsi="Arial Narrow" w:cs="Arial"/>
                <w:color w:val="000000"/>
                <w:sz w:val="20"/>
                <w:szCs w:val="20"/>
                <w:lang w:eastAsia="hr-HR"/>
              </w:rPr>
            </w:pPr>
            <w:r w:rsidRPr="00C91768">
              <w:rPr>
                <w:rFonts w:ascii="Arial Narrow" w:eastAsia="Times New Roman" w:hAnsi="Arial Narrow" w:cs="Arial"/>
                <w:color w:val="000000"/>
                <w:sz w:val="20"/>
                <w:szCs w:val="20"/>
                <w:lang w:eastAsia="hr-HR"/>
              </w:rPr>
              <w:t xml:space="preserve"> </w:t>
            </w:r>
          </w:p>
        </w:tc>
        <w:tc>
          <w:tcPr>
            <w:tcW w:w="2363" w:type="dxa"/>
            <w:shd w:val="clear" w:color="auto" w:fill="auto"/>
            <w:noWrap/>
          </w:tcPr>
          <w:p w14:paraId="3E56084A" w14:textId="77777777" w:rsidR="00A60923" w:rsidRPr="0028285F" w:rsidRDefault="00A60923" w:rsidP="00A60923">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A60923" w:rsidRPr="0028285F" w14:paraId="416A31B7" w14:textId="77777777" w:rsidTr="00ED0427">
        <w:trPr>
          <w:gridAfter w:val="4"/>
          <w:wAfter w:w="11340" w:type="dxa"/>
          <w:trHeight w:val="300"/>
        </w:trPr>
        <w:tc>
          <w:tcPr>
            <w:tcW w:w="14157" w:type="dxa"/>
            <w:gridSpan w:val="4"/>
            <w:shd w:val="clear" w:color="auto" w:fill="F2F2F2" w:themeFill="background1" w:themeFillShade="F2"/>
            <w:noWrap/>
          </w:tcPr>
          <w:p w14:paraId="1E1FB4DD" w14:textId="6405EE42" w:rsidR="00A60923" w:rsidRPr="00C91768" w:rsidRDefault="00187456" w:rsidP="00187456">
            <w:pPr>
              <w:pStyle w:val="ListParagraph"/>
              <w:spacing w:after="0" w:line="240" w:lineRule="auto"/>
              <w:rPr>
                <w:rFonts w:ascii="Arial Narrow" w:hAnsi="Arial Narrow" w:cs="Arial"/>
                <w:b/>
                <w:sz w:val="20"/>
                <w:szCs w:val="20"/>
              </w:rPr>
            </w:pPr>
            <w:r w:rsidRPr="00C91768">
              <w:rPr>
                <w:rFonts w:ascii="Arial Narrow" w:hAnsi="Arial Narrow" w:cs="Times New Roman"/>
                <w:b/>
                <w:bCs/>
                <w:color w:val="000000"/>
                <w:sz w:val="20"/>
                <w:szCs w:val="20"/>
              </w:rPr>
              <w:t>3.2.3</w:t>
            </w:r>
            <w:r w:rsidR="009F6A68" w:rsidRPr="00C91768">
              <w:rPr>
                <w:rFonts w:ascii="Arial Narrow" w:hAnsi="Arial Narrow" w:cs="Times New Roman"/>
                <w:b/>
                <w:bCs/>
                <w:color w:val="000000"/>
                <w:sz w:val="20"/>
                <w:szCs w:val="20"/>
              </w:rPr>
              <w:t xml:space="preserve"> </w:t>
            </w:r>
            <w:r w:rsidRPr="00C91768">
              <w:rPr>
                <w:rFonts w:ascii="Arial Narrow" w:hAnsi="Arial Narrow" w:cs="Times New Roman"/>
                <w:b/>
                <w:bCs/>
                <w:color w:val="000000"/>
                <w:sz w:val="20"/>
                <w:szCs w:val="20"/>
              </w:rPr>
              <w:t>Prodaja raznih usluga i robe</w:t>
            </w:r>
          </w:p>
        </w:tc>
      </w:tr>
      <w:tr w:rsidR="00A60923" w:rsidRPr="0028285F" w14:paraId="32DF51C9" w14:textId="77777777" w:rsidTr="0028285F">
        <w:trPr>
          <w:gridAfter w:val="4"/>
          <w:wAfter w:w="11340" w:type="dxa"/>
          <w:trHeight w:val="912"/>
        </w:trPr>
        <w:tc>
          <w:tcPr>
            <w:tcW w:w="880" w:type="dxa"/>
            <w:shd w:val="clear" w:color="auto" w:fill="auto"/>
            <w:noWrap/>
          </w:tcPr>
          <w:p w14:paraId="2202127F" w14:textId="0D77553F" w:rsidR="00A60923" w:rsidRPr="0028285F" w:rsidRDefault="00A60923"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85EEF93" w14:textId="6A5E9A2E"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3.2.3.</w:t>
            </w:r>
            <w:r w:rsidRPr="0028285F">
              <w:rPr>
                <w:rFonts w:ascii="Arial Narrow" w:hAnsi="Arial Narrow" w:cs="Times New Roman"/>
                <w:b/>
                <w:bCs/>
                <w:color w:val="000000"/>
                <w:sz w:val="20"/>
                <w:szCs w:val="20"/>
              </w:rPr>
              <w:t xml:space="preserve">1 Upit za narudžbu </w:t>
            </w:r>
          </w:p>
          <w:p w14:paraId="4D19B225" w14:textId="38991F3A"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3.2.3</w:t>
            </w:r>
            <w:r w:rsidRPr="0028285F">
              <w:rPr>
                <w:rFonts w:ascii="Arial Narrow" w:hAnsi="Arial Narrow" w:cs="Times New Roman"/>
                <w:b/>
                <w:bCs/>
                <w:color w:val="000000"/>
                <w:sz w:val="20"/>
                <w:szCs w:val="20"/>
              </w:rPr>
              <w:t xml:space="preserve">.2 Zahtjev za datum isporuke </w:t>
            </w:r>
          </w:p>
          <w:p w14:paraId="6DD403D0" w14:textId="77777777"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Praćenje upita </w:t>
            </w:r>
          </w:p>
          <w:p w14:paraId="79A3429D" w14:textId="04B57DE3"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3.2.3</w:t>
            </w:r>
            <w:r w:rsidRPr="0028285F">
              <w:rPr>
                <w:rFonts w:ascii="Arial Narrow" w:hAnsi="Arial Narrow" w:cs="Times New Roman"/>
                <w:b/>
                <w:bCs/>
                <w:color w:val="000000"/>
                <w:sz w:val="20"/>
                <w:szCs w:val="20"/>
              </w:rPr>
              <w:t xml:space="preserve">.3 Ponuda </w:t>
            </w:r>
          </w:p>
          <w:p w14:paraId="073F6B36" w14:textId="1AF8D271"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3.2.3</w:t>
            </w:r>
            <w:r w:rsidRPr="0028285F">
              <w:rPr>
                <w:rFonts w:ascii="Arial Narrow" w:hAnsi="Arial Narrow" w:cs="Times New Roman"/>
                <w:color w:val="000000"/>
                <w:sz w:val="20"/>
                <w:szCs w:val="20"/>
              </w:rPr>
              <w:t xml:space="preserve">.3.1 Izrada ponude </w:t>
            </w:r>
          </w:p>
          <w:p w14:paraId="2700B8EE" w14:textId="1C2E018F"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3.2.3</w:t>
            </w:r>
            <w:r w:rsidRPr="0028285F">
              <w:rPr>
                <w:rFonts w:ascii="Arial Narrow" w:hAnsi="Arial Narrow" w:cs="Times New Roman"/>
                <w:color w:val="000000"/>
                <w:sz w:val="20"/>
                <w:szCs w:val="20"/>
              </w:rPr>
              <w:t xml:space="preserve">.3.2 Evidencija ponude </w:t>
            </w:r>
          </w:p>
          <w:p w14:paraId="61C352C8" w14:textId="536C36C7"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3.2.3</w:t>
            </w:r>
            <w:r w:rsidRPr="0028285F">
              <w:rPr>
                <w:rFonts w:ascii="Arial Narrow" w:hAnsi="Arial Narrow" w:cs="Times New Roman"/>
                <w:color w:val="000000"/>
                <w:sz w:val="20"/>
                <w:szCs w:val="20"/>
              </w:rPr>
              <w:t xml:space="preserve">.3.3 Praćenje ponude </w:t>
            </w:r>
          </w:p>
          <w:p w14:paraId="1D4BB812" w14:textId="195CD12A"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b/>
                <w:bCs/>
                <w:color w:val="000000"/>
                <w:sz w:val="20"/>
                <w:szCs w:val="20"/>
              </w:rPr>
              <w:t>3.2.3</w:t>
            </w:r>
            <w:r w:rsidRPr="0028285F">
              <w:rPr>
                <w:rFonts w:ascii="Arial Narrow" w:hAnsi="Arial Narrow" w:cs="Times New Roman"/>
                <w:b/>
                <w:bCs/>
                <w:color w:val="000000"/>
                <w:sz w:val="20"/>
                <w:szCs w:val="20"/>
              </w:rPr>
              <w:t xml:space="preserve">.4 Primitak narudžbe/potvrda ponude </w:t>
            </w:r>
          </w:p>
          <w:p w14:paraId="7CE15637" w14:textId="24C6FFBE"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3.2.3</w:t>
            </w:r>
            <w:r w:rsidRPr="0028285F">
              <w:rPr>
                <w:rFonts w:ascii="Arial Narrow" w:hAnsi="Arial Narrow" w:cs="Times New Roman"/>
                <w:color w:val="000000"/>
                <w:sz w:val="20"/>
                <w:szCs w:val="20"/>
              </w:rPr>
              <w:t xml:space="preserve">.4.1 Evidentiranje narudžbe </w:t>
            </w:r>
          </w:p>
          <w:p w14:paraId="6BB5675A" w14:textId="7331E494"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lastRenderedPageBreak/>
              <w:t>3.2.3</w:t>
            </w:r>
            <w:r w:rsidRPr="0028285F">
              <w:rPr>
                <w:rFonts w:ascii="Arial Narrow" w:hAnsi="Arial Narrow" w:cs="Times New Roman"/>
                <w:color w:val="000000"/>
                <w:sz w:val="20"/>
                <w:szCs w:val="20"/>
              </w:rPr>
              <w:t xml:space="preserve">.4.2 Nalozi prodaje </w:t>
            </w:r>
          </w:p>
          <w:p w14:paraId="294ACCC6" w14:textId="5C2FB691"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3.2.3</w:t>
            </w:r>
            <w:r w:rsidRPr="0028285F">
              <w:rPr>
                <w:rFonts w:ascii="Arial Narrow" w:hAnsi="Arial Narrow" w:cs="Times New Roman"/>
                <w:color w:val="000000"/>
                <w:sz w:val="20"/>
                <w:szCs w:val="20"/>
              </w:rPr>
              <w:t xml:space="preserve">.4.3 Komunikacija s kupcem </w:t>
            </w:r>
          </w:p>
          <w:p w14:paraId="359EA31E" w14:textId="090C3868" w:rsidR="00992AB6" w:rsidRPr="0028285F" w:rsidRDefault="00992AB6" w:rsidP="00992AB6">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3.2.3</w:t>
            </w:r>
            <w:r w:rsidRPr="0028285F">
              <w:rPr>
                <w:rFonts w:ascii="Arial Narrow" w:hAnsi="Arial Narrow" w:cs="Times New Roman"/>
                <w:color w:val="000000"/>
                <w:sz w:val="20"/>
                <w:szCs w:val="20"/>
              </w:rPr>
              <w:t xml:space="preserve">.4.4 Isporuka robe </w:t>
            </w:r>
          </w:p>
          <w:p w14:paraId="5A3A18E5" w14:textId="77777777" w:rsidR="00992AB6" w:rsidRDefault="00992AB6" w:rsidP="009F6A68">
            <w:pPr>
              <w:autoSpaceDE w:val="0"/>
              <w:autoSpaceDN w:val="0"/>
              <w:adjustRightInd w:val="0"/>
              <w:spacing w:after="0" w:line="240" w:lineRule="auto"/>
              <w:rPr>
                <w:rFonts w:ascii="Arial Narrow" w:hAnsi="Arial Narrow" w:cs="Times New Roman"/>
                <w:b/>
                <w:bCs/>
                <w:color w:val="000000"/>
                <w:sz w:val="20"/>
                <w:szCs w:val="20"/>
              </w:rPr>
            </w:pPr>
          </w:p>
          <w:p w14:paraId="01D9F9D0" w14:textId="77777777" w:rsidR="00992AB6" w:rsidRDefault="00992AB6" w:rsidP="009F6A68">
            <w:pPr>
              <w:autoSpaceDE w:val="0"/>
              <w:autoSpaceDN w:val="0"/>
              <w:adjustRightInd w:val="0"/>
              <w:spacing w:after="0" w:line="240" w:lineRule="auto"/>
              <w:rPr>
                <w:rFonts w:ascii="Arial Narrow" w:hAnsi="Arial Narrow" w:cs="Times New Roman"/>
                <w:b/>
                <w:bCs/>
                <w:color w:val="000000"/>
                <w:sz w:val="20"/>
                <w:szCs w:val="20"/>
              </w:rPr>
            </w:pPr>
          </w:p>
          <w:p w14:paraId="22515444" w14:textId="77777777" w:rsidR="00992AB6" w:rsidRDefault="00992AB6" w:rsidP="009F6A68">
            <w:pPr>
              <w:autoSpaceDE w:val="0"/>
              <w:autoSpaceDN w:val="0"/>
              <w:adjustRightInd w:val="0"/>
              <w:spacing w:after="0" w:line="240" w:lineRule="auto"/>
              <w:rPr>
                <w:rFonts w:ascii="Arial Narrow" w:hAnsi="Arial Narrow" w:cs="Times New Roman"/>
                <w:b/>
                <w:bCs/>
                <w:color w:val="000000"/>
                <w:sz w:val="20"/>
                <w:szCs w:val="20"/>
              </w:rPr>
            </w:pPr>
          </w:p>
          <w:p w14:paraId="2F4F3A67" w14:textId="44F6A4C4" w:rsidR="00187456" w:rsidRPr="0028285F" w:rsidRDefault="00187456" w:rsidP="009F6A68">
            <w:pPr>
              <w:spacing w:after="0" w:line="240" w:lineRule="auto"/>
              <w:rPr>
                <w:rFonts w:ascii="Arial Narrow" w:eastAsia="MS Minngs" w:hAnsi="Arial Narrow" w:cs="Arial"/>
                <w:sz w:val="20"/>
                <w:szCs w:val="20"/>
              </w:rPr>
            </w:pPr>
          </w:p>
        </w:tc>
        <w:tc>
          <w:tcPr>
            <w:tcW w:w="4961" w:type="dxa"/>
            <w:shd w:val="clear" w:color="auto" w:fill="auto"/>
            <w:noWrap/>
          </w:tcPr>
          <w:p w14:paraId="0D8055B7" w14:textId="77777777" w:rsidR="00A60923" w:rsidRPr="00C91768" w:rsidRDefault="00A60923" w:rsidP="00A60923">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0F650E39" w14:textId="77777777" w:rsidR="00A60923" w:rsidRPr="0028285F" w:rsidRDefault="00A60923" w:rsidP="00A60923">
            <w:pPr>
              <w:spacing w:after="0" w:line="240" w:lineRule="auto"/>
              <w:rPr>
                <w:rFonts w:ascii="Arial Narrow" w:eastAsia="Times New Roman" w:hAnsi="Arial Narrow" w:cs="Arial"/>
                <w:sz w:val="20"/>
                <w:szCs w:val="20"/>
                <w:lang w:eastAsia="hr-HR"/>
              </w:rPr>
            </w:pPr>
          </w:p>
        </w:tc>
      </w:tr>
      <w:tr w:rsidR="00A60923" w:rsidRPr="0028285F" w14:paraId="19981C47" w14:textId="77777777" w:rsidTr="00ED0427">
        <w:trPr>
          <w:gridAfter w:val="4"/>
          <w:wAfter w:w="11340" w:type="dxa"/>
          <w:trHeight w:val="300"/>
        </w:trPr>
        <w:tc>
          <w:tcPr>
            <w:tcW w:w="14157" w:type="dxa"/>
            <w:gridSpan w:val="4"/>
            <w:shd w:val="clear" w:color="auto" w:fill="F2F2F2" w:themeFill="background1" w:themeFillShade="F2"/>
            <w:noWrap/>
          </w:tcPr>
          <w:p w14:paraId="3C5164E3" w14:textId="6961D23A" w:rsidR="00A60923" w:rsidRPr="00C91768" w:rsidRDefault="00187456" w:rsidP="00187456">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 </w:t>
            </w:r>
            <w:r w:rsidR="00ED0427" w:rsidRPr="00C91768">
              <w:rPr>
                <w:rFonts w:ascii="Arial Narrow" w:hAnsi="Arial Narrow" w:cs="Arial"/>
                <w:b/>
                <w:sz w:val="20"/>
                <w:szCs w:val="20"/>
              </w:rPr>
              <w:t>Nabava</w:t>
            </w:r>
          </w:p>
        </w:tc>
      </w:tr>
      <w:tr w:rsidR="00ED0427" w:rsidRPr="0028285F" w14:paraId="35BF0DDF" w14:textId="77777777" w:rsidTr="0028285F">
        <w:trPr>
          <w:gridAfter w:val="4"/>
          <w:wAfter w:w="11340" w:type="dxa"/>
          <w:trHeight w:val="300"/>
        </w:trPr>
        <w:tc>
          <w:tcPr>
            <w:tcW w:w="880" w:type="dxa"/>
            <w:shd w:val="clear" w:color="auto" w:fill="auto"/>
            <w:noWrap/>
          </w:tcPr>
          <w:p w14:paraId="6FCFA8C4" w14:textId="77777777" w:rsidR="00ED0427" w:rsidRPr="0028285F" w:rsidRDefault="00ED0427"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1CE88791" w14:textId="77777777" w:rsidR="00ED0427" w:rsidRPr="00187456" w:rsidRDefault="00ED0427" w:rsidP="00ED0427">
            <w:pPr>
              <w:autoSpaceDE w:val="0"/>
              <w:autoSpaceDN w:val="0"/>
              <w:adjustRightInd w:val="0"/>
              <w:spacing w:after="0" w:line="240" w:lineRule="auto"/>
              <w:rPr>
                <w:rFonts w:ascii="Arial Narrow" w:hAnsi="Arial Narrow" w:cs="Times New Roman"/>
                <w:b/>
                <w:color w:val="000000"/>
                <w:sz w:val="20"/>
                <w:szCs w:val="20"/>
              </w:rPr>
            </w:pPr>
            <w:r w:rsidRPr="00187456">
              <w:rPr>
                <w:rFonts w:ascii="Arial Narrow" w:hAnsi="Arial Narrow" w:cs="Times New Roman"/>
                <w:b/>
                <w:color w:val="000000"/>
                <w:sz w:val="20"/>
                <w:szCs w:val="20"/>
              </w:rPr>
              <w:t>Općenito</w:t>
            </w:r>
          </w:p>
          <w:p w14:paraId="1FA595A0" w14:textId="466E083B" w:rsidR="00ED0427" w:rsidRPr="0028285F" w:rsidRDefault="00187456" w:rsidP="00ED0427">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Softver</w:t>
            </w:r>
            <w:r w:rsidR="00ED0427" w:rsidRPr="0028285F">
              <w:rPr>
                <w:rFonts w:ascii="Arial Narrow" w:hAnsi="Arial Narrow" w:cs="Times New Roman"/>
                <w:color w:val="000000"/>
                <w:sz w:val="20"/>
                <w:szCs w:val="20"/>
              </w:rPr>
              <w:t xml:space="preserve"> će se koristiti u svrhu bolje organizacije i komunikacije sa dobavljačima u procesu nabave materijala i usluga koje su vezane uz proizvodnju. Modul nabave treba biti povezani sa robno/materijalnim poslovanjem. Modul nabava mora imati svoje planiranje sa direktnom vezom sa prodajom i proizvodnjom u realnom vremenu, te statusima o minimalnim / maksimalnim količinama i narudžbenicama. </w:t>
            </w:r>
          </w:p>
          <w:p w14:paraId="2E69EDB3"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Također mora sadržavati sve standardne funkcionalnosti i izradu i arhiviranje potrebne dokumentacije. Skladišno poslovanje sa svom pripadajućom dokumentacijom mora omogućiti praćenje minimalnih / maksimalnih količina i biti povezano sa modulom nabava. Osim toga važna je kompletna sljedivost bazirana na lot brojevima dobavljača i lot bojevima Korisnika za sirovine i gotove proizvode, kao i potrebi prikupljanja ostale dokumentacije-npr. atesti i sl. QR kod identifikacija mora biti omogućena na svim radnim mjestima, kao i generiranje novih oznaka u svrhu praćenja utroška sirovina u realnom vremenu, kao i lakšeg generiranja otpremnih lista gotovih proizvoda. </w:t>
            </w:r>
          </w:p>
          <w:p w14:paraId="0C8A5341" w14:textId="77777777" w:rsidR="00ED0427" w:rsidRPr="0028285F" w:rsidRDefault="00ED0427" w:rsidP="009F6A68">
            <w:pPr>
              <w:autoSpaceDE w:val="0"/>
              <w:autoSpaceDN w:val="0"/>
              <w:adjustRightInd w:val="0"/>
              <w:spacing w:after="0" w:line="240" w:lineRule="auto"/>
              <w:rPr>
                <w:rFonts w:ascii="Arial Narrow" w:hAnsi="Arial Narrow" w:cs="Times New Roman"/>
                <w:color w:val="000000"/>
                <w:sz w:val="20"/>
                <w:szCs w:val="20"/>
              </w:rPr>
            </w:pPr>
          </w:p>
        </w:tc>
        <w:tc>
          <w:tcPr>
            <w:tcW w:w="4961" w:type="dxa"/>
            <w:shd w:val="clear" w:color="auto" w:fill="auto"/>
            <w:noWrap/>
          </w:tcPr>
          <w:p w14:paraId="31A89565" w14:textId="77777777" w:rsidR="00ED0427" w:rsidRPr="00C91768" w:rsidRDefault="00ED0427" w:rsidP="00A60923">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2B7800AF" w14:textId="77777777" w:rsidR="00ED0427" w:rsidRPr="0028285F" w:rsidRDefault="00ED0427" w:rsidP="00A60923">
            <w:pPr>
              <w:spacing w:after="0" w:line="240" w:lineRule="auto"/>
              <w:rPr>
                <w:rFonts w:ascii="Arial Narrow" w:eastAsia="Times New Roman" w:hAnsi="Arial Narrow" w:cs="Arial"/>
                <w:sz w:val="20"/>
                <w:szCs w:val="20"/>
                <w:lang w:eastAsia="hr-HR"/>
              </w:rPr>
            </w:pPr>
          </w:p>
        </w:tc>
      </w:tr>
      <w:tr w:rsidR="00133568" w:rsidRPr="0028285F" w14:paraId="34DF5287" w14:textId="77777777" w:rsidTr="00A02304">
        <w:trPr>
          <w:gridAfter w:val="4"/>
          <w:wAfter w:w="11340" w:type="dxa"/>
          <w:trHeight w:val="300"/>
        </w:trPr>
        <w:tc>
          <w:tcPr>
            <w:tcW w:w="14157" w:type="dxa"/>
            <w:gridSpan w:val="4"/>
            <w:shd w:val="clear" w:color="auto" w:fill="F2F2F2" w:themeFill="background1" w:themeFillShade="F2"/>
            <w:noWrap/>
          </w:tcPr>
          <w:p w14:paraId="1AC28E71" w14:textId="4FAD651D" w:rsidR="00133568" w:rsidRPr="00C91768" w:rsidRDefault="00133568" w:rsidP="00133568">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3.3.1. Materijal</w:t>
            </w:r>
          </w:p>
        </w:tc>
      </w:tr>
      <w:tr w:rsidR="00ED0427" w:rsidRPr="0028285F" w14:paraId="3CD4A525" w14:textId="77777777" w:rsidTr="0028285F">
        <w:trPr>
          <w:gridAfter w:val="4"/>
          <w:wAfter w:w="11340" w:type="dxa"/>
          <w:trHeight w:val="300"/>
        </w:trPr>
        <w:tc>
          <w:tcPr>
            <w:tcW w:w="880" w:type="dxa"/>
            <w:shd w:val="clear" w:color="auto" w:fill="auto"/>
            <w:noWrap/>
          </w:tcPr>
          <w:p w14:paraId="55AD17DB" w14:textId="77777777" w:rsidR="00ED0427" w:rsidRPr="0028285F" w:rsidRDefault="00ED0427"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3BBF66F8"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3.3.1 Materijal </w:t>
            </w:r>
          </w:p>
          <w:p w14:paraId="38DE00A0"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3.3.1.1 Vrste materijala </w:t>
            </w:r>
          </w:p>
          <w:p w14:paraId="37CACD5F"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3.3.1.2 Narudžba </w:t>
            </w:r>
          </w:p>
          <w:p w14:paraId="7A3587C8"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3.3.1.2.1 Upit za ponudu </w:t>
            </w:r>
          </w:p>
          <w:p w14:paraId="72A6EE6D"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3.3.1.2.2 Primitak ponude </w:t>
            </w:r>
          </w:p>
          <w:p w14:paraId="0915C5A9"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3.3.1.2.3 Potvrda narudžbe dobavljaču </w:t>
            </w:r>
          </w:p>
          <w:p w14:paraId="234C93D4"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3.3.1.3 Zaliha za standardne materijale </w:t>
            </w:r>
          </w:p>
          <w:p w14:paraId="4BCFDEAB"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3.3.1.3.1 Pregled učestalosti prometa materijala </w:t>
            </w:r>
          </w:p>
          <w:p w14:paraId="009E17DF"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3.3.1.4 Unos i analiza cijena po dobavljačima </w:t>
            </w:r>
          </w:p>
          <w:p w14:paraId="4C068001"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lastRenderedPageBreak/>
              <w:t xml:space="preserve">3.3.1.4.1 Unos podataka uz šifru materijala </w:t>
            </w:r>
          </w:p>
          <w:p w14:paraId="6C792198" w14:textId="77777777" w:rsidR="00ED0427" w:rsidRPr="0028285F" w:rsidRDefault="00ED0427" w:rsidP="009F6A68">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7E0AB9C7" w14:textId="77777777" w:rsidR="00ED0427" w:rsidRPr="00C91768" w:rsidRDefault="00ED0427" w:rsidP="00A60923">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7C860758" w14:textId="77777777" w:rsidR="00ED0427" w:rsidRPr="0028285F" w:rsidRDefault="00ED0427" w:rsidP="00A60923">
            <w:pPr>
              <w:spacing w:after="0" w:line="240" w:lineRule="auto"/>
              <w:rPr>
                <w:rFonts w:ascii="Arial Narrow" w:eastAsia="Times New Roman" w:hAnsi="Arial Narrow" w:cs="Arial"/>
                <w:sz w:val="20"/>
                <w:szCs w:val="20"/>
                <w:lang w:eastAsia="hr-HR"/>
              </w:rPr>
            </w:pPr>
          </w:p>
        </w:tc>
      </w:tr>
      <w:tr w:rsidR="00133568" w:rsidRPr="0028285F" w14:paraId="29657F04" w14:textId="77777777" w:rsidTr="00A02304">
        <w:trPr>
          <w:gridAfter w:val="4"/>
          <w:wAfter w:w="11340" w:type="dxa"/>
          <w:trHeight w:val="300"/>
        </w:trPr>
        <w:tc>
          <w:tcPr>
            <w:tcW w:w="14157" w:type="dxa"/>
            <w:gridSpan w:val="4"/>
            <w:shd w:val="clear" w:color="auto" w:fill="F2F2F2" w:themeFill="background1" w:themeFillShade="F2"/>
            <w:noWrap/>
          </w:tcPr>
          <w:p w14:paraId="0684A2C8" w14:textId="4CF15B70" w:rsidR="00133568" w:rsidRPr="00C91768" w:rsidRDefault="00133568" w:rsidP="00A02304">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3.3.2. </w:t>
            </w:r>
            <w:r w:rsidRPr="00C91768">
              <w:rPr>
                <w:rFonts w:ascii="Arial Narrow" w:hAnsi="Arial Narrow" w:cs="Times New Roman"/>
                <w:b/>
                <w:bCs/>
                <w:color w:val="000000"/>
                <w:sz w:val="20"/>
                <w:szCs w:val="20"/>
              </w:rPr>
              <w:t>Kupovne robe</w:t>
            </w:r>
          </w:p>
        </w:tc>
      </w:tr>
      <w:tr w:rsidR="00ED0427" w:rsidRPr="0028285F" w14:paraId="270B16B6" w14:textId="77777777" w:rsidTr="0028285F">
        <w:trPr>
          <w:gridAfter w:val="4"/>
          <w:wAfter w:w="11340" w:type="dxa"/>
          <w:trHeight w:val="300"/>
        </w:trPr>
        <w:tc>
          <w:tcPr>
            <w:tcW w:w="880" w:type="dxa"/>
            <w:shd w:val="clear" w:color="auto" w:fill="auto"/>
            <w:noWrap/>
          </w:tcPr>
          <w:p w14:paraId="07B6253E" w14:textId="77777777" w:rsidR="00ED0427" w:rsidRPr="0028285F" w:rsidRDefault="00ED0427"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A0346A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3.3.2 Kupovne robe </w:t>
            </w:r>
          </w:p>
          <w:p w14:paraId="4ABA1DBA"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3.3.2.1 Narudžba </w:t>
            </w:r>
          </w:p>
          <w:p w14:paraId="61135716"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3.3.2.1.1 Upit za ponudu </w:t>
            </w:r>
          </w:p>
          <w:p w14:paraId="3E00E41F"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3.3.2.1.2 Primitak ponude </w:t>
            </w:r>
          </w:p>
          <w:p w14:paraId="433C6023"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3.3.2.1.3 Potvrda narudžbe dobavljaču </w:t>
            </w:r>
          </w:p>
          <w:p w14:paraId="7E41079C"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3.3.2.2 Zaliha za standardne artikle </w:t>
            </w:r>
          </w:p>
          <w:p w14:paraId="1FCDF744"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color w:val="000000"/>
                <w:sz w:val="20"/>
                <w:szCs w:val="20"/>
              </w:rPr>
              <w:t xml:space="preserve">3.3.2.2.1 Pregled učestalosti prometa artikla </w:t>
            </w:r>
          </w:p>
          <w:p w14:paraId="3B93AE77"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3.3.2.3 Unos i analiza cijena po dobavljačima </w:t>
            </w:r>
          </w:p>
          <w:p w14:paraId="2B98DF00"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3.3.2.3.1 Unos podataka u šifru artikla </w:t>
            </w:r>
          </w:p>
          <w:p w14:paraId="71BF7AE9" w14:textId="77777777" w:rsidR="00ED0427" w:rsidRPr="0028285F" w:rsidRDefault="00ED0427" w:rsidP="009F6A68">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59DB301C" w14:textId="77777777" w:rsidR="00ED0427" w:rsidRPr="00C91768" w:rsidRDefault="00ED0427" w:rsidP="00A60923">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48D17890" w14:textId="77777777" w:rsidR="00ED0427" w:rsidRPr="0028285F" w:rsidRDefault="00ED0427" w:rsidP="00A60923">
            <w:pPr>
              <w:spacing w:after="0" w:line="240" w:lineRule="auto"/>
              <w:rPr>
                <w:rFonts w:ascii="Arial Narrow" w:eastAsia="Times New Roman" w:hAnsi="Arial Narrow" w:cs="Arial"/>
                <w:sz w:val="20"/>
                <w:szCs w:val="20"/>
                <w:lang w:eastAsia="hr-HR"/>
              </w:rPr>
            </w:pPr>
          </w:p>
        </w:tc>
      </w:tr>
      <w:tr w:rsidR="00133568" w:rsidRPr="0028285F" w14:paraId="0F1B0A90" w14:textId="77777777" w:rsidTr="00A02304">
        <w:trPr>
          <w:gridAfter w:val="4"/>
          <w:wAfter w:w="11340" w:type="dxa"/>
          <w:trHeight w:val="300"/>
        </w:trPr>
        <w:tc>
          <w:tcPr>
            <w:tcW w:w="14157" w:type="dxa"/>
            <w:gridSpan w:val="4"/>
            <w:shd w:val="clear" w:color="auto" w:fill="F2F2F2" w:themeFill="background1" w:themeFillShade="F2"/>
            <w:noWrap/>
          </w:tcPr>
          <w:p w14:paraId="75927839" w14:textId="4778360C" w:rsidR="00133568" w:rsidRPr="00C91768" w:rsidRDefault="00133568" w:rsidP="00A02304">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3.3.3. </w:t>
            </w:r>
            <w:r w:rsidRPr="00C91768">
              <w:rPr>
                <w:rFonts w:ascii="Arial Narrow" w:hAnsi="Arial Narrow" w:cs="Times New Roman"/>
                <w:b/>
                <w:bCs/>
                <w:color w:val="000000"/>
                <w:sz w:val="20"/>
                <w:szCs w:val="20"/>
              </w:rPr>
              <w:t>Ugradbena roba</w:t>
            </w:r>
          </w:p>
        </w:tc>
      </w:tr>
      <w:tr w:rsidR="00ED0427" w:rsidRPr="0028285F" w14:paraId="3895F8E7" w14:textId="77777777" w:rsidTr="0028285F">
        <w:trPr>
          <w:gridAfter w:val="4"/>
          <w:wAfter w:w="11340" w:type="dxa"/>
          <w:trHeight w:val="300"/>
        </w:trPr>
        <w:tc>
          <w:tcPr>
            <w:tcW w:w="880" w:type="dxa"/>
            <w:shd w:val="clear" w:color="auto" w:fill="auto"/>
            <w:noWrap/>
          </w:tcPr>
          <w:p w14:paraId="146F5A4E" w14:textId="77777777" w:rsidR="00ED0427" w:rsidRPr="0028285F" w:rsidRDefault="00ED0427"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3A0D35B"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3.3.3 Ugradbena roba </w:t>
            </w:r>
          </w:p>
          <w:p w14:paraId="5BD92B50" w14:textId="77777777" w:rsidR="00ED0427" w:rsidRPr="003629F3" w:rsidRDefault="00ED0427" w:rsidP="00ED0427">
            <w:pPr>
              <w:autoSpaceDE w:val="0"/>
              <w:autoSpaceDN w:val="0"/>
              <w:adjustRightInd w:val="0"/>
              <w:spacing w:after="0" w:line="240" w:lineRule="auto"/>
              <w:rPr>
                <w:rFonts w:ascii="Arial Narrow" w:hAnsi="Arial Narrow" w:cs="Times New Roman"/>
                <w:color w:val="000000"/>
                <w:sz w:val="20"/>
                <w:szCs w:val="20"/>
              </w:rPr>
            </w:pPr>
            <w:r w:rsidRPr="003629F3">
              <w:rPr>
                <w:rFonts w:ascii="Arial Narrow" w:hAnsi="Arial Narrow" w:cs="Times New Roman"/>
                <w:bCs/>
                <w:color w:val="000000"/>
                <w:sz w:val="20"/>
                <w:szCs w:val="20"/>
              </w:rPr>
              <w:t xml:space="preserve">3.3.3.1 Narudžba </w:t>
            </w:r>
          </w:p>
          <w:p w14:paraId="355F936D"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3.3.3.1.1 Potvrda narudžbe dobavljaču </w:t>
            </w:r>
          </w:p>
          <w:p w14:paraId="0EE821BB" w14:textId="77777777" w:rsidR="00ED0427" w:rsidRPr="0028285F" w:rsidRDefault="00ED0427" w:rsidP="009F6A68">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7A62A9AB" w14:textId="77777777" w:rsidR="00ED0427" w:rsidRPr="00C91768" w:rsidRDefault="00ED0427" w:rsidP="00A60923">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361401CD" w14:textId="77777777" w:rsidR="00ED0427" w:rsidRPr="0028285F" w:rsidRDefault="00ED0427" w:rsidP="00A60923">
            <w:pPr>
              <w:spacing w:after="0" w:line="240" w:lineRule="auto"/>
              <w:rPr>
                <w:rFonts w:ascii="Arial Narrow" w:eastAsia="Times New Roman" w:hAnsi="Arial Narrow" w:cs="Arial"/>
                <w:sz w:val="20"/>
                <w:szCs w:val="20"/>
                <w:lang w:eastAsia="hr-HR"/>
              </w:rPr>
            </w:pPr>
          </w:p>
        </w:tc>
      </w:tr>
      <w:tr w:rsidR="00133568" w:rsidRPr="0028285F" w14:paraId="7794D94C" w14:textId="77777777" w:rsidTr="00A02304">
        <w:trPr>
          <w:gridAfter w:val="4"/>
          <w:wAfter w:w="11340" w:type="dxa"/>
          <w:trHeight w:val="300"/>
        </w:trPr>
        <w:tc>
          <w:tcPr>
            <w:tcW w:w="14157" w:type="dxa"/>
            <w:gridSpan w:val="4"/>
            <w:shd w:val="clear" w:color="auto" w:fill="F2F2F2" w:themeFill="background1" w:themeFillShade="F2"/>
            <w:noWrap/>
          </w:tcPr>
          <w:p w14:paraId="714B7A04" w14:textId="3475DB04" w:rsidR="00133568" w:rsidRPr="00C91768" w:rsidRDefault="00133568" w:rsidP="00A02304">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3.3.4. </w:t>
            </w:r>
            <w:r w:rsidRPr="00C91768">
              <w:rPr>
                <w:rFonts w:ascii="Arial Narrow" w:hAnsi="Arial Narrow" w:cs="Times New Roman"/>
                <w:b/>
                <w:bCs/>
                <w:color w:val="000000"/>
                <w:sz w:val="20"/>
                <w:szCs w:val="20"/>
              </w:rPr>
              <w:t>Nabava za proizvodni pogon</w:t>
            </w:r>
          </w:p>
        </w:tc>
      </w:tr>
      <w:tr w:rsidR="00ED0427" w:rsidRPr="0028285F" w14:paraId="61612FD3" w14:textId="77777777" w:rsidTr="0028285F">
        <w:trPr>
          <w:gridAfter w:val="4"/>
          <w:wAfter w:w="11340" w:type="dxa"/>
          <w:trHeight w:val="300"/>
        </w:trPr>
        <w:tc>
          <w:tcPr>
            <w:tcW w:w="880" w:type="dxa"/>
            <w:shd w:val="clear" w:color="auto" w:fill="auto"/>
            <w:noWrap/>
          </w:tcPr>
          <w:p w14:paraId="7E998AB0" w14:textId="77777777" w:rsidR="00ED0427" w:rsidRPr="0028285F" w:rsidRDefault="00ED0427"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681D5F4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3.3.4 Nabava za proizvodni pogon </w:t>
            </w:r>
          </w:p>
          <w:p w14:paraId="49DCE4E9"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3.3.4.1 Narudžba </w:t>
            </w:r>
          </w:p>
          <w:p w14:paraId="3A468860"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3.3.4.2 Zaliha za standardne artikle </w:t>
            </w:r>
          </w:p>
          <w:p w14:paraId="3EEA9A86"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3.3.4.3 Unos i analiza cijena po dobavljačima </w:t>
            </w:r>
          </w:p>
          <w:p w14:paraId="636A8DD4" w14:textId="77777777" w:rsidR="00ED0427" w:rsidRPr="0028285F" w:rsidRDefault="00ED0427" w:rsidP="009F6A68">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09CFDCA7" w14:textId="77777777" w:rsidR="00ED0427" w:rsidRPr="00C91768" w:rsidRDefault="00ED0427" w:rsidP="00A60923">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0650B5F5" w14:textId="77777777" w:rsidR="00ED0427" w:rsidRPr="0028285F" w:rsidRDefault="00ED0427" w:rsidP="00A60923">
            <w:pPr>
              <w:spacing w:after="0" w:line="240" w:lineRule="auto"/>
              <w:rPr>
                <w:rFonts w:ascii="Arial Narrow" w:eastAsia="Times New Roman" w:hAnsi="Arial Narrow" w:cs="Arial"/>
                <w:sz w:val="20"/>
                <w:szCs w:val="20"/>
                <w:lang w:eastAsia="hr-HR"/>
              </w:rPr>
            </w:pPr>
          </w:p>
        </w:tc>
      </w:tr>
      <w:tr w:rsidR="00133568" w:rsidRPr="0028285F" w14:paraId="747D457D" w14:textId="77777777" w:rsidTr="00A02304">
        <w:trPr>
          <w:gridAfter w:val="4"/>
          <w:wAfter w:w="11340" w:type="dxa"/>
          <w:trHeight w:val="300"/>
        </w:trPr>
        <w:tc>
          <w:tcPr>
            <w:tcW w:w="14157" w:type="dxa"/>
            <w:gridSpan w:val="4"/>
            <w:shd w:val="clear" w:color="auto" w:fill="F2F2F2" w:themeFill="background1" w:themeFillShade="F2"/>
            <w:noWrap/>
          </w:tcPr>
          <w:p w14:paraId="519C4E86" w14:textId="265C7D73" w:rsidR="00133568" w:rsidRPr="00C91768" w:rsidRDefault="00133568" w:rsidP="00A02304">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3.3.5. </w:t>
            </w:r>
            <w:r w:rsidRPr="00C91768">
              <w:rPr>
                <w:rFonts w:ascii="Arial Narrow" w:hAnsi="Arial Narrow" w:cs="Times New Roman"/>
                <w:b/>
                <w:bCs/>
                <w:color w:val="000000"/>
                <w:sz w:val="20"/>
                <w:szCs w:val="20"/>
              </w:rPr>
              <w:t>Nabava nekomercijalne robe i usluga</w:t>
            </w:r>
          </w:p>
        </w:tc>
      </w:tr>
      <w:tr w:rsidR="00A60923" w:rsidRPr="0028285F" w14:paraId="1C0D629D" w14:textId="77777777" w:rsidTr="0028285F">
        <w:trPr>
          <w:gridAfter w:val="4"/>
          <w:wAfter w:w="11340" w:type="dxa"/>
          <w:trHeight w:val="300"/>
        </w:trPr>
        <w:tc>
          <w:tcPr>
            <w:tcW w:w="880" w:type="dxa"/>
            <w:shd w:val="clear" w:color="auto" w:fill="auto"/>
            <w:noWrap/>
          </w:tcPr>
          <w:p w14:paraId="7B819207" w14:textId="79675D68" w:rsidR="00A60923" w:rsidRPr="0028285F" w:rsidRDefault="00A60923" w:rsidP="00A60923">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2902F228" w14:textId="77777777" w:rsidR="009F6A68" w:rsidRPr="0028285F" w:rsidRDefault="009F6A68" w:rsidP="009F6A68">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3.3.5 Nabava nekomercijalne robe i usluga </w:t>
            </w:r>
          </w:p>
          <w:p w14:paraId="7110BCF9" w14:textId="77777777" w:rsidR="009F6A68" w:rsidRPr="00214351" w:rsidRDefault="009F6A68" w:rsidP="009F6A68">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3.3.5.1 Narudžba </w:t>
            </w:r>
          </w:p>
          <w:p w14:paraId="2A2E917F" w14:textId="77777777" w:rsidR="009F6A68" w:rsidRPr="00214351" w:rsidRDefault="009F6A68" w:rsidP="009F6A68">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3.3.5.2 Zaliha za nekomercijalne artikle </w:t>
            </w:r>
          </w:p>
          <w:p w14:paraId="34CC0643" w14:textId="5790847C" w:rsidR="00A60923" w:rsidRPr="0028285F" w:rsidRDefault="009F6A68" w:rsidP="009F6A68">
            <w:pPr>
              <w:pStyle w:val="Default"/>
              <w:rPr>
                <w:rFonts w:ascii="Arial Narrow" w:hAnsi="Arial Narrow"/>
                <w:sz w:val="20"/>
                <w:szCs w:val="20"/>
                <w:lang w:val="hr-HR"/>
              </w:rPr>
            </w:pPr>
            <w:r w:rsidRPr="00214351">
              <w:rPr>
                <w:rFonts w:ascii="Arial Narrow" w:eastAsiaTheme="minorHAnsi" w:hAnsi="Arial Narrow" w:cs="Times New Roman"/>
                <w:bCs/>
                <w:sz w:val="20"/>
                <w:szCs w:val="20"/>
                <w:lang w:val="hr-HR"/>
              </w:rPr>
              <w:t>3.3.5.3 Unos i analiza cijena po dobavljačima</w:t>
            </w:r>
          </w:p>
        </w:tc>
        <w:tc>
          <w:tcPr>
            <w:tcW w:w="4961" w:type="dxa"/>
            <w:shd w:val="clear" w:color="auto" w:fill="auto"/>
            <w:noWrap/>
          </w:tcPr>
          <w:p w14:paraId="12190B97" w14:textId="77777777" w:rsidR="00A60923" w:rsidRPr="00C91768" w:rsidRDefault="00A60923" w:rsidP="00A60923">
            <w:pPr>
              <w:spacing w:after="0" w:line="240" w:lineRule="auto"/>
              <w:rPr>
                <w:rFonts w:ascii="Arial Narrow" w:eastAsia="Times New Roman" w:hAnsi="Arial Narrow" w:cs="Arial"/>
                <w:color w:val="000000"/>
                <w:sz w:val="20"/>
                <w:szCs w:val="20"/>
                <w:lang w:eastAsia="hr-HR"/>
              </w:rPr>
            </w:pPr>
            <w:r w:rsidRPr="00C91768">
              <w:rPr>
                <w:rFonts w:ascii="Arial Narrow" w:eastAsia="Times New Roman" w:hAnsi="Arial Narrow" w:cs="Arial"/>
                <w:color w:val="000000"/>
                <w:sz w:val="20"/>
                <w:szCs w:val="20"/>
                <w:lang w:eastAsia="hr-HR"/>
              </w:rPr>
              <w:t xml:space="preserve"> </w:t>
            </w:r>
          </w:p>
        </w:tc>
        <w:tc>
          <w:tcPr>
            <w:tcW w:w="2363" w:type="dxa"/>
            <w:shd w:val="clear" w:color="auto" w:fill="auto"/>
            <w:noWrap/>
          </w:tcPr>
          <w:p w14:paraId="65DE4BC3" w14:textId="77777777" w:rsidR="00A60923" w:rsidRPr="0028285F" w:rsidRDefault="00A60923" w:rsidP="00A60923">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133568" w:rsidRPr="0028285F" w14:paraId="640026F4" w14:textId="77777777" w:rsidTr="00A02304">
        <w:trPr>
          <w:gridAfter w:val="4"/>
          <w:wAfter w:w="11340" w:type="dxa"/>
          <w:trHeight w:val="300"/>
        </w:trPr>
        <w:tc>
          <w:tcPr>
            <w:tcW w:w="14157" w:type="dxa"/>
            <w:gridSpan w:val="4"/>
            <w:shd w:val="clear" w:color="auto" w:fill="F2F2F2" w:themeFill="background1" w:themeFillShade="F2"/>
            <w:noWrap/>
          </w:tcPr>
          <w:p w14:paraId="15BBE300" w14:textId="3A89B0D4" w:rsidR="00133568" w:rsidRPr="00C91768" w:rsidRDefault="00133568" w:rsidP="00133568">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3.3.6. </w:t>
            </w:r>
            <w:r w:rsidRPr="00C91768">
              <w:rPr>
                <w:rFonts w:ascii="Arial Narrow" w:hAnsi="Arial Narrow" w:cs="Times New Roman"/>
                <w:b/>
                <w:bCs/>
                <w:color w:val="000000"/>
                <w:sz w:val="20"/>
                <w:szCs w:val="20"/>
              </w:rPr>
              <w:t>Transport</w:t>
            </w:r>
          </w:p>
        </w:tc>
      </w:tr>
      <w:tr w:rsidR="00ED0427" w:rsidRPr="0028285F" w14:paraId="737C595E" w14:textId="77777777" w:rsidTr="0028285F">
        <w:trPr>
          <w:gridAfter w:val="4"/>
          <w:wAfter w:w="11340" w:type="dxa"/>
          <w:trHeight w:val="300"/>
        </w:trPr>
        <w:tc>
          <w:tcPr>
            <w:tcW w:w="880" w:type="dxa"/>
            <w:shd w:val="clear" w:color="auto" w:fill="auto"/>
            <w:noWrap/>
          </w:tcPr>
          <w:p w14:paraId="2E9D80BA" w14:textId="77777777" w:rsidR="00ED0427" w:rsidRPr="0028285F" w:rsidRDefault="00ED0427" w:rsidP="00751C86">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7E2446BF"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3.3.6 Transport </w:t>
            </w:r>
          </w:p>
          <w:p w14:paraId="50BB166E"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3.3.6.1 Narudžba </w:t>
            </w:r>
          </w:p>
          <w:p w14:paraId="34586ABB"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color w:val="000000"/>
                <w:sz w:val="20"/>
                <w:szCs w:val="20"/>
              </w:rPr>
              <w:t xml:space="preserve">3.3.6.1.1 Upit za ponudu </w:t>
            </w:r>
          </w:p>
          <w:p w14:paraId="3F034992"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color w:val="000000"/>
                <w:sz w:val="20"/>
                <w:szCs w:val="20"/>
              </w:rPr>
              <w:lastRenderedPageBreak/>
              <w:t xml:space="preserve">3.3.6.1.2 Potvrda narudžbe dobavljača </w:t>
            </w:r>
          </w:p>
          <w:p w14:paraId="7C2A445F"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3.3.6.2 Unos i analiza cijena po dobavljačima </w:t>
            </w:r>
          </w:p>
          <w:p w14:paraId="6B602897" w14:textId="77777777" w:rsidR="00ED0427" w:rsidRPr="0028285F" w:rsidRDefault="00ED0427" w:rsidP="00751C86">
            <w:pPr>
              <w:autoSpaceDE w:val="0"/>
              <w:autoSpaceDN w:val="0"/>
              <w:adjustRightInd w:val="0"/>
              <w:spacing w:after="0" w:line="240" w:lineRule="auto"/>
              <w:rPr>
                <w:rFonts w:ascii="Arial Narrow" w:hAnsi="Arial Narrow" w:cs="Times New Roman"/>
                <w:b/>
                <w:bCs/>
                <w:color w:val="000000"/>
                <w:sz w:val="20"/>
                <w:szCs w:val="20"/>
              </w:rPr>
            </w:pPr>
          </w:p>
        </w:tc>
        <w:tc>
          <w:tcPr>
            <w:tcW w:w="4961" w:type="dxa"/>
            <w:shd w:val="clear" w:color="auto" w:fill="auto"/>
            <w:noWrap/>
          </w:tcPr>
          <w:p w14:paraId="630206DA" w14:textId="77777777" w:rsidR="00ED0427" w:rsidRPr="00C91768" w:rsidRDefault="00ED0427"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5FCDC145" w14:textId="77777777" w:rsidR="00ED0427" w:rsidRPr="0028285F" w:rsidRDefault="00ED0427" w:rsidP="00751C86">
            <w:pPr>
              <w:spacing w:after="0" w:line="240" w:lineRule="auto"/>
              <w:rPr>
                <w:rFonts w:ascii="Arial Narrow" w:eastAsia="Times New Roman" w:hAnsi="Arial Narrow" w:cs="Arial"/>
                <w:sz w:val="20"/>
                <w:szCs w:val="20"/>
                <w:lang w:eastAsia="hr-HR"/>
              </w:rPr>
            </w:pPr>
          </w:p>
        </w:tc>
      </w:tr>
      <w:tr w:rsidR="00133568" w:rsidRPr="0028285F" w14:paraId="1611445A" w14:textId="77777777" w:rsidTr="00A02304">
        <w:trPr>
          <w:gridAfter w:val="4"/>
          <w:wAfter w:w="11340" w:type="dxa"/>
          <w:trHeight w:val="300"/>
        </w:trPr>
        <w:tc>
          <w:tcPr>
            <w:tcW w:w="14157" w:type="dxa"/>
            <w:gridSpan w:val="4"/>
            <w:shd w:val="clear" w:color="auto" w:fill="F2F2F2" w:themeFill="background1" w:themeFillShade="F2"/>
            <w:noWrap/>
          </w:tcPr>
          <w:p w14:paraId="7E3D707C" w14:textId="3EF3473A" w:rsidR="00133568" w:rsidRPr="00C91768" w:rsidRDefault="00133568" w:rsidP="00A02304">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3.3.7. </w:t>
            </w:r>
            <w:r w:rsidRPr="00C91768">
              <w:rPr>
                <w:rFonts w:ascii="Arial Narrow" w:hAnsi="Arial Narrow" w:cs="Times New Roman"/>
                <w:b/>
                <w:bCs/>
                <w:color w:val="000000"/>
                <w:sz w:val="20"/>
                <w:szCs w:val="20"/>
              </w:rPr>
              <w:t>Nabava ostalih roba i usluga</w:t>
            </w:r>
          </w:p>
        </w:tc>
      </w:tr>
      <w:tr w:rsidR="00ED0427" w:rsidRPr="0028285F" w14:paraId="3F54F198" w14:textId="1B726645" w:rsidTr="0028285F">
        <w:trPr>
          <w:gridAfter w:val="3"/>
          <w:wAfter w:w="8505" w:type="dxa"/>
          <w:trHeight w:val="300"/>
        </w:trPr>
        <w:tc>
          <w:tcPr>
            <w:tcW w:w="880" w:type="dxa"/>
            <w:shd w:val="clear" w:color="auto" w:fill="auto"/>
            <w:noWrap/>
          </w:tcPr>
          <w:p w14:paraId="347CBDA8" w14:textId="77777777" w:rsidR="00ED0427" w:rsidRPr="0028285F" w:rsidRDefault="00ED0427" w:rsidP="00ED0427">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0727D398"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3.3.7 Nabava ostalih roba i usluga </w:t>
            </w:r>
          </w:p>
          <w:p w14:paraId="1DED2AD7"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3.3.7.1 Narudžba </w:t>
            </w:r>
          </w:p>
          <w:p w14:paraId="2E912B8F"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color w:val="000000"/>
                <w:sz w:val="20"/>
                <w:szCs w:val="20"/>
              </w:rPr>
              <w:t xml:space="preserve">3.3.7.1.1 Upit za ponudu </w:t>
            </w:r>
          </w:p>
          <w:p w14:paraId="1240E24C"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color w:val="000000"/>
                <w:sz w:val="20"/>
                <w:szCs w:val="20"/>
              </w:rPr>
              <w:t xml:space="preserve">3.3.7.1.2 Potvrda narudžbe dobavljaču </w:t>
            </w:r>
          </w:p>
          <w:p w14:paraId="5E362CD0"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bCs/>
                <w:color w:val="000000"/>
                <w:sz w:val="20"/>
                <w:szCs w:val="20"/>
              </w:rPr>
              <w:t xml:space="preserve">3.3.7.2 Unos i analiza cijena po dobavljačima </w:t>
            </w:r>
          </w:p>
          <w:p w14:paraId="5F621209" w14:textId="77777777" w:rsidR="00ED0427" w:rsidRPr="00214351" w:rsidRDefault="00ED0427" w:rsidP="00ED0427">
            <w:pPr>
              <w:autoSpaceDE w:val="0"/>
              <w:autoSpaceDN w:val="0"/>
              <w:adjustRightInd w:val="0"/>
              <w:spacing w:after="0" w:line="240" w:lineRule="auto"/>
              <w:rPr>
                <w:rFonts w:ascii="Arial Narrow" w:hAnsi="Arial Narrow" w:cs="Times New Roman"/>
                <w:color w:val="000000"/>
                <w:sz w:val="20"/>
                <w:szCs w:val="20"/>
              </w:rPr>
            </w:pPr>
            <w:r w:rsidRPr="00214351">
              <w:rPr>
                <w:rFonts w:ascii="Arial Narrow" w:hAnsi="Arial Narrow" w:cs="Times New Roman"/>
                <w:color w:val="000000"/>
                <w:sz w:val="20"/>
                <w:szCs w:val="20"/>
              </w:rPr>
              <w:t xml:space="preserve">3.3.7.2.1 Unos podataka u šifru artikla / usluge </w:t>
            </w:r>
          </w:p>
          <w:p w14:paraId="3084A96D" w14:textId="505AC161" w:rsidR="00ED0427" w:rsidRPr="0028285F" w:rsidRDefault="00ED0427" w:rsidP="00ED0427">
            <w:pPr>
              <w:autoSpaceDE w:val="0"/>
              <w:autoSpaceDN w:val="0"/>
              <w:adjustRightInd w:val="0"/>
              <w:spacing w:after="0" w:line="240" w:lineRule="auto"/>
              <w:rPr>
                <w:rFonts w:ascii="Arial Narrow" w:hAnsi="Arial Narrow" w:cs="Times New Roman"/>
                <w:b/>
                <w:bCs/>
                <w:color w:val="000000"/>
                <w:sz w:val="20"/>
                <w:szCs w:val="20"/>
              </w:rPr>
            </w:pPr>
            <w:r w:rsidRPr="00214351">
              <w:rPr>
                <w:rFonts w:ascii="Arial Narrow" w:hAnsi="Arial Narrow" w:cs="Times New Roman"/>
                <w:bCs/>
                <w:color w:val="000000"/>
                <w:sz w:val="20"/>
                <w:szCs w:val="20"/>
              </w:rPr>
              <w:t>3.3.7.3 Izdvajanje nabave u zasebnu skupinu</w:t>
            </w:r>
          </w:p>
        </w:tc>
        <w:tc>
          <w:tcPr>
            <w:tcW w:w="4961" w:type="dxa"/>
            <w:shd w:val="clear" w:color="auto" w:fill="auto"/>
            <w:noWrap/>
          </w:tcPr>
          <w:p w14:paraId="6C649ACE" w14:textId="77777777" w:rsidR="00ED0427" w:rsidRPr="00C91768" w:rsidRDefault="00ED0427" w:rsidP="00ED0427">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6A93B35D" w14:textId="77777777" w:rsidR="00ED0427" w:rsidRPr="0028285F" w:rsidRDefault="00ED0427" w:rsidP="00ED0427">
            <w:pPr>
              <w:spacing w:after="0" w:line="240" w:lineRule="auto"/>
              <w:rPr>
                <w:rFonts w:ascii="Arial Narrow" w:eastAsia="Times New Roman" w:hAnsi="Arial Narrow" w:cs="Arial"/>
                <w:sz w:val="20"/>
                <w:szCs w:val="20"/>
                <w:lang w:eastAsia="hr-HR"/>
              </w:rPr>
            </w:pPr>
          </w:p>
        </w:tc>
        <w:tc>
          <w:tcPr>
            <w:tcW w:w="2835" w:type="dxa"/>
          </w:tcPr>
          <w:p w14:paraId="0ECA22F6" w14:textId="77777777" w:rsidR="00ED0427" w:rsidRPr="0028285F" w:rsidRDefault="00ED0427" w:rsidP="00ED0427">
            <w:pPr>
              <w:rPr>
                <w:rFonts w:ascii="Arial Narrow" w:hAnsi="Arial Narrow"/>
                <w:sz w:val="20"/>
                <w:szCs w:val="20"/>
              </w:rPr>
            </w:pPr>
          </w:p>
        </w:tc>
      </w:tr>
      <w:tr w:rsidR="00ED0427" w:rsidRPr="0028285F" w14:paraId="0004FD88" w14:textId="7BABEC30" w:rsidTr="00ED0427">
        <w:trPr>
          <w:trHeight w:val="300"/>
        </w:trPr>
        <w:tc>
          <w:tcPr>
            <w:tcW w:w="14157" w:type="dxa"/>
            <w:gridSpan w:val="4"/>
            <w:shd w:val="clear" w:color="auto" w:fill="F2F2F2" w:themeFill="background1" w:themeFillShade="F2"/>
            <w:noWrap/>
          </w:tcPr>
          <w:p w14:paraId="7FD3EBAB" w14:textId="1216668B" w:rsidR="00ED0427" w:rsidRPr="00C91768" w:rsidRDefault="00133568" w:rsidP="00133568">
            <w:pPr>
              <w:pStyle w:val="ListParagraph"/>
              <w:spacing w:after="0" w:line="240" w:lineRule="auto"/>
              <w:rPr>
                <w:rFonts w:ascii="Arial Narrow" w:hAnsi="Arial Narrow" w:cs="Arial"/>
                <w:b/>
                <w:sz w:val="20"/>
                <w:szCs w:val="20"/>
              </w:rPr>
            </w:pPr>
            <w:r w:rsidRPr="00C91768">
              <w:rPr>
                <w:rFonts w:ascii="Arial Narrow" w:hAnsi="Arial Narrow" w:cs="Times New Roman"/>
                <w:b/>
                <w:bCs/>
                <w:color w:val="000000"/>
                <w:sz w:val="20"/>
                <w:szCs w:val="20"/>
              </w:rPr>
              <w:t xml:space="preserve">3.4. </w:t>
            </w:r>
            <w:r w:rsidR="00ED0427" w:rsidRPr="00C91768">
              <w:rPr>
                <w:rFonts w:ascii="Arial Narrow" w:hAnsi="Arial Narrow" w:cs="Times New Roman"/>
                <w:b/>
                <w:bCs/>
                <w:color w:val="000000"/>
                <w:sz w:val="20"/>
                <w:szCs w:val="20"/>
              </w:rPr>
              <w:t>PROIZVODNJA</w:t>
            </w:r>
          </w:p>
        </w:tc>
        <w:tc>
          <w:tcPr>
            <w:tcW w:w="2835" w:type="dxa"/>
          </w:tcPr>
          <w:p w14:paraId="0D90EFD1" w14:textId="77777777" w:rsidR="00ED0427" w:rsidRPr="0028285F" w:rsidRDefault="00ED0427" w:rsidP="00ED0427">
            <w:pPr>
              <w:rPr>
                <w:rFonts w:ascii="Arial Narrow" w:hAnsi="Arial Narrow"/>
                <w:sz w:val="20"/>
                <w:szCs w:val="20"/>
              </w:rPr>
            </w:pPr>
          </w:p>
        </w:tc>
        <w:tc>
          <w:tcPr>
            <w:tcW w:w="2835" w:type="dxa"/>
          </w:tcPr>
          <w:p w14:paraId="0C4CDA81" w14:textId="77777777" w:rsidR="00ED0427" w:rsidRPr="0028285F" w:rsidRDefault="00ED0427" w:rsidP="00ED0427">
            <w:pPr>
              <w:rPr>
                <w:rFonts w:ascii="Arial Narrow" w:hAnsi="Arial Narrow"/>
                <w:sz w:val="20"/>
                <w:szCs w:val="20"/>
              </w:rPr>
            </w:pPr>
          </w:p>
        </w:tc>
        <w:tc>
          <w:tcPr>
            <w:tcW w:w="2835" w:type="dxa"/>
          </w:tcPr>
          <w:p w14:paraId="7B673577" w14:textId="77777777" w:rsidR="00ED0427" w:rsidRPr="0028285F" w:rsidRDefault="00ED0427" w:rsidP="00ED0427">
            <w:pPr>
              <w:rPr>
                <w:rFonts w:ascii="Arial Narrow" w:hAnsi="Arial Narrow"/>
                <w:sz w:val="20"/>
                <w:szCs w:val="20"/>
              </w:rPr>
            </w:pPr>
          </w:p>
        </w:tc>
        <w:tc>
          <w:tcPr>
            <w:tcW w:w="2835" w:type="dxa"/>
          </w:tcPr>
          <w:p w14:paraId="417B15AF" w14:textId="77777777" w:rsidR="00ED0427" w:rsidRPr="0028285F" w:rsidRDefault="00ED0427" w:rsidP="00ED0427">
            <w:pPr>
              <w:rPr>
                <w:rFonts w:ascii="Arial Narrow" w:hAnsi="Arial Narrow"/>
                <w:sz w:val="20"/>
                <w:szCs w:val="20"/>
              </w:rPr>
            </w:pPr>
          </w:p>
        </w:tc>
      </w:tr>
      <w:tr w:rsidR="00ED0427" w:rsidRPr="0028285F" w14:paraId="66F05544" w14:textId="77777777" w:rsidTr="0028285F">
        <w:trPr>
          <w:gridAfter w:val="4"/>
          <w:wAfter w:w="11340" w:type="dxa"/>
          <w:trHeight w:val="300"/>
        </w:trPr>
        <w:tc>
          <w:tcPr>
            <w:tcW w:w="880" w:type="dxa"/>
            <w:shd w:val="clear" w:color="auto" w:fill="auto"/>
            <w:noWrap/>
          </w:tcPr>
          <w:p w14:paraId="61912AF7" w14:textId="77777777" w:rsidR="00ED0427" w:rsidRPr="0028285F" w:rsidRDefault="00ED0427" w:rsidP="00751C86">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54DCB96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Software aplikacija za planiranje proizvodnje izrađuje se u svrhu optimizacije u procesu proizvodnje i efektivnijem planiranju dobave sirovina, planiranju i terminiranju u procesu proizvodnje, izradi i digitalnoj distribuciji poslovne dokumentacije vezane uz proizvodnju, te pripremu i praćenje samog procesa proizvodnje. Osim toga modul mora sadržavati optimizacijske ključeve ovisno o kapacitetima strojeva, stanju materijala i sl. </w:t>
            </w:r>
          </w:p>
          <w:p w14:paraId="32C1373A" w14:textId="7DAD3000"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Također mora sadržavati automatske prikaze radnih naloga i pripadajućih datoteka na radnim stanicama u proizvodnji i omogućiti prijavu na radne naloge i/ili pojedinačne vrste priprema putem QR kodova. Sučelje radnih stanica mora biti prilagođeno za brz i jednostavni unos podataka od strane djelatnika, putem prijave ili identifikacije radn</w:t>
            </w:r>
            <w:r w:rsidR="00214351">
              <w:rPr>
                <w:rFonts w:ascii="Arial Narrow" w:hAnsi="Arial Narrow" w:cs="Times New Roman"/>
                <w:color w:val="000000"/>
                <w:sz w:val="20"/>
                <w:szCs w:val="20"/>
              </w:rPr>
              <w:t>ika na stanice</w:t>
            </w:r>
            <w:r w:rsidRPr="0028285F">
              <w:rPr>
                <w:rFonts w:ascii="Arial Narrow" w:hAnsi="Arial Narrow" w:cs="Times New Roman"/>
                <w:color w:val="000000"/>
                <w:sz w:val="20"/>
                <w:szCs w:val="20"/>
              </w:rPr>
              <w:t xml:space="preserve">. Na radnoj stanici mora postojati veza sa skladištem materijala, tehnologijom , konstrukcijom, kontrolom i strojevima u realnom vremenu. Ovisno o brzini rada stroja na radnoj stanici se moraju pokazivati određeni statusi prema uputi Korisnika. Osim redovnih radnih naloga sustav mora omogućiti otvaranje „virtualnih“ radnih naloga koji služe za planiranje, sa mogućnošću prelaska u proizvodne radne naloge. Sustav, također mora imati poveznicu radnih naloga sa bazom artikala preko koje automatski otvara radne naloge za kontrolu kvalitete i održavanje. </w:t>
            </w:r>
          </w:p>
          <w:p w14:paraId="6DB2F819" w14:textId="77777777" w:rsidR="00ED0427" w:rsidRDefault="00ED0427" w:rsidP="00751C86">
            <w:pPr>
              <w:autoSpaceDE w:val="0"/>
              <w:autoSpaceDN w:val="0"/>
              <w:adjustRightInd w:val="0"/>
              <w:spacing w:after="0" w:line="240" w:lineRule="auto"/>
              <w:rPr>
                <w:rFonts w:ascii="Arial Narrow" w:hAnsi="Arial Narrow" w:cs="Times New Roman"/>
                <w:color w:val="000000"/>
                <w:sz w:val="20"/>
                <w:szCs w:val="20"/>
              </w:rPr>
            </w:pPr>
          </w:p>
          <w:p w14:paraId="05E4BA5E" w14:textId="77777777" w:rsidR="007B2D11" w:rsidRDefault="007B2D11" w:rsidP="00751C86">
            <w:pPr>
              <w:autoSpaceDE w:val="0"/>
              <w:autoSpaceDN w:val="0"/>
              <w:adjustRightInd w:val="0"/>
              <w:spacing w:after="0" w:line="240" w:lineRule="auto"/>
              <w:rPr>
                <w:rFonts w:ascii="Arial Narrow" w:hAnsi="Arial Narrow" w:cs="Times New Roman"/>
                <w:color w:val="000000"/>
                <w:sz w:val="20"/>
                <w:szCs w:val="20"/>
              </w:rPr>
            </w:pPr>
          </w:p>
          <w:p w14:paraId="32CE4F30" w14:textId="77777777" w:rsidR="007B2D11" w:rsidRDefault="007B2D11" w:rsidP="00751C86">
            <w:pPr>
              <w:autoSpaceDE w:val="0"/>
              <w:autoSpaceDN w:val="0"/>
              <w:adjustRightInd w:val="0"/>
              <w:spacing w:after="0" w:line="240" w:lineRule="auto"/>
              <w:rPr>
                <w:rFonts w:ascii="Arial Narrow" w:hAnsi="Arial Narrow" w:cs="Times New Roman"/>
                <w:color w:val="000000"/>
                <w:sz w:val="20"/>
                <w:szCs w:val="20"/>
              </w:rPr>
            </w:pPr>
          </w:p>
          <w:p w14:paraId="192A35AD" w14:textId="77777777" w:rsidR="007B2D11" w:rsidRPr="0028285F" w:rsidRDefault="007B2D11" w:rsidP="00751C86">
            <w:pPr>
              <w:autoSpaceDE w:val="0"/>
              <w:autoSpaceDN w:val="0"/>
              <w:adjustRightInd w:val="0"/>
              <w:spacing w:after="0" w:line="240" w:lineRule="auto"/>
              <w:rPr>
                <w:rFonts w:ascii="Arial Narrow" w:hAnsi="Arial Narrow" w:cs="Times New Roman"/>
                <w:color w:val="000000"/>
                <w:sz w:val="20"/>
                <w:szCs w:val="20"/>
              </w:rPr>
            </w:pPr>
          </w:p>
        </w:tc>
        <w:tc>
          <w:tcPr>
            <w:tcW w:w="4961" w:type="dxa"/>
            <w:shd w:val="clear" w:color="auto" w:fill="auto"/>
            <w:noWrap/>
          </w:tcPr>
          <w:p w14:paraId="0359EF90" w14:textId="77777777" w:rsidR="00ED0427" w:rsidRPr="00C91768" w:rsidRDefault="00ED0427"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2C482641" w14:textId="77777777" w:rsidR="00ED0427" w:rsidRPr="0028285F" w:rsidRDefault="00ED0427" w:rsidP="00751C86">
            <w:pPr>
              <w:spacing w:after="0" w:line="240" w:lineRule="auto"/>
              <w:rPr>
                <w:rFonts w:ascii="Arial Narrow" w:eastAsia="Times New Roman" w:hAnsi="Arial Narrow" w:cs="Arial"/>
                <w:sz w:val="20"/>
                <w:szCs w:val="20"/>
                <w:lang w:eastAsia="hr-HR"/>
              </w:rPr>
            </w:pPr>
          </w:p>
        </w:tc>
      </w:tr>
      <w:tr w:rsidR="00133568" w:rsidRPr="0028285F" w14:paraId="76A696C2" w14:textId="77777777" w:rsidTr="00A02304">
        <w:trPr>
          <w:gridAfter w:val="4"/>
          <w:wAfter w:w="11340" w:type="dxa"/>
          <w:trHeight w:val="300"/>
        </w:trPr>
        <w:tc>
          <w:tcPr>
            <w:tcW w:w="14157" w:type="dxa"/>
            <w:gridSpan w:val="4"/>
            <w:shd w:val="clear" w:color="auto" w:fill="F2F2F2" w:themeFill="background1" w:themeFillShade="F2"/>
            <w:noWrap/>
          </w:tcPr>
          <w:p w14:paraId="5559F205" w14:textId="0DB1FBAD" w:rsidR="00133568" w:rsidRPr="00C91768" w:rsidRDefault="00133568" w:rsidP="00133568">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3.4.1. </w:t>
            </w:r>
            <w:r w:rsidRPr="00C91768">
              <w:rPr>
                <w:rFonts w:ascii="Arial Narrow" w:hAnsi="Arial Narrow" w:cs="Times New Roman"/>
                <w:b/>
                <w:bCs/>
                <w:color w:val="000000"/>
                <w:sz w:val="20"/>
                <w:szCs w:val="20"/>
              </w:rPr>
              <w:t>Tehnološka priprema rada</w:t>
            </w:r>
          </w:p>
        </w:tc>
      </w:tr>
      <w:tr w:rsidR="00ED0427" w:rsidRPr="0028285F" w14:paraId="2CC3E6B3" w14:textId="77777777" w:rsidTr="0028285F">
        <w:trPr>
          <w:gridAfter w:val="4"/>
          <w:wAfter w:w="11340" w:type="dxa"/>
          <w:trHeight w:val="300"/>
        </w:trPr>
        <w:tc>
          <w:tcPr>
            <w:tcW w:w="880" w:type="dxa"/>
            <w:shd w:val="clear" w:color="auto" w:fill="auto"/>
            <w:noWrap/>
          </w:tcPr>
          <w:p w14:paraId="18C807B5" w14:textId="77777777" w:rsidR="00ED0427" w:rsidRPr="0028285F" w:rsidRDefault="00ED0427" w:rsidP="00751C86">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69EA320F" w14:textId="77777777" w:rsidR="00133568" w:rsidRDefault="00133568" w:rsidP="00ED0427">
            <w:pPr>
              <w:autoSpaceDE w:val="0"/>
              <w:autoSpaceDN w:val="0"/>
              <w:adjustRightInd w:val="0"/>
              <w:spacing w:after="0" w:line="240" w:lineRule="auto"/>
              <w:rPr>
                <w:rFonts w:ascii="Arial Narrow" w:hAnsi="Arial Narrow" w:cs="Times New Roman"/>
                <w:b/>
                <w:bCs/>
                <w:color w:val="000000"/>
                <w:sz w:val="20"/>
                <w:szCs w:val="20"/>
              </w:rPr>
            </w:pPr>
          </w:p>
          <w:p w14:paraId="59488522" w14:textId="0318CFD8"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3.4.1 Tehnološka priprema rada </w:t>
            </w:r>
          </w:p>
          <w:p w14:paraId="4E2840B8"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TPR u daljnjem tekstu </w:t>
            </w:r>
          </w:p>
          <w:p w14:paraId="7947A4BD"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3.4.1.1 Općenito </w:t>
            </w:r>
          </w:p>
          <w:p w14:paraId="4C87D4F4" w14:textId="77777777" w:rsidR="00ED0427" w:rsidRPr="0028285F" w:rsidRDefault="00ED0427" w:rsidP="00ED0427">
            <w:pPr>
              <w:autoSpaceDE w:val="0"/>
              <w:autoSpaceDN w:val="0"/>
              <w:adjustRightInd w:val="0"/>
              <w:spacing w:after="3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TPR je radna jedinica koja okuplja sve odjele koje sudjeluju u tehničko organizacijskoj pripremi rada u proizvodnom pogonu. </w:t>
            </w:r>
          </w:p>
          <w:p w14:paraId="12017CDE"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TPR preuzima zahtjeve za proizvodnju od svih odjela izvan TPR-a, prema dostupnoj dokumentaciji. </w:t>
            </w:r>
          </w:p>
          <w:p w14:paraId="5E201D8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p>
          <w:p w14:paraId="1119857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3.4.1.2 Odjel tehnologije </w:t>
            </w:r>
          </w:p>
          <w:p w14:paraId="1B21A2F0"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3.4.1.2.1 Općenito –software mora omogućiti uvid u realizaciju slijedećih aktivnosti: </w:t>
            </w:r>
          </w:p>
          <w:p w14:paraId="747484F6" w14:textId="77777777" w:rsidR="00ED0427" w:rsidRPr="0028285F" w:rsidRDefault="00ED0427" w:rsidP="00ED0427">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Planiranje aktivnosti u odjelu. </w:t>
            </w:r>
          </w:p>
          <w:p w14:paraId="351DBEEA" w14:textId="77777777" w:rsidR="00ED0427" w:rsidRPr="0028285F" w:rsidRDefault="00ED0427" w:rsidP="00ED0427">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Izrada kalkulacija prema zahtjevu prodaje. </w:t>
            </w:r>
          </w:p>
          <w:p w14:paraId="5131E010" w14:textId="77777777" w:rsidR="00ED0427" w:rsidRPr="0028285F" w:rsidRDefault="00ED0427" w:rsidP="00ED0427">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Definiranje tehnoloških operacija za potrebe proizvodnje. </w:t>
            </w:r>
          </w:p>
          <w:p w14:paraId="016DA37A" w14:textId="77777777" w:rsidR="00ED0427" w:rsidRPr="0028285F" w:rsidRDefault="00ED0427" w:rsidP="00ED0427">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Izrada popratne tehnološke dokumentacije. </w:t>
            </w:r>
          </w:p>
          <w:p w14:paraId="662534BE" w14:textId="77777777" w:rsidR="00ED0427" w:rsidRPr="0028285F" w:rsidRDefault="00ED0427" w:rsidP="00ED0427">
            <w:pPr>
              <w:autoSpaceDE w:val="0"/>
              <w:autoSpaceDN w:val="0"/>
              <w:adjustRightInd w:val="0"/>
              <w:spacing w:after="14"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Izrada programa. </w:t>
            </w:r>
          </w:p>
          <w:p w14:paraId="3C654A6C"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Analiza učinkovitosti po točkama. </w:t>
            </w:r>
          </w:p>
          <w:p w14:paraId="2A328B12"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3.4.1.2.2 Odjel tehnologije / aktivnosti odjela </w:t>
            </w:r>
          </w:p>
          <w:p w14:paraId="700E041C"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Planiranje rada odjela </w:t>
            </w:r>
          </w:p>
          <w:p w14:paraId="64C08674"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Praćenje rada odjela </w:t>
            </w:r>
          </w:p>
          <w:p w14:paraId="48F2F9B7"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Trošak tehnologije (samog odjela) </w:t>
            </w:r>
          </w:p>
          <w:p w14:paraId="2C62B8B3"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Proračun učinka </w:t>
            </w:r>
          </w:p>
          <w:p w14:paraId="62546EFC"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3.4.1.2.3 Tehnološka razrada proizvoda prema potrebnim tehnološkim operacijama do razine pozicija </w:t>
            </w:r>
          </w:p>
          <w:p w14:paraId="5C32B01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Mogućnosti: </w:t>
            </w:r>
          </w:p>
          <w:p w14:paraId="718FC8BA"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Operacije i faze općenito </w:t>
            </w:r>
          </w:p>
          <w:p w14:paraId="34147232"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Struktura proizvoda / razrada tehnologije </w:t>
            </w:r>
          </w:p>
          <w:p w14:paraId="0F6DADED"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Propisivanje tehnoloških operacija </w:t>
            </w:r>
          </w:p>
          <w:p w14:paraId="7DB614B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3.4.1.2.4 Dodjela QR koda za tehnološke operacije </w:t>
            </w:r>
          </w:p>
          <w:p w14:paraId="4D44C1F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3.4.1.2.5 Unos / dodjela QR koda na tehnološke liste </w:t>
            </w:r>
          </w:p>
          <w:p w14:paraId="61D1D75A"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3.4.1.2.6 Unos / dodjela QR koda na nacrte </w:t>
            </w:r>
          </w:p>
          <w:p w14:paraId="4A3F817E"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lastRenderedPageBreak/>
              <w:t xml:space="preserve">3.4.1.2.7 Izrada programa za savijanje </w:t>
            </w:r>
          </w:p>
          <w:p w14:paraId="0157AAE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3.4.1.2.8 Izrada programa za obradu na obradnom centru </w:t>
            </w:r>
          </w:p>
          <w:p w14:paraId="1B43F127"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3.4.1.2.9 Obrada zahtjeva prodaje </w:t>
            </w:r>
          </w:p>
          <w:p w14:paraId="31AD8219" w14:textId="77777777" w:rsidR="00ED0427" w:rsidRPr="0028285F" w:rsidRDefault="00ED0427" w:rsidP="00ED0427">
            <w:pPr>
              <w:autoSpaceDE w:val="0"/>
              <w:autoSpaceDN w:val="0"/>
              <w:adjustRightInd w:val="0"/>
              <w:spacing w:after="0" w:line="240" w:lineRule="auto"/>
              <w:rPr>
                <w:rFonts w:ascii="Arial Narrow" w:hAnsi="Arial Narrow" w:cs="Times New Roman"/>
                <w:sz w:val="20"/>
                <w:szCs w:val="20"/>
              </w:rPr>
            </w:pPr>
            <w:r w:rsidRPr="0028285F">
              <w:rPr>
                <w:rFonts w:ascii="Arial Narrow" w:hAnsi="Arial Narrow" w:cs="Times New Roman"/>
                <w:sz w:val="20"/>
                <w:szCs w:val="20"/>
              </w:rPr>
              <w:t>3.4.1.2.10 Generiranje radnih naloga</w:t>
            </w:r>
          </w:p>
          <w:p w14:paraId="4026E119"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3.4.1.2.11 Planiranje redovne proizvodnje zaliha </w:t>
            </w:r>
          </w:p>
          <w:p w14:paraId="2E966309"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3.4.1.2.12 Prebacivanje datoteka </w:t>
            </w:r>
          </w:p>
          <w:p w14:paraId="5A6219C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3.4.1.3 Odjel konstrukcija </w:t>
            </w:r>
          </w:p>
          <w:p w14:paraId="0083A20A"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3.4.1.3.1 Općenito –software mora omogućiti uvid u realizaciju slijedećih aktivnosti: </w:t>
            </w:r>
          </w:p>
          <w:p w14:paraId="54EC1CB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3.4.1.3.2 Voditelj konstrukcije </w:t>
            </w:r>
          </w:p>
          <w:p w14:paraId="0115A1F3"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Planiranje rada odjela </w:t>
            </w:r>
          </w:p>
          <w:p w14:paraId="35F2989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Praćenje rada odjela </w:t>
            </w:r>
          </w:p>
          <w:p w14:paraId="36D4538A"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Proračun troška odjela (trošak konstrukcije) </w:t>
            </w:r>
          </w:p>
          <w:p w14:paraId="0A95980C"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Proračun učinka </w:t>
            </w:r>
          </w:p>
          <w:p w14:paraId="27F6BFB4"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3.4.1.3.3 Dodjela šifri pozicija / sklopova </w:t>
            </w:r>
          </w:p>
          <w:p w14:paraId="402530D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Rezerviranje šifri ili bloka šifri tokom rada </w:t>
            </w:r>
          </w:p>
          <w:p w14:paraId="6DCF506A"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Unos podataka i otvaranje šifre kupovne robe </w:t>
            </w:r>
          </w:p>
          <w:p w14:paraId="454CE812"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Unos podataka i otvaranje šifre pozicija </w:t>
            </w:r>
          </w:p>
          <w:p w14:paraId="326FD43B"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Unos podataka i otvaranje šifre sklopova </w:t>
            </w:r>
          </w:p>
          <w:p w14:paraId="072D9F2C"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Export - zapisivanje sastavnice materijala </w:t>
            </w:r>
          </w:p>
          <w:p w14:paraId="7C401640"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Prebacivanje datoteka </w:t>
            </w:r>
          </w:p>
          <w:p w14:paraId="41A28917"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Propisivanje kontrolnih točaka prema odobrenju i dodjeli ključa </w:t>
            </w:r>
          </w:p>
          <w:p w14:paraId="13720A4E"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3.4.1.4 Odjel operativna priprema rada – OPR </w:t>
            </w:r>
          </w:p>
          <w:p w14:paraId="190208BD"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3.4.1.4.1 Općenito –software mora omogućiti uvid u realizaciju slijedećih aktivnosti: </w:t>
            </w:r>
          </w:p>
          <w:p w14:paraId="7E15E930" w14:textId="56906F5D"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Priprema dokumentaciju i </w:t>
            </w:r>
            <w:r w:rsidR="000B236B">
              <w:rPr>
                <w:rFonts w:ascii="Arial Narrow" w:hAnsi="Arial Narrow" w:cs="Times New Roman"/>
                <w:color w:val="000000"/>
                <w:sz w:val="20"/>
                <w:szCs w:val="20"/>
              </w:rPr>
              <w:t xml:space="preserve">status </w:t>
            </w:r>
            <w:r w:rsidRPr="0028285F">
              <w:rPr>
                <w:rFonts w:ascii="Arial Narrow" w:hAnsi="Arial Narrow" w:cs="Times New Roman"/>
                <w:color w:val="000000"/>
                <w:sz w:val="20"/>
                <w:szCs w:val="20"/>
              </w:rPr>
              <w:t>programira</w:t>
            </w:r>
            <w:r w:rsidR="000B236B">
              <w:rPr>
                <w:rFonts w:ascii="Arial Narrow" w:hAnsi="Arial Narrow" w:cs="Times New Roman"/>
                <w:color w:val="000000"/>
                <w:sz w:val="20"/>
                <w:szCs w:val="20"/>
              </w:rPr>
              <w:t>nih</w:t>
            </w:r>
            <w:r w:rsidRPr="0028285F">
              <w:rPr>
                <w:rFonts w:ascii="Arial Narrow" w:hAnsi="Arial Narrow" w:cs="Times New Roman"/>
                <w:color w:val="000000"/>
                <w:sz w:val="20"/>
                <w:szCs w:val="20"/>
              </w:rPr>
              <w:t xml:space="preserve"> element</w:t>
            </w:r>
            <w:r w:rsidR="000B236B">
              <w:rPr>
                <w:rFonts w:ascii="Arial Narrow" w:hAnsi="Arial Narrow" w:cs="Times New Roman"/>
                <w:color w:val="000000"/>
                <w:sz w:val="20"/>
                <w:szCs w:val="20"/>
              </w:rPr>
              <w:t>i</w:t>
            </w:r>
            <w:r w:rsidRPr="0028285F">
              <w:rPr>
                <w:rFonts w:ascii="Arial Narrow" w:hAnsi="Arial Narrow" w:cs="Times New Roman"/>
                <w:color w:val="000000"/>
                <w:sz w:val="20"/>
                <w:szCs w:val="20"/>
              </w:rPr>
              <w:t xml:space="preserve"> za proizvodnju iz dostupne dokumentacije </w:t>
            </w:r>
          </w:p>
          <w:p w14:paraId="4CDC5CBB" w14:textId="6727674E" w:rsidR="00ED0427" w:rsidRPr="0028285F" w:rsidRDefault="00ED0427" w:rsidP="007B2D11">
            <w:pPr>
              <w:autoSpaceDE w:val="0"/>
              <w:autoSpaceDN w:val="0"/>
              <w:adjustRightInd w:val="0"/>
              <w:spacing w:after="23" w:line="240" w:lineRule="auto"/>
              <w:rPr>
                <w:rFonts w:ascii="Arial Narrow" w:hAnsi="Arial Narrow" w:cs="Times New Roman"/>
                <w:color w:val="000000"/>
                <w:sz w:val="20"/>
                <w:szCs w:val="20"/>
              </w:rPr>
            </w:pPr>
          </w:p>
        </w:tc>
        <w:tc>
          <w:tcPr>
            <w:tcW w:w="4961" w:type="dxa"/>
            <w:shd w:val="clear" w:color="auto" w:fill="auto"/>
            <w:noWrap/>
          </w:tcPr>
          <w:p w14:paraId="3CDE51B1" w14:textId="77777777" w:rsidR="00ED0427" w:rsidRPr="00C91768" w:rsidRDefault="00ED0427" w:rsidP="00751C86">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37F0D263" w14:textId="77777777" w:rsidR="00ED0427" w:rsidRPr="0028285F" w:rsidRDefault="00ED0427" w:rsidP="00751C86">
            <w:pPr>
              <w:spacing w:after="0" w:line="240" w:lineRule="auto"/>
              <w:rPr>
                <w:rFonts w:ascii="Arial Narrow" w:eastAsia="Times New Roman" w:hAnsi="Arial Narrow" w:cs="Arial"/>
                <w:sz w:val="20"/>
                <w:szCs w:val="20"/>
                <w:lang w:eastAsia="hr-HR"/>
              </w:rPr>
            </w:pPr>
          </w:p>
        </w:tc>
      </w:tr>
      <w:tr w:rsidR="00133568" w:rsidRPr="0028285F" w14:paraId="0C39AFEC" w14:textId="77777777" w:rsidTr="00A02304">
        <w:trPr>
          <w:gridAfter w:val="4"/>
          <w:wAfter w:w="11340" w:type="dxa"/>
          <w:trHeight w:val="300"/>
        </w:trPr>
        <w:tc>
          <w:tcPr>
            <w:tcW w:w="14157" w:type="dxa"/>
            <w:gridSpan w:val="4"/>
            <w:shd w:val="clear" w:color="auto" w:fill="F2F2F2" w:themeFill="background1" w:themeFillShade="F2"/>
            <w:noWrap/>
          </w:tcPr>
          <w:p w14:paraId="364EE87C" w14:textId="015C93F6" w:rsidR="00133568" w:rsidRPr="00C91768" w:rsidRDefault="00133568" w:rsidP="00133568">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t xml:space="preserve">3.4.2. </w:t>
            </w:r>
            <w:r w:rsidRPr="00C91768">
              <w:rPr>
                <w:rFonts w:ascii="Arial Narrow" w:hAnsi="Arial Narrow" w:cs="Times New Roman"/>
                <w:b/>
                <w:bCs/>
                <w:color w:val="000000"/>
                <w:sz w:val="20"/>
                <w:szCs w:val="20"/>
              </w:rPr>
              <w:t>Proizvodni pogon</w:t>
            </w:r>
          </w:p>
        </w:tc>
      </w:tr>
      <w:tr w:rsidR="00ED0427" w:rsidRPr="0028285F" w14:paraId="36777D56" w14:textId="77777777" w:rsidTr="0028285F">
        <w:trPr>
          <w:gridAfter w:val="4"/>
          <w:wAfter w:w="11340" w:type="dxa"/>
          <w:trHeight w:val="300"/>
        </w:trPr>
        <w:tc>
          <w:tcPr>
            <w:tcW w:w="880" w:type="dxa"/>
            <w:shd w:val="clear" w:color="auto" w:fill="auto"/>
            <w:noWrap/>
          </w:tcPr>
          <w:p w14:paraId="5A7EE800" w14:textId="59B82090" w:rsidR="00ED0427" w:rsidRPr="0028285F" w:rsidRDefault="00ED0427" w:rsidP="00ED0427">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0D5FA0D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 Proizvodni pogon </w:t>
            </w:r>
          </w:p>
          <w:p w14:paraId="28A91D03"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3.4.2.1 Općenito </w:t>
            </w:r>
          </w:p>
          <w:p w14:paraId="7D3557F9" w14:textId="77EF4C5A"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Voditelj pogona- putem aplikacije planira i optimizira proizvodnju i uvid u tijek proizvodnje</w:t>
            </w:r>
            <w:r w:rsidR="000B236B">
              <w:rPr>
                <w:rFonts w:ascii="Arial Narrow" w:hAnsi="Arial Narrow" w:cs="Times New Roman"/>
                <w:color w:val="000000"/>
                <w:sz w:val="20"/>
                <w:szCs w:val="20"/>
              </w:rPr>
              <w:t xml:space="preserve"> prema tehnološkim operacijama , strojevima i ljudskim resursima.</w:t>
            </w:r>
            <w:r w:rsidRPr="0028285F">
              <w:rPr>
                <w:rFonts w:ascii="Arial Narrow" w:hAnsi="Arial Narrow" w:cs="Times New Roman"/>
                <w:color w:val="000000"/>
                <w:sz w:val="20"/>
                <w:szCs w:val="20"/>
              </w:rPr>
              <w:t xml:space="preserve"> </w:t>
            </w:r>
          </w:p>
          <w:p w14:paraId="027CEF5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3.4.2.2 Praćenja operacija u proizvodnji </w:t>
            </w:r>
          </w:p>
          <w:p w14:paraId="0DF65DBC" w14:textId="325103C5"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lastRenderedPageBreak/>
              <w:t xml:space="preserve">Praćenje i planiranje proizvodnje mora pratiti terminske rokove dobivene od strane prodaje, nabave i „gantogranski“ (vizualizacijom), pratiti tijek proizvodnje u realnom vremenu i stalnom vezom sa „virtualnim“ radnim nalozima. </w:t>
            </w:r>
            <w:r w:rsidR="000B236B">
              <w:rPr>
                <w:rFonts w:ascii="Arial Narrow" w:hAnsi="Arial Narrow" w:cs="Times New Roman"/>
                <w:color w:val="000000"/>
                <w:sz w:val="20"/>
                <w:szCs w:val="20"/>
              </w:rPr>
              <w:t xml:space="preserve">     </w:t>
            </w:r>
            <w:r w:rsidRPr="0028285F">
              <w:rPr>
                <w:rFonts w:ascii="Arial Narrow" w:hAnsi="Arial Narrow" w:cs="Times New Roman"/>
                <w:color w:val="000000"/>
                <w:sz w:val="20"/>
                <w:szCs w:val="20"/>
              </w:rPr>
              <w:t xml:space="preserve">Svako odstupanje mora sadržavati alarme prema uputi Korisnika. </w:t>
            </w:r>
          </w:p>
          <w:p w14:paraId="3F769E36"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Pristup aplikaciji imaju osobe kome će naručitelj dodijeliti pravo pristupa. </w:t>
            </w:r>
          </w:p>
          <w:p w14:paraId="44A04ED7"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Software mora omogućiti uvid u praćenje/ realizaciju slijedećih aktivnosti:</w:t>
            </w:r>
          </w:p>
          <w:p w14:paraId="6B5D9BC0" w14:textId="77777777" w:rsidR="00ED0427" w:rsidRPr="0028285F" w:rsidRDefault="00ED0427" w:rsidP="00ED0427">
            <w:pPr>
              <w:autoSpaceDE w:val="0"/>
              <w:autoSpaceDN w:val="0"/>
              <w:adjustRightInd w:val="0"/>
              <w:spacing w:after="0" w:line="240" w:lineRule="auto"/>
              <w:rPr>
                <w:rFonts w:ascii="Arial Narrow" w:hAnsi="Arial Narrow" w:cs="Times New Roman"/>
                <w:b/>
                <w:bCs/>
                <w:color w:val="000000"/>
                <w:sz w:val="20"/>
                <w:szCs w:val="20"/>
              </w:rPr>
            </w:pPr>
          </w:p>
          <w:p w14:paraId="0B8C6414" w14:textId="480B0F7A"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3.4.2.3 Priprema pozicija </w:t>
            </w:r>
          </w:p>
          <w:p w14:paraId="23E7F83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Laser </w:t>
            </w:r>
          </w:p>
          <w:p w14:paraId="1529D1CA"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Savijačica </w:t>
            </w:r>
          </w:p>
          <w:p w14:paraId="0061DF4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Probijačica </w:t>
            </w:r>
          </w:p>
          <w:p w14:paraId="45BF05F9"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Ostali univerzalni strojevi </w:t>
            </w:r>
          </w:p>
          <w:p w14:paraId="4C550C3B"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3.4.2.4 Bravarska montaža </w:t>
            </w:r>
          </w:p>
          <w:p w14:paraId="75C31570"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3.4.2.5 AKZ </w:t>
            </w:r>
          </w:p>
          <w:p w14:paraId="581A5A0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Plastifikacija </w:t>
            </w:r>
          </w:p>
          <w:p w14:paraId="05FBBCFF"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Lakiranje </w:t>
            </w:r>
          </w:p>
          <w:p w14:paraId="258E33F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Usluga </w:t>
            </w:r>
          </w:p>
          <w:p w14:paraId="5B6B6BF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3.4.2.6 Završna montaža </w:t>
            </w:r>
          </w:p>
          <w:p w14:paraId="431973D0" w14:textId="77777777" w:rsidR="00ED0427" w:rsidRDefault="00ED0427" w:rsidP="00ED0427">
            <w:pPr>
              <w:autoSpaceDE w:val="0"/>
              <w:autoSpaceDN w:val="0"/>
              <w:adjustRightInd w:val="0"/>
              <w:spacing w:after="0" w:line="240" w:lineRule="auto"/>
              <w:rPr>
                <w:rFonts w:ascii="Arial Narrow" w:hAnsi="Arial Narrow" w:cs="Times New Roman"/>
                <w:b/>
                <w:bCs/>
                <w:color w:val="000000"/>
                <w:sz w:val="20"/>
                <w:szCs w:val="20"/>
              </w:rPr>
            </w:pPr>
            <w:r w:rsidRPr="0028285F">
              <w:rPr>
                <w:rFonts w:ascii="Arial Narrow" w:hAnsi="Arial Narrow" w:cs="Times New Roman"/>
                <w:b/>
                <w:bCs/>
                <w:color w:val="000000"/>
                <w:sz w:val="20"/>
                <w:szCs w:val="20"/>
              </w:rPr>
              <w:t xml:space="preserve">3.4.2.7 Pakiranje </w:t>
            </w:r>
          </w:p>
          <w:p w14:paraId="690A65C5" w14:textId="77777777" w:rsidR="000B236B" w:rsidRPr="0028285F" w:rsidRDefault="000B236B" w:rsidP="00ED0427">
            <w:pPr>
              <w:autoSpaceDE w:val="0"/>
              <w:autoSpaceDN w:val="0"/>
              <w:adjustRightInd w:val="0"/>
              <w:spacing w:after="0" w:line="240" w:lineRule="auto"/>
              <w:rPr>
                <w:rFonts w:ascii="Arial Narrow" w:hAnsi="Arial Narrow" w:cs="Times New Roman"/>
                <w:color w:val="000000"/>
                <w:sz w:val="20"/>
                <w:szCs w:val="20"/>
              </w:rPr>
            </w:pPr>
          </w:p>
          <w:p w14:paraId="427CDC49"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3.4.3 Skladište </w:t>
            </w:r>
          </w:p>
          <w:p w14:paraId="4B1BC1AC"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3.4.3.1 Općenito </w:t>
            </w:r>
          </w:p>
          <w:p w14:paraId="02E1C592"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Povezuje pozicije, proizvode, dijelove, alate, potrošni materijal, restove sa lokacijama na skladištu </w:t>
            </w:r>
          </w:p>
          <w:p w14:paraId="47FFD708" w14:textId="5D02A9FB"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3.4.3.2 Vrste skladišta </w:t>
            </w:r>
          </w:p>
          <w:p w14:paraId="3CE928A5"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Skladište materijala </w:t>
            </w:r>
          </w:p>
          <w:p w14:paraId="57C91A8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Međufazno skladište </w:t>
            </w:r>
          </w:p>
          <w:p w14:paraId="590ABB87"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Skladište polugotovih dijelova </w:t>
            </w:r>
          </w:p>
          <w:p w14:paraId="0BC8FCC4"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Skladište gotovih dijelova </w:t>
            </w:r>
          </w:p>
          <w:p w14:paraId="3895B30F"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 Skladište gotovih proizvoda </w:t>
            </w:r>
          </w:p>
          <w:p w14:paraId="620327B4"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Skladište kupovne robe </w:t>
            </w:r>
          </w:p>
          <w:p w14:paraId="2E171BC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Skladište alata i naprava </w:t>
            </w:r>
          </w:p>
          <w:p w14:paraId="47907C27"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Skladište opasnih i specijalnih tvari </w:t>
            </w:r>
          </w:p>
          <w:p w14:paraId="0CF7B11F"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3.4.4 Održavanje </w:t>
            </w:r>
          </w:p>
          <w:p w14:paraId="1552BAA5" w14:textId="77777777" w:rsidR="00ED0427" w:rsidRPr="000B236B" w:rsidRDefault="00ED0427" w:rsidP="00ED0427">
            <w:pPr>
              <w:autoSpaceDE w:val="0"/>
              <w:autoSpaceDN w:val="0"/>
              <w:adjustRightInd w:val="0"/>
              <w:spacing w:after="0" w:line="240" w:lineRule="auto"/>
              <w:rPr>
                <w:rFonts w:ascii="Arial Narrow" w:hAnsi="Arial Narrow" w:cs="Times New Roman"/>
                <w:color w:val="000000"/>
                <w:sz w:val="20"/>
                <w:szCs w:val="20"/>
              </w:rPr>
            </w:pPr>
            <w:r w:rsidRPr="000B236B">
              <w:rPr>
                <w:rFonts w:ascii="Arial Narrow" w:hAnsi="Arial Narrow" w:cs="Times New Roman"/>
                <w:b/>
                <w:bCs/>
                <w:color w:val="000000"/>
                <w:sz w:val="20"/>
                <w:szCs w:val="20"/>
              </w:rPr>
              <w:lastRenderedPageBreak/>
              <w:t>3.4.4.1</w:t>
            </w:r>
            <w:r w:rsidRPr="0028285F">
              <w:rPr>
                <w:rFonts w:ascii="Arial Narrow" w:hAnsi="Arial Narrow" w:cs="Times New Roman"/>
                <w:b/>
                <w:bCs/>
                <w:color w:val="000000"/>
                <w:sz w:val="20"/>
                <w:szCs w:val="20"/>
              </w:rPr>
              <w:t xml:space="preserve"> </w:t>
            </w:r>
            <w:r w:rsidRPr="000B236B">
              <w:rPr>
                <w:rFonts w:ascii="Arial Narrow" w:hAnsi="Arial Narrow" w:cs="Times New Roman"/>
                <w:b/>
                <w:bCs/>
                <w:color w:val="000000"/>
                <w:sz w:val="20"/>
                <w:szCs w:val="20"/>
              </w:rPr>
              <w:t>Software</w:t>
            </w:r>
            <w:r w:rsidRPr="000B236B">
              <w:rPr>
                <w:rFonts w:ascii="Arial Narrow" w:hAnsi="Arial Narrow" w:cs="Times New Roman"/>
                <w:bCs/>
                <w:color w:val="000000"/>
                <w:sz w:val="20"/>
                <w:szCs w:val="20"/>
              </w:rPr>
              <w:t xml:space="preserve"> mora omogućiti putem aplikacije dojavljivanje (alarmiranje) odgovornim osobama koji imaju odobrenje pristupa aplikaciji radi planiranja i poduzimanja određenih aktivnosti, uzimajući u obzir potrebno vrijeme nabave usluge ili zamijene dijelova za slijedeće: </w:t>
            </w:r>
          </w:p>
          <w:p w14:paraId="21CF1141"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Održavanje strojeva </w:t>
            </w:r>
          </w:p>
          <w:p w14:paraId="1FD59EC4" w14:textId="4EEF222A"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Održavanje alata </w:t>
            </w:r>
            <w:r w:rsidR="000B236B">
              <w:rPr>
                <w:rFonts w:ascii="Arial Narrow" w:hAnsi="Arial Narrow" w:cs="Times New Roman"/>
                <w:color w:val="000000"/>
                <w:sz w:val="20"/>
                <w:szCs w:val="20"/>
              </w:rPr>
              <w:t>i naprava</w:t>
            </w:r>
          </w:p>
          <w:p w14:paraId="613888DD" w14:textId="77777777" w:rsidR="00ED0427"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Održavanje sredstava </w:t>
            </w:r>
          </w:p>
          <w:p w14:paraId="46FE78CE" w14:textId="172C28E5" w:rsidR="000B236B" w:rsidRPr="0028285F" w:rsidRDefault="000B236B" w:rsidP="00ED0427">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 Infrastrukture (vozni park, HTZ  zahtjevi…)</w:t>
            </w:r>
          </w:p>
          <w:p w14:paraId="50E760F3" w14:textId="77777777"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Interventna održavanja </w:t>
            </w:r>
          </w:p>
          <w:p w14:paraId="15458C35" w14:textId="577F1BE0" w:rsidR="00ED0427" w:rsidRPr="0028285F" w:rsidRDefault="00ED0427" w:rsidP="00ED042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3.4.4.2 Ostalo održavanje</w:t>
            </w:r>
          </w:p>
          <w:p w14:paraId="4DB8DB17" w14:textId="605934B9" w:rsidR="00ED0427" w:rsidRPr="0028285F" w:rsidRDefault="00ED0427" w:rsidP="00ED0427">
            <w:pPr>
              <w:pStyle w:val="Default"/>
              <w:ind w:left="360"/>
              <w:rPr>
                <w:rFonts w:ascii="Arial Narrow" w:hAnsi="Arial Narrow"/>
                <w:sz w:val="20"/>
                <w:szCs w:val="20"/>
                <w:lang w:val="hr-HR"/>
              </w:rPr>
            </w:pPr>
            <w:r w:rsidRPr="0028285F">
              <w:rPr>
                <w:rFonts w:ascii="Arial Narrow" w:eastAsiaTheme="minorHAnsi" w:hAnsi="Arial Narrow" w:cs="Times New Roman"/>
                <w:sz w:val="20"/>
                <w:szCs w:val="20"/>
                <w:lang w:val="hr-HR"/>
              </w:rPr>
              <w:t xml:space="preserve"> </w:t>
            </w:r>
          </w:p>
        </w:tc>
        <w:tc>
          <w:tcPr>
            <w:tcW w:w="4961" w:type="dxa"/>
            <w:shd w:val="clear" w:color="auto" w:fill="auto"/>
            <w:noWrap/>
          </w:tcPr>
          <w:p w14:paraId="47B9DF2A" w14:textId="77777777" w:rsidR="00ED0427" w:rsidRPr="00C91768" w:rsidRDefault="00ED0427" w:rsidP="00ED0427">
            <w:pPr>
              <w:spacing w:after="0" w:line="240" w:lineRule="auto"/>
              <w:rPr>
                <w:rFonts w:ascii="Arial Narrow" w:eastAsia="Times New Roman" w:hAnsi="Arial Narrow" w:cs="Arial"/>
                <w:color w:val="000000"/>
                <w:sz w:val="20"/>
                <w:szCs w:val="20"/>
                <w:lang w:eastAsia="hr-HR"/>
              </w:rPr>
            </w:pPr>
            <w:r w:rsidRPr="00C91768">
              <w:rPr>
                <w:rFonts w:ascii="Arial Narrow" w:eastAsia="Times New Roman" w:hAnsi="Arial Narrow" w:cs="Arial"/>
                <w:color w:val="000000"/>
                <w:sz w:val="20"/>
                <w:szCs w:val="20"/>
                <w:lang w:eastAsia="hr-HR"/>
              </w:rPr>
              <w:lastRenderedPageBreak/>
              <w:t xml:space="preserve"> </w:t>
            </w:r>
          </w:p>
        </w:tc>
        <w:tc>
          <w:tcPr>
            <w:tcW w:w="2363" w:type="dxa"/>
            <w:shd w:val="clear" w:color="auto" w:fill="auto"/>
            <w:noWrap/>
          </w:tcPr>
          <w:p w14:paraId="40B337FB" w14:textId="77777777" w:rsidR="00ED0427" w:rsidRPr="0028285F" w:rsidRDefault="00ED0427" w:rsidP="00ED0427">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133568" w:rsidRPr="0028285F" w14:paraId="45B4ADC1" w14:textId="77777777" w:rsidTr="00A02304">
        <w:trPr>
          <w:gridAfter w:val="4"/>
          <w:wAfter w:w="11340" w:type="dxa"/>
          <w:trHeight w:val="300"/>
        </w:trPr>
        <w:tc>
          <w:tcPr>
            <w:tcW w:w="14157" w:type="dxa"/>
            <w:gridSpan w:val="4"/>
            <w:shd w:val="clear" w:color="auto" w:fill="F2F2F2" w:themeFill="background1" w:themeFillShade="F2"/>
            <w:noWrap/>
          </w:tcPr>
          <w:p w14:paraId="23210B21" w14:textId="6743B28B" w:rsidR="00133568" w:rsidRPr="00C91768" w:rsidRDefault="00133568" w:rsidP="00133568">
            <w:pPr>
              <w:pStyle w:val="ListParagraph"/>
              <w:spacing w:after="0" w:line="240" w:lineRule="auto"/>
              <w:rPr>
                <w:rFonts w:ascii="Arial Narrow" w:hAnsi="Arial Narrow" w:cs="Arial"/>
                <w:b/>
                <w:sz w:val="20"/>
                <w:szCs w:val="20"/>
              </w:rPr>
            </w:pPr>
            <w:r w:rsidRPr="00C91768">
              <w:rPr>
                <w:rFonts w:ascii="Arial Narrow" w:hAnsi="Arial Narrow" w:cs="Arial"/>
                <w:b/>
                <w:sz w:val="20"/>
                <w:szCs w:val="20"/>
              </w:rPr>
              <w:lastRenderedPageBreak/>
              <w:t xml:space="preserve">3.4.5. </w:t>
            </w:r>
            <w:r w:rsidRPr="00C91768">
              <w:rPr>
                <w:rFonts w:ascii="Arial Narrow" w:hAnsi="Arial Narrow" w:cs="Times New Roman"/>
                <w:b/>
                <w:bCs/>
                <w:color w:val="000000"/>
                <w:sz w:val="20"/>
                <w:szCs w:val="20"/>
              </w:rPr>
              <w:t>Tehnička kontrola</w:t>
            </w:r>
          </w:p>
        </w:tc>
      </w:tr>
      <w:tr w:rsidR="00962BB7" w:rsidRPr="0028285F" w14:paraId="733D27EC" w14:textId="77777777" w:rsidTr="0028285F">
        <w:trPr>
          <w:gridAfter w:val="4"/>
          <w:wAfter w:w="11340" w:type="dxa"/>
          <w:trHeight w:val="300"/>
        </w:trPr>
        <w:tc>
          <w:tcPr>
            <w:tcW w:w="880" w:type="dxa"/>
            <w:shd w:val="clear" w:color="auto" w:fill="auto"/>
            <w:noWrap/>
          </w:tcPr>
          <w:p w14:paraId="5D68545A" w14:textId="77777777" w:rsidR="00962BB7" w:rsidRPr="0028285F" w:rsidRDefault="00962BB7" w:rsidP="00ED0427">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7C033BC7" w14:textId="77777777" w:rsidR="00133568" w:rsidRDefault="00133568" w:rsidP="00962BB7">
            <w:pPr>
              <w:autoSpaceDE w:val="0"/>
              <w:autoSpaceDN w:val="0"/>
              <w:adjustRightInd w:val="0"/>
              <w:spacing w:after="0" w:line="240" w:lineRule="auto"/>
              <w:rPr>
                <w:rFonts w:ascii="Arial Narrow" w:hAnsi="Arial Narrow" w:cs="Times New Roman"/>
                <w:b/>
                <w:bCs/>
                <w:color w:val="000000"/>
                <w:sz w:val="20"/>
                <w:szCs w:val="20"/>
              </w:rPr>
            </w:pPr>
          </w:p>
          <w:p w14:paraId="2396DBC2" w14:textId="028D264E"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3.4.5 Tehnička kontrola </w:t>
            </w:r>
          </w:p>
          <w:p w14:paraId="6D7956C0"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color w:val="000000"/>
                <w:sz w:val="20"/>
                <w:szCs w:val="20"/>
              </w:rPr>
              <w:t xml:space="preserve">3.4.5.1 Praćenje reklamacija (Quality Control - QC) </w:t>
            </w:r>
          </w:p>
          <w:p w14:paraId="6301E335"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Software mora omogućiti u aplikaciji kontrola kvalitete ( QC ) akvizaciju putem radnih stanica u real time, automatsko generiranje i slanje podataka o kvaliteti po navedenim kategorijama. </w:t>
            </w:r>
          </w:p>
          <w:p w14:paraId="5A7651FA" w14:textId="1072D096"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Software-aplikacija QC mora imati sadržavati opcija da Kontrola postavlja u određene tehnološke procese/ tijek proizvodnje tzv. „stop točke“,</w:t>
            </w:r>
            <w:r w:rsidR="000B236B">
              <w:rPr>
                <w:rFonts w:ascii="Arial Narrow" w:hAnsi="Arial Narrow" w:cs="Times New Roman"/>
                <w:color w:val="000000"/>
                <w:sz w:val="20"/>
                <w:szCs w:val="20"/>
              </w:rPr>
              <w:t>prema izboru,</w:t>
            </w:r>
            <w:r w:rsidRPr="0028285F">
              <w:rPr>
                <w:rFonts w:ascii="Arial Narrow" w:hAnsi="Arial Narrow" w:cs="Times New Roman"/>
                <w:color w:val="000000"/>
                <w:sz w:val="20"/>
                <w:szCs w:val="20"/>
              </w:rPr>
              <w:t xml:space="preserve"> te da alarmira o slučajevima kada se navedene kontrolne točke ne poštuju. </w:t>
            </w:r>
          </w:p>
          <w:p w14:paraId="7ABA1D55"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Software mora omogućiti evidenciju i analizu prema: </w:t>
            </w:r>
          </w:p>
          <w:p w14:paraId="51043526" w14:textId="77777777" w:rsidR="00962BB7" w:rsidRPr="0028285F" w:rsidRDefault="00962BB7" w:rsidP="00962BB7">
            <w:pPr>
              <w:autoSpaceDE w:val="0"/>
              <w:autoSpaceDN w:val="0"/>
              <w:adjustRightInd w:val="0"/>
              <w:spacing w:after="66"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Učestalost po vrsti reklamacije </w:t>
            </w:r>
          </w:p>
          <w:p w14:paraId="2977C29B" w14:textId="77777777" w:rsidR="00962BB7" w:rsidRPr="0028285F" w:rsidRDefault="00962BB7" w:rsidP="00962BB7">
            <w:pPr>
              <w:autoSpaceDE w:val="0"/>
              <w:autoSpaceDN w:val="0"/>
              <w:adjustRightInd w:val="0"/>
              <w:spacing w:after="66"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Opis reklamacije </w:t>
            </w:r>
          </w:p>
          <w:p w14:paraId="727178F1" w14:textId="77777777" w:rsidR="00962BB7" w:rsidRPr="0028285F" w:rsidRDefault="00962BB7" w:rsidP="00962BB7">
            <w:pPr>
              <w:autoSpaceDE w:val="0"/>
              <w:autoSpaceDN w:val="0"/>
              <w:adjustRightInd w:val="0"/>
              <w:spacing w:after="66"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Način rješavanja reklamacije </w:t>
            </w:r>
          </w:p>
          <w:p w14:paraId="06399E14" w14:textId="77777777" w:rsidR="00962BB7" w:rsidRPr="0028285F" w:rsidRDefault="00962BB7" w:rsidP="00962BB7">
            <w:pPr>
              <w:autoSpaceDE w:val="0"/>
              <w:autoSpaceDN w:val="0"/>
              <w:adjustRightInd w:val="0"/>
              <w:spacing w:after="66"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Povijest rješenja (mailovi, dopisi itd,) </w:t>
            </w:r>
          </w:p>
          <w:p w14:paraId="6B7227BA"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Calibri"/>
                <w:color w:val="000000"/>
                <w:sz w:val="20"/>
                <w:szCs w:val="20"/>
              </w:rPr>
              <w:t xml:space="preserve">- </w:t>
            </w:r>
            <w:r w:rsidRPr="0028285F">
              <w:rPr>
                <w:rFonts w:ascii="Arial Narrow" w:hAnsi="Arial Narrow" w:cs="Times New Roman"/>
                <w:color w:val="000000"/>
                <w:sz w:val="20"/>
                <w:szCs w:val="20"/>
              </w:rPr>
              <w:t xml:space="preserve">Trošak reklamacije </w:t>
            </w:r>
          </w:p>
          <w:p w14:paraId="156AE8D5" w14:textId="2EDED50F" w:rsidR="00962BB7" w:rsidRPr="0028285F" w:rsidRDefault="000B236B" w:rsidP="00962BB7">
            <w:pPr>
              <w:autoSpaceDE w:val="0"/>
              <w:autoSpaceDN w:val="0"/>
              <w:adjustRightInd w:val="0"/>
              <w:spacing w:after="81" w:line="240" w:lineRule="auto"/>
              <w:rPr>
                <w:rFonts w:ascii="Arial Narrow" w:hAnsi="Arial Narrow" w:cs="Times New Roman"/>
                <w:color w:val="000000"/>
                <w:sz w:val="20"/>
                <w:szCs w:val="20"/>
              </w:rPr>
            </w:pPr>
            <w:r>
              <w:rPr>
                <w:rFonts w:ascii="Arial Narrow" w:hAnsi="Arial Narrow" w:cs="Courier New"/>
                <w:color w:val="000000"/>
                <w:sz w:val="20"/>
                <w:szCs w:val="20"/>
              </w:rPr>
              <w:t>-</w:t>
            </w:r>
            <w:r w:rsidR="00962BB7" w:rsidRPr="0028285F">
              <w:rPr>
                <w:rFonts w:ascii="Arial Narrow" w:hAnsi="Arial Narrow" w:cs="Courier New"/>
                <w:color w:val="000000"/>
                <w:sz w:val="20"/>
                <w:szCs w:val="20"/>
              </w:rPr>
              <w:t xml:space="preserve"> </w:t>
            </w:r>
            <w:r w:rsidR="00962BB7" w:rsidRPr="0028285F">
              <w:rPr>
                <w:rFonts w:ascii="Arial Narrow" w:hAnsi="Arial Narrow" w:cs="Times New Roman"/>
                <w:color w:val="000000"/>
                <w:sz w:val="20"/>
                <w:szCs w:val="20"/>
              </w:rPr>
              <w:t xml:space="preserve">Automatski dio iz troškova izrade (kroz trošak proizvodnje, a ne prodajne cijene) </w:t>
            </w:r>
          </w:p>
          <w:p w14:paraId="4172FA56" w14:textId="65895CB2" w:rsidR="00962BB7" w:rsidRPr="0028285F" w:rsidRDefault="000B236B" w:rsidP="00962BB7">
            <w:pPr>
              <w:autoSpaceDE w:val="0"/>
              <w:autoSpaceDN w:val="0"/>
              <w:adjustRightInd w:val="0"/>
              <w:spacing w:after="81" w:line="240" w:lineRule="auto"/>
              <w:rPr>
                <w:rFonts w:ascii="Arial Narrow" w:hAnsi="Arial Narrow" w:cs="Times New Roman"/>
                <w:color w:val="000000"/>
                <w:sz w:val="20"/>
                <w:szCs w:val="20"/>
              </w:rPr>
            </w:pPr>
            <w:r>
              <w:rPr>
                <w:rFonts w:ascii="Arial Narrow" w:hAnsi="Arial Narrow" w:cs="Courier New"/>
                <w:color w:val="000000"/>
                <w:sz w:val="20"/>
                <w:szCs w:val="20"/>
              </w:rPr>
              <w:t>-</w:t>
            </w:r>
            <w:r w:rsidR="00962BB7" w:rsidRPr="0028285F">
              <w:rPr>
                <w:rFonts w:ascii="Arial Narrow" w:hAnsi="Arial Narrow" w:cs="Courier New"/>
                <w:color w:val="000000"/>
                <w:sz w:val="20"/>
                <w:szCs w:val="20"/>
              </w:rPr>
              <w:t xml:space="preserve"> </w:t>
            </w:r>
            <w:r w:rsidR="00962BB7" w:rsidRPr="0028285F">
              <w:rPr>
                <w:rFonts w:ascii="Arial Narrow" w:hAnsi="Arial Narrow" w:cs="Times New Roman"/>
                <w:color w:val="000000"/>
                <w:sz w:val="20"/>
                <w:szCs w:val="20"/>
              </w:rPr>
              <w:t xml:space="preserve">Automatski dio iz vremena utrošenog na rješavanje reklamacije </w:t>
            </w:r>
          </w:p>
          <w:p w14:paraId="72FA8F9A" w14:textId="7E1D8A26" w:rsidR="00962BB7" w:rsidRDefault="000B236B" w:rsidP="00962BB7">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Courier New"/>
                <w:color w:val="000000"/>
                <w:sz w:val="20"/>
                <w:szCs w:val="20"/>
              </w:rPr>
              <w:t>-</w:t>
            </w:r>
            <w:r w:rsidR="00962BB7" w:rsidRPr="0028285F">
              <w:rPr>
                <w:rFonts w:ascii="Arial Narrow" w:hAnsi="Arial Narrow" w:cs="Courier New"/>
                <w:color w:val="000000"/>
                <w:sz w:val="20"/>
                <w:szCs w:val="20"/>
              </w:rPr>
              <w:t xml:space="preserve"> </w:t>
            </w:r>
            <w:r w:rsidR="00962BB7" w:rsidRPr="0028285F">
              <w:rPr>
                <w:rFonts w:ascii="Arial Narrow" w:hAnsi="Arial Narrow" w:cs="Times New Roman"/>
                <w:color w:val="000000"/>
                <w:sz w:val="20"/>
                <w:szCs w:val="20"/>
              </w:rPr>
              <w:t>Korekciju troška izvan automatsko</w:t>
            </w:r>
            <w:r w:rsidR="00720BAE">
              <w:rPr>
                <w:rFonts w:ascii="Arial Narrow" w:hAnsi="Arial Narrow" w:cs="Times New Roman"/>
                <w:color w:val="000000"/>
                <w:sz w:val="20"/>
                <w:szCs w:val="20"/>
              </w:rPr>
              <w:t>g moda (manua</w:t>
            </w:r>
            <w:r w:rsidR="00962BB7" w:rsidRPr="0028285F">
              <w:rPr>
                <w:rFonts w:ascii="Arial Narrow" w:hAnsi="Arial Narrow" w:cs="Times New Roman"/>
                <w:color w:val="000000"/>
                <w:sz w:val="20"/>
                <w:szCs w:val="20"/>
              </w:rPr>
              <w:t xml:space="preserve">lni unos) </w:t>
            </w:r>
          </w:p>
          <w:p w14:paraId="6C859AA2" w14:textId="77777777" w:rsidR="000B236B" w:rsidRPr="0028285F" w:rsidRDefault="000B236B" w:rsidP="00962BB7">
            <w:pPr>
              <w:autoSpaceDE w:val="0"/>
              <w:autoSpaceDN w:val="0"/>
              <w:adjustRightInd w:val="0"/>
              <w:spacing w:after="0" w:line="240" w:lineRule="auto"/>
              <w:rPr>
                <w:rFonts w:ascii="Arial Narrow" w:hAnsi="Arial Narrow" w:cs="Times New Roman"/>
                <w:color w:val="000000"/>
                <w:sz w:val="20"/>
                <w:szCs w:val="20"/>
              </w:rPr>
            </w:pPr>
          </w:p>
          <w:p w14:paraId="45C94AAC"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color w:val="000000"/>
                <w:sz w:val="20"/>
                <w:szCs w:val="20"/>
              </w:rPr>
              <w:t xml:space="preserve">Generiranje izvještaja kontrole prema određenim kategorijama: </w:t>
            </w:r>
          </w:p>
          <w:p w14:paraId="5642804D"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lastRenderedPageBreak/>
              <w:t xml:space="preserve">- </w:t>
            </w:r>
            <w:r w:rsidRPr="0028285F">
              <w:rPr>
                <w:rFonts w:ascii="Arial Narrow" w:hAnsi="Arial Narrow" w:cs="Times New Roman"/>
                <w:color w:val="000000"/>
                <w:sz w:val="20"/>
                <w:szCs w:val="20"/>
              </w:rPr>
              <w:t xml:space="preserve">Ulazna kontrola </w:t>
            </w:r>
          </w:p>
          <w:p w14:paraId="5040DF51" w14:textId="77777777" w:rsidR="00962BB7" w:rsidRPr="0028285F" w:rsidRDefault="00962BB7" w:rsidP="00962BB7">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 xml:space="preserve">Kontrola u proizvodnji </w:t>
            </w:r>
          </w:p>
          <w:p w14:paraId="0678EC25" w14:textId="63C3FBFE" w:rsidR="00962BB7" w:rsidRPr="0028285F" w:rsidRDefault="00962BB7" w:rsidP="00962BB7">
            <w:pPr>
              <w:autoSpaceDE w:val="0"/>
              <w:autoSpaceDN w:val="0"/>
              <w:adjustRightInd w:val="0"/>
              <w:spacing w:after="0" w:line="240" w:lineRule="auto"/>
              <w:rPr>
                <w:rFonts w:ascii="Arial Narrow" w:hAnsi="Arial Narrow" w:cs="Times New Roman"/>
                <w:b/>
                <w:bCs/>
                <w:color w:val="000000"/>
                <w:sz w:val="20"/>
                <w:szCs w:val="20"/>
              </w:rPr>
            </w:pPr>
            <w:r w:rsidRPr="0028285F">
              <w:rPr>
                <w:rFonts w:ascii="Arial Narrow" w:hAnsi="Arial Narrow" w:cs="Sylfaen"/>
                <w:color w:val="000000"/>
                <w:sz w:val="20"/>
                <w:szCs w:val="20"/>
              </w:rPr>
              <w:t xml:space="preserve">- </w:t>
            </w:r>
            <w:r w:rsidRPr="0028285F">
              <w:rPr>
                <w:rFonts w:ascii="Arial Narrow" w:hAnsi="Arial Narrow" w:cs="Times New Roman"/>
                <w:color w:val="000000"/>
                <w:sz w:val="20"/>
                <w:szCs w:val="20"/>
              </w:rPr>
              <w:t>Izlazna kontrola</w:t>
            </w:r>
          </w:p>
        </w:tc>
        <w:tc>
          <w:tcPr>
            <w:tcW w:w="4961" w:type="dxa"/>
            <w:shd w:val="clear" w:color="auto" w:fill="auto"/>
            <w:noWrap/>
          </w:tcPr>
          <w:p w14:paraId="68080D0C" w14:textId="77777777" w:rsidR="00962BB7" w:rsidRPr="00C91768" w:rsidRDefault="00962BB7" w:rsidP="00ED0427">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17E97BC0" w14:textId="77777777" w:rsidR="00962BB7" w:rsidRPr="0028285F" w:rsidRDefault="00962BB7" w:rsidP="00ED0427">
            <w:pPr>
              <w:spacing w:after="0" w:line="240" w:lineRule="auto"/>
              <w:rPr>
                <w:rFonts w:ascii="Arial Narrow" w:eastAsia="Times New Roman" w:hAnsi="Arial Narrow" w:cs="Arial"/>
                <w:sz w:val="20"/>
                <w:szCs w:val="20"/>
                <w:lang w:eastAsia="hr-HR"/>
              </w:rPr>
            </w:pPr>
          </w:p>
        </w:tc>
      </w:tr>
      <w:tr w:rsidR="00ED0427" w:rsidRPr="0028285F" w14:paraId="04CDF714" w14:textId="77777777" w:rsidTr="00ED0427">
        <w:trPr>
          <w:gridAfter w:val="4"/>
          <w:wAfter w:w="11340" w:type="dxa"/>
          <w:trHeight w:val="300"/>
        </w:trPr>
        <w:tc>
          <w:tcPr>
            <w:tcW w:w="14157" w:type="dxa"/>
            <w:gridSpan w:val="4"/>
            <w:shd w:val="clear" w:color="auto" w:fill="F2F2F2" w:themeFill="background1" w:themeFillShade="F2"/>
            <w:noWrap/>
          </w:tcPr>
          <w:p w14:paraId="21102E53" w14:textId="168257F8" w:rsidR="00ED0427" w:rsidRPr="00C91768" w:rsidRDefault="00751C86" w:rsidP="00133568">
            <w:pPr>
              <w:pStyle w:val="ListParagraph"/>
              <w:spacing w:after="0" w:line="240" w:lineRule="auto"/>
              <w:rPr>
                <w:rFonts w:ascii="Arial Narrow" w:hAnsi="Arial Narrow" w:cs="Arial"/>
                <w:b/>
                <w:sz w:val="20"/>
                <w:szCs w:val="20"/>
              </w:rPr>
            </w:pPr>
            <w:r w:rsidRPr="00C91768">
              <w:rPr>
                <w:rFonts w:ascii="Arial Narrow" w:hAnsi="Arial Narrow" w:cs="Times New Roman"/>
                <w:b/>
                <w:bCs/>
                <w:color w:val="000000"/>
                <w:sz w:val="20"/>
                <w:szCs w:val="20"/>
              </w:rPr>
              <w:t>3.5 LJUDSKI POTENCIJALI (HR</w:t>
            </w:r>
            <w:r w:rsidR="00133568" w:rsidRPr="00C91768">
              <w:rPr>
                <w:rFonts w:ascii="Arial Narrow" w:hAnsi="Arial Narrow" w:cs="Times New Roman"/>
                <w:b/>
                <w:bCs/>
                <w:color w:val="000000"/>
                <w:sz w:val="20"/>
                <w:szCs w:val="20"/>
              </w:rPr>
              <w:t>)</w:t>
            </w:r>
          </w:p>
        </w:tc>
      </w:tr>
      <w:tr w:rsidR="00ED0427" w:rsidRPr="0028285F" w14:paraId="4282C70A" w14:textId="77777777" w:rsidTr="0028285F">
        <w:trPr>
          <w:gridAfter w:val="4"/>
          <w:wAfter w:w="11340" w:type="dxa"/>
          <w:trHeight w:val="300"/>
        </w:trPr>
        <w:tc>
          <w:tcPr>
            <w:tcW w:w="880" w:type="dxa"/>
            <w:shd w:val="clear" w:color="auto" w:fill="auto"/>
            <w:noWrap/>
          </w:tcPr>
          <w:p w14:paraId="6C8C7455" w14:textId="27AAACE9" w:rsidR="00ED0427" w:rsidRPr="0028285F" w:rsidRDefault="00ED0427" w:rsidP="00ED0427">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66BAFAEB" w14:textId="75E6911F" w:rsidR="00751C86" w:rsidRPr="007B2D11" w:rsidRDefault="00751C86" w:rsidP="00751C86">
            <w:pPr>
              <w:autoSpaceDE w:val="0"/>
              <w:autoSpaceDN w:val="0"/>
              <w:adjustRightInd w:val="0"/>
              <w:spacing w:after="0" w:line="240" w:lineRule="auto"/>
              <w:rPr>
                <w:rFonts w:ascii="Arial Narrow" w:hAnsi="Arial Narrow" w:cs="Times New Roman"/>
                <w:color w:val="000000"/>
                <w:sz w:val="20"/>
                <w:szCs w:val="20"/>
              </w:rPr>
            </w:pPr>
          </w:p>
          <w:p w14:paraId="2E38F5F2" w14:textId="77777777" w:rsidR="00751C86" w:rsidRPr="007B2D11" w:rsidRDefault="00751C86" w:rsidP="00751C86">
            <w:pPr>
              <w:autoSpaceDE w:val="0"/>
              <w:autoSpaceDN w:val="0"/>
              <w:adjustRightInd w:val="0"/>
              <w:spacing w:after="0" w:line="240" w:lineRule="auto"/>
              <w:rPr>
                <w:rFonts w:ascii="Arial Narrow" w:hAnsi="Arial Narrow" w:cs="Times New Roman"/>
                <w:color w:val="000000"/>
                <w:sz w:val="20"/>
                <w:szCs w:val="20"/>
              </w:rPr>
            </w:pPr>
            <w:r w:rsidRPr="007B2D11">
              <w:rPr>
                <w:rFonts w:ascii="Arial Narrow" w:hAnsi="Arial Narrow" w:cs="Times New Roman"/>
                <w:bCs/>
                <w:color w:val="000000"/>
                <w:sz w:val="20"/>
                <w:szCs w:val="20"/>
              </w:rPr>
              <w:t xml:space="preserve">3.5.1 Baza podataka zaposlenika </w:t>
            </w:r>
          </w:p>
          <w:p w14:paraId="5A3FFFF5" w14:textId="77777777" w:rsidR="00751C86" w:rsidRPr="007B2D11" w:rsidRDefault="00751C86" w:rsidP="00751C86">
            <w:pPr>
              <w:autoSpaceDE w:val="0"/>
              <w:autoSpaceDN w:val="0"/>
              <w:adjustRightInd w:val="0"/>
              <w:spacing w:after="0" w:line="240" w:lineRule="auto"/>
              <w:rPr>
                <w:rFonts w:ascii="Arial Narrow" w:hAnsi="Arial Narrow" w:cs="Times New Roman"/>
                <w:color w:val="000000"/>
                <w:sz w:val="20"/>
                <w:szCs w:val="20"/>
              </w:rPr>
            </w:pPr>
            <w:r w:rsidRPr="007B2D11">
              <w:rPr>
                <w:rFonts w:ascii="Arial Narrow" w:hAnsi="Arial Narrow" w:cs="Times New Roman"/>
                <w:bCs/>
                <w:color w:val="000000"/>
                <w:sz w:val="20"/>
                <w:szCs w:val="20"/>
              </w:rPr>
              <w:t xml:space="preserve">3.5.1.1 Podaci za unos </w:t>
            </w:r>
          </w:p>
          <w:p w14:paraId="644B38F0" w14:textId="77777777" w:rsidR="00751C86" w:rsidRPr="007B2D11" w:rsidRDefault="00751C86" w:rsidP="00751C86">
            <w:pPr>
              <w:autoSpaceDE w:val="0"/>
              <w:autoSpaceDN w:val="0"/>
              <w:adjustRightInd w:val="0"/>
              <w:spacing w:after="0" w:line="240" w:lineRule="auto"/>
              <w:rPr>
                <w:rFonts w:ascii="Arial Narrow" w:hAnsi="Arial Narrow" w:cs="Times New Roman"/>
                <w:color w:val="000000"/>
                <w:sz w:val="20"/>
                <w:szCs w:val="20"/>
              </w:rPr>
            </w:pPr>
            <w:r w:rsidRPr="007B2D11">
              <w:rPr>
                <w:rFonts w:ascii="Arial Narrow" w:hAnsi="Arial Narrow" w:cs="Times New Roman"/>
                <w:bCs/>
                <w:color w:val="000000"/>
                <w:sz w:val="20"/>
                <w:szCs w:val="20"/>
              </w:rPr>
              <w:t xml:space="preserve">3.5.1.2 Dodatno omogućiti unos/vezu </w:t>
            </w:r>
          </w:p>
          <w:p w14:paraId="49B83511" w14:textId="08510324" w:rsidR="00ED0427" w:rsidRPr="007B2D11" w:rsidRDefault="00ED0427" w:rsidP="00751C86">
            <w:pPr>
              <w:pStyle w:val="Default"/>
              <w:rPr>
                <w:rFonts w:ascii="Arial Narrow" w:hAnsi="Arial Narrow"/>
                <w:sz w:val="20"/>
                <w:szCs w:val="20"/>
                <w:lang w:val="hr-HR"/>
              </w:rPr>
            </w:pPr>
          </w:p>
        </w:tc>
        <w:tc>
          <w:tcPr>
            <w:tcW w:w="4961" w:type="dxa"/>
            <w:shd w:val="clear" w:color="auto" w:fill="auto"/>
            <w:noWrap/>
          </w:tcPr>
          <w:p w14:paraId="3AD8B613" w14:textId="77777777" w:rsidR="00ED0427" w:rsidRPr="00C91768" w:rsidRDefault="00ED0427" w:rsidP="00ED0427">
            <w:pPr>
              <w:spacing w:after="0" w:line="240" w:lineRule="auto"/>
              <w:rPr>
                <w:rFonts w:ascii="Arial Narrow" w:eastAsia="Times New Roman" w:hAnsi="Arial Narrow" w:cs="Arial"/>
                <w:color w:val="000000"/>
                <w:sz w:val="20"/>
                <w:szCs w:val="20"/>
                <w:lang w:eastAsia="hr-HR"/>
              </w:rPr>
            </w:pPr>
            <w:r w:rsidRPr="00C91768">
              <w:rPr>
                <w:rFonts w:ascii="Arial Narrow" w:eastAsia="Times New Roman" w:hAnsi="Arial Narrow" w:cs="Arial"/>
                <w:color w:val="000000"/>
                <w:sz w:val="20"/>
                <w:szCs w:val="20"/>
                <w:lang w:eastAsia="hr-HR"/>
              </w:rPr>
              <w:t xml:space="preserve">  </w:t>
            </w:r>
          </w:p>
        </w:tc>
        <w:tc>
          <w:tcPr>
            <w:tcW w:w="2363" w:type="dxa"/>
            <w:shd w:val="clear" w:color="auto" w:fill="auto"/>
            <w:noWrap/>
          </w:tcPr>
          <w:p w14:paraId="26CDDC22" w14:textId="77777777" w:rsidR="00ED0427" w:rsidRPr="0028285F" w:rsidRDefault="00ED0427" w:rsidP="00ED0427">
            <w:pPr>
              <w:spacing w:after="0" w:line="240" w:lineRule="auto"/>
              <w:rPr>
                <w:rFonts w:ascii="Arial Narrow" w:eastAsia="Times New Roman" w:hAnsi="Arial Narrow" w:cs="Arial"/>
                <w:sz w:val="20"/>
                <w:szCs w:val="20"/>
                <w:lang w:eastAsia="hr-HR"/>
              </w:rPr>
            </w:pPr>
            <w:r w:rsidRPr="0028285F">
              <w:rPr>
                <w:rFonts w:ascii="Arial Narrow" w:eastAsia="Times New Roman" w:hAnsi="Arial Narrow" w:cs="Arial"/>
                <w:sz w:val="20"/>
                <w:szCs w:val="20"/>
                <w:lang w:eastAsia="hr-HR"/>
              </w:rPr>
              <w:t xml:space="preserve">  </w:t>
            </w:r>
          </w:p>
        </w:tc>
      </w:tr>
      <w:tr w:rsidR="00D45675" w:rsidRPr="0028285F" w14:paraId="2DCCB922" w14:textId="77777777" w:rsidTr="0028285F">
        <w:trPr>
          <w:gridAfter w:val="4"/>
          <w:wAfter w:w="11340" w:type="dxa"/>
          <w:trHeight w:val="300"/>
        </w:trPr>
        <w:tc>
          <w:tcPr>
            <w:tcW w:w="880" w:type="dxa"/>
            <w:shd w:val="clear" w:color="auto" w:fill="auto"/>
            <w:noWrap/>
          </w:tcPr>
          <w:p w14:paraId="4F5B28E3" w14:textId="77777777" w:rsidR="00D45675" w:rsidRPr="0028285F" w:rsidRDefault="00D45675" w:rsidP="00ED0427">
            <w:pPr>
              <w:spacing w:after="0" w:line="240" w:lineRule="auto"/>
              <w:rPr>
                <w:rFonts w:ascii="Arial Narrow" w:eastAsia="Times New Roman" w:hAnsi="Arial Narrow" w:cs="Arial"/>
                <w:color w:val="000000"/>
                <w:sz w:val="20"/>
                <w:szCs w:val="20"/>
                <w:lang w:eastAsia="hr-HR"/>
              </w:rPr>
            </w:pPr>
          </w:p>
        </w:tc>
        <w:tc>
          <w:tcPr>
            <w:tcW w:w="5953" w:type="dxa"/>
            <w:shd w:val="clear" w:color="auto" w:fill="auto"/>
            <w:noWrap/>
          </w:tcPr>
          <w:p w14:paraId="773C59CA" w14:textId="26F22990" w:rsidR="00D45675" w:rsidRPr="0028285F" w:rsidRDefault="00D45675" w:rsidP="00751C86">
            <w:pPr>
              <w:autoSpaceDE w:val="0"/>
              <w:autoSpaceDN w:val="0"/>
              <w:adjustRightInd w:val="0"/>
              <w:spacing w:after="0" w:line="240" w:lineRule="auto"/>
              <w:rPr>
                <w:rFonts w:ascii="Arial Narrow" w:hAnsi="Arial Narrow" w:cs="Times New Roman"/>
                <w:color w:val="000000"/>
                <w:sz w:val="20"/>
                <w:szCs w:val="20"/>
              </w:rPr>
            </w:pPr>
            <w:r w:rsidRPr="0028285F">
              <w:rPr>
                <w:rFonts w:ascii="Arial Narrow" w:hAnsi="Arial Narrow" w:cs="Times New Roman"/>
                <w:b/>
                <w:bCs/>
                <w:sz w:val="20"/>
                <w:szCs w:val="20"/>
              </w:rPr>
              <w:t>3.5.2 Baza podataka potencijalnih zaposlenika</w:t>
            </w:r>
          </w:p>
        </w:tc>
        <w:tc>
          <w:tcPr>
            <w:tcW w:w="4961" w:type="dxa"/>
            <w:shd w:val="clear" w:color="auto" w:fill="auto"/>
            <w:noWrap/>
          </w:tcPr>
          <w:p w14:paraId="614D859A" w14:textId="77777777" w:rsidR="00D45675" w:rsidRPr="00C91768" w:rsidRDefault="00D45675" w:rsidP="00ED0427">
            <w:pPr>
              <w:spacing w:after="0" w:line="240" w:lineRule="auto"/>
              <w:rPr>
                <w:rFonts w:ascii="Arial Narrow" w:eastAsia="Times New Roman" w:hAnsi="Arial Narrow" w:cs="Arial"/>
                <w:color w:val="000000"/>
                <w:sz w:val="20"/>
                <w:szCs w:val="20"/>
                <w:lang w:eastAsia="hr-HR"/>
              </w:rPr>
            </w:pPr>
          </w:p>
        </w:tc>
        <w:tc>
          <w:tcPr>
            <w:tcW w:w="2363" w:type="dxa"/>
            <w:shd w:val="clear" w:color="auto" w:fill="auto"/>
            <w:noWrap/>
          </w:tcPr>
          <w:p w14:paraId="760B6272" w14:textId="77777777" w:rsidR="00D45675" w:rsidRPr="0028285F" w:rsidRDefault="00D45675" w:rsidP="00ED0427">
            <w:pPr>
              <w:spacing w:after="0" w:line="240" w:lineRule="auto"/>
              <w:rPr>
                <w:rFonts w:ascii="Arial Narrow" w:eastAsia="Times New Roman" w:hAnsi="Arial Narrow" w:cs="Arial"/>
                <w:sz w:val="20"/>
                <w:szCs w:val="20"/>
                <w:lang w:eastAsia="hr-HR"/>
              </w:rPr>
            </w:pPr>
          </w:p>
        </w:tc>
      </w:tr>
    </w:tbl>
    <w:p w14:paraId="041FCA78" w14:textId="5B40CD43" w:rsidR="005E0420" w:rsidRDefault="005E0420" w:rsidP="005E0420">
      <w:pPr>
        <w:rPr>
          <w:rFonts w:ascii="Arial" w:hAnsi="Arial" w:cs="Arial"/>
          <w:bCs/>
        </w:rPr>
      </w:pPr>
    </w:p>
    <w:p w14:paraId="600F620C" w14:textId="02905AAF" w:rsidR="000524BE" w:rsidRDefault="000524BE" w:rsidP="0028285F">
      <w:pPr>
        <w:rPr>
          <w:rFonts w:ascii="Arial" w:hAnsi="Arial" w:cs="Arial"/>
          <w:bCs/>
        </w:rPr>
      </w:pPr>
    </w:p>
    <w:p w14:paraId="76F3923C" w14:textId="0061648F" w:rsidR="000524BE" w:rsidRDefault="000524BE" w:rsidP="005E0420">
      <w:pPr>
        <w:rPr>
          <w:rFonts w:ascii="Arial" w:hAnsi="Arial" w:cs="Arial"/>
          <w:bCs/>
        </w:rPr>
      </w:pPr>
    </w:p>
    <w:bookmarkEnd w:id="2"/>
    <w:p w14:paraId="49BE7F94" w14:textId="5DB501D7" w:rsidR="007928BD" w:rsidRPr="002C1056" w:rsidRDefault="007928BD" w:rsidP="007928BD">
      <w:pPr>
        <w:tabs>
          <w:tab w:val="left" w:pos="567"/>
        </w:tabs>
        <w:rPr>
          <w:rFonts w:ascii="Arial" w:hAnsi="Arial" w:cs="Arial"/>
          <w:bCs/>
        </w:rPr>
      </w:pPr>
      <w:r w:rsidRPr="002C1056">
        <w:rPr>
          <w:rFonts w:ascii="Arial" w:hAnsi="Arial" w:cs="Arial"/>
          <w:bCs/>
        </w:rPr>
        <w:t>U ______________, ___/___/20</w:t>
      </w:r>
      <w:r w:rsidR="00EE6DFD">
        <w:rPr>
          <w:rFonts w:ascii="Arial" w:hAnsi="Arial" w:cs="Arial"/>
          <w:bCs/>
        </w:rPr>
        <w:t>20</w:t>
      </w:r>
      <w:r w:rsidRPr="002C1056">
        <w:rPr>
          <w:rFonts w:ascii="Arial" w:hAnsi="Arial" w:cs="Arial"/>
          <w:bCs/>
        </w:rPr>
        <w:t>.</w:t>
      </w:r>
      <w:r w:rsidRPr="002C1056">
        <w:rPr>
          <w:rFonts w:ascii="Arial" w:hAnsi="Arial" w:cs="Arial"/>
          <w:bCs/>
        </w:rPr>
        <w:tab/>
      </w:r>
      <w:r w:rsidRPr="002C1056">
        <w:rPr>
          <w:rFonts w:ascii="Arial" w:hAnsi="Arial" w:cs="Arial"/>
          <w:bCs/>
        </w:rPr>
        <w:tab/>
        <w:t xml:space="preserve">      </w:t>
      </w:r>
    </w:p>
    <w:p w14:paraId="2C312EE1" w14:textId="77777777" w:rsidR="007928BD" w:rsidRPr="002C1056" w:rsidRDefault="007928BD" w:rsidP="007928BD">
      <w:pPr>
        <w:tabs>
          <w:tab w:val="left" w:pos="567"/>
        </w:tabs>
        <w:rPr>
          <w:rFonts w:ascii="Arial" w:hAnsi="Arial" w:cs="Arial"/>
          <w:bCs/>
        </w:rPr>
      </w:pPr>
    </w:p>
    <w:p w14:paraId="75E0269B" w14:textId="77777777" w:rsidR="007928BD" w:rsidRPr="002C1056" w:rsidRDefault="007928BD" w:rsidP="007928BD">
      <w:pPr>
        <w:tabs>
          <w:tab w:val="left" w:pos="567"/>
        </w:tabs>
        <w:jc w:val="center"/>
        <w:rPr>
          <w:rFonts w:ascii="Arial" w:hAnsi="Arial" w:cs="Arial"/>
          <w:bCs/>
        </w:rPr>
      </w:pPr>
      <w:r w:rsidRPr="002C1056">
        <w:rPr>
          <w:rFonts w:ascii="Arial" w:hAnsi="Arial" w:cs="Arial"/>
          <w:bCs/>
        </w:rPr>
        <w:t>M.P.</w:t>
      </w:r>
    </w:p>
    <w:p w14:paraId="33360358" w14:textId="77777777" w:rsidR="007928BD" w:rsidRPr="002C1056" w:rsidRDefault="007928BD" w:rsidP="007928BD">
      <w:pPr>
        <w:tabs>
          <w:tab w:val="left" w:pos="567"/>
        </w:tabs>
        <w:jc w:val="right"/>
        <w:rPr>
          <w:rFonts w:ascii="Arial" w:hAnsi="Arial" w:cs="Arial"/>
          <w:bCs/>
        </w:rPr>
      </w:pPr>
      <w:r w:rsidRPr="002C1056">
        <w:rPr>
          <w:rFonts w:ascii="Arial" w:hAnsi="Arial" w:cs="Arial"/>
          <w:bCs/>
        </w:rPr>
        <w:t>ZA PONUDITELJA:</w:t>
      </w:r>
    </w:p>
    <w:p w14:paraId="3A2B0456" w14:textId="77777777" w:rsidR="007928BD" w:rsidRPr="002C1056" w:rsidRDefault="007928BD" w:rsidP="007928BD">
      <w:pPr>
        <w:tabs>
          <w:tab w:val="left" w:pos="567"/>
        </w:tabs>
        <w:jc w:val="right"/>
        <w:rPr>
          <w:rFonts w:ascii="Arial" w:hAnsi="Arial" w:cs="Arial"/>
          <w:bCs/>
        </w:rPr>
      </w:pPr>
    </w:p>
    <w:p w14:paraId="1F522804" w14:textId="77777777" w:rsidR="007928BD" w:rsidRPr="002C1056" w:rsidRDefault="007928BD" w:rsidP="007928BD">
      <w:pPr>
        <w:tabs>
          <w:tab w:val="left" w:pos="567"/>
        </w:tabs>
        <w:jc w:val="right"/>
        <w:rPr>
          <w:rFonts w:ascii="Arial" w:hAnsi="Arial" w:cs="Arial"/>
          <w:bCs/>
        </w:rPr>
      </w:pPr>
      <w:r w:rsidRPr="002C1056">
        <w:rPr>
          <w:rFonts w:ascii="Arial" w:hAnsi="Arial" w:cs="Arial"/>
          <w:bCs/>
        </w:rPr>
        <w:tab/>
      </w:r>
      <w:r w:rsidRPr="002C1056">
        <w:rPr>
          <w:rFonts w:ascii="Arial" w:hAnsi="Arial" w:cs="Arial"/>
          <w:bCs/>
        </w:rPr>
        <w:tab/>
      </w:r>
      <w:r w:rsidRPr="002C1056">
        <w:rPr>
          <w:rFonts w:ascii="Arial" w:hAnsi="Arial" w:cs="Arial"/>
          <w:bCs/>
        </w:rPr>
        <w:tab/>
      </w:r>
      <w:r w:rsidRPr="002C1056">
        <w:rPr>
          <w:rFonts w:ascii="Arial" w:hAnsi="Arial" w:cs="Arial"/>
          <w:bCs/>
        </w:rPr>
        <w:tab/>
        <w:t xml:space="preserve">             </w:t>
      </w:r>
      <w:r w:rsidRPr="002C1056">
        <w:rPr>
          <w:rFonts w:ascii="Arial" w:hAnsi="Arial" w:cs="Arial"/>
          <w:bCs/>
        </w:rPr>
        <w:tab/>
      </w:r>
      <w:r w:rsidRPr="002C1056">
        <w:rPr>
          <w:rFonts w:ascii="Arial" w:hAnsi="Arial" w:cs="Arial"/>
          <w:bCs/>
        </w:rPr>
        <w:tab/>
      </w:r>
      <w:r w:rsidRPr="002C1056">
        <w:rPr>
          <w:rFonts w:ascii="Arial" w:hAnsi="Arial" w:cs="Arial"/>
          <w:bCs/>
        </w:rPr>
        <w:tab/>
        <w:t xml:space="preserve"> ________________________________</w:t>
      </w:r>
    </w:p>
    <w:p w14:paraId="72A0DDEF" w14:textId="79EE8AC3" w:rsidR="00232C22" w:rsidRPr="00EE6DFD" w:rsidRDefault="007928BD" w:rsidP="00EE6DFD">
      <w:pPr>
        <w:tabs>
          <w:tab w:val="left" w:pos="567"/>
        </w:tabs>
        <w:jc w:val="right"/>
        <w:rPr>
          <w:rFonts w:ascii="Arial" w:hAnsi="Arial" w:cs="Arial"/>
          <w:bCs/>
        </w:rPr>
      </w:pPr>
      <w:r w:rsidRPr="002C1056">
        <w:rPr>
          <w:rFonts w:ascii="Arial" w:hAnsi="Arial" w:cs="Arial"/>
          <w:bCs/>
        </w:rPr>
        <w:tab/>
      </w:r>
      <w:r w:rsidRPr="002C1056">
        <w:rPr>
          <w:rFonts w:ascii="Arial" w:hAnsi="Arial" w:cs="Arial"/>
          <w:bCs/>
        </w:rPr>
        <w:tab/>
      </w:r>
      <w:r w:rsidRPr="002C1056">
        <w:rPr>
          <w:rFonts w:ascii="Arial" w:hAnsi="Arial" w:cs="Arial"/>
          <w:bCs/>
        </w:rPr>
        <w:tab/>
      </w:r>
      <w:r w:rsidRPr="002C1056">
        <w:rPr>
          <w:rFonts w:ascii="Arial" w:hAnsi="Arial" w:cs="Arial"/>
          <w:bCs/>
        </w:rPr>
        <w:tab/>
      </w:r>
      <w:r w:rsidRPr="002C1056">
        <w:rPr>
          <w:rFonts w:ascii="Arial" w:hAnsi="Arial" w:cs="Arial"/>
          <w:bCs/>
        </w:rPr>
        <w:tab/>
        <w:t xml:space="preserve">                       (potpis osobe ovlaštene za zastupanje gospodarskog subjekta)</w:t>
      </w:r>
    </w:p>
    <w:sectPr w:rsidR="00232C22" w:rsidRPr="00EE6DFD" w:rsidSect="002C1056">
      <w:headerReference w:type="default" r:id="rId8"/>
      <w:footerReference w:type="default" r:id="rId9"/>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517E1" w16cid:durableId="21D13964"/>
  <w16cid:commentId w16cid:paraId="4A24AD6A" w16cid:durableId="21D13979"/>
  <w16cid:commentId w16cid:paraId="5F55140F" w16cid:durableId="21D13A11"/>
  <w16cid:commentId w16cid:paraId="0510872A" w16cid:durableId="21D13AE9"/>
  <w16cid:commentId w16cid:paraId="7662F456" w16cid:durableId="21D13B5F"/>
  <w16cid:commentId w16cid:paraId="1AF76E5C" w16cid:durableId="21D13C7C"/>
  <w16cid:commentId w16cid:paraId="03AD4B23" w16cid:durableId="21D13D9E"/>
  <w16cid:commentId w16cid:paraId="6B17B8C6" w16cid:durableId="21D13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2AF5" w14:textId="77777777" w:rsidR="00AC5F25" w:rsidRDefault="00AC5F25" w:rsidP="007928BD">
      <w:pPr>
        <w:spacing w:after="0" w:line="240" w:lineRule="auto"/>
      </w:pPr>
      <w:r>
        <w:separator/>
      </w:r>
    </w:p>
  </w:endnote>
  <w:endnote w:type="continuationSeparator" w:id="0">
    <w:p w14:paraId="6BFA15BE" w14:textId="77777777" w:rsidR="00AC5F25" w:rsidRDefault="00AC5F25" w:rsidP="0079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7F10" w14:textId="29CF897E" w:rsidR="00AC5F25" w:rsidRDefault="00AC5F25" w:rsidP="007928BD">
    <w:pPr>
      <w:pStyle w:val="Footer"/>
    </w:pPr>
    <w:r>
      <w:rPr>
        <w:noProof/>
        <w:lang w:val="en-US"/>
      </w:rPr>
      <w:drawing>
        <wp:anchor distT="0" distB="0" distL="114300" distR="114300" simplePos="0" relativeHeight="251660288" behindDoc="0" locked="0" layoutInCell="1" allowOverlap="1" wp14:anchorId="30A684AD" wp14:editId="01AECB67">
          <wp:simplePos x="0" y="0"/>
          <wp:positionH relativeFrom="column">
            <wp:posOffset>5295900</wp:posOffset>
          </wp:positionH>
          <wp:positionV relativeFrom="paragraph">
            <wp:posOffset>117475</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47A13A6D" w14:textId="0581254A" w:rsidR="00AC5F25" w:rsidRDefault="008F0459" w:rsidP="008F0459">
    <w:pPr>
      <w:pStyle w:val="Footer"/>
      <w:rPr>
        <w:sz w:val="2"/>
      </w:rPr>
    </w:pPr>
    <w:r>
      <w:rPr>
        <w:noProof/>
        <w:lang w:val="en-US"/>
      </w:rPr>
      <mc:AlternateContent>
        <mc:Choice Requires="wps">
          <w:drawing>
            <wp:anchor distT="0" distB="0" distL="114300" distR="114300" simplePos="0" relativeHeight="251664384" behindDoc="0" locked="0" layoutInCell="1" allowOverlap="1" wp14:anchorId="75A617B9" wp14:editId="1B88B4B3">
              <wp:simplePos x="0" y="0"/>
              <wp:positionH relativeFrom="column">
                <wp:posOffset>1609090</wp:posOffset>
              </wp:positionH>
              <wp:positionV relativeFrom="paragraph">
                <wp:posOffset>261620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38D31C8E" w14:textId="77777777" w:rsidR="00AC5F25" w:rsidRPr="007D31D8" w:rsidRDefault="00AC5F25" w:rsidP="007928B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A617B9" id="_x0000_t202" coordsize="21600,21600" o:spt="202" path="m,l,21600r21600,l21600,xe">
              <v:stroke joinstyle="miter"/>
              <v:path gradientshapeok="t" o:connecttype="rect"/>
            </v:shapetype>
            <v:shape id="Text Box 24" o:spid="_x0000_s1026" type="#_x0000_t202" style="position:absolute;margin-left:126.7pt;margin-top:20.6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NsMy2nfAAAACQEAAA8AAABkcnMvZG93bnJldi54bWxM&#10;j01PhDAQhu8m/odmTLy5ZVn8WKRslKiJxovoxVtLRyBLp4R2F/z3jic9zsyTd5632C1uEEecQu9J&#10;wXqVgEBqvO2pVfDx/nhxAyJETVYPnlDBNwbYlacnhc6tn+kNj3VsBYdQyLWCLsYxlzI0HTodVn5E&#10;4tuXn5yOPE6ttJOeOdwNMk2SK+l0T/yh0yNWHTb7+uAUPJnX+3pGmklW2+dP9/JgKrNX6vxsubsF&#10;EXGJfzD86rM6lOxk/IFsEIOC9HKTMaogW6cgGMiyLS+MgutsA7Is5P8G5Q8AAAD//wMAUEsBAi0A&#10;FAAGAAgAAAAhALaDOJL+AAAA4QEAABMAAAAAAAAAAAAAAAAAAAAAAFtDb250ZW50X1R5cGVzXS54&#10;bWxQSwECLQAUAAYACAAAACEAOP0h/9YAAACUAQAACwAAAAAAAAAAAAAAAAAvAQAAX3JlbHMvLnJl&#10;bHNQSwECLQAUAAYACAAAACEA0yZZoCUCAABZBAAADgAAAAAAAAAAAAAAAAAuAgAAZHJzL2Uyb0Rv&#10;Yy54bWxQSwECLQAUAAYACAAAACEA2wzLad8AAAAJAQAADwAAAAAAAAAAAAAAAAB/BAAAZHJzL2Rv&#10;d25yZXYueG1sUEsFBgAAAAAEAAQA8wAAAIsFAAAAAA==&#10;" strokecolor="white">
              <v:textbox inset=".5mm,.3mm,.5mm,.3mm">
                <w:txbxContent>
                  <w:p w14:paraId="38D31C8E" w14:textId="77777777" w:rsidR="00AC5F25" w:rsidRPr="007D31D8" w:rsidRDefault="00AC5F25" w:rsidP="007928BD">
                    <w:pPr>
                      <w:rPr>
                        <w:sz w:val="16"/>
                        <w:szCs w:val="16"/>
                      </w:rPr>
                    </w:pPr>
                    <w:r w:rsidRPr="007D31D8">
                      <w:rPr>
                        <w:sz w:val="16"/>
                        <w:szCs w:val="16"/>
                      </w:rPr>
                      <w:t>Zajedno do EU fondova</w:t>
                    </w:r>
                  </w:p>
                </w:txbxContent>
              </v:textbox>
            </v:shape>
          </w:pict>
        </mc:Fallback>
      </mc:AlternateContent>
    </w:r>
    <w:r w:rsidR="007F7C4C" w:rsidRPr="00BD2A38">
      <w:rPr>
        <w:rFonts w:ascii="Times New Roman"/>
        <w:noProof/>
        <w:sz w:val="14"/>
        <w:lang w:val="en-US"/>
      </w:rPr>
      <w:drawing>
        <wp:inline distT="0" distB="0" distL="0" distR="0" wp14:anchorId="166B064A" wp14:editId="0CA3C345">
          <wp:extent cx="622300" cy="4461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714" cy="455730"/>
                  </a:xfrm>
                  <a:prstGeom prst="rect">
                    <a:avLst/>
                  </a:prstGeom>
                  <a:noFill/>
                  <a:ln>
                    <a:noFill/>
                  </a:ln>
                </pic:spPr>
              </pic:pic>
            </a:graphicData>
          </a:graphic>
        </wp:inline>
      </w:drawing>
    </w:r>
    <w:r w:rsidR="00AC5F25">
      <w:rPr>
        <w:noProof/>
        <w:lang w:val="en-US"/>
      </w:rPr>
      <mc:AlternateContent>
        <mc:Choice Requires="wps">
          <w:drawing>
            <wp:anchor distT="0" distB="0" distL="114300" distR="114300" simplePos="0" relativeHeight="251663360" behindDoc="0" locked="0" layoutInCell="1" allowOverlap="1" wp14:anchorId="279C21B0" wp14:editId="726F4922">
              <wp:simplePos x="0" y="0"/>
              <wp:positionH relativeFrom="column">
                <wp:posOffset>1614805</wp:posOffset>
              </wp:positionH>
              <wp:positionV relativeFrom="paragraph">
                <wp:posOffset>68580</wp:posOffset>
              </wp:positionV>
              <wp:extent cx="937260" cy="178435"/>
              <wp:effectExtent l="0" t="0" r="15240"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78435"/>
                      </a:xfrm>
                      <a:prstGeom prst="rect">
                        <a:avLst/>
                      </a:prstGeom>
                      <a:solidFill>
                        <a:srgbClr val="FFFFFF"/>
                      </a:solidFill>
                      <a:ln w="9525">
                        <a:solidFill>
                          <a:srgbClr val="FFFFFF"/>
                        </a:solidFill>
                        <a:miter lim="800000"/>
                        <a:headEnd/>
                        <a:tailEnd/>
                      </a:ln>
                    </wps:spPr>
                    <wps:txbx>
                      <w:txbxContent>
                        <w:p w14:paraId="662F10C0" w14:textId="77777777" w:rsidR="00AC5F25" w:rsidRPr="007D31D8" w:rsidRDefault="00AC5F25" w:rsidP="007928BD">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C21B0" id="Text Box 23" o:spid="_x0000_s1027" type="#_x0000_t202" style="position:absolute;margin-left:127.15pt;margin-top:5.4pt;width:73.8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dxIgIAAFEEAAAOAAAAZHJzL2Uyb0RvYy54bWysVM1u2zAMvg/YOwi6L3aSps2MOEWXLsOA&#10;7gdo9wC0LMfCZFGTlNjd05eS0zTbbsV8EEiR+kh+JL26HjrNDtJ5habk00nOmTQCa2V2Jf/xsH23&#10;5MwHMDVoNLLkj9Lz6/XbN6veFnKGLepaOkYgxhe9LXkbgi2yzItWduAnaKUhY4Oug0Cq22W1g57Q&#10;O53N8vwy69HV1qGQ3tPt7Wjk64TfNFKEb03jZWC65JRbSKdLZxXPbL2CYufAtkoc04BXZNGBMhT0&#10;BHULAdjeqX+gOiUcemzCRGCXYdMoIVMNVM00/6ua+xasTLUQOd6eaPL/D1Z8PXx3TNXUuwvODHTU&#10;owc5BPYBBzabR3566wtyu7fkGAa6J99Uq7d3KH56ZnDTgtnJG+ewbyXUlN80vszOno44PoJU/Res&#10;KQ7sAyagoXFdJI/oYIROfXo89SbmIujy/fxqdkkWQabp1fJivkgRoHh+bJ0PnyR2LAold9T6BA6H&#10;Ox9iMlA8u8RYHrWqt0rrpLhdtdGOHYDGZJu+I/ofbtqwnjJZzBZj/a+A6FSgedeqK/kyj1+MA0Vk&#10;7aOpkxxA6VGmlLU50hiZGzkMQzWQY+S2wvqRCHU4zjXtIQktut+c9TTTJfe/9uAkZ/qziU2JIWkJ&#10;RiUnjTN3bqnOLWAEQZU8cDaKmzAuzt46tWsp0jgGBm+okY1KJL9kdcyb5jZxf9yxuBjnevJ6+ROs&#10;nwAAAP//AwBQSwMEFAAGAAgAAAAhAPN3v5/eAAAACQEAAA8AAABkcnMvZG93bnJldi54bWxMj8tO&#10;wzAQRfdI/IM1SOyo3QeoSeNUEAESiA2BTXd2MiRR43EUu034e4YVLEf36M652X52vTjjGDpPGpYL&#10;BQKp8nVHjYbPj6ebLYgQDdWm94QavjHAPr+8yExa+4ne8VzGRnAJhdRoaGMcUilD1aIzYeEHJM6+&#10;/OhM5HNsZD2aictdL1dK3UlnOuIPrRmwaLE6lien4dm+PZQT0kSySF4O7vXRFvao9fXVfL8DEXGO&#10;fzD86rM65Oxk/YnqIHoNq9vNmlEOFE9gYKOWCQirYb1NQOaZ/L8g/wEAAP//AwBQSwECLQAUAAYA&#10;CAAAACEAtoM4kv4AAADhAQAAEwAAAAAAAAAAAAAAAAAAAAAAW0NvbnRlbnRfVHlwZXNdLnhtbFBL&#10;AQItABQABgAIAAAAIQA4/SH/1gAAAJQBAAALAAAAAAAAAAAAAAAAAC8BAABfcmVscy8ucmVsc1BL&#10;AQItABQABgAIAAAAIQCf9XdxIgIAAFEEAAAOAAAAAAAAAAAAAAAAAC4CAABkcnMvZTJvRG9jLnht&#10;bFBLAQItABQABgAIAAAAIQDzd7+f3gAAAAkBAAAPAAAAAAAAAAAAAAAAAHwEAABkcnMvZG93bnJl&#10;di54bWxQSwUGAAAAAAQABADzAAAAhwUAAAAA&#10;" strokecolor="white">
              <v:textbox inset=".5mm,.3mm,.5mm,.3mm">
                <w:txbxContent>
                  <w:p w14:paraId="662F10C0" w14:textId="77777777" w:rsidR="00AC5F25" w:rsidRPr="007D31D8" w:rsidRDefault="00AC5F25" w:rsidP="007928BD">
                    <w:pPr>
                      <w:rPr>
                        <w:sz w:val="16"/>
                        <w:szCs w:val="16"/>
                      </w:rPr>
                    </w:pPr>
                    <w:r w:rsidRPr="007D31D8">
                      <w:rPr>
                        <w:sz w:val="16"/>
                        <w:szCs w:val="16"/>
                      </w:rPr>
                      <w:t>EUROPSKA UNIJA</w:t>
                    </w:r>
                  </w:p>
                </w:txbxContent>
              </v:textbox>
            </v:shape>
          </w:pict>
        </mc:Fallback>
      </mc:AlternateContent>
    </w:r>
    <w:r w:rsidR="00AC5F25">
      <w:rPr>
        <w:noProof/>
        <w:lang w:val="en-US"/>
      </w:rPr>
      <w:drawing>
        <wp:anchor distT="0" distB="0" distL="114300" distR="114300" simplePos="0" relativeHeight="251666432" behindDoc="0" locked="0" layoutInCell="1" allowOverlap="1" wp14:anchorId="7D3E6C08" wp14:editId="65E21D7E">
          <wp:simplePos x="0" y="0"/>
          <wp:positionH relativeFrom="column">
            <wp:posOffset>3390900</wp:posOffset>
          </wp:positionH>
          <wp:positionV relativeFrom="paragraph">
            <wp:posOffset>65405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sidR="00AC5F25">
      <w:rPr>
        <w:noProof/>
        <w:lang w:val="en-US"/>
      </w:rPr>
      <w:drawing>
        <wp:anchor distT="0" distB="0" distL="114300" distR="114300" simplePos="0" relativeHeight="251662336" behindDoc="0" locked="0" layoutInCell="1" allowOverlap="1" wp14:anchorId="62F75833" wp14:editId="51164860">
          <wp:simplePos x="0" y="0"/>
          <wp:positionH relativeFrom="column">
            <wp:posOffset>930910</wp:posOffset>
          </wp:positionH>
          <wp:positionV relativeFrom="paragraph">
            <wp:posOffset>12065</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AC5F25">
      <w:rPr>
        <w:noProof/>
        <w:lang w:val="en-US"/>
      </w:rPr>
      <mc:AlternateContent>
        <mc:Choice Requires="wps">
          <w:drawing>
            <wp:anchor distT="0" distB="0" distL="114300" distR="114300" simplePos="0" relativeHeight="251659264" behindDoc="0" locked="0" layoutInCell="1" allowOverlap="1" wp14:anchorId="1AFA802A" wp14:editId="4A747A68">
              <wp:simplePos x="0" y="0"/>
              <wp:positionH relativeFrom="margin">
                <wp:align>right</wp:align>
              </wp:positionH>
              <wp:positionV relativeFrom="paragraph">
                <wp:posOffset>67310</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03634742" w14:textId="77777777" w:rsidR="00AC5F25" w:rsidRPr="00392888" w:rsidRDefault="00AC5F25" w:rsidP="007928BD">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A802A" id="Text Box 19" o:spid="_x0000_s1028" type="#_x0000_t202" style="position:absolute;margin-left:87.8pt;margin-top:5.3pt;width:139pt;height:3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OzRLoDcAAAABgEAAA8AAABkcnMvZG93bnJldi54bWxM&#10;j81OwzAQhO9IfQdrK3GjTivoT4hTlQiQQFwIXHqz4yWJGq+j2G3C27Oc4Dgzq5lvs/3kOnHBIbSe&#10;FCwXCQikytuWagWfH083WxAharK684QKvjHAPp9dZTq1fqR3vJSxFlxCIdUKmhj7VMpQNeh0WPge&#10;ibMvPzgdWQ61tIMeudx1cpUka+l0S7zQ6B6LBqtTeXYKns3bQzkijSSL3cvRvT6awpyUup5Ph3sQ&#10;Eaf4dwy/+IwOOTMZfyYbRKeAH4nsJmsQnK42WzaMgs3dLcg8k//x8x8AAAD//wMAUEsBAi0AFAAG&#10;AAgAAAAhALaDOJL+AAAA4QEAABMAAAAAAAAAAAAAAAAAAAAAAFtDb250ZW50X1R5cGVzXS54bWxQ&#10;SwECLQAUAAYACAAAACEAOP0h/9YAAACUAQAACwAAAAAAAAAAAAAAAAAvAQAAX3JlbHMvLnJlbHNQ&#10;SwECLQAUAAYACAAAACEAc7A15iUCAABZBAAADgAAAAAAAAAAAAAAAAAuAgAAZHJzL2Uyb0RvYy54&#10;bWxQSwECLQAUAAYACAAAACEA7NEugNwAAAAGAQAADwAAAAAAAAAAAAAAAAB/BAAAZHJzL2Rvd25y&#10;ZXYueG1sUEsFBgAAAAAEAAQA8wAAAIgFAAAAAA==&#10;" strokecolor="white">
              <v:textbox inset=".5mm,.3mm,.5mm,.3mm">
                <w:txbxContent>
                  <w:p w14:paraId="03634742" w14:textId="77777777" w:rsidR="00AC5F25" w:rsidRPr="00392888" w:rsidRDefault="00AC5F25" w:rsidP="007928BD">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p>
  <w:p w14:paraId="0F4B3920" w14:textId="77777777" w:rsidR="00AC5F25" w:rsidRDefault="00AC5F25" w:rsidP="007928BD">
    <w:pPr>
      <w:pStyle w:val="BodyText"/>
      <w:spacing w:line="14" w:lineRule="auto"/>
      <w:rPr>
        <w:sz w:val="20"/>
      </w:rPr>
    </w:pPr>
  </w:p>
  <w:p w14:paraId="53DB312D" w14:textId="2BE4D9B8" w:rsidR="00AC5F25" w:rsidRDefault="00AC5F25" w:rsidP="007928BD">
    <w:pPr>
      <w:pStyle w:val="Footer"/>
    </w:pPr>
  </w:p>
  <w:p w14:paraId="21F8C05E" w14:textId="77777777" w:rsidR="00AC5F25" w:rsidRDefault="00AC5F25" w:rsidP="007928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9130" w14:textId="77777777" w:rsidR="00AC5F25" w:rsidRDefault="00AC5F25" w:rsidP="007928BD">
      <w:pPr>
        <w:spacing w:after="0" w:line="240" w:lineRule="auto"/>
      </w:pPr>
      <w:bookmarkStart w:id="0" w:name="_Hlk20214806"/>
      <w:bookmarkEnd w:id="0"/>
      <w:r>
        <w:separator/>
      </w:r>
    </w:p>
  </w:footnote>
  <w:footnote w:type="continuationSeparator" w:id="0">
    <w:p w14:paraId="07298EC3" w14:textId="77777777" w:rsidR="00AC5F25" w:rsidRDefault="00AC5F25" w:rsidP="0079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9439" w14:textId="2949A895" w:rsidR="00AC5F25" w:rsidRDefault="00AC5F25" w:rsidP="007928BD">
    <w:pPr>
      <w:pStyle w:val="Header"/>
      <w:jc w:val="cent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556"/>
        </w:tabs>
        <w:ind w:left="1293"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556"/>
        </w:tabs>
        <w:ind w:left="1996"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556"/>
        </w:tabs>
        <w:ind w:left="2716"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556"/>
        </w:tabs>
        <w:ind w:left="3436"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556"/>
        </w:tabs>
        <w:ind w:left="4156"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556"/>
        </w:tabs>
        <w:ind w:left="4876"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556"/>
        </w:tabs>
        <w:ind w:left="5596"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556"/>
        </w:tabs>
        <w:ind w:left="6316"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556"/>
        </w:tabs>
        <w:ind w:left="7036"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4C227E5"/>
    <w:multiLevelType w:val="hybridMultilevel"/>
    <w:tmpl w:val="64E40C82"/>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026DA"/>
    <w:multiLevelType w:val="hybridMultilevel"/>
    <w:tmpl w:val="7C949F98"/>
    <w:lvl w:ilvl="0" w:tplc="DCC86818">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AB4DC2"/>
    <w:multiLevelType w:val="multilevel"/>
    <w:tmpl w:val="3F6C84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DA2C31"/>
    <w:multiLevelType w:val="multilevel"/>
    <w:tmpl w:val="12524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62011F"/>
    <w:multiLevelType w:val="hybridMultilevel"/>
    <w:tmpl w:val="7AE2CB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AFC1FE7"/>
    <w:multiLevelType w:val="hybridMultilevel"/>
    <w:tmpl w:val="22FEDB46"/>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DF0284"/>
    <w:multiLevelType w:val="hybridMultilevel"/>
    <w:tmpl w:val="6DE46640"/>
    <w:lvl w:ilvl="0" w:tplc="BE9A8F74">
      <w:numFmt w:val="bullet"/>
      <w:lvlText w:val="·"/>
      <w:lvlJc w:val="left"/>
      <w:pPr>
        <w:ind w:left="1425" w:hanging="705"/>
      </w:pPr>
      <w:rPr>
        <w:rFonts w:ascii="Arial" w:eastAsia="MS Minngs"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08858AC"/>
    <w:multiLevelType w:val="hybridMultilevel"/>
    <w:tmpl w:val="0994D73C"/>
    <w:lvl w:ilvl="0" w:tplc="64F21FA6">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294528"/>
    <w:multiLevelType w:val="hybridMultilevel"/>
    <w:tmpl w:val="8D94E266"/>
    <w:lvl w:ilvl="0" w:tplc="BE9A8F74">
      <w:numFmt w:val="bullet"/>
      <w:lvlText w:val="·"/>
      <w:lvlJc w:val="left"/>
      <w:pPr>
        <w:ind w:left="1425" w:hanging="705"/>
      </w:pPr>
      <w:rPr>
        <w:rFonts w:ascii="Arial" w:eastAsia="MS Minngs"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A4F0531"/>
    <w:multiLevelType w:val="hybridMultilevel"/>
    <w:tmpl w:val="CF50B3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1101DF4"/>
    <w:multiLevelType w:val="hybridMultilevel"/>
    <w:tmpl w:val="99B2DF48"/>
    <w:lvl w:ilvl="0" w:tplc="DCC86818">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2D44CEB"/>
    <w:multiLevelType w:val="hybridMultilevel"/>
    <w:tmpl w:val="0CE87CFC"/>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06A37"/>
    <w:multiLevelType w:val="hybridMultilevel"/>
    <w:tmpl w:val="50042908"/>
    <w:lvl w:ilvl="0" w:tplc="64F21FA6">
      <w:start w:val="3"/>
      <w:numFmt w:val="bullet"/>
      <w:lvlText w:val="-"/>
      <w:lvlJc w:val="left"/>
      <w:pPr>
        <w:ind w:left="720" w:hanging="360"/>
      </w:pPr>
      <w:rPr>
        <w:rFonts w:ascii="Arial Narrow" w:eastAsia="Times New Roman" w:hAnsi="Arial Narrow" w:cs="Arial" w:hint="default"/>
      </w:rPr>
    </w:lvl>
    <w:lvl w:ilvl="1" w:tplc="8F4AA26E">
      <w:start w:val="3"/>
      <w:numFmt w:val="bullet"/>
      <w:lvlText w:val=""/>
      <w:lvlJc w:val="left"/>
      <w:pPr>
        <w:ind w:left="1440" w:hanging="360"/>
      </w:pPr>
      <w:rPr>
        <w:rFonts w:ascii="Symbol" w:eastAsiaTheme="minorHAnsi" w:hAnsi="Symbol"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570D0D"/>
    <w:multiLevelType w:val="hybridMultilevel"/>
    <w:tmpl w:val="9B26974C"/>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5" w15:restartNumberingAfterBreak="0">
    <w:nsid w:val="31141629"/>
    <w:multiLevelType w:val="hybridMultilevel"/>
    <w:tmpl w:val="B8EEF0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9326AC8"/>
    <w:multiLevelType w:val="hybridMultilevel"/>
    <w:tmpl w:val="2C366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4F064C"/>
    <w:multiLevelType w:val="multilevel"/>
    <w:tmpl w:val="3F6C84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0E1276"/>
    <w:multiLevelType w:val="hybridMultilevel"/>
    <w:tmpl w:val="C85ACCE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21C7C2A"/>
    <w:multiLevelType w:val="hybridMultilevel"/>
    <w:tmpl w:val="3C7CBA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1F7074"/>
    <w:multiLevelType w:val="hybridMultilevel"/>
    <w:tmpl w:val="A4C2192C"/>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E967FB"/>
    <w:multiLevelType w:val="hybridMultilevel"/>
    <w:tmpl w:val="C6AEB9C4"/>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D82D40"/>
    <w:multiLevelType w:val="hybridMultilevel"/>
    <w:tmpl w:val="406239F4"/>
    <w:lvl w:ilvl="0" w:tplc="BE9A8F74">
      <w:numFmt w:val="bullet"/>
      <w:lvlText w:val="·"/>
      <w:lvlJc w:val="left"/>
      <w:pPr>
        <w:ind w:left="1425" w:hanging="705"/>
      </w:pPr>
      <w:rPr>
        <w:rFonts w:ascii="Arial" w:eastAsia="MS Minngs"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5643BB"/>
    <w:multiLevelType w:val="hybridMultilevel"/>
    <w:tmpl w:val="535C4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2A7C16"/>
    <w:multiLevelType w:val="multilevel"/>
    <w:tmpl w:val="86F4E802"/>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0066562"/>
    <w:multiLevelType w:val="hybridMultilevel"/>
    <w:tmpl w:val="5ACA8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724777"/>
    <w:multiLevelType w:val="hybridMultilevel"/>
    <w:tmpl w:val="AC30175C"/>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1E076D"/>
    <w:multiLevelType w:val="hybridMultilevel"/>
    <w:tmpl w:val="DE6C6B30"/>
    <w:lvl w:ilvl="0" w:tplc="DCC8681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7B0307"/>
    <w:multiLevelType w:val="hybridMultilevel"/>
    <w:tmpl w:val="A086BBD0"/>
    <w:lvl w:ilvl="0" w:tplc="289E957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5"/>
  </w:num>
  <w:num w:numId="4">
    <w:abstractNumId w:val="5"/>
  </w:num>
  <w:num w:numId="5">
    <w:abstractNumId w:val="10"/>
  </w:num>
  <w:num w:numId="6">
    <w:abstractNumId w:val="18"/>
  </w:num>
  <w:num w:numId="7">
    <w:abstractNumId w:val="17"/>
  </w:num>
  <w:num w:numId="8">
    <w:abstractNumId w:val="27"/>
  </w:num>
  <w:num w:numId="9">
    <w:abstractNumId w:val="20"/>
  </w:num>
  <w:num w:numId="10">
    <w:abstractNumId w:val="21"/>
  </w:num>
  <w:num w:numId="11">
    <w:abstractNumId w:val="26"/>
  </w:num>
  <w:num w:numId="12">
    <w:abstractNumId w:val="12"/>
  </w:num>
  <w:num w:numId="13">
    <w:abstractNumId w:val="19"/>
  </w:num>
  <w:num w:numId="14">
    <w:abstractNumId w:val="2"/>
  </w:num>
  <w:num w:numId="15">
    <w:abstractNumId w:val="7"/>
  </w:num>
  <w:num w:numId="16">
    <w:abstractNumId w:val="9"/>
  </w:num>
  <w:num w:numId="17">
    <w:abstractNumId w:val="22"/>
  </w:num>
  <w:num w:numId="18">
    <w:abstractNumId w:val="25"/>
  </w:num>
  <w:num w:numId="19">
    <w:abstractNumId w:val="1"/>
  </w:num>
  <w:num w:numId="20">
    <w:abstractNumId w:val="4"/>
  </w:num>
  <w:num w:numId="21">
    <w:abstractNumId w:val="6"/>
  </w:num>
  <w:num w:numId="22">
    <w:abstractNumId w:val="11"/>
  </w:num>
  <w:num w:numId="23">
    <w:abstractNumId w:val="16"/>
  </w:num>
  <w:num w:numId="24">
    <w:abstractNumId w:val="28"/>
  </w:num>
  <w:num w:numId="25">
    <w:abstractNumId w:val="3"/>
  </w:num>
  <w:num w:numId="26">
    <w:abstractNumId w:val="23"/>
  </w:num>
  <w:num w:numId="27">
    <w:abstractNumId w:val="13"/>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20"/>
    <w:rsid w:val="000524BE"/>
    <w:rsid w:val="000547CD"/>
    <w:rsid w:val="00076525"/>
    <w:rsid w:val="00076E76"/>
    <w:rsid w:val="000859FF"/>
    <w:rsid w:val="000B236B"/>
    <w:rsid w:val="000E42E7"/>
    <w:rsid w:val="00116AEF"/>
    <w:rsid w:val="001227A4"/>
    <w:rsid w:val="00133568"/>
    <w:rsid w:val="00142B37"/>
    <w:rsid w:val="00174D14"/>
    <w:rsid w:val="001851E4"/>
    <w:rsid w:val="00187456"/>
    <w:rsid w:val="001B0838"/>
    <w:rsid w:val="001C1747"/>
    <w:rsid w:val="001C6E74"/>
    <w:rsid w:val="001D6E7E"/>
    <w:rsid w:val="001E6FBB"/>
    <w:rsid w:val="00201EC6"/>
    <w:rsid w:val="00202403"/>
    <w:rsid w:val="00206AD3"/>
    <w:rsid w:val="00214351"/>
    <w:rsid w:val="0021595A"/>
    <w:rsid w:val="0023065C"/>
    <w:rsid w:val="00232C22"/>
    <w:rsid w:val="00242DA9"/>
    <w:rsid w:val="00252C21"/>
    <w:rsid w:val="0028285F"/>
    <w:rsid w:val="00282D47"/>
    <w:rsid w:val="002A33F5"/>
    <w:rsid w:val="002B2BC0"/>
    <w:rsid w:val="002C1056"/>
    <w:rsid w:val="002C5678"/>
    <w:rsid w:val="0030282E"/>
    <w:rsid w:val="003051DE"/>
    <w:rsid w:val="003629F3"/>
    <w:rsid w:val="00365D8E"/>
    <w:rsid w:val="003742E3"/>
    <w:rsid w:val="003A5CF3"/>
    <w:rsid w:val="003B1A9F"/>
    <w:rsid w:val="003C19F7"/>
    <w:rsid w:val="003C1D99"/>
    <w:rsid w:val="003C212A"/>
    <w:rsid w:val="003D0297"/>
    <w:rsid w:val="003E648B"/>
    <w:rsid w:val="004101A7"/>
    <w:rsid w:val="00415BF5"/>
    <w:rsid w:val="00416A38"/>
    <w:rsid w:val="00450716"/>
    <w:rsid w:val="00454FD1"/>
    <w:rsid w:val="00463B0C"/>
    <w:rsid w:val="004835F9"/>
    <w:rsid w:val="00484130"/>
    <w:rsid w:val="004871D9"/>
    <w:rsid w:val="004D34D9"/>
    <w:rsid w:val="004F7105"/>
    <w:rsid w:val="00541B71"/>
    <w:rsid w:val="00544EA0"/>
    <w:rsid w:val="00546DD4"/>
    <w:rsid w:val="00573DF4"/>
    <w:rsid w:val="005A3AC5"/>
    <w:rsid w:val="005A5684"/>
    <w:rsid w:val="005C075A"/>
    <w:rsid w:val="005E0420"/>
    <w:rsid w:val="00605DFE"/>
    <w:rsid w:val="00607D05"/>
    <w:rsid w:val="006418F3"/>
    <w:rsid w:val="006976DC"/>
    <w:rsid w:val="006C50C1"/>
    <w:rsid w:val="006E0AAE"/>
    <w:rsid w:val="006E552A"/>
    <w:rsid w:val="00720BAE"/>
    <w:rsid w:val="00751C86"/>
    <w:rsid w:val="00763FEB"/>
    <w:rsid w:val="007928BD"/>
    <w:rsid w:val="007A3A75"/>
    <w:rsid w:val="007B2D11"/>
    <w:rsid w:val="007D4B2E"/>
    <w:rsid w:val="007F7C4C"/>
    <w:rsid w:val="008041EA"/>
    <w:rsid w:val="00815D13"/>
    <w:rsid w:val="00847C21"/>
    <w:rsid w:val="00857BD5"/>
    <w:rsid w:val="0087055F"/>
    <w:rsid w:val="00873A90"/>
    <w:rsid w:val="00895ADA"/>
    <w:rsid w:val="008B1217"/>
    <w:rsid w:val="008B3B4D"/>
    <w:rsid w:val="008B6B69"/>
    <w:rsid w:val="008B7A94"/>
    <w:rsid w:val="008D10B2"/>
    <w:rsid w:val="008D6B69"/>
    <w:rsid w:val="008F0459"/>
    <w:rsid w:val="00913B5C"/>
    <w:rsid w:val="00915D3C"/>
    <w:rsid w:val="00962BB7"/>
    <w:rsid w:val="00992A9A"/>
    <w:rsid w:val="00992AB6"/>
    <w:rsid w:val="009933BE"/>
    <w:rsid w:val="00994C2A"/>
    <w:rsid w:val="009D3E0A"/>
    <w:rsid w:val="009F1082"/>
    <w:rsid w:val="009F6A68"/>
    <w:rsid w:val="00A11282"/>
    <w:rsid w:val="00A115D4"/>
    <w:rsid w:val="00A121A0"/>
    <w:rsid w:val="00A36FB8"/>
    <w:rsid w:val="00A4136E"/>
    <w:rsid w:val="00A60923"/>
    <w:rsid w:val="00A77007"/>
    <w:rsid w:val="00A94858"/>
    <w:rsid w:val="00A955E6"/>
    <w:rsid w:val="00AA63C3"/>
    <w:rsid w:val="00AC5F25"/>
    <w:rsid w:val="00AD6192"/>
    <w:rsid w:val="00AE2FDB"/>
    <w:rsid w:val="00B00F38"/>
    <w:rsid w:val="00B25AE5"/>
    <w:rsid w:val="00B42F7F"/>
    <w:rsid w:val="00B91239"/>
    <w:rsid w:val="00BE1C8F"/>
    <w:rsid w:val="00C15D38"/>
    <w:rsid w:val="00C201CA"/>
    <w:rsid w:val="00C332A9"/>
    <w:rsid w:val="00C47037"/>
    <w:rsid w:val="00C57FE8"/>
    <w:rsid w:val="00C61371"/>
    <w:rsid w:val="00C763AF"/>
    <w:rsid w:val="00C91768"/>
    <w:rsid w:val="00CA4EFE"/>
    <w:rsid w:val="00CB2C46"/>
    <w:rsid w:val="00CC7C5A"/>
    <w:rsid w:val="00CD27A1"/>
    <w:rsid w:val="00D1361F"/>
    <w:rsid w:val="00D14962"/>
    <w:rsid w:val="00D3175A"/>
    <w:rsid w:val="00D40962"/>
    <w:rsid w:val="00D45675"/>
    <w:rsid w:val="00D45928"/>
    <w:rsid w:val="00D81036"/>
    <w:rsid w:val="00DD5475"/>
    <w:rsid w:val="00DF3431"/>
    <w:rsid w:val="00DF36DC"/>
    <w:rsid w:val="00E23698"/>
    <w:rsid w:val="00E47845"/>
    <w:rsid w:val="00E84877"/>
    <w:rsid w:val="00EA71C1"/>
    <w:rsid w:val="00ED0427"/>
    <w:rsid w:val="00EE3B46"/>
    <w:rsid w:val="00EE6DFD"/>
    <w:rsid w:val="00EF642B"/>
    <w:rsid w:val="00F10696"/>
    <w:rsid w:val="00F11804"/>
    <w:rsid w:val="00F2026B"/>
    <w:rsid w:val="00F406C8"/>
    <w:rsid w:val="00F4439B"/>
    <w:rsid w:val="00F61111"/>
    <w:rsid w:val="00F902B2"/>
    <w:rsid w:val="00FB4DF9"/>
    <w:rsid w:val="00FE5A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E20BE9"/>
  <w15:docId w15:val="{B71948CB-0F43-4A37-AFA9-1DE2B124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AF"/>
  </w:style>
  <w:style w:type="paragraph" w:styleId="Heading2">
    <w:name w:val="heading 2"/>
    <w:basedOn w:val="Normal"/>
    <w:link w:val="Heading2Char"/>
    <w:uiPriority w:val="9"/>
    <w:unhideWhenUsed/>
    <w:qFormat/>
    <w:rsid w:val="002A33F5"/>
    <w:pPr>
      <w:widowControl w:val="0"/>
      <w:autoSpaceDE w:val="0"/>
      <w:autoSpaceDN w:val="0"/>
      <w:spacing w:after="0" w:line="240" w:lineRule="auto"/>
      <w:ind w:left="101"/>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20"/>
    <w:pPr>
      <w:ind w:left="720"/>
      <w:contextualSpacing/>
    </w:pPr>
  </w:style>
  <w:style w:type="paragraph" w:customStyle="1" w:styleId="Default">
    <w:name w:val="Default"/>
    <w:rsid w:val="005E0420"/>
    <w:pPr>
      <w:autoSpaceDE w:val="0"/>
      <w:autoSpaceDN w:val="0"/>
      <w:adjustRightInd w:val="0"/>
      <w:spacing w:after="0" w:line="240" w:lineRule="auto"/>
    </w:pPr>
    <w:rPr>
      <w:rFonts w:ascii="Arial" w:eastAsia="Calibri" w:hAnsi="Arial" w:cs="Arial"/>
      <w:color w:val="000000"/>
      <w:sz w:val="24"/>
      <w:szCs w:val="24"/>
      <w:lang w:val="fr-FR"/>
    </w:rPr>
  </w:style>
  <w:style w:type="paragraph" w:styleId="BalloonText">
    <w:name w:val="Balloon Text"/>
    <w:basedOn w:val="Normal"/>
    <w:link w:val="BalloonTextChar"/>
    <w:uiPriority w:val="99"/>
    <w:semiHidden/>
    <w:unhideWhenUsed/>
    <w:rsid w:val="005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20"/>
    <w:rPr>
      <w:rFonts w:ascii="Segoe UI" w:hAnsi="Segoe UI" w:cs="Segoe UI"/>
      <w:sz w:val="18"/>
      <w:szCs w:val="18"/>
    </w:rPr>
  </w:style>
  <w:style w:type="character" w:customStyle="1" w:styleId="Tekst2Char">
    <w:name w:val="Tekst 2 Char"/>
    <w:link w:val="Tekst2"/>
    <w:locked/>
    <w:rsid w:val="003B1A9F"/>
    <w:rPr>
      <w:rFonts w:ascii="Tahoma" w:eastAsia="Times New Roman" w:hAnsi="Tahoma" w:cs="Times New Roman"/>
      <w:sz w:val="20"/>
      <w:szCs w:val="20"/>
    </w:rPr>
  </w:style>
  <w:style w:type="paragraph" w:customStyle="1" w:styleId="Tekst2">
    <w:name w:val="Tekst 2"/>
    <w:link w:val="Tekst2Char"/>
    <w:qFormat/>
    <w:rsid w:val="003B1A9F"/>
    <w:pPr>
      <w:spacing w:before="120" w:after="0" w:line="240" w:lineRule="auto"/>
      <w:ind w:left="1276"/>
    </w:pPr>
    <w:rPr>
      <w:rFonts w:ascii="Tahoma" w:eastAsia="Times New Roman" w:hAnsi="Tahoma" w:cs="Times New Roman"/>
      <w:sz w:val="20"/>
      <w:szCs w:val="20"/>
    </w:rPr>
  </w:style>
  <w:style w:type="paragraph" w:styleId="CommentText">
    <w:name w:val="annotation text"/>
    <w:basedOn w:val="Normal"/>
    <w:link w:val="CommentTextChar"/>
    <w:uiPriority w:val="99"/>
    <w:semiHidden/>
    <w:unhideWhenUsed/>
    <w:rsid w:val="001C1747"/>
    <w:pPr>
      <w:spacing w:line="240" w:lineRule="auto"/>
    </w:pPr>
    <w:rPr>
      <w:sz w:val="20"/>
      <w:szCs w:val="20"/>
    </w:rPr>
  </w:style>
  <w:style w:type="character" w:customStyle="1" w:styleId="CommentTextChar">
    <w:name w:val="Comment Text Char"/>
    <w:basedOn w:val="DefaultParagraphFont"/>
    <w:link w:val="CommentText"/>
    <w:uiPriority w:val="99"/>
    <w:semiHidden/>
    <w:rsid w:val="001C1747"/>
    <w:rPr>
      <w:sz w:val="20"/>
      <w:szCs w:val="20"/>
    </w:rPr>
  </w:style>
  <w:style w:type="paragraph" w:styleId="Header">
    <w:name w:val="header"/>
    <w:basedOn w:val="Normal"/>
    <w:link w:val="HeaderChar"/>
    <w:uiPriority w:val="99"/>
    <w:unhideWhenUsed/>
    <w:rsid w:val="00792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8BD"/>
  </w:style>
  <w:style w:type="paragraph" w:styleId="Footer">
    <w:name w:val="footer"/>
    <w:basedOn w:val="Normal"/>
    <w:link w:val="FooterChar"/>
    <w:uiPriority w:val="99"/>
    <w:unhideWhenUsed/>
    <w:rsid w:val="00792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8BD"/>
  </w:style>
  <w:style w:type="paragraph" w:styleId="BodyText">
    <w:name w:val="Body Text"/>
    <w:basedOn w:val="Normal"/>
    <w:link w:val="BodyTextChar"/>
    <w:uiPriority w:val="1"/>
    <w:qFormat/>
    <w:rsid w:val="007928BD"/>
    <w:pPr>
      <w:widowControl w:val="0"/>
      <w:autoSpaceDE w:val="0"/>
      <w:autoSpaceDN w:val="0"/>
      <w:spacing w:after="0" w:line="240" w:lineRule="auto"/>
      <w:ind w:left="118"/>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928BD"/>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2A33F5"/>
    <w:rPr>
      <w:rFonts w:ascii="Arial" w:eastAsia="Arial" w:hAnsi="Arial" w:cs="Arial"/>
      <w:sz w:val="32"/>
      <w:szCs w:val="32"/>
    </w:rPr>
  </w:style>
  <w:style w:type="character" w:styleId="CommentReference">
    <w:name w:val="annotation reference"/>
    <w:basedOn w:val="DefaultParagraphFont"/>
    <w:uiPriority w:val="99"/>
    <w:semiHidden/>
    <w:unhideWhenUsed/>
    <w:rsid w:val="008D10B2"/>
    <w:rPr>
      <w:sz w:val="16"/>
      <w:szCs w:val="16"/>
    </w:rPr>
  </w:style>
  <w:style w:type="paragraph" w:styleId="CommentSubject">
    <w:name w:val="annotation subject"/>
    <w:basedOn w:val="CommentText"/>
    <w:next w:val="CommentText"/>
    <w:link w:val="CommentSubjectChar"/>
    <w:uiPriority w:val="99"/>
    <w:semiHidden/>
    <w:unhideWhenUsed/>
    <w:rsid w:val="008D10B2"/>
    <w:rPr>
      <w:b/>
      <w:bCs/>
    </w:rPr>
  </w:style>
  <w:style w:type="character" w:customStyle="1" w:styleId="CommentSubjectChar">
    <w:name w:val="Comment Subject Char"/>
    <w:basedOn w:val="CommentTextChar"/>
    <w:link w:val="CommentSubject"/>
    <w:uiPriority w:val="99"/>
    <w:semiHidden/>
    <w:rsid w:val="008D1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0016">
      <w:bodyDiv w:val="1"/>
      <w:marLeft w:val="0"/>
      <w:marRight w:val="0"/>
      <w:marTop w:val="0"/>
      <w:marBottom w:val="0"/>
      <w:divBdr>
        <w:top w:val="none" w:sz="0" w:space="0" w:color="auto"/>
        <w:left w:val="none" w:sz="0" w:space="0" w:color="auto"/>
        <w:bottom w:val="none" w:sz="0" w:space="0" w:color="auto"/>
        <w:right w:val="none" w:sz="0" w:space="0" w:color="auto"/>
      </w:divBdr>
    </w:div>
    <w:div w:id="1468086228">
      <w:bodyDiv w:val="1"/>
      <w:marLeft w:val="0"/>
      <w:marRight w:val="0"/>
      <w:marTop w:val="0"/>
      <w:marBottom w:val="0"/>
      <w:divBdr>
        <w:top w:val="none" w:sz="0" w:space="0" w:color="auto"/>
        <w:left w:val="none" w:sz="0" w:space="0" w:color="auto"/>
        <w:bottom w:val="none" w:sz="0" w:space="0" w:color="auto"/>
        <w:right w:val="none" w:sz="0" w:space="0" w:color="auto"/>
      </w:divBdr>
    </w:div>
    <w:div w:id="1627853489">
      <w:bodyDiv w:val="1"/>
      <w:marLeft w:val="0"/>
      <w:marRight w:val="0"/>
      <w:marTop w:val="0"/>
      <w:marBottom w:val="0"/>
      <w:divBdr>
        <w:top w:val="none" w:sz="0" w:space="0" w:color="auto"/>
        <w:left w:val="none" w:sz="0" w:space="0" w:color="auto"/>
        <w:bottom w:val="none" w:sz="0" w:space="0" w:color="auto"/>
        <w:right w:val="none" w:sz="0" w:space="0" w:color="auto"/>
      </w:divBdr>
    </w:div>
    <w:div w:id="20553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0526-6FED-4260-AB4D-0F935964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2756</Words>
  <Characters>15712</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Novak</dc:creator>
  <cp:lastModifiedBy>Dalibor Dvorny</cp:lastModifiedBy>
  <cp:revision>2</cp:revision>
  <cp:lastPrinted>2019-09-30T11:19:00Z</cp:lastPrinted>
  <dcterms:created xsi:type="dcterms:W3CDTF">2020-05-21T20:55:00Z</dcterms:created>
  <dcterms:modified xsi:type="dcterms:W3CDTF">2020-05-21T20:55:00Z</dcterms:modified>
</cp:coreProperties>
</file>