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B00C" w14:textId="77777777" w:rsidR="00667446" w:rsidRPr="004930C5" w:rsidRDefault="00667446" w:rsidP="00667446">
      <w:pPr>
        <w:rPr>
          <w:lang w:val="hr-HR"/>
        </w:rPr>
      </w:pPr>
      <w:r w:rsidRPr="004930C5">
        <w:rPr>
          <w:lang w:val="hr-HR"/>
        </w:rPr>
        <w:t xml:space="preserve">PRILOG 3. TEHNIČKE SPECIFIKACIJE </w:t>
      </w:r>
    </w:p>
    <w:p w14:paraId="2FA9B419" w14:textId="77777777" w:rsidR="00667446" w:rsidRPr="004930C5" w:rsidRDefault="00667446" w:rsidP="007B22AA">
      <w:pPr>
        <w:tabs>
          <w:tab w:val="left" w:pos="3110"/>
        </w:tabs>
        <w:rPr>
          <w:lang w:val="hr-HR"/>
        </w:rPr>
      </w:pPr>
      <w:r w:rsidRPr="004930C5">
        <w:rPr>
          <w:lang w:val="hr-HR"/>
        </w:rPr>
        <w:t xml:space="preserve"> </w:t>
      </w:r>
      <w:r w:rsidR="007B22AA" w:rsidRPr="004930C5">
        <w:rPr>
          <w:lang w:val="hr-HR"/>
        </w:rPr>
        <w:tab/>
      </w:r>
    </w:p>
    <w:p w14:paraId="1C6EF79B" w14:textId="77777777" w:rsidR="006F2A53" w:rsidRPr="004930C5" w:rsidRDefault="00667446" w:rsidP="006F2A53">
      <w:pPr>
        <w:jc w:val="both"/>
        <w:rPr>
          <w:lang w:val="hr-HR"/>
        </w:rPr>
      </w:pPr>
      <w:r w:rsidRPr="004930C5">
        <w:rPr>
          <w:lang w:val="hr-HR"/>
        </w:rPr>
        <w:t>Zahtjevi definirani tehničkim specifikacijama predstavljaju minimalne tehničke karakteristike koje ponuđeni predmet nabave mora zadovoljiti te se iste ne smiju mijenjati od strane Ponuditelja.</w:t>
      </w:r>
    </w:p>
    <w:p w14:paraId="681DA496" w14:textId="77777777" w:rsidR="006F2A53" w:rsidRPr="004930C5" w:rsidRDefault="00667446" w:rsidP="006F2A53">
      <w:pPr>
        <w:jc w:val="both"/>
        <w:rPr>
          <w:b/>
          <w:u w:val="single"/>
          <w:lang w:val="hr-HR"/>
        </w:rPr>
      </w:pPr>
      <w:r w:rsidRPr="004930C5">
        <w:rPr>
          <w:b/>
          <w:u w:val="single"/>
          <w:lang w:val="hr-HR"/>
        </w:rPr>
        <w:t xml:space="preserve"> Kako bi bila valjana, ponuda mora zadovoljiti sve stavke tražene tehničkom specifikacijom. </w:t>
      </w:r>
    </w:p>
    <w:p w14:paraId="543FFFEF" w14:textId="77777777" w:rsidR="006F2A53" w:rsidRPr="004930C5" w:rsidRDefault="00667446" w:rsidP="006F2A53">
      <w:pPr>
        <w:jc w:val="both"/>
        <w:rPr>
          <w:lang w:val="hr-HR"/>
        </w:rPr>
      </w:pPr>
      <w:r w:rsidRPr="004930C5">
        <w:rPr>
          <w:lang w:val="hr-HR"/>
        </w:rPr>
        <w:t>Kolona "Ponuđene tehničke specifikacije" – ispunjava ponuditelj upisivanjem specifikacije koju nudi ili upisivanjem odgovora „DA“ gdje je primjenjivo. Kolona "Napomena“ omogućava neobavezni unos dodatnog opisa uz pojedinu tehničku karakteristiku ili povezivanje s priloženom dodatnom tehničkom dokumentacijom. Kolonu "Ocjena DA/NE" ne popunjava ponuditelj, budući da je predviđena za postupak ocjenjivanja koji provodi Naručitelj. U slučaju postojanja sumnje u istinitost podataka navedenih u ponuđenim tehničkim specifikacijama, naručitelj zadržava pravo provjere navedenih podataka bilo kojim prikladnim sredstvom/načinom (npr. provjerom podataka objavljenih na internet stranicama proizvođača, distributera ili se može obratiti proizvođaču i sl.).</w:t>
      </w:r>
    </w:p>
    <w:p w14:paraId="364A4DD0" w14:textId="77777777" w:rsidR="006F2A53" w:rsidRPr="004930C5" w:rsidRDefault="006F2A53" w:rsidP="006F2A53">
      <w:pPr>
        <w:jc w:val="both"/>
        <w:rPr>
          <w:lang w:val="hr-HR"/>
        </w:rPr>
      </w:pPr>
    </w:p>
    <w:p w14:paraId="5B98042B" w14:textId="77777777" w:rsidR="00667446" w:rsidRPr="004930C5" w:rsidRDefault="006F2A53" w:rsidP="00667446">
      <w:pPr>
        <w:rPr>
          <w:b/>
          <w:lang w:val="hr-HR"/>
        </w:rPr>
      </w:pPr>
      <w:r w:rsidRPr="004930C5">
        <w:rPr>
          <w:b/>
          <w:lang w:val="hr-HR"/>
        </w:rPr>
        <w:t>1. Tehnička infrastruktura I edukacija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04"/>
        <w:gridCol w:w="4021"/>
        <w:gridCol w:w="3230"/>
        <w:gridCol w:w="1701"/>
        <w:gridCol w:w="1134"/>
      </w:tblGrid>
      <w:tr w:rsidR="006C787F" w:rsidRPr="004930C5" w14:paraId="1BAED6F4" w14:textId="77777777" w:rsidTr="006C787F">
        <w:trPr>
          <w:trHeight w:val="360"/>
        </w:trPr>
        <w:tc>
          <w:tcPr>
            <w:tcW w:w="704" w:type="dxa"/>
          </w:tcPr>
          <w:p w14:paraId="71E4DD21" w14:textId="77777777" w:rsidR="006C787F" w:rsidRPr="004930C5" w:rsidRDefault="006C787F" w:rsidP="00667446">
            <w:pPr>
              <w:rPr>
                <w:b/>
                <w:lang w:val="hr-HR"/>
              </w:rPr>
            </w:pPr>
            <w:r w:rsidRPr="004930C5">
              <w:rPr>
                <w:b/>
                <w:lang w:val="hr-HR"/>
              </w:rPr>
              <w:t>Br.</w:t>
            </w:r>
          </w:p>
        </w:tc>
        <w:tc>
          <w:tcPr>
            <w:tcW w:w="4021" w:type="dxa"/>
            <w:noWrap/>
            <w:hideMark/>
          </w:tcPr>
          <w:p w14:paraId="74043053" w14:textId="77777777" w:rsidR="006C787F" w:rsidRPr="004930C5" w:rsidRDefault="006C787F" w:rsidP="00667446">
            <w:pPr>
              <w:rPr>
                <w:b/>
                <w:lang w:val="hr-HR"/>
              </w:rPr>
            </w:pPr>
            <w:r w:rsidRPr="004930C5">
              <w:rPr>
                <w:b/>
                <w:lang w:val="hr-HR"/>
              </w:rPr>
              <w:t> Zahtijevane tehničke specifikacije</w:t>
            </w:r>
          </w:p>
        </w:tc>
        <w:tc>
          <w:tcPr>
            <w:tcW w:w="3230" w:type="dxa"/>
            <w:noWrap/>
            <w:hideMark/>
          </w:tcPr>
          <w:p w14:paraId="5FBECB60" w14:textId="77777777" w:rsidR="006C787F" w:rsidRPr="004930C5" w:rsidRDefault="006C787F" w:rsidP="00CA61FF">
            <w:pPr>
              <w:tabs>
                <w:tab w:val="center" w:pos="1096"/>
              </w:tabs>
              <w:rPr>
                <w:b/>
                <w:lang w:val="hr-HR"/>
              </w:rPr>
            </w:pPr>
            <w:r w:rsidRPr="004930C5">
              <w:rPr>
                <w:b/>
                <w:lang w:val="hr-HR"/>
              </w:rPr>
              <w:t> </w:t>
            </w:r>
            <w:r w:rsidRPr="004930C5">
              <w:rPr>
                <w:b/>
                <w:lang w:val="hr-HR"/>
              </w:rPr>
              <w:tab/>
              <w:t>Ponuđena tehnička specifikacija</w:t>
            </w:r>
          </w:p>
        </w:tc>
        <w:tc>
          <w:tcPr>
            <w:tcW w:w="1701" w:type="dxa"/>
            <w:noWrap/>
            <w:hideMark/>
          </w:tcPr>
          <w:p w14:paraId="358CF904" w14:textId="77777777" w:rsidR="006C787F" w:rsidRPr="004930C5" w:rsidRDefault="006C787F" w:rsidP="00667446">
            <w:pPr>
              <w:rPr>
                <w:b/>
                <w:lang w:val="hr-HR"/>
              </w:rPr>
            </w:pPr>
            <w:r w:rsidRPr="004930C5">
              <w:rPr>
                <w:b/>
                <w:lang w:val="hr-HR"/>
              </w:rPr>
              <w:t> Napomena</w:t>
            </w:r>
          </w:p>
        </w:tc>
        <w:tc>
          <w:tcPr>
            <w:tcW w:w="1134" w:type="dxa"/>
            <w:noWrap/>
            <w:hideMark/>
          </w:tcPr>
          <w:p w14:paraId="7C39F1CE" w14:textId="77777777" w:rsidR="006C787F" w:rsidRPr="004930C5" w:rsidRDefault="006C787F" w:rsidP="00667446">
            <w:pPr>
              <w:rPr>
                <w:b/>
                <w:lang w:val="hr-HR"/>
              </w:rPr>
            </w:pPr>
            <w:r w:rsidRPr="004930C5">
              <w:rPr>
                <w:b/>
                <w:lang w:val="hr-HR"/>
              </w:rPr>
              <w:t> Ocjena</w:t>
            </w:r>
          </w:p>
          <w:p w14:paraId="55FE667E" w14:textId="77777777" w:rsidR="006C787F" w:rsidRPr="004930C5" w:rsidRDefault="006C787F" w:rsidP="00667446">
            <w:pPr>
              <w:rPr>
                <w:b/>
                <w:lang w:val="hr-HR"/>
              </w:rPr>
            </w:pPr>
            <w:r w:rsidRPr="004930C5">
              <w:rPr>
                <w:b/>
                <w:lang w:val="hr-HR"/>
              </w:rPr>
              <w:t>DA/NE</w:t>
            </w:r>
          </w:p>
        </w:tc>
      </w:tr>
      <w:tr w:rsidR="003A5BFE" w:rsidRPr="004930C5" w14:paraId="2E0624F4" w14:textId="77777777" w:rsidTr="003A5BFE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1B8FF343" w14:textId="77777777" w:rsidR="003A5BFE" w:rsidRPr="004930C5" w:rsidRDefault="003A5BFE">
            <w:pPr>
              <w:rPr>
                <w:sz w:val="20"/>
                <w:lang w:val="hr-HR"/>
              </w:rPr>
            </w:pPr>
          </w:p>
        </w:tc>
        <w:tc>
          <w:tcPr>
            <w:tcW w:w="4021" w:type="dxa"/>
            <w:shd w:val="clear" w:color="auto" w:fill="D9D9D9" w:themeFill="background1" w:themeFillShade="D9"/>
          </w:tcPr>
          <w:p w14:paraId="7C741F56" w14:textId="46C3A486" w:rsidR="003A5BFE" w:rsidRPr="004930C5" w:rsidRDefault="00CF1F65" w:rsidP="003A5BFE">
            <w:pPr>
              <w:jc w:val="center"/>
              <w:rPr>
                <w:b/>
                <w:sz w:val="20"/>
                <w:lang w:val="hr-HR"/>
              </w:rPr>
            </w:pPr>
            <w:r w:rsidRPr="004930C5">
              <w:rPr>
                <w:b/>
                <w:sz w:val="24"/>
                <w:lang w:val="hr-HR"/>
              </w:rPr>
              <w:t>Programska rješenja</w:t>
            </w:r>
          </w:p>
        </w:tc>
        <w:tc>
          <w:tcPr>
            <w:tcW w:w="3230" w:type="dxa"/>
            <w:shd w:val="clear" w:color="auto" w:fill="D9D9D9" w:themeFill="background1" w:themeFillShade="D9"/>
            <w:noWrap/>
          </w:tcPr>
          <w:p w14:paraId="0DE329D2" w14:textId="77777777" w:rsidR="003A5BFE" w:rsidRPr="004930C5" w:rsidRDefault="003A5BFE">
            <w:pPr>
              <w:rPr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5EC80F44" w14:textId="77777777" w:rsidR="003A5BFE" w:rsidRPr="004930C5" w:rsidRDefault="003A5BFE" w:rsidP="00667446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BFE8376" w14:textId="77777777" w:rsidR="003A5BFE" w:rsidRPr="004930C5" w:rsidRDefault="003A5BFE" w:rsidP="00CA61FF">
            <w:pPr>
              <w:rPr>
                <w:lang w:val="hr-HR"/>
              </w:rPr>
            </w:pPr>
          </w:p>
        </w:tc>
      </w:tr>
      <w:tr w:rsidR="006C787F" w:rsidRPr="004930C5" w14:paraId="52B2E412" w14:textId="77777777" w:rsidTr="006C787F">
        <w:trPr>
          <w:trHeight w:val="660"/>
        </w:trPr>
        <w:tc>
          <w:tcPr>
            <w:tcW w:w="704" w:type="dxa"/>
          </w:tcPr>
          <w:p w14:paraId="1D7906B0" w14:textId="77777777" w:rsidR="006C787F" w:rsidRPr="004930C5" w:rsidRDefault="006C787F">
            <w:pPr>
              <w:rPr>
                <w:sz w:val="20"/>
                <w:lang w:val="hr-HR"/>
              </w:rPr>
            </w:pPr>
            <w:r w:rsidRPr="004930C5">
              <w:rPr>
                <w:sz w:val="20"/>
                <w:lang w:val="hr-HR"/>
              </w:rPr>
              <w:t>1.</w:t>
            </w:r>
          </w:p>
        </w:tc>
        <w:tc>
          <w:tcPr>
            <w:tcW w:w="4021" w:type="dxa"/>
            <w:hideMark/>
          </w:tcPr>
          <w:p w14:paraId="129635B4" w14:textId="77777777" w:rsidR="00C40A1B" w:rsidRPr="004930C5" w:rsidRDefault="00C40A1B" w:rsidP="00382257">
            <w:pPr>
              <w:rPr>
                <w:b/>
                <w:sz w:val="20"/>
                <w:lang w:val="hr-HR"/>
              </w:rPr>
            </w:pPr>
            <w:r w:rsidRPr="004930C5">
              <w:rPr>
                <w:b/>
                <w:sz w:val="20"/>
                <w:lang w:val="hr-HR"/>
              </w:rPr>
              <w:t>Razvoj osnovnog modula za urudžbiranje prema zakonu o uredskom poslovanju.</w:t>
            </w:r>
          </w:p>
          <w:p w14:paraId="46F69A99" w14:textId="77777777" w:rsidR="00C40A1B" w:rsidRPr="004930C5" w:rsidRDefault="00C40A1B" w:rsidP="00382257">
            <w:pPr>
              <w:rPr>
                <w:sz w:val="20"/>
                <w:lang w:val="hr-HR"/>
              </w:rPr>
            </w:pPr>
            <w:r w:rsidRPr="004930C5">
              <w:rPr>
                <w:sz w:val="20"/>
                <w:lang w:val="hr-HR"/>
              </w:rPr>
              <w:t>Modul mora zadovoljiti sve zahtjeve koji su propisani uredskim poslovanje za ulazno/izlaznu dokumentaciju.</w:t>
            </w:r>
          </w:p>
          <w:p w14:paraId="4FF1D665" w14:textId="77777777" w:rsidR="00C40A1B" w:rsidRPr="004930C5" w:rsidRDefault="00C40A1B" w:rsidP="00382257">
            <w:pPr>
              <w:rPr>
                <w:sz w:val="20"/>
                <w:lang w:val="hr-HR"/>
              </w:rPr>
            </w:pPr>
            <w:r w:rsidRPr="004930C5">
              <w:rPr>
                <w:sz w:val="20"/>
                <w:lang w:val="hr-HR"/>
              </w:rPr>
              <w:t>Isto tako modul mora omogućavati automatizirano urudžbiranje dokumentacije koja dolazi elektroničkim putem npr. E-Račun I privitci. Dokumentaciju koja se zaprima preko WEB prijava…</w:t>
            </w:r>
          </w:p>
          <w:p w14:paraId="0BBAB630" w14:textId="781C7A1A" w:rsidR="00C40A1B" w:rsidRPr="004930C5" w:rsidRDefault="00C40A1B" w:rsidP="00382257">
            <w:pPr>
              <w:rPr>
                <w:sz w:val="20"/>
                <w:lang w:val="hr-HR"/>
              </w:rPr>
            </w:pPr>
            <w:r w:rsidRPr="004930C5">
              <w:rPr>
                <w:sz w:val="20"/>
                <w:lang w:val="hr-HR"/>
              </w:rPr>
              <w:t>Modul mora biti izra</w:t>
            </w:r>
            <w:r w:rsidR="004930C5">
              <w:rPr>
                <w:sz w:val="20"/>
                <w:lang w:val="hr-HR"/>
              </w:rPr>
              <w:t>đ</w:t>
            </w:r>
            <w:r w:rsidRPr="004930C5">
              <w:rPr>
                <w:sz w:val="20"/>
                <w:lang w:val="hr-HR"/>
              </w:rPr>
              <w:t xml:space="preserve">en na tehnologiji koju koristi naručitelj (IBM </w:t>
            </w:r>
            <w:proofErr w:type="spellStart"/>
            <w:r w:rsidRPr="004930C5">
              <w:rPr>
                <w:sz w:val="20"/>
                <w:lang w:val="hr-HR"/>
              </w:rPr>
              <w:t>FileNet</w:t>
            </w:r>
            <w:proofErr w:type="spellEnd"/>
            <w:r w:rsidRPr="004930C5">
              <w:rPr>
                <w:sz w:val="20"/>
                <w:lang w:val="hr-HR"/>
              </w:rPr>
              <w:t xml:space="preserve"> ili IBM BAW </w:t>
            </w:r>
            <w:proofErr w:type="spellStart"/>
            <w:r w:rsidRPr="004930C5">
              <w:rPr>
                <w:sz w:val="20"/>
                <w:lang w:val="hr-HR"/>
              </w:rPr>
              <w:t>business</w:t>
            </w:r>
            <w:proofErr w:type="spellEnd"/>
            <w:r w:rsidRPr="004930C5">
              <w:rPr>
                <w:sz w:val="20"/>
                <w:lang w:val="hr-HR"/>
              </w:rPr>
              <w:t xml:space="preserve"> </w:t>
            </w:r>
            <w:proofErr w:type="spellStart"/>
            <w:r w:rsidRPr="004930C5">
              <w:rPr>
                <w:sz w:val="20"/>
                <w:lang w:val="hr-HR"/>
              </w:rPr>
              <w:t>automation</w:t>
            </w:r>
            <w:proofErr w:type="spellEnd"/>
            <w:r w:rsidRPr="004930C5">
              <w:rPr>
                <w:sz w:val="20"/>
                <w:lang w:val="hr-HR"/>
              </w:rPr>
              <w:t xml:space="preserve"> </w:t>
            </w:r>
            <w:proofErr w:type="spellStart"/>
            <w:r w:rsidRPr="004930C5">
              <w:rPr>
                <w:sz w:val="20"/>
                <w:lang w:val="hr-HR"/>
              </w:rPr>
              <w:t>workflow</w:t>
            </w:r>
            <w:proofErr w:type="spellEnd"/>
            <w:r w:rsidRPr="004930C5">
              <w:rPr>
                <w:sz w:val="20"/>
                <w:lang w:val="hr-HR"/>
              </w:rPr>
              <w:t>).</w:t>
            </w:r>
          </w:p>
          <w:p w14:paraId="29DAC85D" w14:textId="77777777" w:rsidR="00007AC7" w:rsidRPr="004930C5" w:rsidRDefault="00007AC7" w:rsidP="00007AC7">
            <w:pPr>
              <w:numPr>
                <w:ilvl w:val="0"/>
                <w:numId w:val="2"/>
              </w:numPr>
              <w:rPr>
                <w:rFonts w:eastAsiaTheme="minorEastAsia"/>
                <w:lang w:val="hr-HR"/>
              </w:rPr>
            </w:pPr>
            <w:r w:rsidRPr="004930C5">
              <w:rPr>
                <w:rFonts w:eastAsiaTheme="minorEastAsia"/>
                <w:lang w:val="hr-HR"/>
              </w:rPr>
              <w:t>Implementiran poslovni procesi zaprimanja ulaznih elektroničkih i papirnih dokumenata.</w:t>
            </w:r>
          </w:p>
          <w:p w14:paraId="49455F7E" w14:textId="77777777" w:rsidR="00007AC7" w:rsidRPr="004930C5" w:rsidRDefault="00007AC7" w:rsidP="00007AC7">
            <w:pPr>
              <w:numPr>
                <w:ilvl w:val="0"/>
                <w:numId w:val="2"/>
              </w:numPr>
              <w:rPr>
                <w:rFonts w:eastAsiaTheme="minorEastAsia"/>
                <w:lang w:val="hr-HR"/>
              </w:rPr>
            </w:pPr>
            <w:r w:rsidRPr="004930C5">
              <w:rPr>
                <w:rFonts w:eastAsiaTheme="minorEastAsia"/>
                <w:lang w:val="hr-HR"/>
              </w:rPr>
              <w:t>Skeniranje dokumenata uz mogućnost OCR-a.</w:t>
            </w:r>
          </w:p>
          <w:p w14:paraId="056D3819" w14:textId="77777777" w:rsidR="00007AC7" w:rsidRPr="004930C5" w:rsidRDefault="00007AC7" w:rsidP="00007AC7">
            <w:pPr>
              <w:numPr>
                <w:ilvl w:val="0"/>
                <w:numId w:val="2"/>
              </w:numPr>
              <w:rPr>
                <w:rFonts w:eastAsiaTheme="minorEastAsia"/>
                <w:lang w:val="hr-HR"/>
              </w:rPr>
            </w:pPr>
            <w:r w:rsidRPr="004930C5">
              <w:rPr>
                <w:rFonts w:eastAsiaTheme="minorEastAsia"/>
                <w:lang w:val="hr-HR"/>
              </w:rPr>
              <w:t>Klasifikacija dokumenata.</w:t>
            </w:r>
          </w:p>
          <w:p w14:paraId="4A0DC9F5" w14:textId="77777777" w:rsidR="00007AC7" w:rsidRPr="004930C5" w:rsidRDefault="00007AC7" w:rsidP="00007AC7">
            <w:pPr>
              <w:numPr>
                <w:ilvl w:val="0"/>
                <w:numId w:val="2"/>
              </w:numPr>
              <w:rPr>
                <w:rFonts w:eastAsiaTheme="minorEastAsia"/>
                <w:lang w:val="hr-HR"/>
              </w:rPr>
            </w:pPr>
            <w:r w:rsidRPr="004930C5">
              <w:rPr>
                <w:rFonts w:eastAsiaTheme="minorEastAsia"/>
                <w:lang w:val="hr-HR"/>
              </w:rPr>
              <w:t>Distribucija ulaznih dokumenata unutar tvrtke.</w:t>
            </w:r>
          </w:p>
          <w:p w14:paraId="0E09A2A9" w14:textId="77777777" w:rsidR="00007AC7" w:rsidRPr="004930C5" w:rsidRDefault="00007AC7" w:rsidP="00007AC7">
            <w:pPr>
              <w:numPr>
                <w:ilvl w:val="0"/>
                <w:numId w:val="2"/>
              </w:numPr>
              <w:rPr>
                <w:rFonts w:eastAsiaTheme="minorEastAsia"/>
                <w:lang w:val="hr-HR"/>
              </w:rPr>
            </w:pPr>
            <w:r w:rsidRPr="004930C5">
              <w:rPr>
                <w:rFonts w:eastAsiaTheme="minorEastAsia"/>
                <w:lang w:val="hr-HR"/>
              </w:rPr>
              <w:lastRenderedPageBreak/>
              <w:t>Mogućnost automatskog generiranja izlaznih dokumenata na temelju predložaka.</w:t>
            </w:r>
          </w:p>
          <w:p w14:paraId="22B1DB07" w14:textId="77777777" w:rsidR="00007AC7" w:rsidRPr="004930C5" w:rsidRDefault="00007AC7" w:rsidP="00007AC7">
            <w:pPr>
              <w:numPr>
                <w:ilvl w:val="0"/>
                <w:numId w:val="2"/>
              </w:numPr>
              <w:rPr>
                <w:rFonts w:eastAsiaTheme="minorEastAsia"/>
                <w:lang w:val="hr-HR"/>
              </w:rPr>
            </w:pPr>
            <w:r w:rsidRPr="004930C5">
              <w:rPr>
                <w:rFonts w:eastAsiaTheme="minorEastAsia"/>
                <w:lang w:val="hr-HR"/>
              </w:rPr>
              <w:t>Odobravanje izlaznih dokumenata uz obavljanje kontrole i slanje.</w:t>
            </w:r>
          </w:p>
          <w:p w14:paraId="1C2C66C6" w14:textId="77777777" w:rsidR="00007AC7" w:rsidRPr="004930C5" w:rsidRDefault="00007AC7" w:rsidP="00007AC7">
            <w:pPr>
              <w:numPr>
                <w:ilvl w:val="0"/>
                <w:numId w:val="2"/>
              </w:numPr>
              <w:rPr>
                <w:rFonts w:eastAsiaTheme="minorEastAsia"/>
                <w:lang w:val="hr-HR"/>
              </w:rPr>
            </w:pPr>
            <w:r w:rsidRPr="004930C5">
              <w:rPr>
                <w:rFonts w:eastAsiaTheme="minorEastAsia"/>
                <w:lang w:val="hr-HR"/>
              </w:rPr>
              <w:t>Implementirana sigurnosna politika na temelju organizacijske strukture, tipova dokumenata i uloga korisnika.</w:t>
            </w:r>
          </w:p>
          <w:p w14:paraId="6E6F7B7D" w14:textId="77777777" w:rsidR="00007AC7" w:rsidRPr="004930C5" w:rsidRDefault="00007AC7" w:rsidP="00007AC7">
            <w:pPr>
              <w:numPr>
                <w:ilvl w:val="0"/>
                <w:numId w:val="2"/>
              </w:numPr>
              <w:rPr>
                <w:rFonts w:eastAsiaTheme="minorEastAsia"/>
                <w:lang w:val="hr-HR"/>
              </w:rPr>
            </w:pPr>
            <w:r w:rsidRPr="004930C5">
              <w:rPr>
                <w:rFonts w:eastAsiaTheme="minorEastAsia"/>
                <w:lang w:val="hr-HR"/>
              </w:rPr>
              <w:t xml:space="preserve">Praćenje provedenih akcija nad dokumentom (eng. audit </w:t>
            </w:r>
            <w:proofErr w:type="spellStart"/>
            <w:r w:rsidRPr="004930C5">
              <w:rPr>
                <w:rFonts w:eastAsiaTheme="minorEastAsia"/>
                <w:lang w:val="hr-HR"/>
              </w:rPr>
              <w:t>trail</w:t>
            </w:r>
            <w:proofErr w:type="spellEnd"/>
            <w:r w:rsidRPr="004930C5">
              <w:rPr>
                <w:rFonts w:eastAsiaTheme="minorEastAsia"/>
                <w:lang w:val="hr-HR"/>
              </w:rPr>
              <w:t>).</w:t>
            </w:r>
          </w:p>
          <w:p w14:paraId="638C559E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skeniranje ulaznih dokumenata u datoteku PDF formata na stanicama za skeniranje, obrada skeniranog dokumenta i izravan unos u dokumentacijski sustav,</w:t>
            </w:r>
          </w:p>
          <w:p w14:paraId="19BD8310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unos dokumenata u elektroničkom obliku (datoteka iz programa za obradu teksta, elektronska pošta i slično) u dokumentacijski sustav,</w:t>
            </w:r>
          </w:p>
          <w:p w14:paraId="1659CF89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 xml:space="preserve">zapis podataka o dokumentima uz korištenje </w:t>
            </w:r>
            <w:proofErr w:type="spellStart"/>
            <w:r w:rsidRPr="004930C5">
              <w:rPr>
                <w:lang w:val="hr-HR"/>
              </w:rPr>
              <w:t>šifrarnika</w:t>
            </w:r>
            <w:proofErr w:type="spellEnd"/>
            <w:r w:rsidRPr="004930C5">
              <w:rPr>
                <w:lang w:val="hr-HR"/>
              </w:rPr>
              <w:t xml:space="preserve"> i listi vrijednosti,</w:t>
            </w:r>
          </w:p>
          <w:p w14:paraId="0E7B82A1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klasificiranje dokumenata u skladu sa sustavom za klasifikaciju organizacije,</w:t>
            </w:r>
          </w:p>
          <w:p w14:paraId="334F1562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automatsko generiranje klasifikacijske oznake i urudžbenog broja prilikom pohrane dokumenta,</w:t>
            </w:r>
          </w:p>
          <w:p w14:paraId="7BF42199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kreiranje predmeta/urudžbiranje akta,</w:t>
            </w:r>
          </w:p>
          <w:p w14:paraId="5FB9D1FB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pridjeljivanje pripadajućih atributa unesenim dokumentima,</w:t>
            </w:r>
          </w:p>
          <w:p w14:paraId="76B97D7F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osiguravanje izvornosti i nepromjenjivosti dokumenta,</w:t>
            </w:r>
          </w:p>
          <w:p w14:paraId="45105FE1" w14:textId="77777777" w:rsidR="00007AC7" w:rsidRPr="004930C5" w:rsidRDefault="00007AC7" w:rsidP="00007AC7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rad s hrvatskim znakovima u dokumentima i atributima,</w:t>
            </w:r>
          </w:p>
          <w:p w14:paraId="7FDD2375" w14:textId="203B2690" w:rsidR="00007AC7" w:rsidRPr="004930C5" w:rsidRDefault="00007AC7" w:rsidP="00007AC7">
            <w:pPr>
              <w:rPr>
                <w:sz w:val="20"/>
                <w:lang w:val="hr-HR"/>
              </w:rPr>
            </w:pPr>
            <w:r w:rsidRPr="004930C5">
              <w:rPr>
                <w:lang w:val="hr-HR"/>
              </w:rPr>
              <w:t>prilagođeno korisničko sučelje na hrvatskom jeziku,</w:t>
            </w:r>
          </w:p>
          <w:p w14:paraId="470262AE" w14:textId="51554982" w:rsidR="00C40A1B" w:rsidRPr="004930C5" w:rsidRDefault="00C40A1B" w:rsidP="00382257">
            <w:pPr>
              <w:rPr>
                <w:sz w:val="20"/>
                <w:lang w:val="hr-HR"/>
              </w:rPr>
            </w:pPr>
          </w:p>
        </w:tc>
        <w:tc>
          <w:tcPr>
            <w:tcW w:w="3230" w:type="dxa"/>
            <w:noWrap/>
            <w:hideMark/>
          </w:tcPr>
          <w:p w14:paraId="419097C2" w14:textId="77777777" w:rsidR="006C787F" w:rsidRPr="004930C5" w:rsidRDefault="006C787F">
            <w:pPr>
              <w:rPr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14:paraId="631AD28E" w14:textId="77777777" w:rsidR="006C787F" w:rsidRPr="004930C5" w:rsidRDefault="006C787F" w:rsidP="00667446">
            <w:pPr>
              <w:rPr>
                <w:lang w:val="hr-HR"/>
              </w:rPr>
            </w:pPr>
          </w:p>
        </w:tc>
        <w:tc>
          <w:tcPr>
            <w:tcW w:w="1134" w:type="dxa"/>
            <w:noWrap/>
            <w:hideMark/>
          </w:tcPr>
          <w:p w14:paraId="170C6CB4" w14:textId="77777777" w:rsidR="006C787F" w:rsidRPr="004930C5" w:rsidRDefault="006C787F" w:rsidP="00CA61FF">
            <w:pPr>
              <w:rPr>
                <w:lang w:val="hr-HR"/>
              </w:rPr>
            </w:pPr>
            <w:r w:rsidRPr="004930C5">
              <w:rPr>
                <w:lang w:val="hr-HR"/>
              </w:rPr>
              <w:t xml:space="preserve">                        </w:t>
            </w:r>
          </w:p>
        </w:tc>
      </w:tr>
      <w:tr w:rsidR="006C787F" w:rsidRPr="004930C5" w14:paraId="3AA61C0A" w14:textId="77777777" w:rsidTr="006C787F">
        <w:trPr>
          <w:trHeight w:val="936"/>
        </w:trPr>
        <w:tc>
          <w:tcPr>
            <w:tcW w:w="704" w:type="dxa"/>
          </w:tcPr>
          <w:p w14:paraId="33E46699" w14:textId="7D95CA6D" w:rsidR="006C787F" w:rsidRPr="004930C5" w:rsidRDefault="006C787F">
            <w:pPr>
              <w:rPr>
                <w:sz w:val="20"/>
                <w:lang w:val="hr-HR"/>
              </w:rPr>
            </w:pPr>
            <w:r w:rsidRPr="004930C5">
              <w:rPr>
                <w:sz w:val="20"/>
                <w:lang w:val="hr-HR"/>
              </w:rPr>
              <w:t>2.</w:t>
            </w:r>
          </w:p>
        </w:tc>
        <w:tc>
          <w:tcPr>
            <w:tcW w:w="4021" w:type="dxa"/>
            <w:hideMark/>
          </w:tcPr>
          <w:p w14:paraId="770B00E3" w14:textId="77777777" w:rsidR="00FA21DD" w:rsidRPr="004930C5" w:rsidRDefault="00007AC7" w:rsidP="00A42143">
            <w:pPr>
              <w:rPr>
                <w:sz w:val="20"/>
                <w:lang w:val="hr-HR"/>
              </w:rPr>
            </w:pPr>
            <w:r w:rsidRPr="004930C5">
              <w:rPr>
                <w:b/>
                <w:sz w:val="20"/>
                <w:lang w:val="hr-HR"/>
              </w:rPr>
              <w:t>Razvoj osnovnog modula za odobravanje ulaznih računa</w:t>
            </w:r>
            <w:r w:rsidR="00FA21DD" w:rsidRPr="004930C5">
              <w:rPr>
                <w:sz w:val="20"/>
                <w:lang w:val="hr-HR"/>
              </w:rPr>
              <w:t>:</w:t>
            </w:r>
          </w:p>
          <w:p w14:paraId="46DB7D68" w14:textId="4EE6140E" w:rsidR="00CF1F65" w:rsidRPr="004930C5" w:rsidRDefault="00FA21DD" w:rsidP="00A42143">
            <w:pPr>
              <w:rPr>
                <w:sz w:val="20"/>
                <w:lang w:val="hr-HR"/>
              </w:rPr>
            </w:pPr>
            <w:r w:rsidRPr="004930C5">
              <w:rPr>
                <w:sz w:val="20"/>
                <w:lang w:val="hr-HR"/>
              </w:rPr>
              <w:lastRenderedPageBreak/>
              <w:t>Modul</w:t>
            </w:r>
            <w:r w:rsidR="00007AC7" w:rsidRPr="004930C5">
              <w:rPr>
                <w:sz w:val="20"/>
                <w:lang w:val="hr-HR"/>
              </w:rPr>
              <w:t xml:space="preserve"> mora biti integriran sa modulom za urudžbiranje. Modul mora imati osnovne procese prilikom zaprimanja računa </w:t>
            </w:r>
            <w:r w:rsidR="004930C5">
              <w:rPr>
                <w:sz w:val="20"/>
                <w:lang w:val="hr-HR"/>
              </w:rPr>
              <w:t>i</w:t>
            </w:r>
            <w:r w:rsidR="00007AC7" w:rsidRPr="004930C5">
              <w:rPr>
                <w:sz w:val="20"/>
                <w:lang w:val="hr-HR"/>
              </w:rPr>
              <w:t xml:space="preserve"> </w:t>
            </w:r>
            <w:r w:rsidR="004930C5" w:rsidRPr="004930C5">
              <w:rPr>
                <w:sz w:val="20"/>
                <w:lang w:val="hr-HR"/>
              </w:rPr>
              <w:t>priloga</w:t>
            </w:r>
            <w:r w:rsidR="00007AC7" w:rsidRPr="004930C5">
              <w:rPr>
                <w:sz w:val="20"/>
                <w:lang w:val="hr-HR"/>
              </w:rPr>
              <w:t xml:space="preserve"> koji idu uz račun I koji dolaze kroz modul za urudžbiranje.</w:t>
            </w:r>
          </w:p>
          <w:p w14:paraId="11912AE9" w14:textId="77777777" w:rsidR="00CF1F65" w:rsidRPr="004930C5" w:rsidRDefault="006C787F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CF1F65" w:rsidRPr="004930C5">
              <w:rPr>
                <w:rFonts w:cstheme="minorHAnsi"/>
                <w:sz w:val="20"/>
                <w:szCs w:val="20"/>
                <w:lang w:val="hr-HR"/>
              </w:rPr>
              <w:t>zaprimanje ulaznih računa u papirnatom i elektroničkom obliku</w:t>
            </w:r>
          </w:p>
          <w:p w14:paraId="0927F09C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skeniranje ulaznih papirnatih računa, mogućnost obrade skeniranog računa (poboljšanje izgleda skeniranog dokumenta)</w:t>
            </w:r>
          </w:p>
          <w:p w14:paraId="5C463A7B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indeksiranje računa (unos pripadajućih podataka: dobavljač, cijena, datum računa, datum dospijeća)</w:t>
            </w:r>
          </w:p>
          <w:p w14:paraId="0D3E682A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automatsko dohvaćanje podataka o dobavljačima iz vanjskih izvora podataka</w:t>
            </w:r>
          </w:p>
          <w:p w14:paraId="2E2EC0D1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klasifikacija računa u skladu s potrebama organizacije</w:t>
            </w:r>
          </w:p>
          <w:p w14:paraId="52A7D62F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dodjela zadatka za odobravanje računa u skladu s primijenjenom klasifikacijom</w:t>
            </w:r>
          </w:p>
          <w:p w14:paraId="0BD0B520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primjena prava dokumenta prema trenutnom statusu obrade ("životni ciklus")</w:t>
            </w:r>
          </w:p>
          <w:p w14:paraId="60C13D40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automatsko slanje elektroničke pošte korisnicima o dodijeljenom zadatku</w:t>
            </w:r>
          </w:p>
          <w:p w14:paraId="7057BC07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automatsko obavještavanje određenog korisnika kad račun predugo čeka na odobrenje</w:t>
            </w:r>
          </w:p>
          <w:p w14:paraId="70D55B71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prikaz sadržaja računa i pripadajućih indeksiranih podataka u skladu s pravima pristupa korisnika</w:t>
            </w:r>
          </w:p>
          <w:p w14:paraId="4421E47A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povezivanje zaprimljenog računa s pripadajućom narudžbenicom i/ili primkom (opcionalno)</w:t>
            </w:r>
          </w:p>
          <w:p w14:paraId="634701D9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prosljeđivanje računa na knjiženje</w:t>
            </w:r>
          </w:p>
          <w:p w14:paraId="361EC064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arhitektura aplikacije otvorena za nadogradnju, povezivanjem sa ERP sustavima (prosljeđivanje formatiranih podataka o odobrenim računima, u datoteci)</w:t>
            </w:r>
          </w:p>
          <w:p w14:paraId="54C79F02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lastRenderedPageBreak/>
              <w:t>pretraga računa prema svim svojstvima računa (atributi)</w:t>
            </w:r>
          </w:p>
          <w:p w14:paraId="092BF209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generiranje izvještaja o broju računa i ukupnom iznosu računa u pojedinoj fazi procesa, te efikasnost rada svakog zaposlenika uključenog u proces odobravanja računa (prema broju odrađenih zadataka)</w:t>
            </w:r>
          </w:p>
          <w:p w14:paraId="75F102BB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arhiviranje računa nakon uspješnog knjiženja</w:t>
            </w:r>
          </w:p>
          <w:p w14:paraId="3A02BA5E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određivanje zamjene kod odsutnosti pojedinog korisnika</w:t>
            </w:r>
          </w:p>
          <w:p w14:paraId="15B47A7F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 xml:space="preserve">prosljeđivanje zadataka drugom korisniku </w:t>
            </w:r>
          </w:p>
          <w:p w14:paraId="47CC2584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prilagođeno korisničko sučelje</w:t>
            </w:r>
          </w:p>
          <w:p w14:paraId="7DC80873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pregled povijesnih podataka u obradi dokumenta:</w:t>
            </w:r>
          </w:p>
          <w:p w14:paraId="7DF91943" w14:textId="77777777" w:rsidR="00CF1F65" w:rsidRPr="004930C5" w:rsidRDefault="00CF1F65" w:rsidP="00CF1F65">
            <w:pPr>
              <w:pStyle w:val="ListParagraph"/>
              <w:numPr>
                <w:ilvl w:val="1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izvršioci akcija nad pojedinim dokumentom</w:t>
            </w:r>
          </w:p>
          <w:p w14:paraId="584B1859" w14:textId="77777777" w:rsidR="00CF1F65" w:rsidRPr="004930C5" w:rsidRDefault="00CF1F65" w:rsidP="00CF1F65">
            <w:pPr>
              <w:pStyle w:val="ListParagraph"/>
              <w:numPr>
                <w:ilvl w:val="1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izvedene akcije</w:t>
            </w:r>
          </w:p>
          <w:p w14:paraId="53F1F5A8" w14:textId="77777777" w:rsidR="00CF1F65" w:rsidRPr="004930C5" w:rsidRDefault="00CF1F65" w:rsidP="00CF1F65">
            <w:pPr>
              <w:pStyle w:val="ListParagraph"/>
              <w:numPr>
                <w:ilvl w:val="1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>datum i vrijeme izvođenja akcija</w:t>
            </w:r>
          </w:p>
          <w:p w14:paraId="046A1A62" w14:textId="77777777" w:rsidR="00CF1F65" w:rsidRPr="004930C5" w:rsidRDefault="00CF1F65" w:rsidP="00CF1F65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357"/>
              <w:contextualSpacing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4930C5">
              <w:rPr>
                <w:rFonts w:cstheme="minorHAnsi"/>
                <w:sz w:val="20"/>
                <w:szCs w:val="20"/>
                <w:lang w:val="hr-HR"/>
              </w:rPr>
              <w:t xml:space="preserve">osiguravanje revizijske </w:t>
            </w:r>
            <w:proofErr w:type="spellStart"/>
            <w:r w:rsidRPr="004930C5">
              <w:rPr>
                <w:rFonts w:cstheme="minorHAnsi"/>
                <w:sz w:val="20"/>
                <w:szCs w:val="20"/>
                <w:lang w:val="hr-HR"/>
              </w:rPr>
              <w:t>sljedljivosti</w:t>
            </w:r>
            <w:proofErr w:type="spellEnd"/>
            <w:r w:rsidRPr="004930C5">
              <w:rPr>
                <w:rFonts w:cstheme="minorHAnsi"/>
                <w:sz w:val="20"/>
                <w:szCs w:val="20"/>
                <w:lang w:val="hr-HR"/>
              </w:rPr>
              <w:t xml:space="preserve"> (</w:t>
            </w:r>
            <w:r w:rsidRPr="004930C5">
              <w:rPr>
                <w:rFonts w:cstheme="minorHAnsi"/>
                <w:i/>
                <w:sz w:val="20"/>
                <w:szCs w:val="20"/>
                <w:lang w:val="hr-HR"/>
              </w:rPr>
              <w:t xml:space="preserve">audit </w:t>
            </w:r>
            <w:proofErr w:type="spellStart"/>
            <w:r w:rsidRPr="004930C5">
              <w:rPr>
                <w:rFonts w:cstheme="minorHAnsi"/>
                <w:i/>
                <w:sz w:val="20"/>
                <w:szCs w:val="20"/>
                <w:lang w:val="hr-HR"/>
              </w:rPr>
              <w:t>trail</w:t>
            </w:r>
            <w:proofErr w:type="spellEnd"/>
            <w:r w:rsidRPr="004930C5">
              <w:rPr>
                <w:rFonts w:cstheme="minorHAnsi"/>
                <w:sz w:val="20"/>
                <w:szCs w:val="20"/>
                <w:lang w:val="hr-HR"/>
              </w:rPr>
              <w:t>) prema sigurnosnoj politici organizacije.</w:t>
            </w:r>
          </w:p>
          <w:p w14:paraId="5C40D02D" w14:textId="6D66D15A" w:rsidR="006C787F" w:rsidRPr="004930C5" w:rsidRDefault="006C787F" w:rsidP="00A42143">
            <w:pPr>
              <w:rPr>
                <w:sz w:val="20"/>
                <w:lang w:val="hr-HR"/>
              </w:rPr>
            </w:pPr>
          </w:p>
        </w:tc>
        <w:tc>
          <w:tcPr>
            <w:tcW w:w="3230" w:type="dxa"/>
            <w:noWrap/>
            <w:hideMark/>
          </w:tcPr>
          <w:p w14:paraId="3D7F2AF6" w14:textId="77777777" w:rsidR="006C787F" w:rsidRPr="004930C5" w:rsidRDefault="006C787F">
            <w:pPr>
              <w:rPr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14:paraId="529FE653" w14:textId="77777777" w:rsidR="006C787F" w:rsidRPr="004930C5" w:rsidRDefault="006C787F" w:rsidP="00667446">
            <w:pPr>
              <w:rPr>
                <w:lang w:val="hr-HR"/>
              </w:rPr>
            </w:pPr>
          </w:p>
        </w:tc>
        <w:tc>
          <w:tcPr>
            <w:tcW w:w="1134" w:type="dxa"/>
            <w:noWrap/>
            <w:hideMark/>
          </w:tcPr>
          <w:p w14:paraId="5B53D884" w14:textId="77777777" w:rsidR="006C787F" w:rsidRPr="004930C5" w:rsidRDefault="006C787F" w:rsidP="00CA61FF">
            <w:pPr>
              <w:rPr>
                <w:lang w:val="hr-HR"/>
              </w:rPr>
            </w:pPr>
            <w:r w:rsidRPr="004930C5">
              <w:rPr>
                <w:lang w:val="hr-HR"/>
              </w:rPr>
              <w:t xml:space="preserve">                        </w:t>
            </w:r>
          </w:p>
        </w:tc>
      </w:tr>
      <w:tr w:rsidR="003A5BFE" w:rsidRPr="004930C5" w14:paraId="52506467" w14:textId="77777777" w:rsidTr="00F849AC">
        <w:trPr>
          <w:trHeight w:val="312"/>
        </w:trPr>
        <w:tc>
          <w:tcPr>
            <w:tcW w:w="704" w:type="dxa"/>
          </w:tcPr>
          <w:p w14:paraId="1595C9B1" w14:textId="17632D4E" w:rsidR="003A5BFE" w:rsidRPr="004930C5" w:rsidRDefault="003A5BFE" w:rsidP="00907D78">
            <w:pPr>
              <w:rPr>
                <w:sz w:val="20"/>
                <w:lang w:val="hr-HR"/>
              </w:rPr>
            </w:pPr>
            <w:r w:rsidRPr="004930C5">
              <w:rPr>
                <w:sz w:val="20"/>
                <w:lang w:val="hr-HR"/>
              </w:rPr>
              <w:lastRenderedPageBreak/>
              <w:t>3.</w:t>
            </w:r>
          </w:p>
        </w:tc>
        <w:tc>
          <w:tcPr>
            <w:tcW w:w="4021" w:type="dxa"/>
            <w:shd w:val="clear" w:color="auto" w:fill="FFFFFF" w:themeFill="background1"/>
            <w:hideMark/>
          </w:tcPr>
          <w:p w14:paraId="3361C863" w14:textId="76F4709D" w:rsidR="003A5BFE" w:rsidRPr="004930C5" w:rsidRDefault="00CF1F65" w:rsidP="00907D78">
            <w:pPr>
              <w:rPr>
                <w:sz w:val="20"/>
                <w:lang w:val="hr-HR"/>
              </w:rPr>
            </w:pPr>
            <w:r w:rsidRPr="004930C5">
              <w:rPr>
                <w:b/>
                <w:sz w:val="20"/>
                <w:lang w:val="hr-HR"/>
              </w:rPr>
              <w:t>Razvoj programskog rješenja za Web distribuirano skeniranje</w:t>
            </w:r>
            <w:r w:rsidR="00FA21DD" w:rsidRPr="004930C5">
              <w:rPr>
                <w:sz w:val="20"/>
                <w:lang w:val="hr-HR"/>
              </w:rPr>
              <w:t xml:space="preserve"> </w:t>
            </w:r>
            <w:r w:rsidRPr="004930C5">
              <w:rPr>
                <w:sz w:val="20"/>
                <w:lang w:val="hr-HR"/>
              </w:rPr>
              <w:t>mora omogućiti slijedeće funkcionalnosti:</w:t>
            </w:r>
          </w:p>
          <w:p w14:paraId="46A061A7" w14:textId="77777777" w:rsidR="00CF1F65" w:rsidRPr="004930C5" w:rsidRDefault="00CF1F65" w:rsidP="00CF1F65">
            <w:pPr>
              <w:pStyle w:val="ListParagraph"/>
              <w:numPr>
                <w:ilvl w:val="0"/>
                <w:numId w:val="4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Korisnik može skenirati svu ulaznu dokumentaciju koju želi evidentirati prilikom ulaska dokumenta u tvrtku (ovisno o potrebama korisnika).</w:t>
            </w:r>
          </w:p>
          <w:p w14:paraId="11CF1737" w14:textId="77777777" w:rsidR="00CF1F65" w:rsidRPr="004930C5" w:rsidRDefault="00CF1F65" w:rsidP="00CF1F65">
            <w:pPr>
              <w:pStyle w:val="ListParagraph"/>
              <w:numPr>
                <w:ilvl w:val="0"/>
                <w:numId w:val="4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Dokumenti koji se urudžbiraju:</w:t>
            </w:r>
          </w:p>
          <w:p w14:paraId="50BA60C3" w14:textId="77777777" w:rsidR="00CF1F65" w:rsidRPr="004930C5" w:rsidRDefault="00CF1F65" w:rsidP="00CF1F65">
            <w:pPr>
              <w:pStyle w:val="ListParagraph"/>
              <w:numPr>
                <w:ilvl w:val="1"/>
                <w:numId w:val="4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Papirnati dokumenti.</w:t>
            </w:r>
          </w:p>
          <w:p w14:paraId="191EF322" w14:textId="77777777" w:rsidR="00CF1F65" w:rsidRPr="004930C5" w:rsidRDefault="00CF1F65" w:rsidP="00CF1F65">
            <w:pPr>
              <w:pStyle w:val="ListParagraph"/>
              <w:numPr>
                <w:ilvl w:val="1"/>
                <w:numId w:val="4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Dokumenti zaprimljeni elektroničkim putem.</w:t>
            </w:r>
          </w:p>
          <w:p w14:paraId="53620E1B" w14:textId="77777777" w:rsidR="00CF1F65" w:rsidRPr="004930C5" w:rsidRDefault="00CF1F65" w:rsidP="00CF1F65">
            <w:pPr>
              <w:pStyle w:val="ListParagraph"/>
              <w:numPr>
                <w:ilvl w:val="1"/>
                <w:numId w:val="4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 xml:space="preserve">Nakon skeniranja dokumenata provodi se prema potrebi OCR prepoznavanje teksta na papirnatom dokumentu, te će isti biti spremljen u </w:t>
            </w:r>
            <w:r w:rsidRPr="004930C5">
              <w:rPr>
                <w:lang w:val="hr-HR"/>
              </w:rPr>
              <w:lastRenderedPageBreak/>
              <w:t>dokumentacijski kao dio pohranjenog dokumenta.</w:t>
            </w:r>
          </w:p>
          <w:p w14:paraId="21C77B21" w14:textId="761341ED" w:rsidR="00D974B3" w:rsidRPr="004930C5" w:rsidRDefault="00CF1F65" w:rsidP="00D974B3">
            <w:pPr>
              <w:pStyle w:val="ListParagraph"/>
              <w:numPr>
                <w:ilvl w:val="1"/>
                <w:numId w:val="4"/>
              </w:numPr>
              <w:spacing w:after="120"/>
              <w:rPr>
                <w:lang w:val="hr-HR"/>
              </w:rPr>
            </w:pPr>
            <w:r w:rsidRPr="004930C5">
              <w:rPr>
                <w:lang w:val="hr-HR"/>
              </w:rPr>
              <w:t>Korisnik odabire tip skeniranog dokumenta te unosi njegove atribute (ovisno o tipu dokumenta). Tipovi dokumenta će biti određeni u detaljnoj specifikaciji (10 tipova dokumenata).</w:t>
            </w:r>
          </w:p>
          <w:p w14:paraId="5BD51217" w14:textId="2EDB13B8" w:rsidR="00D974B3" w:rsidRPr="004930C5" w:rsidRDefault="00D974B3" w:rsidP="00D974B3">
            <w:pPr>
              <w:pStyle w:val="ListParagraph"/>
              <w:numPr>
                <w:ilvl w:val="0"/>
                <w:numId w:val="4"/>
              </w:numPr>
              <w:spacing w:after="120"/>
              <w:rPr>
                <w:lang w:val="hr-HR"/>
              </w:rPr>
            </w:pPr>
            <w:r w:rsidRPr="00AB2BDA">
              <w:rPr>
                <w:lang w:val="hr-HR"/>
              </w:rPr>
              <w:t>TWAIN</w:t>
            </w:r>
            <w:r w:rsidR="004930C5" w:rsidRPr="00AB2BDA">
              <w:rPr>
                <w:lang w:val="hr-HR"/>
              </w:rPr>
              <w:t xml:space="preserve"> ili jednakovrijedno</w:t>
            </w:r>
            <w:r w:rsidRPr="004930C5">
              <w:rPr>
                <w:lang w:val="hr-HR"/>
              </w:rPr>
              <w:t xml:space="preserve"> servis za lokalno računalo koji komunicira sa skenerom i sa Web stranicom u kojoj korisnik radi</w:t>
            </w:r>
          </w:p>
          <w:p w14:paraId="4293CA37" w14:textId="77777777" w:rsidR="00CF1F65" w:rsidRPr="004930C5" w:rsidRDefault="00CF1F65" w:rsidP="00CF1F65">
            <w:pPr>
              <w:spacing w:after="120"/>
              <w:rPr>
                <w:lang w:val="hr-HR"/>
              </w:rPr>
            </w:pPr>
          </w:p>
          <w:p w14:paraId="2E675422" w14:textId="621DFC38" w:rsidR="00CF1F65" w:rsidRPr="004930C5" w:rsidRDefault="00CF1F65" w:rsidP="00907D78">
            <w:pPr>
              <w:rPr>
                <w:sz w:val="20"/>
                <w:lang w:val="hr-HR"/>
              </w:rPr>
            </w:pPr>
          </w:p>
        </w:tc>
        <w:tc>
          <w:tcPr>
            <w:tcW w:w="3230" w:type="dxa"/>
            <w:hideMark/>
          </w:tcPr>
          <w:p w14:paraId="4D13651B" w14:textId="77777777" w:rsidR="003A5BFE" w:rsidRPr="004930C5" w:rsidRDefault="003A5BFE" w:rsidP="00907D78">
            <w:pPr>
              <w:rPr>
                <w:lang w:val="hr-HR"/>
              </w:rPr>
            </w:pPr>
          </w:p>
        </w:tc>
        <w:tc>
          <w:tcPr>
            <w:tcW w:w="1701" w:type="dxa"/>
            <w:hideMark/>
          </w:tcPr>
          <w:p w14:paraId="7C1AA4F5" w14:textId="77777777" w:rsidR="003A5BFE" w:rsidRPr="004930C5" w:rsidRDefault="003A5BFE" w:rsidP="00907D78">
            <w:pPr>
              <w:rPr>
                <w:lang w:val="hr-HR"/>
              </w:rPr>
            </w:pPr>
          </w:p>
        </w:tc>
        <w:tc>
          <w:tcPr>
            <w:tcW w:w="1134" w:type="dxa"/>
            <w:hideMark/>
          </w:tcPr>
          <w:p w14:paraId="25373747" w14:textId="77777777" w:rsidR="003A5BFE" w:rsidRPr="004930C5" w:rsidRDefault="003A5BFE" w:rsidP="00907D78">
            <w:pPr>
              <w:rPr>
                <w:lang w:val="hr-HR"/>
              </w:rPr>
            </w:pPr>
          </w:p>
        </w:tc>
      </w:tr>
    </w:tbl>
    <w:p w14:paraId="4A55553D" w14:textId="77777777" w:rsidR="00667446" w:rsidRPr="004930C5" w:rsidRDefault="00667446" w:rsidP="00667446">
      <w:pPr>
        <w:rPr>
          <w:lang w:val="hr-HR"/>
        </w:rPr>
      </w:pPr>
    </w:p>
    <w:p w14:paraId="7C700128" w14:textId="77777777" w:rsidR="00631870" w:rsidRPr="004930C5" w:rsidRDefault="00CA61FF" w:rsidP="00667446">
      <w:pPr>
        <w:rPr>
          <w:b/>
          <w:lang w:val="hr-HR"/>
        </w:rPr>
      </w:pPr>
      <w:r w:rsidRPr="004930C5">
        <w:rPr>
          <w:b/>
          <w:lang w:val="hr-HR"/>
        </w:rPr>
        <w:t xml:space="preserve">Napomena: </w:t>
      </w:r>
    </w:p>
    <w:p w14:paraId="14A9219F" w14:textId="77777777" w:rsidR="004930C5" w:rsidRDefault="00D974B3" w:rsidP="004930C5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4930C5">
        <w:rPr>
          <w:b/>
          <w:lang w:val="hr-HR"/>
        </w:rPr>
        <w:t>Programska rješenja moraju imati  potrebnu tehničku</w:t>
      </w:r>
      <w:r w:rsidR="004977B1" w:rsidRPr="004930C5">
        <w:rPr>
          <w:b/>
          <w:lang w:val="hr-HR"/>
        </w:rPr>
        <w:t xml:space="preserve"> </w:t>
      </w:r>
      <w:proofErr w:type="spellStart"/>
      <w:r w:rsidR="004977B1" w:rsidRPr="004930C5">
        <w:rPr>
          <w:b/>
          <w:lang w:val="hr-HR"/>
        </w:rPr>
        <w:t>operabilnost</w:t>
      </w:r>
      <w:proofErr w:type="spellEnd"/>
      <w:r w:rsidR="004977B1" w:rsidRPr="004930C5">
        <w:rPr>
          <w:b/>
          <w:lang w:val="hr-HR"/>
        </w:rPr>
        <w:t xml:space="preserve"> sa postojećom tehnologijom naručitelja</w:t>
      </w:r>
      <w:r w:rsidRPr="004930C5">
        <w:rPr>
          <w:b/>
          <w:lang w:val="hr-HR"/>
        </w:rPr>
        <w:t xml:space="preserve"> (najnovija verzija IBM ECM platforme).</w:t>
      </w:r>
    </w:p>
    <w:p w14:paraId="063BE5A2" w14:textId="346FFAB6" w:rsidR="00663240" w:rsidRPr="004930C5" w:rsidRDefault="004930C5" w:rsidP="004930C5">
      <w:pPr>
        <w:pStyle w:val="ListParagraph"/>
        <w:jc w:val="both"/>
        <w:rPr>
          <w:bCs/>
          <w:lang w:val="hr-HR"/>
        </w:rPr>
      </w:pPr>
      <w:r w:rsidRPr="00AB2BDA">
        <w:rPr>
          <w:bCs/>
          <w:lang w:val="hr-HR"/>
        </w:rPr>
        <w:t>Ako je kod bilo koje stavke, izuzev postojeće tehnologije naručitelja, naveden proizvođač/marka/oznaka/tip/norme/standardi dozvoljeno je ponuditi jednakovrijedan proizvod.</w:t>
      </w:r>
      <w:bookmarkStart w:id="0" w:name="_GoBack"/>
      <w:bookmarkEnd w:id="0"/>
    </w:p>
    <w:p w14:paraId="7FA99BB5" w14:textId="77777777" w:rsidR="00CA61FF" w:rsidRPr="004930C5" w:rsidRDefault="00CA61FF" w:rsidP="00667446">
      <w:pPr>
        <w:rPr>
          <w:b/>
          <w:lang w:val="hr-HR"/>
        </w:rPr>
      </w:pPr>
    </w:p>
    <w:p w14:paraId="28C778C6" w14:textId="77777777" w:rsidR="00CA61FF" w:rsidRPr="004930C5" w:rsidRDefault="00CA61FF" w:rsidP="00CA61FF">
      <w:pPr>
        <w:rPr>
          <w:b/>
          <w:lang w:val="hr-HR"/>
        </w:rPr>
      </w:pPr>
      <w:r w:rsidRPr="004930C5">
        <w:rPr>
          <w:b/>
          <w:lang w:val="hr-HR"/>
        </w:rPr>
        <w:t xml:space="preserve">Mjesto i datum                                                                                        Potpis osobe ovlaštene za zastupanje </w:t>
      </w:r>
    </w:p>
    <w:p w14:paraId="07710DE3" w14:textId="77777777" w:rsidR="00CA61FF" w:rsidRPr="004930C5" w:rsidRDefault="00CA61FF" w:rsidP="00CA61FF">
      <w:pPr>
        <w:rPr>
          <w:b/>
          <w:lang w:val="hr-HR"/>
        </w:rPr>
      </w:pPr>
      <w:r w:rsidRPr="004930C5">
        <w:rPr>
          <w:b/>
          <w:lang w:val="hr-HR"/>
        </w:rPr>
        <w:t xml:space="preserve"> </w:t>
      </w:r>
    </w:p>
    <w:p w14:paraId="172E7BA8" w14:textId="77777777" w:rsidR="00CA61FF" w:rsidRPr="004930C5" w:rsidRDefault="00CA61FF" w:rsidP="00CA61FF">
      <w:pPr>
        <w:rPr>
          <w:b/>
          <w:lang w:val="hr-HR"/>
        </w:rPr>
      </w:pPr>
      <w:r w:rsidRPr="004930C5">
        <w:rPr>
          <w:b/>
          <w:lang w:val="hr-HR"/>
        </w:rPr>
        <w:t xml:space="preserve"> </w:t>
      </w:r>
    </w:p>
    <w:p w14:paraId="6D4AACBA" w14:textId="77777777" w:rsidR="00CA61FF" w:rsidRPr="004930C5" w:rsidRDefault="00CA61FF" w:rsidP="00CA61FF">
      <w:pPr>
        <w:rPr>
          <w:b/>
          <w:lang w:val="hr-HR"/>
        </w:rPr>
      </w:pPr>
      <w:r w:rsidRPr="004930C5">
        <w:rPr>
          <w:b/>
          <w:lang w:val="hr-HR"/>
        </w:rPr>
        <w:t xml:space="preserve"> </w:t>
      </w:r>
    </w:p>
    <w:p w14:paraId="64D14D76" w14:textId="77777777" w:rsidR="00CA61FF" w:rsidRPr="004930C5" w:rsidRDefault="00CA61FF" w:rsidP="00CA61FF">
      <w:pPr>
        <w:rPr>
          <w:b/>
          <w:lang w:val="hr-HR"/>
        </w:rPr>
      </w:pPr>
      <w:r w:rsidRPr="004930C5">
        <w:rPr>
          <w:b/>
          <w:lang w:val="hr-HR"/>
        </w:rPr>
        <w:t>____________________________                                                      ____________________________</w:t>
      </w:r>
    </w:p>
    <w:sectPr w:rsidR="00CA61FF" w:rsidRPr="004930C5" w:rsidSect="006C787F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C7C9" w14:textId="77777777" w:rsidR="0000084D" w:rsidRDefault="0000084D" w:rsidP="00667446">
      <w:pPr>
        <w:spacing w:after="0" w:line="240" w:lineRule="auto"/>
      </w:pPr>
      <w:r>
        <w:separator/>
      </w:r>
    </w:p>
  </w:endnote>
  <w:endnote w:type="continuationSeparator" w:id="0">
    <w:p w14:paraId="7D57F523" w14:textId="77777777" w:rsidR="0000084D" w:rsidRDefault="0000084D" w:rsidP="006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29A4" w14:textId="77777777" w:rsidR="00667446" w:rsidRDefault="00667446">
    <w:pPr>
      <w:pStyle w:val="Footer"/>
    </w:pPr>
    <w:r>
      <w:rPr>
        <w:noProof/>
      </w:rPr>
      <w:drawing>
        <wp:inline distT="0" distB="0" distL="0" distR="0" wp14:anchorId="705B9CA2" wp14:editId="0594D8D5">
          <wp:extent cx="5943600" cy="676275"/>
          <wp:effectExtent l="0" t="0" r="0" b="9525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D93D23" w14:textId="77777777" w:rsidR="00667446" w:rsidRPr="00667446" w:rsidRDefault="00667446" w:rsidP="00667446">
    <w:pPr>
      <w:spacing w:after="0" w:line="240" w:lineRule="auto"/>
      <w:rPr>
        <w:rFonts w:ascii="Calibri" w:eastAsia="Times New Roman" w:hAnsi="Calibri" w:cs="Calibri"/>
        <w:color w:val="000000"/>
      </w:rPr>
    </w:pPr>
    <w:proofErr w:type="spellStart"/>
    <w:r w:rsidRPr="00667446">
      <w:rPr>
        <w:rFonts w:ascii="Calibri" w:eastAsia="Times New Roman" w:hAnsi="Calibri" w:cs="Calibri"/>
        <w:color w:val="000000"/>
      </w:rPr>
      <w:t>Europska</w:t>
    </w:r>
    <w:proofErr w:type="spellEnd"/>
    <w:r w:rsidRPr="00667446">
      <w:rPr>
        <w:rFonts w:ascii="Calibri" w:eastAsia="Times New Roman" w:hAnsi="Calibri" w:cs="Calibri"/>
        <w:color w:val="000000"/>
      </w:rPr>
      <w:t xml:space="preserve"> </w:t>
    </w:r>
    <w:proofErr w:type="spellStart"/>
    <w:r w:rsidRPr="00667446">
      <w:rPr>
        <w:rFonts w:ascii="Calibri" w:eastAsia="Times New Roman" w:hAnsi="Calibri" w:cs="Calibri"/>
        <w:color w:val="000000"/>
      </w:rPr>
      <w:t>unija</w:t>
    </w:r>
    <w:proofErr w:type="spellEnd"/>
    <w:r w:rsidRPr="00667446">
      <w:rPr>
        <w:rFonts w:ascii="Calibri" w:eastAsia="Times New Roman" w:hAnsi="Calibri" w:cs="Calibri"/>
        <w:color w:val="000000"/>
      </w:rPr>
      <w:br/>
    </w:r>
    <w:proofErr w:type="spellStart"/>
    <w:r w:rsidRPr="00667446">
      <w:rPr>
        <w:rFonts w:ascii="Calibri" w:eastAsia="Times New Roman" w:hAnsi="Calibri" w:cs="Calibri"/>
        <w:color w:val="000000"/>
      </w:rPr>
      <w:t>Zajedno</w:t>
    </w:r>
    <w:proofErr w:type="spellEnd"/>
    <w:r w:rsidRPr="00667446">
      <w:rPr>
        <w:rFonts w:ascii="Calibri" w:eastAsia="Times New Roman" w:hAnsi="Calibri" w:cs="Calibri"/>
        <w:color w:val="000000"/>
      </w:rPr>
      <w:t xml:space="preserve"> do </w:t>
    </w:r>
    <w:proofErr w:type="spellStart"/>
    <w:r w:rsidRPr="00667446">
      <w:rPr>
        <w:rFonts w:ascii="Calibri" w:eastAsia="Times New Roman" w:hAnsi="Calibri" w:cs="Calibri"/>
        <w:color w:val="000000"/>
      </w:rPr>
      <w:t>fondova</w:t>
    </w:r>
    <w:proofErr w:type="spellEnd"/>
    <w:r w:rsidRPr="00667446">
      <w:rPr>
        <w:rFonts w:ascii="Calibri" w:eastAsia="Times New Roman" w:hAnsi="Calibri" w:cs="Calibri"/>
        <w:color w:val="000000"/>
      </w:rPr>
      <w:t xml:space="preserve"> EU</w:t>
    </w:r>
  </w:p>
  <w:p w14:paraId="0C0B4946" w14:textId="77777777" w:rsidR="00667446" w:rsidRDefault="00667446">
    <w:pPr>
      <w:pStyle w:val="Footer"/>
    </w:pPr>
  </w:p>
  <w:p w14:paraId="2806C8F0" w14:textId="77777777" w:rsidR="00667446" w:rsidRDefault="00667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0004" w14:textId="77777777" w:rsidR="0000084D" w:rsidRDefault="0000084D" w:rsidP="00667446">
      <w:pPr>
        <w:spacing w:after="0" w:line="240" w:lineRule="auto"/>
      </w:pPr>
      <w:r>
        <w:separator/>
      </w:r>
    </w:p>
  </w:footnote>
  <w:footnote w:type="continuationSeparator" w:id="0">
    <w:p w14:paraId="2EAADAFB" w14:textId="77777777" w:rsidR="0000084D" w:rsidRDefault="0000084D" w:rsidP="0066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923"/>
    <w:multiLevelType w:val="hybridMultilevel"/>
    <w:tmpl w:val="79F88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2465"/>
    <w:multiLevelType w:val="hybridMultilevel"/>
    <w:tmpl w:val="255C9F42"/>
    <w:lvl w:ilvl="0" w:tplc="DBC004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94F"/>
    <w:multiLevelType w:val="hybridMultilevel"/>
    <w:tmpl w:val="78388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1CC"/>
    <w:multiLevelType w:val="hybridMultilevel"/>
    <w:tmpl w:val="A4C6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46"/>
    <w:rsid w:val="0000084D"/>
    <w:rsid w:val="000026D4"/>
    <w:rsid w:val="00005EC8"/>
    <w:rsid w:val="00007AC7"/>
    <w:rsid w:val="0004497E"/>
    <w:rsid w:val="000530B6"/>
    <w:rsid w:val="000B5ADA"/>
    <w:rsid w:val="001219E4"/>
    <w:rsid w:val="00142D27"/>
    <w:rsid w:val="00151E25"/>
    <w:rsid w:val="001A7CA8"/>
    <w:rsid w:val="00203A3D"/>
    <w:rsid w:val="00257AC4"/>
    <w:rsid w:val="00295CA5"/>
    <w:rsid w:val="00341B71"/>
    <w:rsid w:val="00382257"/>
    <w:rsid w:val="003A5BFE"/>
    <w:rsid w:val="003E62B8"/>
    <w:rsid w:val="00404F6D"/>
    <w:rsid w:val="00427D14"/>
    <w:rsid w:val="004930C5"/>
    <w:rsid w:val="004977B1"/>
    <w:rsid w:val="004B4BC2"/>
    <w:rsid w:val="004C0133"/>
    <w:rsid w:val="00501E99"/>
    <w:rsid w:val="00507938"/>
    <w:rsid w:val="00541DA6"/>
    <w:rsid w:val="005F465C"/>
    <w:rsid w:val="00615B06"/>
    <w:rsid w:val="0063103C"/>
    <w:rsid w:val="00631870"/>
    <w:rsid w:val="00663240"/>
    <w:rsid w:val="00667446"/>
    <w:rsid w:val="006B1AD2"/>
    <w:rsid w:val="006C787F"/>
    <w:rsid w:val="006F2A53"/>
    <w:rsid w:val="006F4171"/>
    <w:rsid w:val="00702D71"/>
    <w:rsid w:val="00707490"/>
    <w:rsid w:val="007275DD"/>
    <w:rsid w:val="00753F2E"/>
    <w:rsid w:val="007949DA"/>
    <w:rsid w:val="007B22AA"/>
    <w:rsid w:val="007C1D6C"/>
    <w:rsid w:val="00811513"/>
    <w:rsid w:val="0084754E"/>
    <w:rsid w:val="00890F3D"/>
    <w:rsid w:val="00894354"/>
    <w:rsid w:val="008B334C"/>
    <w:rsid w:val="008E63D5"/>
    <w:rsid w:val="0093702B"/>
    <w:rsid w:val="009A76D6"/>
    <w:rsid w:val="009C4228"/>
    <w:rsid w:val="009D4FE4"/>
    <w:rsid w:val="00A03990"/>
    <w:rsid w:val="00A2218B"/>
    <w:rsid w:val="00A40684"/>
    <w:rsid w:val="00A42143"/>
    <w:rsid w:val="00A55B1C"/>
    <w:rsid w:val="00AB0226"/>
    <w:rsid w:val="00AB2BDA"/>
    <w:rsid w:val="00B85440"/>
    <w:rsid w:val="00C12CEA"/>
    <w:rsid w:val="00C167D4"/>
    <w:rsid w:val="00C33F6E"/>
    <w:rsid w:val="00C40A1B"/>
    <w:rsid w:val="00C5703F"/>
    <w:rsid w:val="00C80041"/>
    <w:rsid w:val="00CA61FF"/>
    <w:rsid w:val="00CB189F"/>
    <w:rsid w:val="00CF1F65"/>
    <w:rsid w:val="00CF6136"/>
    <w:rsid w:val="00D31CA0"/>
    <w:rsid w:val="00D44ED9"/>
    <w:rsid w:val="00D50E82"/>
    <w:rsid w:val="00D72157"/>
    <w:rsid w:val="00D73DA9"/>
    <w:rsid w:val="00D90C43"/>
    <w:rsid w:val="00D974B3"/>
    <w:rsid w:val="00E71D53"/>
    <w:rsid w:val="00EB0C68"/>
    <w:rsid w:val="00EC6610"/>
    <w:rsid w:val="00EE2366"/>
    <w:rsid w:val="00EE65F2"/>
    <w:rsid w:val="00EF5FF3"/>
    <w:rsid w:val="00F01A23"/>
    <w:rsid w:val="00F267AD"/>
    <w:rsid w:val="00F308F1"/>
    <w:rsid w:val="00F45152"/>
    <w:rsid w:val="00F56DA8"/>
    <w:rsid w:val="00F849AC"/>
    <w:rsid w:val="00FA21DD"/>
    <w:rsid w:val="00FE29E2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8D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6"/>
  </w:style>
  <w:style w:type="paragraph" w:styleId="Footer">
    <w:name w:val="footer"/>
    <w:basedOn w:val="Normal"/>
    <w:link w:val="FooterChar"/>
    <w:uiPriority w:val="99"/>
    <w:unhideWhenUsed/>
    <w:rsid w:val="006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6"/>
  </w:style>
  <w:style w:type="table" w:styleId="TableGrid">
    <w:name w:val="Table Grid"/>
    <w:basedOn w:val="TableNormal"/>
    <w:uiPriority w:val="39"/>
    <w:rsid w:val="0066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A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F4BA-49C9-410D-A3D2-F0442B77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2020-04-14T14:36:00Z</dcterms:created>
  <dcterms:modified xsi:type="dcterms:W3CDTF">2020-04-14T14:36:00Z</dcterms:modified>
</cp:coreProperties>
</file>