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1A872F" w14:textId="6514C570" w:rsidR="0004357D" w:rsidRDefault="00AA75DC">
      <w:pPr>
        <w:pStyle w:val="Heading"/>
        <w:jc w:val="center"/>
        <w:rPr>
          <w:rFonts w:ascii="Calibri" w:eastAsia="Calibri" w:hAnsi="Calibri" w:cs="Calibri"/>
          <w:sz w:val="24"/>
          <w:szCs w:val="24"/>
        </w:rPr>
      </w:pPr>
      <w:r>
        <w:rPr>
          <w:rFonts w:ascii="Calibri" w:eastAsia="Calibri" w:hAnsi="Calibri" w:cs="Calibri"/>
          <w:sz w:val="24"/>
          <w:szCs w:val="24"/>
        </w:rPr>
        <w:t xml:space="preserve">Tehnička specifikacija – Grupa </w:t>
      </w:r>
      <w:r w:rsidR="00DC2C88">
        <w:rPr>
          <w:rFonts w:ascii="Calibri" w:eastAsia="Calibri" w:hAnsi="Calibri" w:cs="Calibri"/>
          <w:sz w:val="24"/>
          <w:szCs w:val="24"/>
        </w:rPr>
        <w:t>4</w:t>
      </w:r>
    </w:p>
    <w:p w14:paraId="1CC0D35E" w14:textId="77777777" w:rsidR="0004357D" w:rsidRDefault="0004357D">
      <w:pPr>
        <w:pStyle w:val="BodyA"/>
        <w:rPr>
          <w:rFonts w:ascii="Calibri" w:eastAsia="Calibri" w:hAnsi="Calibri" w:cs="Calibri"/>
          <w:sz w:val="24"/>
          <w:szCs w:val="24"/>
        </w:rPr>
      </w:pPr>
    </w:p>
    <w:p w14:paraId="2C7986F4" w14:textId="77777777" w:rsidR="0004357D" w:rsidRDefault="00AA75DC">
      <w:pPr>
        <w:pStyle w:val="BodyA"/>
        <w:jc w:val="both"/>
        <w:rPr>
          <w:rFonts w:ascii="Calibri" w:eastAsia="Calibri" w:hAnsi="Calibri" w:cs="Calibri"/>
          <w:sz w:val="24"/>
          <w:szCs w:val="24"/>
        </w:rPr>
      </w:pPr>
      <w:r>
        <w:rPr>
          <w:rFonts w:ascii="Calibri" w:eastAsia="Calibri" w:hAnsi="Calibri" w:cs="Calibri"/>
          <w:sz w:val="24"/>
          <w:szCs w:val="24"/>
        </w:rPr>
        <w:t>Ponuditelj popunjava prazne ćelije (polja), sukladno traženom. Ponuđeni elementi opreme/komponente moraju ispunjavati minimalne tehničke uvjete kako je navedeno u stupcu "Tražene karakteristike", ali se može nuditi i bolja tehnička izvedivost opreme/komponenti. Ponuditelj se odgovorom "DA" u stupcu "Zahtjev ispunjen" obvezuje na nuđenje robe koja minimalno ispunjava traženi tehnički zahtjev. Ukoliko se pregledom utvrdi da je na neki od postavljenih upita odgovor "NE" ili uopće nije odgovoreno na postavljeni upit čime je ćelija ostala prazna, ponuda će biti odbijena.</w:t>
      </w:r>
    </w:p>
    <w:p w14:paraId="4D3B1542" w14:textId="77777777" w:rsidR="0004357D" w:rsidRDefault="0004357D">
      <w:pPr>
        <w:pStyle w:val="BodyA"/>
        <w:jc w:val="both"/>
        <w:rPr>
          <w:rFonts w:ascii="Calibri" w:eastAsia="Calibri" w:hAnsi="Calibri" w:cs="Calibri"/>
          <w:sz w:val="24"/>
          <w:szCs w:val="24"/>
        </w:rPr>
      </w:pPr>
    </w:p>
    <w:p w14:paraId="6EAB5DEA" w14:textId="77777777" w:rsidR="0004357D" w:rsidRDefault="00AA75DC">
      <w:pPr>
        <w:pStyle w:val="BodyA"/>
        <w:jc w:val="both"/>
        <w:rPr>
          <w:rFonts w:ascii="Calibri" w:eastAsia="Calibri" w:hAnsi="Calibri" w:cs="Calibri"/>
          <w:sz w:val="24"/>
          <w:szCs w:val="24"/>
        </w:rPr>
      </w:pPr>
      <w:r>
        <w:rPr>
          <w:rFonts w:ascii="Calibri" w:eastAsia="Calibri" w:hAnsi="Calibri" w:cs="Calibri"/>
          <w:sz w:val="24"/>
          <w:szCs w:val="24"/>
        </w:rPr>
        <w:t>Ako ponuditelj nudi jednakovrijedan element robe ili jednakovrijedan dokaz ispunjavanja minimalno traženog standarda ili nudi robu boljih karakteristika od minimalno traženih u stupcu "Tražene karakteristike" potrebno je upisati točan naziv/karakteristiku/značajku komponente/sklopa koju ponuditelj nudi, a koja mora biti ista ili bolja od tražene značajke i to u kolonu „Ponuđene karakteristike“. Zabranjeno je tablicu mijenjati ili nadopunjavati u bilo kojem obliku, osim ćelija koje ponuditelj mora popuniti.</w:t>
      </w:r>
    </w:p>
    <w:p w14:paraId="3FD7B7EE" w14:textId="77777777" w:rsidR="00A57426" w:rsidRDefault="00A57426" w:rsidP="00A57426">
      <w:pPr>
        <w:pStyle w:val="BodyA"/>
        <w:rPr>
          <w:rFonts w:ascii="Calibri" w:eastAsia="Calibri" w:hAnsi="Calibri" w:cs="Calibri"/>
        </w:rPr>
      </w:pPr>
    </w:p>
    <w:p w14:paraId="5E60A231" w14:textId="2BF43D20" w:rsidR="00DC2C88" w:rsidRPr="00DC2C88" w:rsidRDefault="00DC2C88" w:rsidP="00DC2C88">
      <w:pPr>
        <w:pStyle w:val="BodyA"/>
        <w:shd w:val="clear" w:color="auto" w:fill="DFF7D6" w:themeFill="accent3" w:themeFillTint="33"/>
        <w:rPr>
          <w:rFonts w:ascii="Calibri" w:eastAsia="Calibri" w:hAnsi="Calibri" w:cs="Calibri"/>
          <w:b/>
          <w:bCs/>
        </w:rPr>
      </w:pPr>
      <w:r w:rsidRPr="00DC2C88">
        <w:rPr>
          <w:rFonts w:ascii="Calibri" w:eastAsia="Calibri" w:hAnsi="Calibri" w:cs="Calibri"/>
          <w:b/>
          <w:bCs/>
        </w:rPr>
        <w:t xml:space="preserve">Rješenje za ljudske resurse mora omogućiti svakom zaposleniku aktivno sudjelovanje u procesima. Sustav mora omogućiti pristup svakom </w:t>
      </w:r>
      <w:proofErr w:type="spellStart"/>
      <w:r w:rsidRPr="00DC2C88">
        <w:rPr>
          <w:rFonts w:ascii="Calibri" w:eastAsia="Calibri" w:hAnsi="Calibri" w:cs="Calibri"/>
          <w:b/>
          <w:bCs/>
        </w:rPr>
        <w:t>zapoleniku</w:t>
      </w:r>
      <w:proofErr w:type="spellEnd"/>
      <w:r w:rsidRPr="00DC2C88">
        <w:rPr>
          <w:rFonts w:ascii="Calibri" w:eastAsia="Calibri" w:hAnsi="Calibri" w:cs="Calibri"/>
          <w:b/>
          <w:bCs/>
        </w:rPr>
        <w:t xml:space="preserve"> te provođenje proces ljudskih resursa bez pa</w:t>
      </w:r>
      <w:r>
        <w:rPr>
          <w:rFonts w:ascii="Calibri" w:eastAsia="Calibri" w:hAnsi="Calibri" w:cs="Calibri"/>
          <w:b/>
          <w:bCs/>
        </w:rPr>
        <w:t>pi</w:t>
      </w:r>
      <w:r w:rsidRPr="00DC2C88">
        <w:rPr>
          <w:rFonts w:ascii="Calibri" w:eastAsia="Calibri" w:hAnsi="Calibri" w:cs="Calibri"/>
          <w:b/>
          <w:bCs/>
        </w:rPr>
        <w:t>ro</w:t>
      </w:r>
      <w:r>
        <w:rPr>
          <w:rFonts w:ascii="Calibri" w:eastAsia="Calibri" w:hAnsi="Calibri" w:cs="Calibri"/>
          <w:b/>
          <w:bCs/>
        </w:rPr>
        <w:t>lo</w:t>
      </w:r>
      <w:r w:rsidRPr="00DC2C88">
        <w:rPr>
          <w:rFonts w:ascii="Calibri" w:eastAsia="Calibri" w:hAnsi="Calibri" w:cs="Calibri"/>
          <w:b/>
          <w:bCs/>
        </w:rPr>
        <w:t>gije.</w:t>
      </w:r>
    </w:p>
    <w:p w14:paraId="3F3ECB26" w14:textId="77777777" w:rsidR="0004357D" w:rsidRPr="00A57426" w:rsidRDefault="0004357D" w:rsidP="00A57426">
      <w:pPr>
        <w:pStyle w:val="BodyA"/>
        <w:shd w:val="clear" w:color="auto" w:fill="DFF7D6" w:themeFill="accent3" w:themeFillTint="33"/>
        <w:rPr>
          <w:rFonts w:ascii="Calibri" w:eastAsia="Calibri" w:hAnsi="Calibri" w:cs="Calibri"/>
          <w:b/>
          <w:bCs/>
          <w:sz w:val="24"/>
          <w:szCs w:val="24"/>
        </w:rPr>
      </w:pPr>
    </w:p>
    <w:p w14:paraId="6704556E" w14:textId="77777777" w:rsidR="0004357D" w:rsidRDefault="0004357D">
      <w:pPr>
        <w:pStyle w:val="BodyA"/>
        <w:rPr>
          <w:rFonts w:ascii="Calibri" w:eastAsia="Calibri" w:hAnsi="Calibri" w:cs="Calibri"/>
          <w:sz w:val="24"/>
          <w:szCs w:val="24"/>
        </w:rPr>
      </w:pPr>
    </w:p>
    <w:tbl>
      <w:tblPr>
        <w:tblStyle w:val="TableGrid"/>
        <w:tblW w:w="14452" w:type="dxa"/>
        <w:tblInd w:w="2" w:type="dxa"/>
        <w:tblLayout w:type="fixed"/>
        <w:tblLook w:val="04A0" w:firstRow="1" w:lastRow="0" w:firstColumn="1" w:lastColumn="0" w:noHBand="0" w:noVBand="1"/>
      </w:tblPr>
      <w:tblGrid>
        <w:gridCol w:w="844"/>
        <w:gridCol w:w="6520"/>
        <w:gridCol w:w="1701"/>
        <w:gridCol w:w="5387"/>
      </w:tblGrid>
      <w:tr w:rsidR="0004357D" w14:paraId="3749789A" w14:textId="77777777" w:rsidTr="008C4D2F">
        <w:trPr>
          <w:trHeight w:val="974"/>
        </w:trPr>
        <w:tc>
          <w:tcPr>
            <w:tcW w:w="844" w:type="dxa"/>
          </w:tcPr>
          <w:p w14:paraId="2C4E5AFE" w14:textId="77777777" w:rsidR="0004357D" w:rsidRDefault="00AA75DC">
            <w:pPr>
              <w:pStyle w:val="TableStyle1A"/>
            </w:pPr>
            <w:r>
              <w:rPr>
                <w:rFonts w:ascii="Calibri" w:eastAsia="Calibri" w:hAnsi="Calibri" w:cs="Calibri"/>
                <w:sz w:val="24"/>
                <w:szCs w:val="24"/>
              </w:rPr>
              <w:t>Redni broj</w:t>
            </w:r>
          </w:p>
        </w:tc>
        <w:tc>
          <w:tcPr>
            <w:tcW w:w="6520" w:type="dxa"/>
          </w:tcPr>
          <w:p w14:paraId="550589AE" w14:textId="77777777" w:rsidR="0004357D" w:rsidRDefault="00AA75DC">
            <w:pPr>
              <w:pStyle w:val="TableStyle1A"/>
            </w:pPr>
            <w:r>
              <w:rPr>
                <w:rFonts w:ascii="Calibri" w:eastAsia="Calibri" w:hAnsi="Calibri" w:cs="Calibri"/>
                <w:sz w:val="24"/>
                <w:szCs w:val="24"/>
              </w:rPr>
              <w:t>Tražene karakteristike</w:t>
            </w:r>
          </w:p>
        </w:tc>
        <w:tc>
          <w:tcPr>
            <w:tcW w:w="1701" w:type="dxa"/>
          </w:tcPr>
          <w:p w14:paraId="507FB605" w14:textId="77777777" w:rsidR="0004357D" w:rsidRDefault="00AA75DC">
            <w:pPr>
              <w:pStyle w:val="TableStyle1A"/>
              <w:rPr>
                <w:rFonts w:ascii="Calibri" w:eastAsia="Calibri" w:hAnsi="Calibri" w:cs="Calibri"/>
                <w:sz w:val="24"/>
                <w:szCs w:val="24"/>
              </w:rPr>
            </w:pPr>
            <w:r>
              <w:rPr>
                <w:rFonts w:ascii="Calibri" w:eastAsia="Calibri" w:hAnsi="Calibri" w:cs="Calibri"/>
                <w:sz w:val="24"/>
                <w:szCs w:val="24"/>
              </w:rPr>
              <w:t>Zahtjev ispunjen</w:t>
            </w:r>
          </w:p>
          <w:p w14:paraId="4E76C78A" w14:textId="77777777" w:rsidR="0004357D" w:rsidRDefault="00AA75DC">
            <w:pPr>
              <w:pStyle w:val="TableStyle1A"/>
            </w:pPr>
            <w:r>
              <w:rPr>
                <w:rFonts w:ascii="Calibri" w:eastAsia="Calibri" w:hAnsi="Calibri" w:cs="Calibri"/>
                <w:sz w:val="24"/>
                <w:szCs w:val="24"/>
              </w:rPr>
              <w:t>DA / NE</w:t>
            </w:r>
          </w:p>
        </w:tc>
        <w:tc>
          <w:tcPr>
            <w:tcW w:w="5387" w:type="dxa"/>
          </w:tcPr>
          <w:p w14:paraId="3DD1DE49" w14:textId="77777777" w:rsidR="0004357D" w:rsidRDefault="00AA75DC">
            <w:pPr>
              <w:pStyle w:val="TableStyle1A"/>
            </w:pPr>
            <w:r>
              <w:rPr>
                <w:rFonts w:ascii="Calibri" w:eastAsia="Calibri" w:hAnsi="Calibri" w:cs="Calibri"/>
                <w:sz w:val="24"/>
                <w:szCs w:val="24"/>
              </w:rPr>
              <w:t>Ponuđene karakteristike</w:t>
            </w:r>
          </w:p>
        </w:tc>
      </w:tr>
      <w:tr w:rsidR="00A57426" w:rsidRPr="00A57426" w14:paraId="54114967" w14:textId="77777777" w:rsidTr="00A57426">
        <w:tc>
          <w:tcPr>
            <w:tcW w:w="14452" w:type="dxa"/>
            <w:gridSpan w:val="4"/>
            <w:shd w:val="clear" w:color="auto" w:fill="DFF7D6" w:themeFill="accent3" w:themeFillTint="33"/>
            <w:vAlign w:val="center"/>
          </w:tcPr>
          <w:p w14:paraId="1BAF6E88" w14:textId="77777777" w:rsidR="00E312FD" w:rsidRDefault="00E312FD" w:rsidP="006475E2">
            <w:pPr>
              <w:pStyle w:val="BodyA"/>
              <w:jc w:val="center"/>
              <w:rPr>
                <w:rFonts w:ascii="Calibri" w:eastAsia="Calibri" w:hAnsi="Calibri" w:cs="Calibri"/>
                <w:b/>
                <w:bCs/>
              </w:rPr>
            </w:pPr>
          </w:p>
          <w:p w14:paraId="703FD2A1" w14:textId="152DDE22" w:rsidR="006475E2" w:rsidRPr="006475E2" w:rsidRDefault="00DC2C88" w:rsidP="006475E2">
            <w:pPr>
              <w:pStyle w:val="BodyA"/>
              <w:jc w:val="center"/>
              <w:rPr>
                <w:rFonts w:ascii="Calibri" w:eastAsia="Calibri" w:hAnsi="Calibri" w:cs="Calibri"/>
                <w:b/>
                <w:bCs/>
              </w:rPr>
            </w:pPr>
            <w:bookmarkStart w:id="0" w:name="_GoBack"/>
            <w:bookmarkEnd w:id="0"/>
            <w:r>
              <w:rPr>
                <w:rFonts w:ascii="Calibri" w:eastAsia="Calibri" w:hAnsi="Calibri" w:cs="Calibri"/>
                <w:b/>
                <w:bCs/>
              </w:rPr>
              <w:t>Ljudski resursi</w:t>
            </w:r>
          </w:p>
          <w:p w14:paraId="72EEF3F1" w14:textId="77777777" w:rsidR="00A57426" w:rsidRPr="00A57426" w:rsidRDefault="00A57426" w:rsidP="00A57426">
            <w:pPr>
              <w:pStyle w:val="BodyA"/>
              <w:pBdr>
                <w:top w:val="none" w:sz="0" w:space="0" w:color="auto"/>
                <w:left w:val="none" w:sz="0" w:space="0" w:color="auto"/>
                <w:bottom w:val="none" w:sz="0" w:space="0" w:color="auto"/>
                <w:right w:val="none" w:sz="0" w:space="0" w:color="auto"/>
                <w:between w:val="none" w:sz="0" w:space="0" w:color="auto"/>
                <w:bar w:val="none" w:sz="0" w:color="auto"/>
              </w:pBdr>
              <w:jc w:val="both"/>
              <w:rPr>
                <w:rFonts w:ascii="Calibri" w:eastAsia="Calibri" w:hAnsi="Calibri" w:cs="Calibri"/>
                <w:sz w:val="24"/>
                <w:szCs w:val="24"/>
              </w:rPr>
            </w:pPr>
          </w:p>
        </w:tc>
      </w:tr>
      <w:tr w:rsidR="008C4D2F" w:rsidRPr="00A57426" w14:paraId="2C1CDACB" w14:textId="77777777" w:rsidTr="00B01825">
        <w:tc>
          <w:tcPr>
            <w:tcW w:w="14452" w:type="dxa"/>
            <w:gridSpan w:val="4"/>
          </w:tcPr>
          <w:p w14:paraId="1ADB9FF9" w14:textId="1C8C6F82" w:rsidR="00062B98" w:rsidRPr="00062B98" w:rsidRDefault="00062B98" w:rsidP="00DC2C88">
            <w:pPr>
              <w:pStyle w:val="BodyA"/>
              <w:rPr>
                <w:rFonts w:ascii="Calibri" w:eastAsia="Calibri" w:hAnsi="Calibri" w:cs="Calibri"/>
              </w:rPr>
            </w:pPr>
            <w:r w:rsidRPr="00062B98">
              <w:rPr>
                <w:rFonts w:ascii="Calibri" w:eastAsia="Calibri" w:hAnsi="Calibri" w:cs="Calibri"/>
                <w:b/>
                <w:bCs/>
              </w:rPr>
              <w:t xml:space="preserve">Tehnički opis sustava </w:t>
            </w:r>
          </w:p>
          <w:p w14:paraId="4E8F29B1" w14:textId="77777777" w:rsidR="00DC2C88" w:rsidRPr="00DC2C88" w:rsidRDefault="00DC2C88" w:rsidP="00DC2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Calibri"/>
                <w:color w:val="000000"/>
                <w:bdr w:val="none" w:sz="0" w:space="0" w:color="auto"/>
                <w:lang w:val="hr-HR"/>
              </w:rPr>
            </w:pPr>
            <w:r w:rsidRPr="00DC2C88">
              <w:rPr>
                <w:rFonts w:ascii="Calibri" w:eastAsia="Calibri" w:hAnsi="Calibri" w:cs="Calibri"/>
                <w:color w:val="000000"/>
                <w:bdr w:val="none" w:sz="0" w:space="0" w:color="auto"/>
                <w:lang w:val="hr-HR"/>
              </w:rPr>
              <w:t xml:space="preserve">Korisničko i administracijsko sučelje sustava mora biti web sučelje na koje se pristupa kroz aktualne web preglednike (Internet Explorer 9+, Safari, Firefox, Chrome ili jednakovrijedno) i na novijim operativnim sustavima (Windows verzije 7, 8 i 10 ili jednakovrijedno). </w:t>
            </w:r>
          </w:p>
          <w:p w14:paraId="653F4E5B" w14:textId="77777777" w:rsidR="00DC2C88" w:rsidRPr="00DC2C88" w:rsidRDefault="00DC2C88" w:rsidP="00DC2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Calibri"/>
                <w:color w:val="000000"/>
                <w:bdr w:val="none" w:sz="0" w:space="0" w:color="auto"/>
                <w:lang w:val="hr-HR"/>
              </w:rPr>
            </w:pPr>
            <w:r w:rsidRPr="00DC2C88">
              <w:rPr>
                <w:rFonts w:ascii="Calibri" w:eastAsia="Calibri" w:hAnsi="Calibri" w:cs="Calibri"/>
                <w:color w:val="000000"/>
                <w:bdr w:val="none" w:sz="0" w:space="0" w:color="auto"/>
                <w:lang w:val="hr-HR"/>
              </w:rPr>
              <w:t>Korisničko sučelje sustava mora biti intuitivno i jednostavno za korištenje krajnjem korisniku.</w:t>
            </w:r>
          </w:p>
          <w:p w14:paraId="48ADD7D8" w14:textId="77777777" w:rsidR="00DC2C88" w:rsidRPr="00DC2C88" w:rsidRDefault="00DC2C88" w:rsidP="00DC2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Calibri"/>
                <w:color w:val="000000"/>
                <w:bdr w:val="none" w:sz="0" w:space="0" w:color="auto"/>
                <w:lang w:val="hr-HR"/>
              </w:rPr>
            </w:pPr>
            <w:r w:rsidRPr="00DC2C88">
              <w:rPr>
                <w:rFonts w:ascii="Calibri" w:eastAsia="Calibri" w:hAnsi="Calibri" w:cs="Calibri"/>
                <w:color w:val="000000"/>
                <w:bdr w:val="none" w:sz="0" w:space="0" w:color="auto"/>
                <w:lang w:val="hr-HR"/>
              </w:rPr>
              <w:t>Za programsko rješenje uspostavlja se testna i produkcijska okolina programskog rješenja s mogućnošću replikacije podataka. Testna okolina će se koristiti za potrebe testiranja razvijenih funkcionalnosti programskog rješenja, dok će se na produkcijsku okolinu stavljati prethodno testirane funkcionalnosti, odnosno cjelokupno programsko rješenje.</w:t>
            </w:r>
          </w:p>
          <w:p w14:paraId="503E4AB1" w14:textId="77777777" w:rsidR="00DC2C88" w:rsidRPr="00DC2C88" w:rsidRDefault="00DC2C88" w:rsidP="00DC2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Calibri"/>
                <w:color w:val="000000"/>
                <w:bdr w:val="none" w:sz="0" w:space="0" w:color="auto"/>
                <w:lang w:val="hr-HR"/>
              </w:rPr>
            </w:pPr>
            <w:r w:rsidRPr="00DC2C88">
              <w:rPr>
                <w:rFonts w:ascii="Calibri" w:eastAsia="Calibri" w:hAnsi="Calibri" w:cs="Calibri"/>
                <w:color w:val="000000"/>
                <w:bdr w:val="none" w:sz="0" w:space="0" w:color="auto"/>
                <w:lang w:val="hr-HR"/>
              </w:rPr>
              <w:t>Cjelokupno sučelje aplikacije je na hrvatskom jeziku. Sučelje se može prilagoditi korisničkim ulogama koje se definiraju s naručitelje tijekom uvođenja sustava.</w:t>
            </w:r>
          </w:p>
          <w:p w14:paraId="00C43E3F" w14:textId="77777777" w:rsidR="00DC2C88" w:rsidRPr="00DC2C88" w:rsidRDefault="00DC2C88" w:rsidP="00DC2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Calibri"/>
                <w:color w:val="000000"/>
                <w:bdr w:val="none" w:sz="0" w:space="0" w:color="auto"/>
                <w:lang w:val="hr-HR"/>
              </w:rPr>
            </w:pPr>
          </w:p>
          <w:p w14:paraId="0394B77B" w14:textId="77777777" w:rsidR="00DC2C88" w:rsidRPr="00DC2C88" w:rsidRDefault="00DC2C88" w:rsidP="00DC2C8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rPr>
                <w:rFonts w:ascii="Calibri" w:eastAsia="Calibri" w:hAnsi="Calibri" w:cs="Calibri"/>
                <w:color w:val="000000"/>
                <w:bdr w:val="none" w:sz="0" w:space="0" w:color="auto"/>
                <w:lang w:val="hr-HR"/>
              </w:rPr>
            </w:pPr>
            <w:r w:rsidRPr="00DC2C88">
              <w:rPr>
                <w:rFonts w:ascii="Calibri" w:eastAsia="Calibri" w:hAnsi="Calibri" w:cs="Calibri"/>
                <w:color w:val="000000"/>
                <w:bdr w:val="none" w:sz="0" w:space="0" w:color="auto"/>
                <w:lang w:val="hr-HR"/>
              </w:rPr>
              <w:lastRenderedPageBreak/>
              <w:t xml:space="preserve">Prijava korisnika u sustav može se vršiti preko korisničkog imena i lozinke za svakog korisnika ili se može integrirati s </w:t>
            </w:r>
            <w:proofErr w:type="spellStart"/>
            <w:r w:rsidRPr="00DC2C88">
              <w:rPr>
                <w:rFonts w:ascii="Calibri" w:eastAsia="Calibri" w:hAnsi="Calibri" w:cs="Calibri"/>
                <w:color w:val="000000"/>
                <w:bdr w:val="none" w:sz="0" w:space="0" w:color="auto"/>
                <w:lang w:val="hr-HR"/>
              </w:rPr>
              <w:t>Active</w:t>
            </w:r>
            <w:proofErr w:type="spellEnd"/>
            <w:r w:rsidRPr="00DC2C88">
              <w:rPr>
                <w:rFonts w:ascii="Calibri" w:eastAsia="Calibri" w:hAnsi="Calibri" w:cs="Calibri"/>
                <w:color w:val="000000"/>
                <w:bdr w:val="none" w:sz="0" w:space="0" w:color="auto"/>
                <w:lang w:val="hr-HR"/>
              </w:rPr>
              <w:t xml:space="preserve"> </w:t>
            </w:r>
            <w:proofErr w:type="spellStart"/>
            <w:r w:rsidRPr="00DC2C88">
              <w:rPr>
                <w:rFonts w:ascii="Calibri" w:eastAsia="Calibri" w:hAnsi="Calibri" w:cs="Calibri"/>
                <w:color w:val="000000"/>
                <w:bdr w:val="none" w:sz="0" w:space="0" w:color="auto"/>
                <w:lang w:val="hr-HR"/>
              </w:rPr>
              <w:t>Directory</w:t>
            </w:r>
            <w:proofErr w:type="spellEnd"/>
            <w:r w:rsidRPr="00DC2C88">
              <w:rPr>
                <w:rFonts w:ascii="Calibri" w:eastAsia="Calibri" w:hAnsi="Calibri" w:cs="Calibri"/>
                <w:color w:val="000000"/>
                <w:bdr w:val="none" w:sz="0" w:space="0" w:color="auto"/>
                <w:lang w:val="hr-HR"/>
              </w:rPr>
              <w:t xml:space="preserve"> </w:t>
            </w:r>
            <w:proofErr w:type="spellStart"/>
            <w:r w:rsidRPr="00DC2C88">
              <w:rPr>
                <w:rFonts w:ascii="Calibri" w:eastAsia="Calibri" w:hAnsi="Calibri" w:cs="Calibri"/>
                <w:color w:val="000000"/>
                <w:bdr w:val="none" w:sz="0" w:space="0" w:color="auto"/>
                <w:lang w:val="hr-HR"/>
              </w:rPr>
              <w:t>autentikacijom</w:t>
            </w:r>
            <w:proofErr w:type="spellEnd"/>
            <w:r w:rsidRPr="00DC2C88">
              <w:rPr>
                <w:rFonts w:ascii="Calibri" w:eastAsia="Calibri" w:hAnsi="Calibri" w:cs="Calibri"/>
                <w:color w:val="000000"/>
                <w:bdr w:val="none" w:sz="0" w:space="0" w:color="auto"/>
                <w:lang w:val="hr-HR"/>
              </w:rPr>
              <w:t>.</w:t>
            </w:r>
          </w:p>
          <w:p w14:paraId="6C1CE8D3" w14:textId="6BAEBF2D" w:rsidR="008C4D2F" w:rsidRPr="006475E2" w:rsidRDefault="008C4D2F" w:rsidP="00DC2C88">
            <w:pPr>
              <w:pStyle w:val="BodyA"/>
              <w:rPr>
                <w:rFonts w:ascii="Calibri" w:eastAsia="Calibri" w:hAnsi="Calibri" w:cs="Calibri"/>
              </w:rPr>
            </w:pPr>
          </w:p>
        </w:tc>
      </w:tr>
      <w:tr w:rsidR="00062B98" w:rsidRPr="00A57426" w14:paraId="4BF7A8BD" w14:textId="77777777" w:rsidTr="00062B98">
        <w:tc>
          <w:tcPr>
            <w:tcW w:w="14452" w:type="dxa"/>
            <w:gridSpan w:val="4"/>
            <w:vAlign w:val="center"/>
          </w:tcPr>
          <w:p w14:paraId="147070BC" w14:textId="77777777" w:rsidR="00062B98" w:rsidRDefault="00062B98" w:rsidP="00062B98">
            <w:pPr>
              <w:pStyle w:val="BodyA"/>
              <w:ind w:left="720"/>
              <w:rPr>
                <w:rFonts w:ascii="Calibri" w:eastAsia="Calibri" w:hAnsi="Calibri" w:cs="Calibri"/>
                <w:b/>
                <w:bCs/>
              </w:rPr>
            </w:pPr>
          </w:p>
          <w:p w14:paraId="39001843" w14:textId="6ED3FBD2" w:rsidR="00062B98" w:rsidRPr="006475E2" w:rsidRDefault="00DC2C88" w:rsidP="00062B98">
            <w:pPr>
              <w:pStyle w:val="BodyA"/>
              <w:numPr>
                <w:ilvl w:val="0"/>
                <w:numId w:val="3"/>
              </w:numPr>
              <w:rPr>
                <w:rFonts w:ascii="Calibri" w:eastAsia="Calibri" w:hAnsi="Calibri" w:cs="Calibri"/>
                <w:b/>
                <w:bCs/>
              </w:rPr>
            </w:pPr>
            <w:r w:rsidRPr="00DC2C88">
              <w:rPr>
                <w:rFonts w:ascii="Calibri" w:eastAsia="Calibri" w:hAnsi="Calibri" w:cs="Calibri"/>
                <w:b/>
                <w:bCs/>
              </w:rPr>
              <w:t>A Lista osnovnih cjelina:</w:t>
            </w:r>
          </w:p>
          <w:p w14:paraId="77B3E8D2" w14:textId="77777777" w:rsidR="00062B98" w:rsidRPr="006475E2" w:rsidRDefault="00062B98" w:rsidP="008C4D2F">
            <w:pPr>
              <w:pStyle w:val="BodyA"/>
              <w:rPr>
                <w:rFonts w:ascii="Calibri" w:eastAsia="Calibri" w:hAnsi="Calibri" w:cs="Calibri"/>
              </w:rPr>
            </w:pPr>
          </w:p>
        </w:tc>
      </w:tr>
      <w:tr w:rsidR="00DC2C88" w:rsidRPr="00A57426" w14:paraId="1FAF01E2" w14:textId="77777777" w:rsidTr="008C4D2F">
        <w:tc>
          <w:tcPr>
            <w:tcW w:w="844" w:type="dxa"/>
          </w:tcPr>
          <w:p w14:paraId="4C237E83" w14:textId="43085BB7" w:rsidR="00DC2C88" w:rsidRPr="006475E2" w:rsidRDefault="00DC2C88" w:rsidP="00DC2C88">
            <w:pPr>
              <w:pStyle w:val="BodyA"/>
              <w:rPr>
                <w:rFonts w:ascii="Calibri" w:eastAsia="Calibri" w:hAnsi="Calibri" w:cs="Calibri"/>
              </w:rPr>
            </w:pPr>
            <w:r>
              <w:rPr>
                <w:rFonts w:ascii="Calibri" w:eastAsia="Calibri" w:hAnsi="Calibri" w:cs="Calibri"/>
              </w:rPr>
              <w:t>1.1.</w:t>
            </w:r>
          </w:p>
        </w:tc>
        <w:tc>
          <w:tcPr>
            <w:tcW w:w="6520" w:type="dxa"/>
          </w:tcPr>
          <w:p w14:paraId="08B94674" w14:textId="21C1206F" w:rsidR="00DC2C88" w:rsidRPr="00DC2C88" w:rsidRDefault="00DC2C88" w:rsidP="00DC2C88">
            <w:pPr>
              <w:pStyle w:val="BodyA"/>
              <w:jc w:val="both"/>
              <w:rPr>
                <w:rFonts w:ascii="Calibri" w:eastAsia="Calibri" w:hAnsi="Calibri" w:cs="Calibri"/>
              </w:rPr>
            </w:pPr>
            <w:r w:rsidRPr="00DC2C88">
              <w:rPr>
                <w:rFonts w:ascii="Calibri" w:hAnsi="Calibri" w:cs="Calibri"/>
                <w:b/>
                <w:bCs/>
                <w:sz w:val="24"/>
                <w:szCs w:val="24"/>
              </w:rPr>
              <w:t xml:space="preserve">Kadrovska </w:t>
            </w:r>
            <w:r w:rsidRPr="00DC2C88">
              <w:rPr>
                <w:rFonts w:ascii="Calibri" w:hAnsi="Calibri" w:cs="Calibri"/>
                <w:sz w:val="24"/>
                <w:szCs w:val="24"/>
              </w:rPr>
              <w:t>– kadrovska evidencija zaposlenika i ostalih radnika</w:t>
            </w:r>
          </w:p>
        </w:tc>
        <w:tc>
          <w:tcPr>
            <w:tcW w:w="1701" w:type="dxa"/>
          </w:tcPr>
          <w:p w14:paraId="46D081F8" w14:textId="77777777" w:rsidR="00DC2C88" w:rsidRPr="006475E2" w:rsidRDefault="00DC2C88" w:rsidP="00DC2C88">
            <w:pPr>
              <w:pStyle w:val="BodyA"/>
              <w:rPr>
                <w:rFonts w:ascii="Calibri" w:eastAsia="Calibri" w:hAnsi="Calibri" w:cs="Calibri"/>
              </w:rPr>
            </w:pPr>
          </w:p>
        </w:tc>
        <w:tc>
          <w:tcPr>
            <w:tcW w:w="5387" w:type="dxa"/>
          </w:tcPr>
          <w:p w14:paraId="21DC68D9" w14:textId="32D5B8E9" w:rsidR="00DC2C88" w:rsidRPr="006475E2" w:rsidRDefault="00DC2C88" w:rsidP="00DC2C88">
            <w:pPr>
              <w:pStyle w:val="BodyA"/>
              <w:rPr>
                <w:rFonts w:ascii="Calibri" w:eastAsia="Calibri" w:hAnsi="Calibri" w:cs="Calibri"/>
              </w:rPr>
            </w:pPr>
          </w:p>
        </w:tc>
      </w:tr>
      <w:tr w:rsidR="00DC2C88" w:rsidRPr="00A57426" w14:paraId="6EF6E892" w14:textId="77777777" w:rsidTr="008C4D2F">
        <w:tc>
          <w:tcPr>
            <w:tcW w:w="844" w:type="dxa"/>
          </w:tcPr>
          <w:p w14:paraId="366DBF47" w14:textId="7EFE73D2" w:rsidR="00DC2C88" w:rsidRPr="006475E2" w:rsidRDefault="00DC2C88" w:rsidP="00DC2C88">
            <w:pPr>
              <w:pStyle w:val="BodyA"/>
              <w:rPr>
                <w:rFonts w:ascii="Calibri" w:eastAsia="Calibri" w:hAnsi="Calibri" w:cs="Calibri"/>
              </w:rPr>
            </w:pPr>
            <w:r>
              <w:rPr>
                <w:rFonts w:ascii="Calibri" w:eastAsia="Calibri" w:hAnsi="Calibri" w:cs="Calibri"/>
              </w:rPr>
              <w:t>1.2.</w:t>
            </w:r>
          </w:p>
        </w:tc>
        <w:tc>
          <w:tcPr>
            <w:tcW w:w="6520" w:type="dxa"/>
          </w:tcPr>
          <w:p w14:paraId="2B4FDF0F" w14:textId="09060264" w:rsidR="00DC2C88" w:rsidRPr="00DC2C88" w:rsidRDefault="00DC2C88" w:rsidP="00DC2C88">
            <w:pPr>
              <w:pStyle w:val="BodyA"/>
              <w:jc w:val="both"/>
              <w:rPr>
                <w:rFonts w:ascii="Calibri" w:eastAsia="Calibri" w:hAnsi="Calibri" w:cs="Calibri"/>
              </w:rPr>
            </w:pPr>
            <w:r w:rsidRPr="00DC2C88">
              <w:rPr>
                <w:rFonts w:ascii="Calibri" w:hAnsi="Calibri" w:cs="Calibri"/>
                <w:b/>
                <w:bCs/>
                <w:sz w:val="24"/>
                <w:szCs w:val="24"/>
              </w:rPr>
              <w:t xml:space="preserve">Portal za djelatnike </w:t>
            </w:r>
            <w:r w:rsidRPr="00DC2C88">
              <w:rPr>
                <w:rFonts w:ascii="Calibri" w:hAnsi="Calibri" w:cs="Calibri"/>
                <w:sz w:val="24"/>
                <w:szCs w:val="24"/>
              </w:rPr>
              <w:t>- portal dostupan svim djelatnicima tvrtke koji na pregledom sučelju imaju pristup svim zahtjevima za odsustvima, evidenciji radnog vremena, putnim nalozima, svojim podacima i dokumentima te ostalim sadržajima.</w:t>
            </w:r>
          </w:p>
        </w:tc>
        <w:tc>
          <w:tcPr>
            <w:tcW w:w="1701" w:type="dxa"/>
          </w:tcPr>
          <w:p w14:paraId="322D1B3E" w14:textId="77777777" w:rsidR="00DC2C88" w:rsidRPr="006475E2" w:rsidRDefault="00DC2C88" w:rsidP="00DC2C88">
            <w:pPr>
              <w:pStyle w:val="BodyA"/>
              <w:rPr>
                <w:rFonts w:ascii="Calibri" w:eastAsia="Calibri" w:hAnsi="Calibri" w:cs="Calibri"/>
              </w:rPr>
            </w:pPr>
          </w:p>
        </w:tc>
        <w:tc>
          <w:tcPr>
            <w:tcW w:w="5387" w:type="dxa"/>
          </w:tcPr>
          <w:p w14:paraId="35ADFE05" w14:textId="67A81656" w:rsidR="00DC2C88" w:rsidRPr="006475E2" w:rsidRDefault="00DC2C88" w:rsidP="00DC2C88">
            <w:pPr>
              <w:pStyle w:val="BodyA"/>
              <w:rPr>
                <w:rFonts w:ascii="Calibri" w:eastAsia="Calibri" w:hAnsi="Calibri" w:cs="Calibri"/>
              </w:rPr>
            </w:pPr>
          </w:p>
        </w:tc>
      </w:tr>
      <w:tr w:rsidR="00DC2C88" w:rsidRPr="00A57426" w14:paraId="7A3A0E1A" w14:textId="77777777" w:rsidTr="008C4D2F">
        <w:tc>
          <w:tcPr>
            <w:tcW w:w="844" w:type="dxa"/>
          </w:tcPr>
          <w:p w14:paraId="28866950" w14:textId="0543CB03" w:rsidR="00DC2C88" w:rsidRPr="006475E2" w:rsidRDefault="00DC2C88" w:rsidP="00DC2C88">
            <w:pPr>
              <w:pStyle w:val="BodyA"/>
              <w:rPr>
                <w:rFonts w:ascii="Calibri" w:eastAsia="Calibri" w:hAnsi="Calibri" w:cs="Calibri"/>
              </w:rPr>
            </w:pPr>
            <w:r>
              <w:rPr>
                <w:rFonts w:ascii="Calibri" w:eastAsia="Calibri" w:hAnsi="Calibri" w:cs="Calibri"/>
              </w:rPr>
              <w:t>1.3.</w:t>
            </w:r>
          </w:p>
        </w:tc>
        <w:tc>
          <w:tcPr>
            <w:tcW w:w="6520" w:type="dxa"/>
          </w:tcPr>
          <w:p w14:paraId="4782E08E" w14:textId="4696756B" w:rsidR="00DC2C88" w:rsidRPr="00DC2C88" w:rsidRDefault="00DC2C88" w:rsidP="00DC2C88">
            <w:pPr>
              <w:pStyle w:val="BodyA"/>
              <w:jc w:val="both"/>
              <w:rPr>
                <w:rFonts w:ascii="Calibri" w:eastAsia="Calibri" w:hAnsi="Calibri" w:cs="Calibri"/>
              </w:rPr>
            </w:pPr>
            <w:r w:rsidRPr="00DC2C88">
              <w:rPr>
                <w:rFonts w:ascii="Calibri" w:hAnsi="Calibri" w:cs="Calibri"/>
                <w:b/>
                <w:bCs/>
                <w:sz w:val="24"/>
                <w:szCs w:val="24"/>
              </w:rPr>
              <w:t xml:space="preserve">Upravljanje odsustvima </w:t>
            </w:r>
            <w:r w:rsidRPr="00DC2C88">
              <w:rPr>
                <w:rFonts w:ascii="Calibri" w:hAnsi="Calibri" w:cs="Calibri"/>
                <w:sz w:val="24"/>
                <w:szCs w:val="24"/>
              </w:rPr>
              <w:t xml:space="preserve">– zahtjevi za odsustva poput godišnjeg odmora, slobodnog dana ili </w:t>
            </w:r>
            <w:proofErr w:type="spellStart"/>
            <w:r w:rsidRPr="00DC2C88">
              <w:rPr>
                <w:rFonts w:ascii="Calibri" w:hAnsi="Calibri" w:cs="Calibri"/>
                <w:sz w:val="24"/>
                <w:szCs w:val="24"/>
              </w:rPr>
              <w:t>izlaznice</w:t>
            </w:r>
            <w:proofErr w:type="spellEnd"/>
            <w:r w:rsidRPr="00DC2C88">
              <w:rPr>
                <w:rFonts w:ascii="Calibri" w:hAnsi="Calibri" w:cs="Calibri"/>
                <w:sz w:val="24"/>
                <w:szCs w:val="24"/>
              </w:rPr>
              <w:t xml:space="preserve"> šalju se i odobravaju, bez papirologije. Jedinstveni kalendarski pregled odsustva za djelatnike, odjel ili cijelu tvrtku.</w:t>
            </w:r>
          </w:p>
        </w:tc>
        <w:tc>
          <w:tcPr>
            <w:tcW w:w="1701" w:type="dxa"/>
          </w:tcPr>
          <w:p w14:paraId="02ED794D" w14:textId="77777777" w:rsidR="00DC2C88" w:rsidRPr="006475E2" w:rsidRDefault="00DC2C88" w:rsidP="00DC2C88">
            <w:pPr>
              <w:pStyle w:val="BodyA"/>
              <w:rPr>
                <w:rFonts w:ascii="Calibri" w:eastAsia="Calibri" w:hAnsi="Calibri" w:cs="Calibri"/>
              </w:rPr>
            </w:pPr>
          </w:p>
        </w:tc>
        <w:tc>
          <w:tcPr>
            <w:tcW w:w="5387" w:type="dxa"/>
          </w:tcPr>
          <w:p w14:paraId="4C4E7DB9" w14:textId="0099D4D4" w:rsidR="00DC2C88" w:rsidRPr="006475E2" w:rsidRDefault="00DC2C88" w:rsidP="00DC2C88">
            <w:pPr>
              <w:pStyle w:val="BodyA"/>
              <w:rPr>
                <w:rFonts w:ascii="Calibri" w:eastAsia="Calibri" w:hAnsi="Calibri" w:cs="Calibri"/>
              </w:rPr>
            </w:pPr>
          </w:p>
        </w:tc>
      </w:tr>
      <w:tr w:rsidR="00DC2C88" w:rsidRPr="00A57426" w14:paraId="48B3B576" w14:textId="77777777" w:rsidTr="008C4D2F">
        <w:tc>
          <w:tcPr>
            <w:tcW w:w="844" w:type="dxa"/>
          </w:tcPr>
          <w:p w14:paraId="49290A42" w14:textId="64558B8A" w:rsidR="00DC2C88" w:rsidRPr="006475E2" w:rsidRDefault="00DC2C88" w:rsidP="00DC2C88">
            <w:pPr>
              <w:pStyle w:val="BodyA"/>
              <w:rPr>
                <w:rFonts w:ascii="Calibri" w:eastAsia="Calibri" w:hAnsi="Calibri" w:cs="Calibri"/>
              </w:rPr>
            </w:pPr>
            <w:r>
              <w:rPr>
                <w:rFonts w:ascii="Calibri" w:eastAsia="Calibri" w:hAnsi="Calibri" w:cs="Calibri"/>
              </w:rPr>
              <w:t>1.4.</w:t>
            </w:r>
          </w:p>
        </w:tc>
        <w:tc>
          <w:tcPr>
            <w:tcW w:w="6520" w:type="dxa"/>
          </w:tcPr>
          <w:p w14:paraId="467B5E3E" w14:textId="15236177" w:rsidR="00DC2C88" w:rsidRPr="00DC2C88" w:rsidRDefault="00DC2C88" w:rsidP="00DC2C88">
            <w:pPr>
              <w:pStyle w:val="BodyA"/>
              <w:jc w:val="both"/>
              <w:rPr>
                <w:rFonts w:ascii="Calibri" w:eastAsia="Calibri" w:hAnsi="Calibri" w:cs="Calibri"/>
              </w:rPr>
            </w:pPr>
            <w:r w:rsidRPr="00DC2C88">
              <w:rPr>
                <w:rFonts w:ascii="Calibri" w:hAnsi="Calibri" w:cs="Calibri"/>
                <w:b/>
                <w:bCs/>
                <w:sz w:val="24"/>
                <w:szCs w:val="24"/>
              </w:rPr>
              <w:t xml:space="preserve">Organizacijska struktura i podaci djelatnika </w:t>
            </w:r>
            <w:r w:rsidRPr="00DC2C88">
              <w:rPr>
                <w:rFonts w:ascii="Calibri" w:hAnsi="Calibri" w:cs="Calibri"/>
                <w:sz w:val="24"/>
                <w:szCs w:val="24"/>
              </w:rPr>
              <w:t>– vođenje organizacijske strukture tvrtke i detaljnih podataka o djelatnicima, povijest napredovanja u tvrtki, pohranjivanje dokumentacije djelatnika</w:t>
            </w:r>
          </w:p>
        </w:tc>
        <w:tc>
          <w:tcPr>
            <w:tcW w:w="1701" w:type="dxa"/>
          </w:tcPr>
          <w:p w14:paraId="05DB4951" w14:textId="77777777" w:rsidR="00DC2C88" w:rsidRPr="006475E2" w:rsidRDefault="00DC2C88" w:rsidP="00DC2C88">
            <w:pPr>
              <w:pStyle w:val="BodyA"/>
              <w:rPr>
                <w:rFonts w:ascii="Calibri" w:eastAsia="Calibri" w:hAnsi="Calibri" w:cs="Calibri"/>
              </w:rPr>
            </w:pPr>
          </w:p>
        </w:tc>
        <w:tc>
          <w:tcPr>
            <w:tcW w:w="5387" w:type="dxa"/>
          </w:tcPr>
          <w:p w14:paraId="052DCA3A" w14:textId="4C3C878D" w:rsidR="00DC2C88" w:rsidRPr="006475E2" w:rsidRDefault="00DC2C88" w:rsidP="00DC2C88">
            <w:pPr>
              <w:pStyle w:val="BodyA"/>
              <w:rPr>
                <w:rFonts w:ascii="Calibri" w:eastAsia="Calibri" w:hAnsi="Calibri" w:cs="Calibri"/>
              </w:rPr>
            </w:pPr>
          </w:p>
        </w:tc>
      </w:tr>
      <w:tr w:rsidR="00DC2C88" w:rsidRPr="00A57426" w14:paraId="6A9B996C" w14:textId="77777777" w:rsidTr="008C4D2F">
        <w:tc>
          <w:tcPr>
            <w:tcW w:w="844" w:type="dxa"/>
          </w:tcPr>
          <w:p w14:paraId="6DD7592A" w14:textId="527F31E9" w:rsidR="00DC2C88" w:rsidRPr="006475E2" w:rsidRDefault="00DC2C88" w:rsidP="00DC2C88">
            <w:pPr>
              <w:pStyle w:val="BodyA"/>
              <w:rPr>
                <w:rFonts w:ascii="Calibri" w:eastAsia="Calibri" w:hAnsi="Calibri" w:cs="Calibri"/>
              </w:rPr>
            </w:pPr>
            <w:r>
              <w:rPr>
                <w:rFonts w:ascii="Calibri" w:eastAsia="Calibri" w:hAnsi="Calibri" w:cs="Calibri"/>
              </w:rPr>
              <w:t>1.5.</w:t>
            </w:r>
          </w:p>
        </w:tc>
        <w:tc>
          <w:tcPr>
            <w:tcW w:w="6520" w:type="dxa"/>
          </w:tcPr>
          <w:p w14:paraId="7984851C" w14:textId="095ED2AC" w:rsidR="00DC2C88" w:rsidRPr="00DC2C88" w:rsidRDefault="00DC2C88" w:rsidP="00DC2C88">
            <w:pPr>
              <w:pStyle w:val="BodyA"/>
              <w:jc w:val="both"/>
              <w:rPr>
                <w:rFonts w:ascii="Calibri" w:eastAsia="Calibri" w:hAnsi="Calibri" w:cs="Calibri"/>
              </w:rPr>
            </w:pPr>
            <w:r w:rsidRPr="00DC2C88">
              <w:rPr>
                <w:rFonts w:ascii="Calibri" w:hAnsi="Calibri" w:cs="Calibri"/>
                <w:b/>
                <w:bCs/>
                <w:sz w:val="24"/>
                <w:szCs w:val="24"/>
              </w:rPr>
              <w:t xml:space="preserve">Zadužena oprema </w:t>
            </w:r>
            <w:r w:rsidRPr="00DC2C88">
              <w:rPr>
                <w:rFonts w:ascii="Calibri" w:hAnsi="Calibri" w:cs="Calibri"/>
                <w:sz w:val="24"/>
                <w:szCs w:val="24"/>
              </w:rPr>
              <w:t>- vođenje evidencije o zaduženoj opremi kod djelatnika.</w:t>
            </w:r>
          </w:p>
        </w:tc>
        <w:tc>
          <w:tcPr>
            <w:tcW w:w="1701" w:type="dxa"/>
          </w:tcPr>
          <w:p w14:paraId="6BF36FE4" w14:textId="77777777" w:rsidR="00DC2C88" w:rsidRPr="006475E2" w:rsidRDefault="00DC2C88" w:rsidP="00DC2C88">
            <w:pPr>
              <w:pStyle w:val="BodyA"/>
              <w:rPr>
                <w:rFonts w:ascii="Calibri" w:eastAsia="Calibri" w:hAnsi="Calibri" w:cs="Calibri"/>
              </w:rPr>
            </w:pPr>
          </w:p>
        </w:tc>
        <w:tc>
          <w:tcPr>
            <w:tcW w:w="5387" w:type="dxa"/>
          </w:tcPr>
          <w:p w14:paraId="41F18C2E" w14:textId="069A706A" w:rsidR="00DC2C88" w:rsidRPr="006475E2" w:rsidRDefault="00DC2C88" w:rsidP="00DC2C88">
            <w:pPr>
              <w:pStyle w:val="BodyA"/>
              <w:rPr>
                <w:rFonts w:ascii="Calibri" w:eastAsia="Calibri" w:hAnsi="Calibri" w:cs="Calibri"/>
              </w:rPr>
            </w:pPr>
          </w:p>
        </w:tc>
      </w:tr>
      <w:tr w:rsidR="00DC2C88" w:rsidRPr="00A57426" w14:paraId="3B6DF087" w14:textId="77777777" w:rsidTr="008C4D2F">
        <w:tc>
          <w:tcPr>
            <w:tcW w:w="844" w:type="dxa"/>
          </w:tcPr>
          <w:p w14:paraId="23791EF1" w14:textId="20DB1B06" w:rsidR="00DC2C88" w:rsidRPr="006475E2" w:rsidRDefault="00DC2C88" w:rsidP="00DC2C88">
            <w:pPr>
              <w:pStyle w:val="BodyA"/>
              <w:rPr>
                <w:rFonts w:ascii="Calibri" w:eastAsia="Calibri" w:hAnsi="Calibri" w:cs="Calibri"/>
              </w:rPr>
            </w:pPr>
            <w:r>
              <w:rPr>
                <w:rFonts w:ascii="Calibri" w:eastAsia="Calibri" w:hAnsi="Calibri" w:cs="Calibri"/>
              </w:rPr>
              <w:t>1.6.</w:t>
            </w:r>
          </w:p>
        </w:tc>
        <w:tc>
          <w:tcPr>
            <w:tcW w:w="6520" w:type="dxa"/>
          </w:tcPr>
          <w:p w14:paraId="78A4CEB3" w14:textId="15C4CC0E" w:rsidR="00DC2C88" w:rsidRPr="00DC2C88" w:rsidRDefault="00DC2C88" w:rsidP="00DC2C88">
            <w:pPr>
              <w:pStyle w:val="BodyA"/>
              <w:jc w:val="both"/>
              <w:rPr>
                <w:rFonts w:ascii="Calibri" w:eastAsia="Calibri" w:hAnsi="Calibri" w:cs="Calibri"/>
              </w:rPr>
            </w:pPr>
            <w:r w:rsidRPr="00DC2C88">
              <w:rPr>
                <w:rFonts w:ascii="Calibri" w:hAnsi="Calibri" w:cs="Calibri"/>
                <w:b/>
                <w:bCs/>
                <w:sz w:val="24"/>
                <w:szCs w:val="24"/>
              </w:rPr>
              <w:t xml:space="preserve">Oglasna ploča </w:t>
            </w:r>
            <w:r w:rsidRPr="00DC2C88">
              <w:rPr>
                <w:rFonts w:ascii="Calibri" w:hAnsi="Calibri" w:cs="Calibri"/>
                <w:sz w:val="24"/>
                <w:szCs w:val="24"/>
              </w:rPr>
              <w:t>– objave tvrtke na elektroničkoj oglasnoj ploči dostupne su svim djelatnicima te praćenje i statistika pregleda tih dokumenata.</w:t>
            </w:r>
          </w:p>
        </w:tc>
        <w:tc>
          <w:tcPr>
            <w:tcW w:w="1701" w:type="dxa"/>
          </w:tcPr>
          <w:p w14:paraId="659AB059" w14:textId="77777777" w:rsidR="00DC2C88" w:rsidRPr="006475E2" w:rsidRDefault="00DC2C88" w:rsidP="00DC2C88">
            <w:pPr>
              <w:pStyle w:val="BodyA"/>
              <w:rPr>
                <w:rFonts w:ascii="Calibri" w:eastAsia="Calibri" w:hAnsi="Calibri" w:cs="Calibri"/>
              </w:rPr>
            </w:pPr>
          </w:p>
        </w:tc>
        <w:tc>
          <w:tcPr>
            <w:tcW w:w="5387" w:type="dxa"/>
          </w:tcPr>
          <w:p w14:paraId="59660F83" w14:textId="3DDEB2AB" w:rsidR="00DC2C88" w:rsidRPr="006475E2" w:rsidRDefault="00DC2C88" w:rsidP="00DC2C88">
            <w:pPr>
              <w:pStyle w:val="BodyA"/>
              <w:rPr>
                <w:rFonts w:ascii="Calibri" w:eastAsia="Calibri" w:hAnsi="Calibri" w:cs="Calibri"/>
              </w:rPr>
            </w:pPr>
          </w:p>
        </w:tc>
      </w:tr>
      <w:tr w:rsidR="00DC2C88" w:rsidRPr="00A57426" w14:paraId="3CED2290" w14:textId="77777777" w:rsidTr="008C4D2F">
        <w:tc>
          <w:tcPr>
            <w:tcW w:w="844" w:type="dxa"/>
          </w:tcPr>
          <w:p w14:paraId="7532B3A3" w14:textId="55830555" w:rsidR="00DC2C88" w:rsidRPr="006475E2" w:rsidRDefault="00DC2C88" w:rsidP="00DC2C88">
            <w:pPr>
              <w:pStyle w:val="BodyA"/>
              <w:rPr>
                <w:rFonts w:ascii="Calibri" w:eastAsia="Calibri" w:hAnsi="Calibri" w:cs="Calibri"/>
              </w:rPr>
            </w:pPr>
            <w:r>
              <w:rPr>
                <w:rFonts w:ascii="Calibri" w:eastAsia="Calibri" w:hAnsi="Calibri" w:cs="Calibri"/>
              </w:rPr>
              <w:t>1.7.</w:t>
            </w:r>
          </w:p>
        </w:tc>
        <w:tc>
          <w:tcPr>
            <w:tcW w:w="6520" w:type="dxa"/>
          </w:tcPr>
          <w:p w14:paraId="352272C5" w14:textId="39D4F813" w:rsidR="00DC2C88" w:rsidRPr="00DC2C88" w:rsidRDefault="00DC2C88" w:rsidP="00DC2C88">
            <w:pPr>
              <w:pStyle w:val="BodyA"/>
              <w:jc w:val="both"/>
              <w:rPr>
                <w:rFonts w:ascii="Calibri" w:eastAsia="Calibri" w:hAnsi="Calibri" w:cs="Calibri"/>
              </w:rPr>
            </w:pPr>
            <w:r w:rsidRPr="00DC2C88">
              <w:rPr>
                <w:rFonts w:ascii="Calibri" w:hAnsi="Calibri" w:cs="Calibri"/>
                <w:b/>
                <w:bCs/>
                <w:sz w:val="24"/>
                <w:szCs w:val="24"/>
              </w:rPr>
              <w:t xml:space="preserve">GDPR usklađenosti </w:t>
            </w:r>
            <w:r w:rsidRPr="00DC2C88">
              <w:rPr>
                <w:rFonts w:ascii="Calibri" w:hAnsi="Calibri" w:cs="Calibri"/>
                <w:sz w:val="24"/>
                <w:szCs w:val="24"/>
              </w:rPr>
              <w:t>– definicija sadržaja i svrha obrade osobnih podataka djelatnika te sustav za elektroničko uzimanje i vođenje privola.</w:t>
            </w:r>
          </w:p>
        </w:tc>
        <w:tc>
          <w:tcPr>
            <w:tcW w:w="1701" w:type="dxa"/>
          </w:tcPr>
          <w:p w14:paraId="0599C178" w14:textId="77777777" w:rsidR="00DC2C88" w:rsidRPr="006475E2" w:rsidRDefault="00DC2C88" w:rsidP="00DC2C88">
            <w:pPr>
              <w:pStyle w:val="BodyA"/>
              <w:rPr>
                <w:rFonts w:ascii="Calibri" w:eastAsia="Calibri" w:hAnsi="Calibri" w:cs="Calibri"/>
              </w:rPr>
            </w:pPr>
          </w:p>
        </w:tc>
        <w:tc>
          <w:tcPr>
            <w:tcW w:w="5387" w:type="dxa"/>
          </w:tcPr>
          <w:p w14:paraId="61D4D49B" w14:textId="4AAD4B68" w:rsidR="00DC2C88" w:rsidRPr="006475E2" w:rsidRDefault="00DC2C88" w:rsidP="00DC2C88">
            <w:pPr>
              <w:pStyle w:val="BodyA"/>
              <w:rPr>
                <w:rFonts w:ascii="Calibri" w:eastAsia="Calibri" w:hAnsi="Calibri" w:cs="Calibri"/>
              </w:rPr>
            </w:pPr>
          </w:p>
        </w:tc>
      </w:tr>
    </w:tbl>
    <w:p w14:paraId="3AF6556D" w14:textId="77777777" w:rsidR="0004357D" w:rsidRPr="00A57426" w:rsidRDefault="0004357D" w:rsidP="00A57426">
      <w:pPr>
        <w:pStyle w:val="BodyA"/>
        <w:jc w:val="both"/>
        <w:rPr>
          <w:rFonts w:ascii="Calibri" w:eastAsia="Calibri" w:hAnsi="Calibri" w:cs="Calibri"/>
          <w:sz w:val="24"/>
          <w:szCs w:val="24"/>
        </w:rPr>
      </w:pPr>
    </w:p>
    <w:sectPr w:rsidR="0004357D" w:rsidRPr="00A57426">
      <w:headerReference w:type="default" r:id="rId7"/>
      <w:footerReference w:type="default" r:id="rId8"/>
      <w:pgSz w:w="16840" w:h="11900" w:orient="landscape"/>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8488C6" w14:textId="77777777" w:rsidR="00E45803" w:rsidRDefault="00E45803">
      <w:r>
        <w:separator/>
      </w:r>
    </w:p>
  </w:endnote>
  <w:endnote w:type="continuationSeparator" w:id="0">
    <w:p w14:paraId="1DF13A54" w14:textId="77777777" w:rsidR="00E45803" w:rsidRDefault="00E458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default"/>
  </w:font>
  <w:font w:name="Calibri">
    <w:panose1 w:val="020F0502020204030204"/>
    <w:charset w:val="EE"/>
    <w:family w:val="swiss"/>
    <w:pitch w:val="variable"/>
    <w:sig w:usb0="E4002EFF" w:usb1="C000247B" w:usb2="00000009" w:usb3="00000000" w:csb0="000001FF" w:csb1="00000000"/>
  </w:font>
  <w:font w:name="Helvetica Neue">
    <w:altName w:val="Arial"/>
    <w:charset w:val="00"/>
    <w:family w:val="roman"/>
    <w:pitch w:val="default"/>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93F26A" w14:textId="77777777" w:rsidR="0004357D" w:rsidRDefault="0004357D">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C3372E" w14:textId="77777777" w:rsidR="00E45803" w:rsidRDefault="00E45803">
      <w:r>
        <w:separator/>
      </w:r>
    </w:p>
  </w:footnote>
  <w:footnote w:type="continuationSeparator" w:id="0">
    <w:p w14:paraId="2BB3A446" w14:textId="77777777" w:rsidR="00E45803" w:rsidRDefault="00E458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88DB5D" w14:textId="77777777" w:rsidR="0004357D" w:rsidRDefault="0004357D">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D923FC"/>
    <w:multiLevelType w:val="hybridMultilevel"/>
    <w:tmpl w:val="655852E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65912871"/>
    <w:multiLevelType w:val="hybridMultilevel"/>
    <w:tmpl w:val="7AEACEE6"/>
    <w:lvl w:ilvl="0" w:tplc="681EBAF2">
      <w:start w:val="1"/>
      <w:numFmt w:val="decimal"/>
      <w:lvlText w:val="%1."/>
      <w:lvlJc w:val="left"/>
      <w:pPr>
        <w:ind w:left="720" w:hanging="360"/>
      </w:pPr>
      <w:rPr>
        <w:rFonts w:eastAsia="Arial Unicode MS" w:hint="default"/>
        <w:sz w:val="22"/>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72BC580D"/>
    <w:multiLevelType w:val="hybridMultilevel"/>
    <w:tmpl w:val="5E0A204E"/>
    <w:lvl w:ilvl="0" w:tplc="041A0001">
      <w:start w:val="1"/>
      <w:numFmt w:val="bullet"/>
      <w:lvlText w:val=""/>
      <w:lvlJc w:val="left"/>
      <w:pPr>
        <w:ind w:left="720" w:hanging="360"/>
      </w:pPr>
      <w:rPr>
        <w:rFonts w:ascii="Symbol" w:hAnsi="Symbol" w:hint="default"/>
      </w:rPr>
    </w:lvl>
    <w:lvl w:ilvl="1" w:tplc="944E04C4">
      <w:numFmt w:val="bullet"/>
      <w:lvlText w:val="-"/>
      <w:lvlJc w:val="left"/>
      <w:pPr>
        <w:ind w:left="1440" w:hanging="360"/>
      </w:pPr>
      <w:rPr>
        <w:rFonts w:ascii="Calibri" w:eastAsiaTheme="minorHAnsi" w:hAnsi="Calibri" w:cs="Calibri"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7843756B"/>
    <w:multiLevelType w:val="hybridMultilevel"/>
    <w:tmpl w:val="A8B01AE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357D"/>
    <w:rsid w:val="0004357D"/>
    <w:rsid w:val="00062B98"/>
    <w:rsid w:val="006475E2"/>
    <w:rsid w:val="008C4D2F"/>
    <w:rsid w:val="00A25283"/>
    <w:rsid w:val="00A57426"/>
    <w:rsid w:val="00AA75DC"/>
    <w:rsid w:val="00AB206E"/>
    <w:rsid w:val="00DC2C88"/>
    <w:rsid w:val="00E312FD"/>
    <w:rsid w:val="00E45803"/>
    <w:rsid w:val="00E8678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23F8B4"/>
  <w15:docId w15:val="{C3BDC427-6BD0-4090-B181-03BE87EBE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hr-HR" w:eastAsia="hr-HR"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Heading">
    <w:name w:val="Heading"/>
    <w:next w:val="BodyA"/>
    <w:pPr>
      <w:keepNext/>
      <w:outlineLvl w:val="0"/>
    </w:pPr>
    <w:rPr>
      <w:rFonts w:ascii="Helvetica Neue" w:hAnsi="Helvetica Neue" w:cs="Arial Unicode MS"/>
      <w:b/>
      <w:bCs/>
      <w:color w:val="000000"/>
      <w:sz w:val="36"/>
      <w:szCs w:val="36"/>
      <w:u w:color="000000"/>
      <w14:textOutline w14:w="12700" w14:cap="flat" w14:cmpd="sng" w14:algn="ctr">
        <w14:noFill/>
        <w14:prstDash w14:val="solid"/>
        <w14:miter w14:lim="400000"/>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customStyle="1" w:styleId="TableStyle1A">
    <w:name w:val="Table Style 1 A"/>
    <w:rPr>
      <w:rFonts w:ascii="Helvetica Neue" w:hAnsi="Helvetica Neue" w:cs="Arial Unicode MS"/>
      <w:b/>
      <w:bCs/>
      <w:color w:val="000000"/>
      <w:u w:color="000000"/>
      <w14:textOutline w14:w="12700" w14:cap="flat" w14:cmpd="sng" w14:algn="ctr">
        <w14:noFill/>
        <w14:prstDash w14:val="solid"/>
        <w14:miter w14:lim="400000"/>
      </w14:textOutline>
    </w:rPr>
  </w:style>
  <w:style w:type="paragraph" w:customStyle="1" w:styleId="TableStyle2A">
    <w:name w:val="Table Style 2 A"/>
    <w:rPr>
      <w:rFonts w:ascii="Helvetica Neue" w:hAnsi="Helvetica Neue" w:cs="Arial Unicode MS"/>
      <w:color w:val="000000"/>
      <w:u w:color="000000"/>
      <w14:textOutline w14:w="12700" w14:cap="flat" w14:cmpd="sng" w14:algn="ctr">
        <w14:noFill/>
        <w14:prstDash w14:val="solid"/>
        <w14:miter w14:lim="400000"/>
      </w14:textOutline>
    </w:rPr>
  </w:style>
  <w:style w:type="paragraph" w:customStyle="1" w:styleId="Body">
    <w:name w:val="Body"/>
    <w:rPr>
      <w:rFonts w:cs="Arial Unicode MS"/>
      <w:color w:val="000000"/>
      <w:sz w:val="24"/>
      <w:szCs w:val="24"/>
      <w:u w:color="000000"/>
      <w:lang w:val="en-US"/>
      <w14:textOutline w14:w="0" w14:cap="flat" w14:cmpd="sng" w14:algn="ctr">
        <w14:noFill/>
        <w14:prstDash w14:val="solid"/>
        <w14:bevel/>
      </w14:textOutline>
    </w:rPr>
  </w:style>
  <w:style w:type="table" w:styleId="TableGrid">
    <w:name w:val="Table Grid"/>
    <w:basedOn w:val="TableNormal"/>
    <w:uiPriority w:val="39"/>
    <w:rsid w:val="00A574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C4D2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C4D2F"/>
    <w:rPr>
      <w:rFonts w:ascii="Segoe UI"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541</Words>
  <Characters>3089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Albina</dc:creator>
  <cp:lastModifiedBy>Albina Zanze</cp:lastModifiedBy>
  <cp:revision>3</cp:revision>
  <dcterms:created xsi:type="dcterms:W3CDTF">2020-03-04T11:37:00Z</dcterms:created>
  <dcterms:modified xsi:type="dcterms:W3CDTF">2020-03-04T11:37:00Z</dcterms:modified>
</cp:coreProperties>
</file>