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D418" w14:textId="416C7940" w:rsidR="001D23E0" w:rsidRPr="00E666AC" w:rsidRDefault="00E666AC" w:rsidP="00E666AC">
      <w:pPr>
        <w:spacing w:before="62"/>
        <w:ind w:left="1219"/>
        <w:rPr>
          <w:color w:val="auto"/>
          <w:sz w:val="20"/>
        </w:rPr>
      </w:pPr>
      <w:r>
        <w:rPr>
          <w:sz w:val="20"/>
        </w:rPr>
        <w:t xml:space="preserve">                        Unaprjeđenje poslovnih procesa putem IKT rješenja</w:t>
      </w:r>
    </w:p>
    <w:p w14:paraId="69A35E81" w14:textId="79746DCE" w:rsidR="001D23E0" w:rsidRDefault="00E666AC">
      <w:pPr>
        <w:spacing w:after="0" w:line="259" w:lineRule="auto"/>
        <w:ind w:left="10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8DE30" wp14:editId="79171179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1190625" cy="584200"/>
            <wp:effectExtent l="0" t="0" r="9525" b="635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12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2DDE12" wp14:editId="27378702">
                <wp:extent cx="5798185" cy="8588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58813"/>
                          <a:chOff x="0" y="0"/>
                          <a:chExt cx="5798185" cy="85881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49726" y="699027"/>
                            <a:ext cx="38820" cy="159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F5336" w14:textId="77777777" w:rsidR="001D23E0" w:rsidRDefault="001C61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DDE12" id="Group 2344" o:spid="_x0000_s1026" style="width:456.55pt;height:67.6pt;mso-position-horizontal-relative:char;mso-position-vertical-relative:line" coordsize="57981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">
                <v:shape id="Shape 18" o:spid="_x0000_s1027" style="position:absolute;width:57981;height:0;visibility:visible;mso-wrap-style:square;v-text-anchor:top" coordsize="5798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" path="m,l5798185,e" filled="f" strokeweight="1.44pt">
                  <v:path arrowok="t" textboxrect="0,0,5798185,0"/>
                </v:shape>
                <v:rect id="Rectangle 22" o:spid="_x0000_s1028" style="position:absolute;left:36497;top:6990;width:38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8EF5336" w14:textId="77777777" w:rsidR="001D23E0" w:rsidRDefault="001C612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6D6723" w14:textId="554E6348" w:rsidR="001D23E0" w:rsidRDefault="001C612D">
      <w:pPr>
        <w:spacing w:after="0" w:line="259" w:lineRule="auto"/>
        <w:ind w:left="0" w:right="117" w:firstLine="0"/>
        <w:jc w:val="left"/>
      </w:pPr>
      <w:r>
        <w:rPr>
          <w:sz w:val="20"/>
        </w:rPr>
        <w:t xml:space="preserve"> </w:t>
      </w:r>
    </w:p>
    <w:p w14:paraId="6F1A6F3F" w14:textId="77777777" w:rsidR="001D23E0" w:rsidRDefault="001C61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42AB34E" w14:textId="4A3FC823" w:rsidR="001D23E0" w:rsidRDefault="00187B97">
      <w:pPr>
        <w:spacing w:after="11"/>
        <w:ind w:left="129"/>
      </w:pPr>
      <w:r>
        <w:t>Kutina</w:t>
      </w:r>
      <w:r w:rsidR="001C612D">
        <w:t xml:space="preserve">, </w:t>
      </w:r>
      <w:r w:rsidR="00654AD5">
        <w:t>09</w:t>
      </w:r>
      <w:r w:rsidR="001C612D">
        <w:t xml:space="preserve">.  </w:t>
      </w:r>
      <w:r w:rsidR="00654AD5">
        <w:t>ožujak</w:t>
      </w:r>
      <w:r w:rsidR="001C612D">
        <w:t xml:space="preserve"> 20</w:t>
      </w:r>
      <w:r>
        <w:t>20</w:t>
      </w:r>
      <w:r w:rsidR="001C612D">
        <w:t xml:space="preserve">. </w:t>
      </w:r>
    </w:p>
    <w:p w14:paraId="552D9512" w14:textId="77777777" w:rsidR="001D23E0" w:rsidRDefault="001C612D">
      <w:pPr>
        <w:spacing w:after="2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0BCB64B" w14:textId="77777777" w:rsidR="001D23E0" w:rsidRDefault="001C612D">
      <w:pPr>
        <w:pStyle w:val="Naslov1"/>
      </w:pPr>
      <w:r>
        <w:t xml:space="preserve">OBAVIJEST O NABAVI </w:t>
      </w:r>
    </w:p>
    <w:p w14:paraId="72AA4484" w14:textId="77777777" w:rsidR="001D23E0" w:rsidRDefault="001C612D">
      <w:pPr>
        <w:spacing w:after="11"/>
        <w:ind w:left="428"/>
        <w:jc w:val="left"/>
      </w:pPr>
      <w:r>
        <w:rPr>
          <w:b/>
        </w:rPr>
        <w:t xml:space="preserve">Podaci o Naručitelju i osobi zaduženoj za komunikaciju s ponuditeljem: </w:t>
      </w:r>
    </w:p>
    <w:p w14:paraId="28573B14" w14:textId="77777777" w:rsidR="00177596" w:rsidRDefault="001C612D" w:rsidP="00177596">
      <w:pPr>
        <w:tabs>
          <w:tab w:val="left" w:pos="3696"/>
        </w:tabs>
        <w:spacing w:before="1"/>
        <w:ind w:left="156"/>
        <w:rPr>
          <w:b/>
        </w:rPr>
      </w:pPr>
      <w:r>
        <w:rPr>
          <w:b/>
        </w:rPr>
        <w:t xml:space="preserve"> </w:t>
      </w:r>
    </w:p>
    <w:p w14:paraId="40A29CD5" w14:textId="551B49C2" w:rsidR="00177596" w:rsidRDefault="00177596" w:rsidP="00177596">
      <w:pPr>
        <w:tabs>
          <w:tab w:val="left" w:pos="3696"/>
        </w:tabs>
        <w:spacing w:before="1" w:after="0"/>
        <w:ind w:left="156"/>
      </w:pPr>
      <w:r>
        <w:rPr>
          <w:b/>
        </w:rPr>
        <w:t xml:space="preserve">               </w:t>
      </w:r>
      <w:r>
        <w:rPr>
          <w:b/>
          <w:i/>
          <w:w w:val="90"/>
        </w:rPr>
        <w:t>Naziv</w:t>
      </w:r>
      <w:r>
        <w:rPr>
          <w:b/>
          <w:i/>
          <w:spacing w:val="-17"/>
          <w:w w:val="90"/>
        </w:rPr>
        <w:t xml:space="preserve"> </w:t>
      </w:r>
      <w:r>
        <w:rPr>
          <w:b/>
          <w:i/>
          <w:w w:val="90"/>
        </w:rPr>
        <w:t>naručitelja:</w:t>
      </w:r>
      <w:r>
        <w:rPr>
          <w:b/>
          <w:i/>
          <w:w w:val="90"/>
        </w:rPr>
        <w:tab/>
        <w:t xml:space="preserve">        </w:t>
      </w:r>
      <w:bookmarkStart w:id="0" w:name="_Hlk30091989"/>
      <w:r>
        <w:t xml:space="preserve">KLIK PAR </w:t>
      </w:r>
      <w:r>
        <w:rPr>
          <w:spacing w:val="-33"/>
        </w:rPr>
        <w:t xml:space="preserve"> </w:t>
      </w:r>
      <w:r>
        <w:t>d.o.o.</w:t>
      </w:r>
    </w:p>
    <w:p w14:paraId="39678167" w14:textId="4631B1B7" w:rsidR="00177596" w:rsidRDefault="00177596" w:rsidP="00177596">
      <w:pPr>
        <w:tabs>
          <w:tab w:val="left" w:pos="3696"/>
        </w:tabs>
        <w:spacing w:before="56" w:after="0"/>
        <w:ind w:left="156"/>
      </w:pPr>
      <w:r>
        <w:rPr>
          <w:b/>
          <w:i/>
          <w:w w:val="90"/>
        </w:rPr>
        <w:t xml:space="preserve">                Sjedište:</w:t>
      </w:r>
      <w:r>
        <w:rPr>
          <w:b/>
          <w:i/>
          <w:w w:val="90"/>
        </w:rPr>
        <w:tab/>
        <w:t xml:space="preserve">        </w:t>
      </w:r>
      <w:r>
        <w:rPr>
          <w:w w:val="95"/>
        </w:rPr>
        <w:t>Baranjska bb, 44320 Kutina</w:t>
      </w:r>
    </w:p>
    <w:bookmarkEnd w:id="0"/>
    <w:p w14:paraId="52DC2715" w14:textId="4C808A67" w:rsidR="00177596" w:rsidRDefault="00177596" w:rsidP="00177596">
      <w:pPr>
        <w:tabs>
          <w:tab w:val="left" w:pos="3696"/>
        </w:tabs>
        <w:spacing w:before="57" w:after="0"/>
        <w:ind w:left="156"/>
      </w:pPr>
      <w:r>
        <w:rPr>
          <w:b/>
          <w:i/>
        </w:rPr>
        <w:t xml:space="preserve">              OIB:</w:t>
      </w:r>
      <w:r>
        <w:rPr>
          <w:b/>
          <w:i/>
        </w:rPr>
        <w:tab/>
        <w:t xml:space="preserve">       </w:t>
      </w:r>
      <w:r>
        <w:t>51093370468</w:t>
      </w:r>
    </w:p>
    <w:p w14:paraId="62D42239" w14:textId="2963B47A" w:rsidR="00177596" w:rsidRDefault="00177596" w:rsidP="00177596">
      <w:pPr>
        <w:tabs>
          <w:tab w:val="left" w:pos="3696"/>
        </w:tabs>
        <w:spacing w:before="54" w:after="0"/>
        <w:ind w:left="156"/>
      </w:pPr>
      <w:r>
        <w:rPr>
          <w:b/>
          <w:i/>
          <w:w w:val="90"/>
        </w:rPr>
        <w:t xml:space="preserve">               Odgovorna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>osoba</w:t>
      </w:r>
      <w:r>
        <w:rPr>
          <w:b/>
          <w:i/>
          <w:spacing w:val="-26"/>
          <w:w w:val="90"/>
        </w:rPr>
        <w:t xml:space="preserve"> </w:t>
      </w:r>
      <w:r>
        <w:rPr>
          <w:b/>
          <w:i/>
          <w:w w:val="90"/>
        </w:rPr>
        <w:t xml:space="preserve">naručitelja:       </w:t>
      </w:r>
      <w:r>
        <w:rPr>
          <w:w w:val="90"/>
        </w:rPr>
        <w:t>Nicol Vranjac</w:t>
      </w:r>
    </w:p>
    <w:p w14:paraId="7F31DD7D" w14:textId="710F74C6" w:rsidR="00177596" w:rsidRDefault="00177596" w:rsidP="00177596">
      <w:pPr>
        <w:tabs>
          <w:tab w:val="left" w:pos="3696"/>
        </w:tabs>
        <w:spacing w:before="57" w:after="0"/>
        <w:ind w:left="156"/>
      </w:pPr>
      <w:r>
        <w:rPr>
          <w:b/>
          <w:i/>
          <w:w w:val="90"/>
        </w:rPr>
        <w:t xml:space="preserve">               Kontakt</w:t>
      </w:r>
      <w:r>
        <w:rPr>
          <w:b/>
          <w:i/>
          <w:spacing w:val="-21"/>
          <w:w w:val="90"/>
        </w:rPr>
        <w:t xml:space="preserve"> </w:t>
      </w:r>
      <w:r>
        <w:rPr>
          <w:b/>
          <w:i/>
          <w:w w:val="90"/>
        </w:rPr>
        <w:t>osoba</w:t>
      </w:r>
      <w:r>
        <w:rPr>
          <w:b/>
          <w:i/>
          <w:spacing w:val="-20"/>
          <w:w w:val="90"/>
        </w:rPr>
        <w:t xml:space="preserve"> </w:t>
      </w:r>
      <w:r>
        <w:rPr>
          <w:b/>
          <w:i/>
          <w:w w:val="90"/>
        </w:rPr>
        <w:t>naručitelja:</w:t>
      </w:r>
      <w:r>
        <w:rPr>
          <w:b/>
          <w:i/>
          <w:w w:val="90"/>
        </w:rPr>
        <w:tab/>
        <w:t xml:space="preserve">        </w:t>
      </w:r>
      <w:r>
        <w:rPr>
          <w:w w:val="90"/>
        </w:rPr>
        <w:t>Nicol Vranjac</w:t>
      </w:r>
    </w:p>
    <w:p w14:paraId="370AFD1F" w14:textId="21557CCB" w:rsidR="00177596" w:rsidRDefault="00177596" w:rsidP="00177596">
      <w:pPr>
        <w:tabs>
          <w:tab w:val="left" w:pos="3696"/>
        </w:tabs>
        <w:spacing w:before="56" w:after="0"/>
        <w:ind w:left="156"/>
      </w:pPr>
      <w:r>
        <w:rPr>
          <w:b/>
          <w:i/>
          <w:w w:val="95"/>
        </w:rPr>
        <w:t xml:space="preserve">              Telefon:</w:t>
      </w:r>
      <w:r>
        <w:rPr>
          <w:b/>
          <w:i/>
          <w:w w:val="95"/>
        </w:rPr>
        <w:tab/>
        <w:t xml:space="preserve">       </w:t>
      </w:r>
      <w:r>
        <w:t>+385 993442812</w:t>
      </w:r>
    </w:p>
    <w:p w14:paraId="3B9D59B7" w14:textId="189C8F7A" w:rsidR="00177596" w:rsidRDefault="00177596" w:rsidP="00177596">
      <w:pPr>
        <w:tabs>
          <w:tab w:val="left" w:pos="3696"/>
        </w:tabs>
        <w:spacing w:before="54" w:after="0"/>
        <w:ind w:left="156"/>
      </w:pPr>
      <w:r>
        <w:rPr>
          <w:b/>
          <w:i/>
          <w:w w:val="90"/>
        </w:rPr>
        <w:t xml:space="preserve">              Telefaks:</w:t>
      </w:r>
      <w:r>
        <w:rPr>
          <w:b/>
          <w:i/>
          <w:w w:val="90"/>
        </w:rPr>
        <w:tab/>
        <w:t xml:space="preserve">        </w:t>
      </w:r>
      <w:r>
        <w:t>N/P</w:t>
      </w:r>
    </w:p>
    <w:p w14:paraId="1E8797F3" w14:textId="75E9C325" w:rsidR="00177596" w:rsidRDefault="00177596" w:rsidP="00177596">
      <w:pPr>
        <w:tabs>
          <w:tab w:val="left" w:pos="3696"/>
        </w:tabs>
        <w:spacing w:before="57" w:after="0"/>
        <w:ind w:left="156"/>
      </w:pPr>
      <w:r>
        <w:rPr>
          <w:b/>
          <w:i/>
          <w:w w:val="90"/>
        </w:rPr>
        <w:t xml:space="preserve">              Elektronička</w:t>
      </w:r>
      <w:r>
        <w:rPr>
          <w:b/>
          <w:i/>
          <w:spacing w:val="-28"/>
          <w:w w:val="90"/>
        </w:rPr>
        <w:t xml:space="preserve"> </w:t>
      </w:r>
      <w:r>
        <w:rPr>
          <w:b/>
          <w:i/>
          <w:w w:val="90"/>
        </w:rPr>
        <w:t>pošta:</w:t>
      </w:r>
      <w:r>
        <w:rPr>
          <w:b/>
          <w:i/>
          <w:w w:val="90"/>
        </w:rPr>
        <w:tab/>
      </w:r>
      <w:bookmarkStart w:id="1" w:name="_Hlk27556840"/>
      <w:r>
        <w:rPr>
          <w:b/>
          <w:i/>
          <w:w w:val="90"/>
        </w:rPr>
        <w:t xml:space="preserve">      </w:t>
      </w:r>
      <w:bookmarkStart w:id="2" w:name="_Hlk30092249"/>
      <w:r>
        <w:rPr>
          <w:b/>
          <w:i/>
          <w:w w:val="90"/>
        </w:rPr>
        <w:t xml:space="preserve"> </w:t>
      </w:r>
      <w:hyperlink r:id="rId7" w:history="1">
        <w:r w:rsidRPr="00EF0215">
          <w:rPr>
            <w:rStyle w:val="Hiperveza"/>
          </w:rPr>
          <w:t>direkcija@klikpar.hr</w:t>
        </w:r>
      </w:hyperlink>
      <w:bookmarkEnd w:id="1"/>
      <w:bookmarkEnd w:id="2"/>
    </w:p>
    <w:p w14:paraId="09138407" w14:textId="52DD1048" w:rsidR="001D23E0" w:rsidRDefault="001D23E0">
      <w:pPr>
        <w:spacing w:after="0" w:line="259" w:lineRule="auto"/>
        <w:ind w:left="0" w:firstLine="0"/>
        <w:jc w:val="left"/>
      </w:pPr>
    </w:p>
    <w:p w14:paraId="7054E889" w14:textId="77777777" w:rsidR="001D23E0" w:rsidRDefault="001C612D">
      <w:pPr>
        <w:spacing w:after="0" w:line="259" w:lineRule="auto"/>
        <w:ind w:left="0" w:firstLine="0"/>
        <w:jc w:val="left"/>
      </w:pPr>
      <w:r>
        <w:t xml:space="preserve"> </w:t>
      </w:r>
    </w:p>
    <w:p w14:paraId="583BAF13" w14:textId="77777777" w:rsidR="00177596" w:rsidRDefault="001C612D">
      <w:pPr>
        <w:spacing w:after="0"/>
        <w:ind w:left="129"/>
        <w:rPr>
          <w:b/>
        </w:rPr>
      </w:pPr>
      <w:r>
        <w:rPr>
          <w:b/>
        </w:rPr>
        <w:t>Referentni kod i naziv Poziva:</w:t>
      </w:r>
    </w:p>
    <w:p w14:paraId="0469D4EC" w14:textId="167494B4" w:rsidR="001D23E0" w:rsidRDefault="00177596" w:rsidP="00177596">
      <w:pPr>
        <w:spacing w:after="0"/>
      </w:pPr>
      <w:r w:rsidRPr="00177596">
        <w:t>KK.03.2.1.19</w:t>
      </w:r>
      <w:r>
        <w:t xml:space="preserve"> </w:t>
      </w:r>
      <w:r w:rsidR="001C612D">
        <w:t>(</w:t>
      </w:r>
      <w:r w:rsidRPr="00177596">
        <w:t>POBOLJŠANJE KONKURENTNOSTI I UČINKOVITOSTI MSP-a KROZ INFORMACIJSKE I KOMUNIKACIJSKE TEHNOLOGIJE (IKT) - 2</w:t>
      </w:r>
      <w:r w:rsidR="001C612D">
        <w:t xml:space="preserve">) </w:t>
      </w:r>
    </w:p>
    <w:p w14:paraId="6B1A0CAA" w14:textId="77777777" w:rsidR="001D23E0" w:rsidRDefault="001C612D">
      <w:pPr>
        <w:spacing w:after="0" w:line="259" w:lineRule="auto"/>
        <w:ind w:left="0" w:firstLine="0"/>
        <w:jc w:val="left"/>
      </w:pPr>
      <w:r>
        <w:t xml:space="preserve"> </w:t>
      </w:r>
    </w:p>
    <w:p w14:paraId="284032EB" w14:textId="77777777" w:rsidR="00177596" w:rsidRDefault="001C612D">
      <w:pPr>
        <w:spacing w:after="0" w:line="413" w:lineRule="auto"/>
        <w:ind w:left="129"/>
      </w:pPr>
      <w:r>
        <w:rPr>
          <w:b/>
        </w:rPr>
        <w:t xml:space="preserve">Naziv projekta: </w:t>
      </w:r>
      <w:r w:rsidR="00177596" w:rsidRPr="00177596">
        <w:t>Unaprjeđenje poslovnih procesa putem IKT rješenja</w:t>
      </w:r>
    </w:p>
    <w:p w14:paraId="6164D908" w14:textId="1C63D9EA" w:rsidR="001D23E0" w:rsidRDefault="001C612D">
      <w:pPr>
        <w:spacing w:after="0" w:line="413" w:lineRule="auto"/>
        <w:ind w:left="129"/>
      </w:pPr>
      <w:r>
        <w:rPr>
          <w:b/>
        </w:rPr>
        <w:t xml:space="preserve">Evidencijski broj nabave: </w:t>
      </w:r>
      <w:r>
        <w:t xml:space="preserve">MSP </w:t>
      </w:r>
      <w:r w:rsidR="00A42FDE">
        <w:t>1</w:t>
      </w:r>
      <w:r>
        <w:t xml:space="preserve"> – 20</w:t>
      </w:r>
      <w:r w:rsidR="00A42FDE">
        <w:t>20</w:t>
      </w:r>
      <w:r>
        <w:t xml:space="preserve">  </w:t>
      </w:r>
    </w:p>
    <w:p w14:paraId="74E6EABC" w14:textId="77777777" w:rsidR="001D23E0" w:rsidRDefault="001C612D">
      <w:pPr>
        <w:spacing w:after="173"/>
        <w:ind w:left="129"/>
        <w:jc w:val="left"/>
      </w:pPr>
      <w:r>
        <w:rPr>
          <w:b/>
        </w:rPr>
        <w:t xml:space="preserve">Predmet nabave:  </w:t>
      </w:r>
    </w:p>
    <w:p w14:paraId="6D4871DE" w14:textId="6EA2F796" w:rsidR="001D23E0" w:rsidRDefault="00E666AC">
      <w:pPr>
        <w:spacing w:after="11"/>
        <w:ind w:left="129"/>
      </w:pPr>
      <w:bookmarkStart w:id="3" w:name="_Hlk30065936"/>
      <w:r w:rsidRPr="00E666AC">
        <w:t xml:space="preserve">Predmet nabave su hardware sustav IT infrastrukture i softver za praćenje i upravljanje poslovanja podijeljeni u dvije grupe nabave. </w:t>
      </w:r>
      <w:bookmarkEnd w:id="3"/>
      <w:r w:rsidRPr="00E666AC">
        <w:t>U prvoj grupi nalazi se nabava hardware sustava IT infrastrukture; u drugoj grupi nalazi se nabava softvera za praćenje i upravljanje poslovanja.</w:t>
      </w:r>
      <w:r w:rsidR="00187B97">
        <w:t xml:space="preserve"> </w:t>
      </w:r>
      <w:r w:rsidR="001C612D">
        <w:t xml:space="preserve">Ponuditelj može podnijeti svoju ponudu za jednu, više ili sve grupe nabave. </w:t>
      </w:r>
    </w:p>
    <w:p w14:paraId="46608F80" w14:textId="0BEDD53D" w:rsidR="00E666AC" w:rsidRPr="00654AD5" w:rsidRDefault="001C612D" w:rsidP="00654AD5">
      <w:pPr>
        <w:spacing w:after="0" w:line="259" w:lineRule="auto"/>
        <w:ind w:left="0" w:firstLine="0"/>
        <w:jc w:val="left"/>
      </w:pPr>
      <w:r>
        <w:t xml:space="preserve"> </w:t>
      </w:r>
    </w:p>
    <w:p w14:paraId="6CF83CD7" w14:textId="016DE923" w:rsidR="001D23E0" w:rsidRDefault="00E666AC" w:rsidP="00E666AC">
      <w:pPr>
        <w:spacing w:after="173"/>
        <w:ind w:left="0" w:firstLine="0"/>
        <w:jc w:val="left"/>
      </w:pPr>
      <w:r>
        <w:rPr>
          <w:b/>
        </w:rPr>
        <w:t xml:space="preserve"> </w:t>
      </w:r>
      <w:r w:rsidR="001C612D">
        <w:rPr>
          <w:b/>
        </w:rPr>
        <w:t xml:space="preserve">Osnovne informacije o tehničkim pojedinostima predmeta nabave: </w:t>
      </w:r>
    </w:p>
    <w:p w14:paraId="0A42F3C1" w14:textId="5E4C81C1" w:rsidR="001D23E0" w:rsidRDefault="00E666AC">
      <w:pPr>
        <w:ind w:left="129"/>
      </w:pPr>
      <w:r w:rsidRPr="00E666AC">
        <w:t>Predmet nabave su hardware sustav IT infrastrukture i softver za praćenje i upravljanje poslovanja podijeljeni u dvije grupe nabave.</w:t>
      </w:r>
      <w:r w:rsidR="001C612D">
        <w:t xml:space="preserve"> Detaljne tehničke karakteristike dane su u Dokumentaciji za nadmetanje. </w:t>
      </w:r>
    </w:p>
    <w:p w14:paraId="643797F8" w14:textId="77777777" w:rsidR="00E666AC" w:rsidRDefault="00E666AC" w:rsidP="00E666AC">
      <w:pPr>
        <w:rPr>
          <w:b/>
        </w:rPr>
      </w:pPr>
    </w:p>
    <w:p w14:paraId="0E85BC31" w14:textId="77777777" w:rsidR="00654AD5" w:rsidRDefault="00654AD5" w:rsidP="00E666AC">
      <w:pPr>
        <w:rPr>
          <w:b/>
        </w:rPr>
      </w:pPr>
    </w:p>
    <w:p w14:paraId="0C7F7184" w14:textId="3E1A3590" w:rsidR="00E666AC" w:rsidRPr="00E666AC" w:rsidRDefault="001C612D" w:rsidP="00E666AC">
      <w:r>
        <w:rPr>
          <w:b/>
        </w:rPr>
        <w:t xml:space="preserve">Vrsta postupka nabave: </w:t>
      </w:r>
      <w:r w:rsidR="00E666AC" w:rsidRPr="00E666AC">
        <w:t>NOJN – postupak nabave s obveznom objavnom</w:t>
      </w:r>
    </w:p>
    <w:p w14:paraId="458DD91A" w14:textId="10327CF8" w:rsidR="001D23E0" w:rsidRDefault="001D23E0">
      <w:pPr>
        <w:spacing w:after="173"/>
        <w:ind w:left="129"/>
        <w:jc w:val="left"/>
      </w:pPr>
    </w:p>
    <w:p w14:paraId="6DCE97CE" w14:textId="77777777" w:rsidR="001D23E0" w:rsidRDefault="001C612D">
      <w:pPr>
        <w:spacing w:after="173"/>
        <w:ind w:left="129"/>
        <w:jc w:val="left"/>
      </w:pPr>
      <w:r>
        <w:rPr>
          <w:b/>
        </w:rPr>
        <w:t xml:space="preserve">Način i rok za dostavu ponuda: </w:t>
      </w:r>
    </w:p>
    <w:p w14:paraId="29A2A01D" w14:textId="77777777" w:rsidR="001D23E0" w:rsidRDefault="001C612D">
      <w:pPr>
        <w:ind w:left="129"/>
      </w:pPr>
      <w:r>
        <w:t xml:space="preserve">Ponuda se u zatvorenoj omotnici (osobno ili preporučenom poštom) dostavlja na adresu: </w:t>
      </w:r>
    </w:p>
    <w:p w14:paraId="36C19501" w14:textId="77777777" w:rsidR="00177596" w:rsidRPr="00177596" w:rsidRDefault="00177596" w:rsidP="00177596">
      <w:pPr>
        <w:spacing w:after="186"/>
        <w:ind w:left="129"/>
        <w:jc w:val="center"/>
        <w:rPr>
          <w:b/>
        </w:rPr>
      </w:pPr>
      <w:r w:rsidRPr="00177596">
        <w:rPr>
          <w:b/>
        </w:rPr>
        <w:t>KLIK PAR  d.o.o.</w:t>
      </w:r>
    </w:p>
    <w:p w14:paraId="319BE308" w14:textId="02752802" w:rsidR="00177596" w:rsidRDefault="00177596" w:rsidP="00177596">
      <w:pPr>
        <w:spacing w:after="186"/>
        <w:ind w:left="129"/>
        <w:jc w:val="center"/>
        <w:rPr>
          <w:b/>
        </w:rPr>
      </w:pPr>
      <w:r w:rsidRPr="00177596">
        <w:rPr>
          <w:b/>
        </w:rPr>
        <w:t>Baranjska bb, 44320 Kutina</w:t>
      </w:r>
    </w:p>
    <w:p w14:paraId="0F12B188" w14:textId="2AE1C052" w:rsidR="001D23E0" w:rsidRDefault="001C612D">
      <w:pPr>
        <w:spacing w:after="186"/>
        <w:ind w:left="129"/>
      </w:pPr>
      <w:r>
        <w:t xml:space="preserve">Na omotnici trebaju biti naznačeni podaci o Naručitelju (naziv i adresa), podaci o Ponuditelju (naziv i adresa), evidencijski broj nabave, naziv predmeta nabave za koju se predaje ponuda te napomena </w:t>
      </w:r>
      <w:r>
        <w:rPr>
          <w:b/>
        </w:rPr>
        <w:t>NE OTVARAJ</w:t>
      </w:r>
      <w:r>
        <w:t xml:space="preserve">. </w:t>
      </w:r>
    </w:p>
    <w:p w14:paraId="5B317164" w14:textId="77777777" w:rsidR="001D23E0" w:rsidRDefault="001C612D">
      <w:pPr>
        <w:spacing w:after="134" w:line="259" w:lineRule="auto"/>
        <w:ind w:left="134" w:firstLine="0"/>
        <w:jc w:val="left"/>
      </w:pPr>
      <w:r>
        <w:t xml:space="preserve"> </w:t>
      </w:r>
    </w:p>
    <w:p w14:paraId="12D7F202" w14:textId="23881F89" w:rsidR="001D23E0" w:rsidRDefault="001C612D">
      <w:pPr>
        <w:spacing w:after="28"/>
        <w:ind w:left="129"/>
      </w:pPr>
      <w:r>
        <w:t xml:space="preserve">Ponude moraju biti zaprimljene </w:t>
      </w:r>
      <w:r w:rsidRPr="00187B97">
        <w:rPr>
          <w:b/>
        </w:rPr>
        <w:t xml:space="preserve">najkasnije </w:t>
      </w:r>
      <w:r w:rsidRPr="00187B97">
        <w:rPr>
          <w:b/>
          <w:shd w:val="clear" w:color="auto" w:fill="FFFFFF" w:themeFill="background1"/>
        </w:rPr>
        <w:t xml:space="preserve">do </w:t>
      </w:r>
      <w:r w:rsidR="00654AD5">
        <w:rPr>
          <w:b/>
          <w:shd w:val="clear" w:color="auto" w:fill="FFFFFF" w:themeFill="background1"/>
        </w:rPr>
        <w:t>2</w:t>
      </w:r>
      <w:r w:rsidR="001D495A">
        <w:rPr>
          <w:b/>
          <w:shd w:val="clear" w:color="auto" w:fill="FFFFFF" w:themeFill="background1"/>
        </w:rPr>
        <w:t>3</w:t>
      </w:r>
      <w:r w:rsidRPr="00187B97">
        <w:rPr>
          <w:b/>
          <w:shd w:val="clear" w:color="auto" w:fill="FFFFFF" w:themeFill="background1"/>
        </w:rPr>
        <w:t xml:space="preserve">. </w:t>
      </w:r>
      <w:r w:rsidR="00654AD5">
        <w:rPr>
          <w:b/>
          <w:shd w:val="clear" w:color="auto" w:fill="FFFFFF" w:themeFill="background1"/>
        </w:rPr>
        <w:t>ožujka</w:t>
      </w:r>
      <w:r w:rsidRPr="00187B97">
        <w:rPr>
          <w:b/>
          <w:shd w:val="clear" w:color="auto" w:fill="FFFFFF" w:themeFill="background1"/>
        </w:rPr>
        <w:t xml:space="preserve"> 20</w:t>
      </w:r>
      <w:r w:rsidR="00187B97" w:rsidRPr="00187B97">
        <w:rPr>
          <w:b/>
          <w:shd w:val="clear" w:color="auto" w:fill="FFFFFF" w:themeFill="background1"/>
        </w:rPr>
        <w:t>20</w:t>
      </w:r>
      <w:r w:rsidRPr="00187B97">
        <w:rPr>
          <w:b/>
          <w:shd w:val="clear" w:color="auto" w:fill="FFFFFF" w:themeFill="background1"/>
        </w:rPr>
        <w:t xml:space="preserve">. godine do </w:t>
      </w:r>
      <w:r w:rsidR="001D495A">
        <w:rPr>
          <w:b/>
          <w:shd w:val="clear" w:color="auto" w:fill="FFFFFF" w:themeFill="background1"/>
        </w:rPr>
        <w:t>14</w:t>
      </w:r>
      <w:bookmarkStart w:id="4" w:name="_GoBack"/>
      <w:bookmarkEnd w:id="4"/>
      <w:r w:rsidRPr="00187B97">
        <w:rPr>
          <w:b/>
          <w:shd w:val="clear" w:color="auto" w:fill="FFFFFF" w:themeFill="background1"/>
        </w:rPr>
        <w:t>:00 sati</w:t>
      </w:r>
      <w:r>
        <w:rPr>
          <w:b/>
        </w:rPr>
        <w:t xml:space="preserve"> </w:t>
      </w:r>
      <w:r>
        <w:t xml:space="preserve">po lokalnom vremenu. Ponude koje nisu pristigle u propisanom roku neće ući u proces odabira. </w:t>
      </w:r>
    </w:p>
    <w:p w14:paraId="016BE0B1" w14:textId="77777777" w:rsidR="001D23E0" w:rsidRDefault="001C612D">
      <w:pPr>
        <w:ind w:left="129" w:right="141"/>
      </w:pPr>
      <w:r>
        <w:t xml:space="preserve">Ponuditelj samostalno određuje način dostave ponude i sam snosi rizik eventualnog gubitka odnosno nepravovremene dostave ponude. Ako omotnica nije označena u skladu sa zahtjevima iz ove Dokumentacije za nadmetanje, Naručitelj ne preuzima nikakvu odgovornost u slučaju gubitka ili preranog otvaranja ponude. </w:t>
      </w:r>
    </w:p>
    <w:p w14:paraId="22978EFD" w14:textId="77777777" w:rsidR="001D23E0" w:rsidRDefault="001C612D">
      <w:pPr>
        <w:spacing w:after="173"/>
        <w:ind w:left="129"/>
        <w:jc w:val="left"/>
      </w:pPr>
      <w:r>
        <w:rPr>
          <w:b/>
        </w:rPr>
        <w:t xml:space="preserve">Jezik ponude: </w:t>
      </w:r>
    </w:p>
    <w:p w14:paraId="2B554B97" w14:textId="638C8B59" w:rsidR="001D23E0" w:rsidRDefault="001C612D">
      <w:pPr>
        <w:ind w:left="129" w:right="149"/>
      </w:pPr>
      <w:r>
        <w:t xml:space="preserve">Ponuda se zajedno s pripadajućom dokumentacijom izrađuje i dostavlja na hrvatskom jeziku i latiničnom pismu. Ponuditelji iz inozemstva ponudu, zajedno s pripadajućom dokumentacijom, mogu dostaviti na stranom jeziku te su dužni dostaviti i prijevod dokumenata/dokaza na hrvatski jezik. </w:t>
      </w:r>
    </w:p>
    <w:p w14:paraId="0241B05F" w14:textId="7E19E468" w:rsidR="001D23E0" w:rsidRDefault="001C612D">
      <w:pPr>
        <w:spacing w:after="173"/>
        <w:ind w:left="129"/>
        <w:jc w:val="left"/>
        <w:rPr>
          <w:b/>
        </w:rPr>
      </w:pPr>
      <w:r>
        <w:rPr>
          <w:b/>
        </w:rPr>
        <w:t xml:space="preserve">Dodatna dokumentacija: </w:t>
      </w:r>
    </w:p>
    <w:p w14:paraId="425C5262" w14:textId="1016C435" w:rsidR="00177596" w:rsidRPr="003523C7" w:rsidRDefault="00177596">
      <w:pPr>
        <w:spacing w:after="173"/>
        <w:ind w:left="129"/>
        <w:jc w:val="left"/>
        <w:rPr>
          <w:bCs/>
        </w:rPr>
      </w:pPr>
      <w:r w:rsidRPr="003523C7">
        <w:rPr>
          <w:bCs/>
        </w:rPr>
        <w:t xml:space="preserve">Dokumentacija za nadmetanje nalazi se u komprimiranoj mapi u prilogu ove obavijesti o nabavi </w:t>
      </w:r>
      <w:r w:rsidRPr="00187B97">
        <w:rPr>
          <w:bCs/>
        </w:rPr>
        <w:t xml:space="preserve">objavljenoj </w:t>
      </w:r>
      <w:r w:rsidR="00654AD5">
        <w:rPr>
          <w:b/>
        </w:rPr>
        <w:t>09</w:t>
      </w:r>
      <w:r w:rsidR="00187B97" w:rsidRPr="00187B97">
        <w:rPr>
          <w:b/>
        </w:rPr>
        <w:t>.</w:t>
      </w:r>
      <w:r w:rsidR="00654AD5">
        <w:rPr>
          <w:b/>
        </w:rPr>
        <w:t>ožujka</w:t>
      </w:r>
      <w:r w:rsidR="00187B97" w:rsidRPr="00187B97">
        <w:rPr>
          <w:b/>
        </w:rPr>
        <w:t xml:space="preserve"> 2020.</w:t>
      </w:r>
      <w:r w:rsidRPr="00187B97">
        <w:rPr>
          <w:bCs/>
        </w:rPr>
        <w:t xml:space="preserve"> godine</w:t>
      </w:r>
      <w:r w:rsidRPr="003523C7">
        <w:rPr>
          <w:bCs/>
        </w:rPr>
        <w:t xml:space="preserve"> na internetskoj stranici </w:t>
      </w:r>
      <w:hyperlink r:id="rId8" w:history="1">
        <w:r w:rsidR="003523C7" w:rsidRPr="003523C7">
          <w:rPr>
            <w:rStyle w:val="Hiperveza"/>
            <w:bCs/>
          </w:rPr>
          <w:t>www.strukturnifondovi.hr</w:t>
        </w:r>
      </w:hyperlink>
      <w:r w:rsidR="003523C7" w:rsidRPr="003523C7">
        <w:rPr>
          <w:bCs/>
        </w:rPr>
        <w:t>.</w:t>
      </w:r>
    </w:p>
    <w:p w14:paraId="27478F29" w14:textId="5AFA5B71" w:rsidR="001D23E0" w:rsidRDefault="001C612D" w:rsidP="003523C7">
      <w:r>
        <w:t xml:space="preserve">Eventualne izmjene, dopune ili dodatna dokumentacija biti će objavljeni na navedenoj internetskoj stranici. </w:t>
      </w:r>
    </w:p>
    <w:p w14:paraId="7F4BE37E" w14:textId="77777777" w:rsidR="001D23E0" w:rsidRDefault="001C612D">
      <w:pPr>
        <w:spacing w:after="173"/>
        <w:ind w:left="129"/>
        <w:jc w:val="left"/>
      </w:pPr>
      <w:r>
        <w:rPr>
          <w:b/>
        </w:rPr>
        <w:t xml:space="preserve">Dodatne informacije: </w:t>
      </w:r>
    </w:p>
    <w:p w14:paraId="1D63638B" w14:textId="69A94FB1" w:rsidR="001D23E0" w:rsidRDefault="001C612D">
      <w:pPr>
        <w:ind w:left="129"/>
      </w:pPr>
      <w:r>
        <w:t>Dodatne informacije ili pojašnjenja mogu se zatražiti putem elektroničke pošte na adresu</w:t>
      </w:r>
      <w:r w:rsidR="003523C7">
        <w:rPr>
          <w:b/>
          <w:i/>
          <w:w w:val="90"/>
        </w:rPr>
        <w:t xml:space="preserve"> </w:t>
      </w:r>
      <w:hyperlink r:id="rId9" w:history="1">
        <w:r w:rsidR="003523C7" w:rsidRPr="00EF0215">
          <w:rPr>
            <w:rStyle w:val="Hiperveza"/>
          </w:rPr>
          <w:t>direkcija@klikpar.hr</w:t>
        </w:r>
      </w:hyperlink>
      <w:r w:rsidR="003523C7">
        <w:t xml:space="preserve"> </w:t>
      </w:r>
      <w:r>
        <w:t xml:space="preserve">. </w:t>
      </w:r>
    </w:p>
    <w:p w14:paraId="08EE8E43" w14:textId="77777777" w:rsidR="001D23E0" w:rsidRDefault="001C612D">
      <w:pPr>
        <w:ind w:left="129"/>
      </w:pPr>
      <w:r>
        <w:t>U predmetu poruke potrebno je navesti predmet i evidencijski broj nabave. Dodatne informacije ili pojašnjenja/odgovori na pitanja biti će objavljeni na internetskoj stranici</w:t>
      </w:r>
      <w:hyperlink r:id="rId10">
        <w:r>
          <w:rPr>
            <w:color w:val="0462C1"/>
          </w:rPr>
          <w:t xml:space="preserve"> </w:t>
        </w:r>
      </w:hyperlink>
      <w:hyperlink r:id="rId11">
        <w:r>
          <w:rPr>
            <w:color w:val="0462C1"/>
            <w:u w:val="single" w:color="0462C1"/>
          </w:rPr>
          <w:t>www.strukturnifondovi.hr</w:t>
        </w:r>
      </w:hyperlink>
      <w:hyperlink r:id="rId12">
        <w:r>
          <w:rPr>
            <w:color w:val="0462C1"/>
          </w:rPr>
          <w:t xml:space="preserve"> </w:t>
        </w:r>
      </w:hyperlink>
      <w:hyperlink r:id="rId13">
        <w:r>
          <w:t>.</w:t>
        </w:r>
      </w:hyperlink>
      <w:r>
        <w:t xml:space="preserve"> </w:t>
      </w:r>
    </w:p>
    <w:p w14:paraId="42D44DBF" w14:textId="77777777" w:rsidR="001D23E0" w:rsidRDefault="001C612D">
      <w:pPr>
        <w:spacing w:after="0" w:line="259" w:lineRule="auto"/>
        <w:ind w:left="0" w:firstLine="0"/>
      </w:pPr>
      <w:r>
        <w:t xml:space="preserve"> </w:t>
      </w:r>
    </w:p>
    <w:p w14:paraId="65B77512" w14:textId="77777777" w:rsidR="001D23E0" w:rsidRDefault="001C612D">
      <w:pPr>
        <w:spacing w:after="0" w:line="259" w:lineRule="auto"/>
        <w:ind w:left="0" w:firstLine="0"/>
      </w:pPr>
      <w:r>
        <w:t xml:space="preserve"> </w:t>
      </w:r>
    </w:p>
    <w:p w14:paraId="4A1327D4" w14:textId="77777777" w:rsidR="001D23E0" w:rsidRDefault="001C612D">
      <w:pPr>
        <w:spacing w:after="0" w:line="259" w:lineRule="auto"/>
        <w:ind w:left="0" w:firstLine="0"/>
      </w:pPr>
      <w:r>
        <w:t xml:space="preserve"> </w:t>
      </w:r>
    </w:p>
    <w:p w14:paraId="7F21AE6F" w14:textId="72CD147B" w:rsidR="001D23E0" w:rsidRDefault="001C612D">
      <w:pPr>
        <w:spacing w:after="0" w:line="259" w:lineRule="auto"/>
        <w:ind w:left="0" w:firstLine="0"/>
      </w:pPr>
      <w:r>
        <w:t xml:space="preserve"> </w:t>
      </w:r>
    </w:p>
    <w:sectPr w:rsidR="001D23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8"/>
      <w:pgMar w:top="1596" w:right="1273" w:bottom="2211" w:left="1282" w:header="6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94C4" w14:textId="77777777" w:rsidR="00A401DB" w:rsidRDefault="00A401DB">
      <w:pPr>
        <w:spacing w:after="0" w:line="240" w:lineRule="auto"/>
      </w:pPr>
      <w:r>
        <w:separator/>
      </w:r>
    </w:p>
  </w:endnote>
  <w:endnote w:type="continuationSeparator" w:id="0">
    <w:p w14:paraId="10058B26" w14:textId="77777777" w:rsidR="00A401DB" w:rsidRDefault="00A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3A77" w14:textId="77777777" w:rsidR="001D23E0" w:rsidRDefault="001C612D">
    <w:pPr>
      <w:spacing w:after="129" w:line="259" w:lineRule="auto"/>
      <w:ind w:left="-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524E437" wp14:editId="23540A9E">
          <wp:simplePos x="0" y="0"/>
          <wp:positionH relativeFrom="page">
            <wp:posOffset>812800</wp:posOffset>
          </wp:positionH>
          <wp:positionV relativeFrom="page">
            <wp:posOffset>9457944</wp:posOffset>
          </wp:positionV>
          <wp:extent cx="1566672" cy="515112"/>
          <wp:effectExtent l="0" t="0" r="0" b="0"/>
          <wp:wrapSquare wrapText="bothSides"/>
          <wp:docPr id="2224" name="Picture 2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4" name="Picture 22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672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E53E7F5" w14:textId="77777777" w:rsidR="001D23E0" w:rsidRDefault="001C612D">
    <w:pPr>
      <w:spacing w:after="0" w:line="259" w:lineRule="auto"/>
      <w:ind w:left="1859" w:firstLine="0"/>
      <w:jc w:val="left"/>
    </w:pPr>
    <w:r>
      <w:rPr>
        <w:rFonts w:ascii="Calibri" w:eastAsia="Calibri" w:hAnsi="Calibri" w:cs="Calibri"/>
        <w:i/>
      </w:rPr>
      <w:t xml:space="preserve">Sadržaj ove publikacije isključiva je odgovornost tvrtke Petrol Prom d.o.o.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DB01" w14:textId="1D363D6E" w:rsidR="001D23E0" w:rsidRDefault="00E666AC">
    <w:pPr>
      <w:spacing w:after="129" w:line="259" w:lineRule="auto"/>
      <w:ind w:left="-2" w:firstLine="0"/>
      <w:jc w:val="left"/>
    </w:pPr>
    <w:r>
      <w:rPr>
        <w:noProof/>
        <w:sz w:val="20"/>
      </w:rPr>
      <w:drawing>
        <wp:inline distT="0" distB="0" distL="0" distR="0" wp14:anchorId="5DEB8ECB" wp14:editId="44DF69BF">
          <wp:extent cx="1195070" cy="585470"/>
          <wp:effectExtent l="0" t="0" r="5080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612D">
      <w:rPr>
        <w:sz w:val="20"/>
      </w:rPr>
      <w:t xml:space="preserve"> </w:t>
    </w:r>
  </w:p>
  <w:p w14:paraId="22BF7DF9" w14:textId="26D3687F" w:rsidR="001D23E0" w:rsidRDefault="001C612D">
    <w:pPr>
      <w:spacing w:after="0" w:line="259" w:lineRule="auto"/>
      <w:ind w:left="1859" w:firstLine="0"/>
      <w:jc w:val="left"/>
    </w:pPr>
    <w:r>
      <w:rPr>
        <w:rFonts w:ascii="Calibri" w:eastAsia="Calibri" w:hAnsi="Calibri" w:cs="Calibri"/>
        <w:i/>
      </w:rPr>
      <w:t xml:space="preserve">Sadržaj ove publikacije isključiva je odgovornost tvrtke </w:t>
    </w:r>
    <w:r w:rsidR="00E666AC">
      <w:rPr>
        <w:rFonts w:ascii="Calibri" w:eastAsia="Calibri" w:hAnsi="Calibri" w:cs="Calibri"/>
        <w:i/>
      </w:rPr>
      <w:t>Klik par</w:t>
    </w:r>
    <w:r>
      <w:rPr>
        <w:rFonts w:ascii="Calibri" w:eastAsia="Calibri" w:hAnsi="Calibri" w:cs="Calibri"/>
        <w:i/>
      </w:rPr>
      <w:t xml:space="preserve"> d.o.o.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547" w14:textId="77777777" w:rsidR="001D23E0" w:rsidRDefault="001C612D">
    <w:pPr>
      <w:spacing w:after="129" w:line="259" w:lineRule="auto"/>
      <w:ind w:left="-2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76697B5" wp14:editId="55D6B51F">
          <wp:simplePos x="0" y="0"/>
          <wp:positionH relativeFrom="page">
            <wp:posOffset>812800</wp:posOffset>
          </wp:positionH>
          <wp:positionV relativeFrom="page">
            <wp:posOffset>9457944</wp:posOffset>
          </wp:positionV>
          <wp:extent cx="1566672" cy="515112"/>
          <wp:effectExtent l="0" t="0" r="0" b="0"/>
          <wp:wrapSquare wrapText="bothSides"/>
          <wp:docPr id="4" name="Picture 2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4" name="Picture 22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672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33559BAA" w14:textId="77777777" w:rsidR="001D23E0" w:rsidRDefault="001C612D">
    <w:pPr>
      <w:spacing w:after="0" w:line="259" w:lineRule="auto"/>
      <w:ind w:left="1859" w:firstLine="0"/>
      <w:jc w:val="left"/>
    </w:pPr>
    <w:r>
      <w:rPr>
        <w:rFonts w:ascii="Calibri" w:eastAsia="Calibri" w:hAnsi="Calibri" w:cs="Calibri"/>
        <w:i/>
      </w:rPr>
      <w:t xml:space="preserve">Sadržaj ove publikacije isključiva je odgovornost tvrtke Petrol Prom d.o.o.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8828" w14:textId="77777777" w:rsidR="00A401DB" w:rsidRDefault="00A401DB">
      <w:pPr>
        <w:spacing w:after="0" w:line="240" w:lineRule="auto"/>
      </w:pPr>
      <w:r>
        <w:separator/>
      </w:r>
    </w:p>
  </w:footnote>
  <w:footnote w:type="continuationSeparator" w:id="0">
    <w:p w14:paraId="216FCEF2" w14:textId="77777777" w:rsidR="00A401DB" w:rsidRDefault="00A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864B" w14:textId="77777777" w:rsidR="001D23E0" w:rsidRDefault="001C612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F53EC7" wp14:editId="4D762B76">
          <wp:simplePos x="0" y="0"/>
          <wp:positionH relativeFrom="page">
            <wp:posOffset>816610</wp:posOffset>
          </wp:positionH>
          <wp:positionV relativeFrom="page">
            <wp:posOffset>132715</wp:posOffset>
          </wp:positionV>
          <wp:extent cx="5920868" cy="755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868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1F9C" w14:textId="77777777" w:rsidR="001D23E0" w:rsidRDefault="001C612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6E3F88" wp14:editId="2588334D">
          <wp:simplePos x="0" y="0"/>
          <wp:positionH relativeFrom="page">
            <wp:posOffset>816610</wp:posOffset>
          </wp:positionH>
          <wp:positionV relativeFrom="page">
            <wp:posOffset>132715</wp:posOffset>
          </wp:positionV>
          <wp:extent cx="5920868" cy="7556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868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3DD9" w14:textId="77777777" w:rsidR="001D23E0" w:rsidRDefault="001C612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347DD1" wp14:editId="79CBB834">
          <wp:simplePos x="0" y="0"/>
          <wp:positionH relativeFrom="page">
            <wp:posOffset>816610</wp:posOffset>
          </wp:positionH>
          <wp:positionV relativeFrom="page">
            <wp:posOffset>132715</wp:posOffset>
          </wp:positionV>
          <wp:extent cx="5920868" cy="7556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0868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E0"/>
    <w:rsid w:val="00177596"/>
    <w:rsid w:val="00187B97"/>
    <w:rsid w:val="001C612D"/>
    <w:rsid w:val="001D23E0"/>
    <w:rsid w:val="001D495A"/>
    <w:rsid w:val="003523C7"/>
    <w:rsid w:val="00367667"/>
    <w:rsid w:val="00654AD5"/>
    <w:rsid w:val="006A3807"/>
    <w:rsid w:val="009B66B6"/>
    <w:rsid w:val="009F2E4A"/>
    <w:rsid w:val="00A401DB"/>
    <w:rsid w:val="00A42FDE"/>
    <w:rsid w:val="00AD6346"/>
    <w:rsid w:val="00B5163D"/>
    <w:rsid w:val="00B77376"/>
    <w:rsid w:val="00BE7220"/>
    <w:rsid w:val="00E666AC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8AF67"/>
  <w15:docId w15:val="{45375929-CD5F-4BC0-9E54-FE27C81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48" w:lineRule="auto"/>
      <w:ind w:left="144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28"/>
      <w:ind w:right="7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775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hyperlink" Target="http://www.strukturnifondovi.hr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irekcija@klikpar.hr" TargetMode="External"/><Relationship Id="rId12" Type="http://schemas.openxmlformats.org/officeDocument/2006/relationships/hyperlink" Target="http://www.strukturnifondovi.hr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trukturnifondovi.hr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strukturnifondovi.hr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direkcija@klikpar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Bilić</dc:creator>
  <cp:keywords/>
  <cp:lastModifiedBy>tanjakovaceviceu@gmail.com</cp:lastModifiedBy>
  <cp:revision>3</cp:revision>
  <dcterms:created xsi:type="dcterms:W3CDTF">2020-03-09T14:56:00Z</dcterms:created>
  <dcterms:modified xsi:type="dcterms:W3CDTF">2020-03-09T15:00:00Z</dcterms:modified>
</cp:coreProperties>
</file>