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AD08E" w14:textId="77777777" w:rsidR="00574A2F" w:rsidRDefault="00574A2F">
      <w:pPr>
        <w:rPr>
          <w:b/>
        </w:rPr>
      </w:pPr>
    </w:p>
    <w:p w14:paraId="221F9ACC" w14:textId="77777777" w:rsidR="00532644" w:rsidRDefault="00532644" w:rsidP="00532644">
      <w:pPr>
        <w:jc w:val="center"/>
        <w:rPr>
          <w:b/>
        </w:rPr>
      </w:pPr>
    </w:p>
    <w:p w14:paraId="31825B54"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sz w:val="28"/>
          <w:szCs w:val="28"/>
        </w:rPr>
      </w:pPr>
      <w:r w:rsidRPr="00532644">
        <w:rPr>
          <w:rFonts w:ascii="Calibri" w:eastAsia="Calibri" w:hAnsi="Calibri" w:cs="Times New Roman"/>
          <w:color w:val="000000"/>
          <w:sz w:val="28"/>
          <w:szCs w:val="28"/>
        </w:rPr>
        <w:t>ODGOVORI NA PITANJA</w:t>
      </w:r>
    </w:p>
    <w:p w14:paraId="70F66979"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sz w:val="24"/>
          <w:szCs w:val="24"/>
        </w:rPr>
      </w:pPr>
      <w:r w:rsidRPr="00532644">
        <w:rPr>
          <w:rFonts w:ascii="Calibri" w:eastAsia="Calibri" w:hAnsi="Calibri" w:cs="Times New Roman"/>
          <w:color w:val="000000"/>
          <w:sz w:val="24"/>
          <w:szCs w:val="24"/>
        </w:rPr>
        <w:t>vezana uz Poziv na dostavu projektnih prijedloga</w:t>
      </w:r>
    </w:p>
    <w:p w14:paraId="38393D7F" w14:textId="016A4B0F" w:rsidR="00532644" w:rsidRPr="00532644" w:rsidRDefault="00EA72FF" w:rsidP="73528FBF">
      <w:pPr>
        <w:autoSpaceDE w:val="0"/>
        <w:autoSpaceDN w:val="0"/>
        <w:adjustRightInd w:val="0"/>
        <w:spacing w:after="0" w:line="480" w:lineRule="auto"/>
        <w:jc w:val="center"/>
        <w:rPr>
          <w:rFonts w:ascii="Calibri" w:eastAsia="Calibri" w:hAnsi="Calibri" w:cs="Times New Roman"/>
          <w:i/>
          <w:iCs/>
          <w:color w:val="00000A"/>
          <w:sz w:val="32"/>
          <w:szCs w:val="32"/>
        </w:rPr>
      </w:pPr>
      <w:r w:rsidRPr="73528FBF">
        <w:rPr>
          <w:rFonts w:ascii="Calibri" w:eastAsia="Calibri" w:hAnsi="Calibri" w:cs="Times New Roman"/>
          <w:i/>
          <w:iCs/>
          <w:color w:val="00000A"/>
          <w:sz w:val="32"/>
          <w:szCs w:val="32"/>
        </w:rPr>
        <w:t>UP.</w:t>
      </w:r>
      <w:r w:rsidR="001B1698" w:rsidRPr="73528FBF">
        <w:rPr>
          <w:rFonts w:ascii="Calibri" w:eastAsia="Calibri" w:hAnsi="Calibri" w:cs="Times New Roman"/>
          <w:i/>
          <w:iCs/>
          <w:color w:val="00000A"/>
          <w:sz w:val="32"/>
          <w:szCs w:val="32"/>
        </w:rPr>
        <w:t>02.1.1.</w:t>
      </w:r>
      <w:r w:rsidR="005B5F23" w:rsidRPr="73528FBF">
        <w:rPr>
          <w:rFonts w:ascii="Calibri" w:eastAsia="Calibri" w:hAnsi="Calibri" w:cs="Times New Roman"/>
          <w:i/>
          <w:iCs/>
          <w:color w:val="00000A"/>
          <w:sz w:val="32"/>
          <w:szCs w:val="32"/>
        </w:rPr>
        <w:t>13</w:t>
      </w:r>
      <w:r w:rsidRPr="73528FBF">
        <w:rPr>
          <w:rFonts w:ascii="Calibri" w:eastAsia="Calibri" w:hAnsi="Calibri" w:cs="Times New Roman"/>
          <w:i/>
          <w:iCs/>
          <w:color w:val="00000A"/>
          <w:sz w:val="32"/>
          <w:szCs w:val="32"/>
        </w:rPr>
        <w:t xml:space="preserve"> </w:t>
      </w:r>
      <w:r w:rsidR="001B1698" w:rsidRPr="73528FBF">
        <w:rPr>
          <w:rFonts w:ascii="Calibri" w:eastAsia="Calibri" w:hAnsi="Calibri" w:cs="Times New Roman"/>
          <w:i/>
          <w:iCs/>
          <w:color w:val="00000A"/>
          <w:sz w:val="32"/>
          <w:szCs w:val="32"/>
        </w:rPr>
        <w:t>„Zaželi</w:t>
      </w:r>
      <w:r w:rsidR="20D7A124" w:rsidRPr="73528FBF">
        <w:rPr>
          <w:rFonts w:ascii="Calibri" w:eastAsia="Calibri" w:hAnsi="Calibri" w:cs="Times New Roman"/>
          <w:i/>
          <w:iCs/>
          <w:color w:val="00000A"/>
          <w:sz w:val="32"/>
          <w:szCs w:val="32"/>
        </w:rPr>
        <w:t xml:space="preserve"> </w:t>
      </w:r>
      <w:r w:rsidR="001B1698" w:rsidRPr="73528FBF">
        <w:rPr>
          <w:rFonts w:ascii="Calibri" w:eastAsia="Calibri" w:hAnsi="Calibri" w:cs="Times New Roman"/>
          <w:i/>
          <w:iCs/>
          <w:color w:val="00000A"/>
          <w:sz w:val="32"/>
          <w:szCs w:val="32"/>
        </w:rPr>
        <w:t>-</w:t>
      </w:r>
      <w:r w:rsidR="52D8F7F3" w:rsidRPr="73528FBF">
        <w:rPr>
          <w:rFonts w:ascii="Calibri" w:eastAsia="Calibri" w:hAnsi="Calibri" w:cs="Times New Roman"/>
          <w:i/>
          <w:iCs/>
          <w:color w:val="00000A"/>
          <w:sz w:val="32"/>
          <w:szCs w:val="32"/>
        </w:rPr>
        <w:t xml:space="preserve"> p</w:t>
      </w:r>
      <w:r w:rsidR="001B1698" w:rsidRPr="73528FBF">
        <w:rPr>
          <w:rFonts w:ascii="Calibri" w:eastAsia="Calibri" w:hAnsi="Calibri" w:cs="Times New Roman"/>
          <w:i/>
          <w:iCs/>
          <w:color w:val="00000A"/>
          <w:sz w:val="32"/>
          <w:szCs w:val="32"/>
        </w:rPr>
        <w:t>rogram zapošljavanja žena</w:t>
      </w:r>
      <w:r w:rsidR="005B5F23" w:rsidRPr="73528FBF">
        <w:rPr>
          <w:rFonts w:ascii="Calibri" w:eastAsia="Calibri" w:hAnsi="Calibri" w:cs="Times New Roman"/>
          <w:i/>
          <w:iCs/>
          <w:color w:val="00000A"/>
          <w:sz w:val="32"/>
          <w:szCs w:val="32"/>
        </w:rPr>
        <w:t xml:space="preserve"> – faza II</w:t>
      </w:r>
      <w:r w:rsidRPr="73528FBF">
        <w:rPr>
          <w:rFonts w:ascii="Calibri" w:eastAsia="Calibri" w:hAnsi="Calibri" w:cs="Times New Roman"/>
          <w:i/>
          <w:iCs/>
          <w:color w:val="00000A"/>
          <w:sz w:val="32"/>
          <w:szCs w:val="32"/>
        </w:rPr>
        <w:t>“</w:t>
      </w:r>
    </w:p>
    <w:p w14:paraId="06F8F267" w14:textId="28C3BA81" w:rsidR="00532644" w:rsidRPr="00532644" w:rsidRDefault="00532644" w:rsidP="73528FBF">
      <w:pPr>
        <w:autoSpaceDE w:val="0"/>
        <w:autoSpaceDN w:val="0"/>
        <w:adjustRightInd w:val="0"/>
        <w:spacing w:after="0" w:line="240" w:lineRule="auto"/>
        <w:jc w:val="center"/>
        <w:rPr>
          <w:rFonts w:ascii="Calibri" w:eastAsia="Calibri" w:hAnsi="Calibri" w:cs="Times New Roman"/>
          <w:i/>
          <w:iCs/>
          <w:color w:val="00000A"/>
          <w:sz w:val="24"/>
          <w:szCs w:val="24"/>
          <w:highlight w:val="yellow"/>
        </w:rPr>
      </w:pPr>
      <w:r w:rsidRPr="73528FBF">
        <w:rPr>
          <w:rFonts w:ascii="Calibri" w:eastAsia="Calibri" w:hAnsi="Calibri" w:cs="Times New Roman"/>
          <w:i/>
          <w:iCs/>
          <w:color w:val="00000A"/>
          <w:sz w:val="24"/>
          <w:szCs w:val="24"/>
        </w:rPr>
        <w:t xml:space="preserve">Pitanja pristigla na </w:t>
      </w:r>
      <w:r w:rsidRPr="73528FBF">
        <w:rPr>
          <w:rFonts w:ascii="Calibri" w:eastAsia="Calibri" w:hAnsi="Calibri" w:cs="Times New Roman"/>
          <w:i/>
          <w:iCs/>
          <w:color w:val="0000FF"/>
          <w:sz w:val="24"/>
          <w:szCs w:val="24"/>
        </w:rPr>
        <w:t xml:space="preserve">esf.info@mrms.hr </w:t>
      </w:r>
      <w:r w:rsidRPr="73528FBF">
        <w:rPr>
          <w:rFonts w:ascii="Calibri" w:eastAsia="Calibri" w:hAnsi="Calibri" w:cs="Times New Roman"/>
          <w:i/>
          <w:iCs/>
          <w:sz w:val="24"/>
          <w:szCs w:val="24"/>
        </w:rPr>
        <w:t xml:space="preserve">od </w:t>
      </w:r>
      <w:r w:rsidR="00AC5902">
        <w:rPr>
          <w:rFonts w:ascii="Calibri" w:eastAsia="Calibri" w:hAnsi="Calibri" w:cs="Times New Roman"/>
          <w:i/>
          <w:iCs/>
          <w:sz w:val="24"/>
          <w:szCs w:val="24"/>
        </w:rPr>
        <w:t>30</w:t>
      </w:r>
      <w:r w:rsidR="001F44DE" w:rsidRPr="73528FBF">
        <w:rPr>
          <w:rFonts w:ascii="Calibri" w:eastAsia="Calibri" w:hAnsi="Calibri" w:cs="Times New Roman"/>
          <w:i/>
          <w:iCs/>
          <w:sz w:val="24"/>
          <w:szCs w:val="24"/>
        </w:rPr>
        <w:t>.</w:t>
      </w:r>
      <w:r w:rsidR="00AC5902">
        <w:rPr>
          <w:rFonts w:ascii="Calibri" w:eastAsia="Calibri" w:hAnsi="Calibri" w:cs="Times New Roman"/>
          <w:i/>
          <w:iCs/>
          <w:sz w:val="24"/>
          <w:szCs w:val="24"/>
        </w:rPr>
        <w:t>6</w:t>
      </w:r>
      <w:r w:rsidR="00144BE1" w:rsidRPr="73528FBF">
        <w:rPr>
          <w:rFonts w:ascii="Calibri" w:eastAsia="Calibri" w:hAnsi="Calibri" w:cs="Times New Roman"/>
          <w:i/>
          <w:iCs/>
          <w:sz w:val="24"/>
          <w:szCs w:val="24"/>
        </w:rPr>
        <w:t xml:space="preserve">. </w:t>
      </w:r>
      <w:r w:rsidRPr="73528FBF">
        <w:rPr>
          <w:rFonts w:ascii="Calibri" w:eastAsia="Calibri" w:hAnsi="Calibri" w:cs="Times New Roman"/>
          <w:i/>
          <w:iCs/>
          <w:color w:val="00000A"/>
          <w:sz w:val="24"/>
          <w:szCs w:val="24"/>
        </w:rPr>
        <w:t xml:space="preserve">do </w:t>
      </w:r>
      <w:r w:rsidR="00C33176">
        <w:rPr>
          <w:rFonts w:ascii="Calibri" w:eastAsia="Calibri" w:hAnsi="Calibri" w:cs="Times New Roman"/>
          <w:i/>
          <w:iCs/>
          <w:color w:val="00000A"/>
          <w:sz w:val="24"/>
          <w:szCs w:val="24"/>
        </w:rPr>
        <w:t>7</w:t>
      </w:r>
      <w:r w:rsidR="708F16E4" w:rsidRPr="73528FBF">
        <w:rPr>
          <w:rFonts w:ascii="Calibri" w:eastAsia="Calibri" w:hAnsi="Calibri" w:cs="Times New Roman"/>
          <w:i/>
          <w:iCs/>
          <w:color w:val="00000A"/>
          <w:sz w:val="24"/>
          <w:szCs w:val="24"/>
        </w:rPr>
        <w:t>.</w:t>
      </w:r>
      <w:r w:rsidR="4DFE9FB8" w:rsidRPr="73528FBF">
        <w:rPr>
          <w:rFonts w:ascii="Calibri" w:eastAsia="Calibri" w:hAnsi="Calibri" w:cs="Times New Roman"/>
          <w:i/>
          <w:iCs/>
          <w:color w:val="00000A"/>
          <w:sz w:val="24"/>
          <w:szCs w:val="24"/>
        </w:rPr>
        <w:t>7</w:t>
      </w:r>
      <w:r w:rsidR="708F16E4" w:rsidRPr="73528FBF">
        <w:rPr>
          <w:rFonts w:ascii="Calibri" w:eastAsia="Calibri" w:hAnsi="Calibri" w:cs="Times New Roman"/>
          <w:i/>
          <w:iCs/>
          <w:color w:val="00000A"/>
          <w:sz w:val="24"/>
          <w:szCs w:val="24"/>
        </w:rPr>
        <w:t>.</w:t>
      </w:r>
      <w:r w:rsidR="006C4CC7" w:rsidRPr="73528FBF">
        <w:rPr>
          <w:rFonts w:ascii="Calibri" w:eastAsia="Calibri" w:hAnsi="Calibri" w:cs="Times New Roman"/>
          <w:i/>
          <w:iCs/>
          <w:color w:val="00000A"/>
          <w:sz w:val="24"/>
          <w:szCs w:val="24"/>
        </w:rPr>
        <w:t>2020.</w:t>
      </w:r>
    </w:p>
    <w:p w14:paraId="177814EA"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sz w:val="24"/>
          <w:szCs w:val="24"/>
        </w:rPr>
      </w:pPr>
    </w:p>
    <w:p w14:paraId="74C71106"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rPr>
      </w:pPr>
      <w:r w:rsidRPr="00532644">
        <w:rPr>
          <w:rFonts w:ascii="Calibri" w:eastAsia="Calibri" w:hAnsi="Calibri" w:cs="Times New Roman"/>
          <w:color w:val="000000"/>
        </w:rPr>
        <w:t>U interesu jednakog postupanja prema svim prijaviteljima, Ministarstvo rada i</w:t>
      </w:r>
    </w:p>
    <w:p w14:paraId="13E4FFFB"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rPr>
      </w:pPr>
      <w:r w:rsidRPr="00532644">
        <w:rPr>
          <w:rFonts w:ascii="Calibri" w:eastAsia="Calibri" w:hAnsi="Calibri" w:cs="Times New Roman"/>
          <w:color w:val="000000"/>
        </w:rPr>
        <w:t>mirovinskoga sustava u okviru ovog dokumenta, a čija je svrha pojasniti uvjete</w:t>
      </w:r>
    </w:p>
    <w:p w14:paraId="533CE9C5" w14:textId="77777777" w:rsidR="00532644" w:rsidRPr="00532644" w:rsidRDefault="007D667F" w:rsidP="00532644">
      <w:pPr>
        <w:autoSpaceDE w:val="0"/>
        <w:autoSpaceDN w:val="0"/>
        <w:adjustRightInd w:val="0"/>
        <w:spacing w:after="0" w:line="240" w:lineRule="auto"/>
        <w:jc w:val="center"/>
        <w:rPr>
          <w:rFonts w:ascii="Calibri" w:eastAsia="Calibri" w:hAnsi="Calibri" w:cs="Times New Roman"/>
          <w:color w:val="000000"/>
        </w:rPr>
      </w:pPr>
      <w:r>
        <w:rPr>
          <w:rFonts w:ascii="Calibri" w:eastAsia="Calibri" w:hAnsi="Calibri" w:cs="Times New Roman"/>
          <w:color w:val="000000"/>
        </w:rPr>
        <w:t>natječajne dokumentacije,</w:t>
      </w:r>
      <w:r w:rsidR="00532644" w:rsidRPr="00532644">
        <w:rPr>
          <w:rFonts w:ascii="Calibri" w:eastAsia="Calibri" w:hAnsi="Calibri" w:cs="Times New Roman"/>
          <w:color w:val="000000"/>
        </w:rPr>
        <w:t xml:space="preserve"> daje mišljenje o prihvatljivosti određenog prijavitelja,</w:t>
      </w:r>
    </w:p>
    <w:p w14:paraId="62E0FD23"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rPr>
      </w:pPr>
      <w:r w:rsidRPr="00532644">
        <w:rPr>
          <w:rFonts w:ascii="Calibri" w:eastAsia="Calibri" w:hAnsi="Calibri" w:cs="Times New Roman"/>
          <w:color w:val="000000"/>
        </w:rPr>
        <w:t>projekta ili aktivnosti u okviru dostupnih informacija iz pitanja dostavljenih od strane</w:t>
      </w:r>
    </w:p>
    <w:p w14:paraId="6C5C07FF" w14:textId="77777777" w:rsidR="00AB6556" w:rsidRDefault="00532644" w:rsidP="00246D67">
      <w:pPr>
        <w:jc w:val="center"/>
      </w:pPr>
      <w:r w:rsidRPr="00532644">
        <w:rPr>
          <w:rFonts w:ascii="Calibri" w:eastAsia="Calibri" w:hAnsi="Calibri" w:cs="Times New Roman"/>
          <w:color w:val="000000"/>
        </w:rPr>
        <w:t>potencijalnih prijavitelja.</w:t>
      </w:r>
      <w:r w:rsidRPr="00532644">
        <w:rPr>
          <w:rFonts w:ascii="Calibri" w:eastAsia="Calibri" w:hAnsi="Calibri" w:cs="Times New Roman"/>
          <w:color w:val="000000"/>
        </w:rPr>
        <w:br/>
      </w:r>
    </w:p>
    <w:tbl>
      <w:tblPr>
        <w:tblStyle w:val="Reetkatablice"/>
        <w:tblW w:w="10301" w:type="dxa"/>
        <w:jc w:val="center"/>
        <w:tblLook w:val="04A0" w:firstRow="1" w:lastRow="0" w:firstColumn="1" w:lastColumn="0" w:noHBand="0" w:noVBand="1"/>
      </w:tblPr>
      <w:tblGrid>
        <w:gridCol w:w="1215"/>
        <w:gridCol w:w="4553"/>
        <w:gridCol w:w="4533"/>
      </w:tblGrid>
      <w:tr w:rsidR="00C469D5" w:rsidRPr="00AC5902" w14:paraId="083AE30A" w14:textId="77777777" w:rsidTr="00C125E1">
        <w:trPr>
          <w:jc w:val="center"/>
        </w:trPr>
        <w:tc>
          <w:tcPr>
            <w:tcW w:w="1215" w:type="dxa"/>
          </w:tcPr>
          <w:p w14:paraId="6A8723CF" w14:textId="77777777" w:rsidR="00C469D5" w:rsidRPr="00AC5902" w:rsidRDefault="00C469D5" w:rsidP="00C469D5">
            <w:pPr>
              <w:rPr>
                <w:rFonts w:eastAsia="Calibri" w:cs="Times New Roman"/>
              </w:rPr>
            </w:pPr>
            <w:r w:rsidRPr="00AC5902">
              <w:rPr>
                <w:rFonts w:eastAsia="Calibri" w:cs="Times New Roman"/>
              </w:rPr>
              <w:t xml:space="preserve">      RB.</w:t>
            </w:r>
          </w:p>
        </w:tc>
        <w:tc>
          <w:tcPr>
            <w:tcW w:w="4553" w:type="dxa"/>
          </w:tcPr>
          <w:p w14:paraId="5D75B13C" w14:textId="77777777" w:rsidR="00C469D5" w:rsidRPr="00AC5902" w:rsidRDefault="00C469D5" w:rsidP="00C469D5">
            <w:pPr>
              <w:rPr>
                <w:rFonts w:eastAsia="Calibri" w:cs="Times New Roman"/>
              </w:rPr>
            </w:pPr>
            <w:r w:rsidRPr="00AC5902">
              <w:rPr>
                <w:rFonts w:eastAsia="Calibri" w:cs="Times New Roman"/>
              </w:rPr>
              <w:t>PITANJE</w:t>
            </w:r>
          </w:p>
        </w:tc>
        <w:tc>
          <w:tcPr>
            <w:tcW w:w="4533" w:type="dxa"/>
          </w:tcPr>
          <w:p w14:paraId="071D405D" w14:textId="77777777" w:rsidR="00C469D5" w:rsidRPr="00AC5902" w:rsidRDefault="00C469D5" w:rsidP="00C469D5">
            <w:pPr>
              <w:rPr>
                <w:rFonts w:eastAsia="Calibri" w:cs="Times New Roman"/>
              </w:rPr>
            </w:pPr>
            <w:r w:rsidRPr="00AC5902">
              <w:rPr>
                <w:rFonts w:eastAsia="Calibri" w:cs="Times New Roman"/>
              </w:rPr>
              <w:t>ODGOVOR</w:t>
            </w:r>
          </w:p>
        </w:tc>
      </w:tr>
      <w:tr w:rsidR="00C469D5" w:rsidRPr="00AC5902" w14:paraId="47D5474A" w14:textId="77777777" w:rsidTr="00C125E1">
        <w:trPr>
          <w:jc w:val="center"/>
        </w:trPr>
        <w:tc>
          <w:tcPr>
            <w:tcW w:w="1215" w:type="dxa"/>
          </w:tcPr>
          <w:p w14:paraId="5624B366" w14:textId="3B2BF169" w:rsidR="00C469D5" w:rsidRPr="00AC5902" w:rsidRDefault="65537069" w:rsidP="73528FBF">
            <w:pPr>
              <w:spacing w:after="200" w:line="276" w:lineRule="auto"/>
              <w:jc w:val="center"/>
              <w:rPr>
                <w:rFonts w:eastAsia="Calibri" w:cs="Times New Roman"/>
              </w:rPr>
            </w:pPr>
            <w:r w:rsidRPr="00AC5902">
              <w:rPr>
                <w:rFonts w:eastAsia="Calibri" w:cs="Times New Roman"/>
              </w:rPr>
              <w:t>1.</w:t>
            </w:r>
          </w:p>
        </w:tc>
        <w:tc>
          <w:tcPr>
            <w:tcW w:w="4553" w:type="dxa"/>
          </w:tcPr>
          <w:p w14:paraId="05D37FB4" w14:textId="4A3FA275" w:rsidR="003E6B08" w:rsidRPr="00AC5902" w:rsidRDefault="4B4AD9FB" w:rsidP="73528FBF">
            <w:pPr>
              <w:jc w:val="both"/>
            </w:pPr>
            <w:r w:rsidRPr="00AC5902">
              <w:rPr>
                <w:rFonts w:eastAsia="Arial" w:cs="Arial"/>
              </w:rPr>
              <w:t>S obzirom na četvrtu iz</w:t>
            </w:r>
            <w:r w:rsidRPr="00AC5902">
              <w:rPr>
                <w:rFonts w:eastAsia="Arial" w:cs="Arial"/>
                <w:color w:val="222222"/>
              </w:rPr>
              <w:t>mjenu natječajne dokumentacije za otvoreni trajni Poziv na dostavu projektnih prijedloga „Zaželi – program zapošljavanja žena – faza II“ (UP.02.1.1.13),</w:t>
            </w:r>
            <w:r w:rsidRPr="00AC5902">
              <w:rPr>
                <w:rFonts w:eastAsia="Arial" w:cs="Arial"/>
                <w:b/>
                <w:bCs/>
                <w:color w:val="222222"/>
              </w:rPr>
              <w:t xml:space="preserve"> </w:t>
            </w:r>
            <w:r w:rsidRPr="00AC5902">
              <w:rPr>
                <w:rFonts w:eastAsia="Arial" w:cs="Arial"/>
              </w:rPr>
              <w:t xml:space="preserve">troškovi opreme se </w:t>
            </w:r>
            <w:r w:rsidR="00AC5902">
              <w:rPr>
                <w:rFonts w:eastAsia="Arial" w:cs="Arial"/>
              </w:rPr>
              <w:t xml:space="preserve">ne </w:t>
            </w:r>
            <w:r w:rsidRPr="00AC5902">
              <w:rPr>
                <w:rFonts w:eastAsia="Arial" w:cs="Arial"/>
              </w:rPr>
              <w:t xml:space="preserve">mogu zasebno potraživati te su uključeni u troškove  Elementa 1 - Mjesečne usluge potpore i podrške starijim osobama i osobama u nepovoljnom položaju. </w:t>
            </w:r>
          </w:p>
          <w:p w14:paraId="1A9F80EB" w14:textId="2F3023A2" w:rsidR="003E6B08" w:rsidRPr="00AC5902" w:rsidRDefault="4B4AD9FB" w:rsidP="73528FBF">
            <w:pPr>
              <w:jc w:val="both"/>
            </w:pPr>
            <w:r w:rsidRPr="00AC5902">
              <w:rPr>
                <w:rFonts w:eastAsia="Arial" w:cs="Arial"/>
              </w:rPr>
              <w:t xml:space="preserve"> </w:t>
            </w:r>
          </w:p>
          <w:p w14:paraId="33395981" w14:textId="38AE172B" w:rsidR="003E6B08" w:rsidRPr="00AC5902" w:rsidRDefault="4B4AD9FB" w:rsidP="73528FBF">
            <w:pPr>
              <w:jc w:val="both"/>
            </w:pPr>
            <w:r w:rsidRPr="00AC5902">
              <w:rPr>
                <w:rFonts w:eastAsia="Arial" w:cs="Arial"/>
              </w:rPr>
              <w:t xml:space="preserve">Prethodne Upute </w:t>
            </w:r>
            <w:r w:rsidR="00040998">
              <w:rPr>
                <w:rFonts w:eastAsia="Arial" w:cs="Arial"/>
              </w:rPr>
              <w:t>za prijavitelje su isticale da</w:t>
            </w:r>
            <w:r w:rsidRPr="00AC5902">
              <w:rPr>
                <w:rFonts w:eastAsia="Arial" w:cs="Arial"/>
              </w:rPr>
              <w:t xml:space="preserve"> “</w:t>
            </w:r>
            <w:r w:rsidRPr="00AC5902">
              <w:rPr>
                <w:rFonts w:eastAsia="Arial" w:cs="Arial"/>
                <w:b/>
                <w:bCs/>
                <w:i/>
                <w:iCs/>
              </w:rPr>
              <w:t>Trošak nabave opreme za provedbu projektnih aktivnosti u okviru ovog projekta ne smije premašiti 2% svih ugovorenih prihvatljivih troškova projekta</w:t>
            </w:r>
            <w:r w:rsidRPr="00AC5902">
              <w:rPr>
                <w:rFonts w:eastAsia="Arial" w:cs="Arial"/>
              </w:rPr>
              <w:t>” pa molim odgovor da li to pravilo i dalje vrijedi nastavno na posljednje izmjene (1.lipnja 2020.).</w:t>
            </w:r>
          </w:p>
          <w:p w14:paraId="590335CE" w14:textId="2B02C03F" w:rsidR="003E6B08" w:rsidRPr="00AC5902" w:rsidRDefault="003E6B08" w:rsidP="73528FBF">
            <w:pPr>
              <w:jc w:val="both"/>
              <w:rPr>
                <w:rFonts w:eastAsia="Times New Roman" w:cs="Times New Roman"/>
              </w:rPr>
            </w:pPr>
          </w:p>
        </w:tc>
        <w:tc>
          <w:tcPr>
            <w:tcW w:w="4533" w:type="dxa"/>
          </w:tcPr>
          <w:p w14:paraId="71D92A41" w14:textId="0B3195AD" w:rsidR="000D2039" w:rsidRDefault="000D2039" w:rsidP="000D2039">
            <w:pPr>
              <w:spacing w:line="276" w:lineRule="auto"/>
              <w:jc w:val="both"/>
              <w:rPr>
                <w:rFonts w:eastAsia="Calibri" w:cs="Calibri"/>
              </w:rPr>
            </w:pPr>
            <w:r w:rsidRPr="000D2039">
              <w:rPr>
                <w:rFonts w:eastAsia="Calibri" w:cs="Calibri"/>
              </w:rPr>
              <w:t xml:space="preserve">Sukladno </w:t>
            </w:r>
            <w:r>
              <w:rPr>
                <w:rFonts w:eastAsia="Calibri" w:cs="Calibri"/>
              </w:rPr>
              <w:t>točki</w:t>
            </w:r>
            <w:r w:rsidRPr="000D2039">
              <w:rPr>
                <w:rFonts w:eastAsia="Calibri" w:cs="Calibri"/>
              </w:rPr>
              <w:t xml:space="preserve"> 4.1.1. Uputa za prijavitelje, </w:t>
            </w:r>
            <w:r>
              <w:rPr>
                <w:rFonts w:eastAsia="Calibri" w:cs="Calibri"/>
              </w:rPr>
              <w:t xml:space="preserve">troškovi opreme uključeni su </w:t>
            </w:r>
            <w:r w:rsidRPr="000D2039">
              <w:rPr>
                <w:rFonts w:eastAsia="Calibri" w:cs="Calibri"/>
              </w:rPr>
              <w:t>u vrijednost jediničnog troška pružanja jednomjesečne usluge potpora i podrška starijim i/ili nemoćnim osobama od strane pripadnice ciljane skupine</w:t>
            </w:r>
            <w:r>
              <w:t xml:space="preserve"> te se </w:t>
            </w:r>
            <w:r w:rsidRPr="000D2039">
              <w:rPr>
                <w:rFonts w:eastAsia="Calibri" w:cs="Calibri"/>
              </w:rPr>
              <w:t>ne mogu zasebno planirati ili potraživati.</w:t>
            </w:r>
            <w:r>
              <w:rPr>
                <w:rFonts w:eastAsia="Calibri" w:cs="Calibri"/>
              </w:rPr>
              <w:t xml:space="preserve"> </w:t>
            </w:r>
            <w:r w:rsidRPr="000D2039">
              <w:rPr>
                <w:rFonts w:eastAsia="Calibri" w:cs="Calibri"/>
              </w:rPr>
              <w:t>Standardna veličina jediničnih troškova predstavlja prosječnu vrijednost troška rada te sv</w:t>
            </w:r>
            <w:r>
              <w:rPr>
                <w:rFonts w:eastAsia="Calibri" w:cs="Calibri"/>
              </w:rPr>
              <w:t>ih ostalih relevantnih troškova</w:t>
            </w:r>
            <w:r w:rsidRPr="000D2039">
              <w:rPr>
                <w:rFonts w:eastAsia="Calibri" w:cs="Calibri"/>
              </w:rPr>
              <w:t>. Pritom Prijavitelj sam odlučuje o rasporedu iznosa troškova za preostale stavke</w:t>
            </w:r>
            <w:r>
              <w:rPr>
                <w:rFonts w:eastAsia="Calibri" w:cs="Calibri"/>
              </w:rPr>
              <w:t>,</w:t>
            </w:r>
            <w:r w:rsidRPr="000D2039">
              <w:rPr>
                <w:rFonts w:eastAsia="Calibri" w:cs="Calibri"/>
              </w:rPr>
              <w:t xml:space="preserve"> osim za trošak minimalne plaće pripadnica ciljne skupine koji je propisan nacionalnim zakonodavstvom.</w:t>
            </w:r>
          </w:p>
          <w:p w14:paraId="6B34134C" w14:textId="733AE9D5" w:rsidR="000D2039" w:rsidRPr="00AC5902" w:rsidRDefault="000D2039" w:rsidP="000D2039">
            <w:pPr>
              <w:spacing w:line="276" w:lineRule="auto"/>
              <w:jc w:val="both"/>
              <w:rPr>
                <w:rFonts w:eastAsia="Calibri" w:cs="Calibri"/>
              </w:rPr>
            </w:pPr>
          </w:p>
        </w:tc>
      </w:tr>
      <w:tr w:rsidR="0ADC45A5" w:rsidRPr="00AC5902" w14:paraId="309E0A38" w14:textId="77777777" w:rsidTr="00C125E1">
        <w:trPr>
          <w:jc w:val="center"/>
        </w:trPr>
        <w:tc>
          <w:tcPr>
            <w:tcW w:w="1215" w:type="dxa"/>
          </w:tcPr>
          <w:p w14:paraId="6676DCD5" w14:textId="5644FF6E" w:rsidR="7C76D4A5" w:rsidRPr="00AC5902" w:rsidRDefault="72CA706B" w:rsidP="0ADC45A5">
            <w:pPr>
              <w:jc w:val="center"/>
              <w:rPr>
                <w:rFonts w:eastAsia="Calibri" w:cs="Times New Roman"/>
              </w:rPr>
            </w:pPr>
            <w:r w:rsidRPr="00AC5902">
              <w:rPr>
                <w:rFonts w:eastAsia="Calibri" w:cs="Times New Roman"/>
              </w:rPr>
              <w:t>2</w:t>
            </w:r>
            <w:r w:rsidR="5E888CC8" w:rsidRPr="00AC5902">
              <w:rPr>
                <w:rFonts w:eastAsia="Calibri" w:cs="Times New Roman"/>
              </w:rPr>
              <w:t>.</w:t>
            </w:r>
          </w:p>
        </w:tc>
        <w:tc>
          <w:tcPr>
            <w:tcW w:w="4553" w:type="dxa"/>
          </w:tcPr>
          <w:p w14:paraId="1306A8C6" w14:textId="5C8F318D" w:rsidR="2B322B7D" w:rsidRPr="00AC5902" w:rsidRDefault="5F72EACB" w:rsidP="00D25A20">
            <w:pPr>
              <w:jc w:val="both"/>
            </w:pPr>
            <w:r w:rsidRPr="00AC5902">
              <w:rPr>
                <w:rFonts w:eastAsia="Times New Roman" w:cs="Times New Roman"/>
              </w:rPr>
              <w:t>Ljubazno bih vas molila ako biste mi mogli odgovoriti na sljedeća pitanja vezano uz II fazu zapošljavanja žena.</w:t>
            </w:r>
          </w:p>
          <w:p w14:paraId="720A6BCB" w14:textId="4ED3653C" w:rsidR="2B322B7D" w:rsidRPr="00AC5902" w:rsidRDefault="5F72EACB" w:rsidP="00D25A20">
            <w:pPr>
              <w:jc w:val="both"/>
            </w:pPr>
            <w:r w:rsidRPr="00AC5902">
              <w:rPr>
                <w:rFonts w:eastAsia="Times New Roman" w:cs="Times New Roman"/>
              </w:rPr>
              <w:t xml:space="preserve"> </w:t>
            </w:r>
          </w:p>
          <w:p w14:paraId="50E32A18" w14:textId="738BCED1" w:rsidR="2B322B7D" w:rsidRPr="00AC5902" w:rsidRDefault="5F72EACB" w:rsidP="00D25A20">
            <w:pPr>
              <w:jc w:val="both"/>
            </w:pPr>
            <w:r w:rsidRPr="00AC5902">
              <w:rPr>
                <w:rFonts w:eastAsia="Times New Roman" w:cs="Times New Roman"/>
              </w:rPr>
              <w:t>1. jedinični trošak standardne veličine</w:t>
            </w:r>
          </w:p>
          <w:p w14:paraId="6BDA5E97" w14:textId="762C29EE" w:rsidR="2B322B7D" w:rsidRPr="00AC5902" w:rsidRDefault="5F72EACB" w:rsidP="00D25A20">
            <w:pPr>
              <w:jc w:val="both"/>
            </w:pPr>
            <w:r w:rsidRPr="00AC5902">
              <w:rPr>
                <w:rFonts w:eastAsia="Times New Roman" w:cs="Times New Roman"/>
              </w:rPr>
              <w:t xml:space="preserve">navedeno je puno elemenata za tu stavku, moje pitanje </w:t>
            </w:r>
            <w:r w:rsidRPr="0038452F">
              <w:rPr>
                <w:rFonts w:eastAsia="Times New Roman" w:cs="Times New Roman"/>
              </w:rPr>
              <w:t>je da</w:t>
            </w:r>
            <w:r w:rsidR="0038452F" w:rsidRPr="0038452F">
              <w:rPr>
                <w:rFonts w:eastAsia="Times New Roman" w:cs="Times New Roman"/>
              </w:rPr>
              <w:t xml:space="preserve"> </w:t>
            </w:r>
            <w:r w:rsidRPr="0038452F">
              <w:rPr>
                <w:rFonts w:eastAsia="Times New Roman" w:cs="Times New Roman"/>
              </w:rPr>
              <w:t>li su sve one obavezne?</w:t>
            </w:r>
          </w:p>
          <w:p w14:paraId="04877BA2" w14:textId="06B689C1" w:rsidR="2B322B7D" w:rsidRPr="00AC5902" w:rsidRDefault="5F72EACB" w:rsidP="00D25A20">
            <w:pPr>
              <w:jc w:val="both"/>
            </w:pPr>
            <w:r w:rsidRPr="00AC5902">
              <w:rPr>
                <w:rFonts w:eastAsia="Times New Roman" w:cs="Times New Roman"/>
              </w:rPr>
              <w:t xml:space="preserve">Mi smo stavili naravno Plaću za žene, putne troškove za žene, potrepštine  i plaću voditelja? </w:t>
            </w:r>
          </w:p>
          <w:p w14:paraId="5268FD30" w14:textId="7B3FDBAB" w:rsidR="2B322B7D" w:rsidRPr="00AC5902" w:rsidRDefault="5F72EACB" w:rsidP="397128F4">
            <w:pPr>
              <w:jc w:val="both"/>
            </w:pPr>
            <w:r w:rsidRPr="00AC5902">
              <w:rPr>
                <w:rFonts w:eastAsia="Times New Roman" w:cs="Times New Roman"/>
              </w:rPr>
              <w:t xml:space="preserve"> </w:t>
            </w:r>
          </w:p>
          <w:p w14:paraId="5A0618BC" w14:textId="77777777" w:rsidR="000D2039" w:rsidRDefault="000D2039" w:rsidP="397128F4">
            <w:pPr>
              <w:jc w:val="both"/>
              <w:rPr>
                <w:rFonts w:eastAsia="Times New Roman" w:cs="Times New Roman"/>
              </w:rPr>
            </w:pPr>
          </w:p>
          <w:p w14:paraId="36EFCB2D" w14:textId="77777777" w:rsidR="000D2039" w:rsidRDefault="000D2039" w:rsidP="397128F4">
            <w:pPr>
              <w:jc w:val="both"/>
              <w:rPr>
                <w:rFonts w:eastAsia="Times New Roman" w:cs="Times New Roman"/>
              </w:rPr>
            </w:pPr>
          </w:p>
          <w:p w14:paraId="28523FE3" w14:textId="77777777" w:rsidR="000D2039" w:rsidRDefault="000D2039" w:rsidP="397128F4">
            <w:pPr>
              <w:jc w:val="both"/>
              <w:rPr>
                <w:rFonts w:eastAsia="Times New Roman" w:cs="Times New Roman"/>
              </w:rPr>
            </w:pPr>
          </w:p>
          <w:p w14:paraId="7669A654" w14:textId="77777777" w:rsidR="000D2039" w:rsidRDefault="000D2039" w:rsidP="397128F4">
            <w:pPr>
              <w:jc w:val="both"/>
              <w:rPr>
                <w:rFonts w:eastAsia="Times New Roman" w:cs="Times New Roman"/>
              </w:rPr>
            </w:pPr>
          </w:p>
          <w:p w14:paraId="7A667465" w14:textId="6FA141DE" w:rsidR="2B322B7D" w:rsidRPr="00AC5902" w:rsidRDefault="5F72EACB" w:rsidP="397128F4">
            <w:pPr>
              <w:jc w:val="both"/>
            </w:pPr>
            <w:r w:rsidRPr="00AC5902">
              <w:rPr>
                <w:rFonts w:eastAsia="Times New Roman" w:cs="Times New Roman"/>
              </w:rPr>
              <w:lastRenderedPageBreak/>
              <w:t>2. Vezano za edukaciju koju bi djelatnice trebale polaziti, da</w:t>
            </w:r>
            <w:r w:rsidR="0038452F">
              <w:rPr>
                <w:rFonts w:eastAsia="Times New Roman" w:cs="Times New Roman"/>
              </w:rPr>
              <w:t xml:space="preserve"> li je obavezna? M</w:t>
            </w:r>
            <w:r w:rsidRPr="00AC5902">
              <w:rPr>
                <w:rFonts w:eastAsia="Times New Roman" w:cs="Times New Roman"/>
              </w:rPr>
              <w:t>i bi recimo ovaj puta tu stavku zaobišli , ako j</w:t>
            </w:r>
            <w:r w:rsidR="0038452F">
              <w:rPr>
                <w:rFonts w:eastAsia="Times New Roman" w:cs="Times New Roman"/>
              </w:rPr>
              <w:t>e obavezna kako se izračunava? T</w:t>
            </w:r>
            <w:r w:rsidRPr="00AC5902">
              <w:rPr>
                <w:rFonts w:eastAsia="Times New Roman" w:cs="Times New Roman"/>
              </w:rPr>
              <w:t>j</w:t>
            </w:r>
            <w:r w:rsidR="0038452F">
              <w:rPr>
                <w:rFonts w:eastAsia="Times New Roman" w:cs="Times New Roman"/>
              </w:rPr>
              <w:t>.</w:t>
            </w:r>
            <w:r w:rsidRPr="00AC5902">
              <w:rPr>
                <w:rFonts w:eastAsia="Times New Roman" w:cs="Times New Roman"/>
              </w:rPr>
              <w:t xml:space="preserve"> da</w:t>
            </w:r>
            <w:r w:rsidR="0038452F">
              <w:rPr>
                <w:rFonts w:eastAsia="Times New Roman" w:cs="Times New Roman"/>
              </w:rPr>
              <w:t xml:space="preserve"> </w:t>
            </w:r>
            <w:r w:rsidRPr="00AC5902">
              <w:rPr>
                <w:rFonts w:eastAsia="Times New Roman" w:cs="Times New Roman"/>
              </w:rPr>
              <w:t>li se i to</w:t>
            </w:r>
            <w:r w:rsidR="0038452F">
              <w:rPr>
                <w:rFonts w:eastAsia="Times New Roman" w:cs="Times New Roman"/>
              </w:rPr>
              <w:t xml:space="preserve"> stavlja u jedinični trošak?</w:t>
            </w:r>
          </w:p>
          <w:p w14:paraId="740C088C" w14:textId="380DCCFE" w:rsidR="2B322B7D" w:rsidRDefault="5F72EACB" w:rsidP="397128F4">
            <w:pPr>
              <w:jc w:val="both"/>
              <w:rPr>
                <w:rFonts w:eastAsia="Times New Roman" w:cs="Times New Roman"/>
              </w:rPr>
            </w:pPr>
            <w:r w:rsidRPr="00AC5902">
              <w:rPr>
                <w:rFonts w:eastAsia="Times New Roman" w:cs="Times New Roman"/>
              </w:rPr>
              <w:t xml:space="preserve"> </w:t>
            </w:r>
          </w:p>
          <w:p w14:paraId="4151427F" w14:textId="77777777" w:rsidR="00D97FF0" w:rsidRDefault="00D97FF0" w:rsidP="397128F4">
            <w:pPr>
              <w:jc w:val="both"/>
              <w:rPr>
                <w:rFonts w:eastAsia="Times New Roman" w:cs="Times New Roman"/>
              </w:rPr>
            </w:pPr>
          </w:p>
          <w:p w14:paraId="6570C6FE" w14:textId="77777777" w:rsidR="00D97FF0" w:rsidRDefault="00D97FF0" w:rsidP="397128F4">
            <w:pPr>
              <w:jc w:val="both"/>
              <w:rPr>
                <w:rFonts w:eastAsia="Times New Roman" w:cs="Times New Roman"/>
              </w:rPr>
            </w:pPr>
          </w:p>
          <w:p w14:paraId="328EFBB4" w14:textId="77777777" w:rsidR="00D97FF0" w:rsidRDefault="00D97FF0" w:rsidP="397128F4">
            <w:pPr>
              <w:jc w:val="both"/>
              <w:rPr>
                <w:rFonts w:eastAsia="Times New Roman" w:cs="Times New Roman"/>
              </w:rPr>
            </w:pPr>
          </w:p>
          <w:p w14:paraId="325B04C7" w14:textId="77777777" w:rsidR="00D97FF0" w:rsidRDefault="00D97FF0" w:rsidP="397128F4">
            <w:pPr>
              <w:jc w:val="both"/>
              <w:rPr>
                <w:rFonts w:eastAsia="Times New Roman" w:cs="Times New Roman"/>
              </w:rPr>
            </w:pPr>
          </w:p>
          <w:p w14:paraId="68D31EB5" w14:textId="77777777" w:rsidR="00D97FF0" w:rsidRDefault="00D97FF0" w:rsidP="397128F4">
            <w:pPr>
              <w:jc w:val="both"/>
              <w:rPr>
                <w:rFonts w:eastAsia="Times New Roman" w:cs="Times New Roman"/>
              </w:rPr>
            </w:pPr>
          </w:p>
          <w:p w14:paraId="064DEC7C" w14:textId="77777777" w:rsidR="00D97FF0" w:rsidRDefault="00D97FF0" w:rsidP="397128F4">
            <w:pPr>
              <w:jc w:val="both"/>
              <w:rPr>
                <w:rFonts w:eastAsia="Times New Roman" w:cs="Times New Roman"/>
              </w:rPr>
            </w:pPr>
          </w:p>
          <w:p w14:paraId="767605A5" w14:textId="77777777" w:rsidR="00D97FF0" w:rsidRDefault="00D97FF0" w:rsidP="397128F4">
            <w:pPr>
              <w:jc w:val="both"/>
              <w:rPr>
                <w:rFonts w:eastAsia="Times New Roman" w:cs="Times New Roman"/>
              </w:rPr>
            </w:pPr>
          </w:p>
          <w:p w14:paraId="28C3786A" w14:textId="77777777" w:rsidR="00D97FF0" w:rsidRDefault="00D97FF0" w:rsidP="397128F4">
            <w:pPr>
              <w:jc w:val="both"/>
              <w:rPr>
                <w:rFonts w:eastAsia="Times New Roman" w:cs="Times New Roman"/>
              </w:rPr>
            </w:pPr>
          </w:p>
          <w:p w14:paraId="6DEF3C84" w14:textId="77777777" w:rsidR="00D97FF0" w:rsidRDefault="00D97FF0" w:rsidP="397128F4">
            <w:pPr>
              <w:jc w:val="both"/>
              <w:rPr>
                <w:rFonts w:eastAsia="Times New Roman" w:cs="Times New Roman"/>
              </w:rPr>
            </w:pPr>
          </w:p>
          <w:p w14:paraId="0DF19522" w14:textId="77777777" w:rsidR="00D97FF0" w:rsidRDefault="00D97FF0" w:rsidP="397128F4">
            <w:pPr>
              <w:jc w:val="both"/>
              <w:rPr>
                <w:rFonts w:eastAsia="Times New Roman" w:cs="Times New Roman"/>
              </w:rPr>
            </w:pPr>
          </w:p>
          <w:p w14:paraId="07F2F287" w14:textId="77777777" w:rsidR="00D97FF0" w:rsidRDefault="00D97FF0" w:rsidP="397128F4">
            <w:pPr>
              <w:jc w:val="both"/>
              <w:rPr>
                <w:rFonts w:eastAsia="Times New Roman" w:cs="Times New Roman"/>
              </w:rPr>
            </w:pPr>
          </w:p>
          <w:p w14:paraId="0E4EC8DD" w14:textId="77777777" w:rsidR="00D97FF0" w:rsidRDefault="00D97FF0" w:rsidP="397128F4">
            <w:pPr>
              <w:jc w:val="both"/>
              <w:rPr>
                <w:rFonts w:eastAsia="Times New Roman" w:cs="Times New Roman"/>
              </w:rPr>
            </w:pPr>
          </w:p>
          <w:p w14:paraId="7F7C7304" w14:textId="77777777" w:rsidR="00D97FF0" w:rsidRDefault="00D97FF0" w:rsidP="397128F4">
            <w:pPr>
              <w:jc w:val="both"/>
              <w:rPr>
                <w:rFonts w:eastAsia="Times New Roman" w:cs="Times New Roman"/>
              </w:rPr>
            </w:pPr>
          </w:p>
          <w:p w14:paraId="64554B26" w14:textId="77777777" w:rsidR="00D97FF0" w:rsidRDefault="00D97FF0" w:rsidP="397128F4">
            <w:pPr>
              <w:jc w:val="both"/>
              <w:rPr>
                <w:rFonts w:eastAsia="Times New Roman" w:cs="Times New Roman"/>
              </w:rPr>
            </w:pPr>
          </w:p>
          <w:p w14:paraId="3730E3D2" w14:textId="77777777" w:rsidR="00D97FF0" w:rsidRPr="00AC5902" w:rsidRDefault="00D97FF0" w:rsidP="397128F4">
            <w:pPr>
              <w:jc w:val="both"/>
            </w:pPr>
          </w:p>
          <w:p w14:paraId="563B33EE" w14:textId="6B60DDFB" w:rsidR="2B322B7D" w:rsidRPr="00AC5902" w:rsidRDefault="5F72EACB" w:rsidP="397128F4">
            <w:pPr>
              <w:jc w:val="both"/>
            </w:pPr>
            <w:r w:rsidRPr="00AC5902">
              <w:rPr>
                <w:rFonts w:eastAsia="Times New Roman" w:cs="Times New Roman"/>
              </w:rPr>
              <w:t xml:space="preserve">3. </w:t>
            </w:r>
            <w:r w:rsidR="0038452F">
              <w:rPr>
                <w:rFonts w:eastAsia="Times New Roman" w:cs="Times New Roman"/>
              </w:rPr>
              <w:t>T</w:t>
            </w:r>
            <w:r w:rsidRPr="00AC5902">
              <w:rPr>
                <w:rFonts w:eastAsia="Times New Roman" w:cs="Times New Roman"/>
              </w:rPr>
              <w:t xml:space="preserve">akođer </w:t>
            </w:r>
            <w:r w:rsidRPr="0038452F">
              <w:rPr>
                <w:rFonts w:eastAsia="Times New Roman" w:cs="Times New Roman"/>
              </w:rPr>
              <w:t>u jediničnom trošku navedeni su neizravni troškovi, kako sada njih izračunati i da</w:t>
            </w:r>
            <w:r w:rsidR="00825101" w:rsidRPr="0038452F">
              <w:rPr>
                <w:rFonts w:eastAsia="Times New Roman" w:cs="Times New Roman"/>
              </w:rPr>
              <w:t xml:space="preserve"> </w:t>
            </w:r>
            <w:r w:rsidRPr="0038452F">
              <w:rPr>
                <w:rFonts w:eastAsia="Times New Roman" w:cs="Times New Roman"/>
              </w:rPr>
              <w:t>li su obavezni ?</w:t>
            </w:r>
            <w:r w:rsidRPr="00AC5902">
              <w:rPr>
                <w:rFonts w:eastAsia="Times New Roman" w:cs="Times New Roman"/>
              </w:rPr>
              <w:t xml:space="preserve"> </w:t>
            </w:r>
          </w:p>
          <w:p w14:paraId="35E9EE2C" w14:textId="5ABC06A2" w:rsidR="2B322B7D" w:rsidRDefault="5F72EACB" w:rsidP="397128F4">
            <w:pPr>
              <w:jc w:val="both"/>
              <w:rPr>
                <w:rFonts w:eastAsia="Times New Roman" w:cs="Times New Roman"/>
              </w:rPr>
            </w:pPr>
            <w:r w:rsidRPr="00AC5902">
              <w:rPr>
                <w:rFonts w:eastAsia="Times New Roman" w:cs="Times New Roman"/>
              </w:rPr>
              <w:t xml:space="preserve"> </w:t>
            </w:r>
          </w:p>
          <w:p w14:paraId="3F3AF1AE" w14:textId="77777777" w:rsidR="00D97FF0" w:rsidRDefault="00D97FF0" w:rsidP="397128F4">
            <w:pPr>
              <w:jc w:val="both"/>
              <w:rPr>
                <w:rFonts w:eastAsia="Times New Roman" w:cs="Times New Roman"/>
              </w:rPr>
            </w:pPr>
          </w:p>
          <w:p w14:paraId="53566824" w14:textId="77777777" w:rsidR="00D97FF0" w:rsidRDefault="00D97FF0" w:rsidP="397128F4">
            <w:pPr>
              <w:jc w:val="both"/>
              <w:rPr>
                <w:rFonts w:eastAsia="Times New Roman" w:cs="Times New Roman"/>
              </w:rPr>
            </w:pPr>
          </w:p>
          <w:p w14:paraId="34E6154E" w14:textId="77777777" w:rsidR="00D97FF0" w:rsidRDefault="00D97FF0" w:rsidP="397128F4">
            <w:pPr>
              <w:jc w:val="both"/>
              <w:rPr>
                <w:rFonts w:eastAsia="Times New Roman" w:cs="Times New Roman"/>
              </w:rPr>
            </w:pPr>
          </w:p>
          <w:p w14:paraId="79CC1E36" w14:textId="77777777" w:rsidR="00D97FF0" w:rsidRDefault="00D97FF0" w:rsidP="397128F4">
            <w:pPr>
              <w:jc w:val="both"/>
              <w:rPr>
                <w:rFonts w:eastAsia="Times New Roman" w:cs="Times New Roman"/>
              </w:rPr>
            </w:pPr>
          </w:p>
          <w:p w14:paraId="26AFE565" w14:textId="77777777" w:rsidR="00D97FF0" w:rsidRDefault="00D97FF0" w:rsidP="397128F4">
            <w:pPr>
              <w:jc w:val="both"/>
              <w:rPr>
                <w:rFonts w:eastAsia="Times New Roman" w:cs="Times New Roman"/>
              </w:rPr>
            </w:pPr>
          </w:p>
          <w:p w14:paraId="45001D32" w14:textId="77777777" w:rsidR="00D97FF0" w:rsidRDefault="00D97FF0" w:rsidP="397128F4">
            <w:pPr>
              <w:jc w:val="both"/>
              <w:rPr>
                <w:rFonts w:eastAsia="Times New Roman" w:cs="Times New Roman"/>
              </w:rPr>
            </w:pPr>
          </w:p>
          <w:p w14:paraId="306CE846" w14:textId="77777777" w:rsidR="00D97FF0" w:rsidRDefault="00D97FF0" w:rsidP="397128F4">
            <w:pPr>
              <w:jc w:val="both"/>
              <w:rPr>
                <w:rFonts w:eastAsia="Times New Roman" w:cs="Times New Roman"/>
              </w:rPr>
            </w:pPr>
          </w:p>
          <w:p w14:paraId="5D17887D" w14:textId="77777777" w:rsidR="00D97FF0" w:rsidRDefault="00D97FF0" w:rsidP="397128F4">
            <w:pPr>
              <w:jc w:val="both"/>
              <w:rPr>
                <w:rFonts w:eastAsia="Times New Roman" w:cs="Times New Roman"/>
              </w:rPr>
            </w:pPr>
          </w:p>
          <w:p w14:paraId="6ADC130D" w14:textId="77777777" w:rsidR="00D97FF0" w:rsidRDefault="00D97FF0" w:rsidP="397128F4">
            <w:pPr>
              <w:jc w:val="both"/>
              <w:rPr>
                <w:rFonts w:eastAsia="Times New Roman" w:cs="Times New Roman"/>
              </w:rPr>
            </w:pPr>
          </w:p>
          <w:p w14:paraId="17D3CC4A" w14:textId="77777777" w:rsidR="00D97FF0" w:rsidRDefault="00D97FF0" w:rsidP="397128F4">
            <w:pPr>
              <w:jc w:val="both"/>
              <w:rPr>
                <w:rFonts w:eastAsia="Times New Roman" w:cs="Times New Roman"/>
              </w:rPr>
            </w:pPr>
          </w:p>
          <w:p w14:paraId="33510262" w14:textId="77777777" w:rsidR="00D97FF0" w:rsidRDefault="00D97FF0" w:rsidP="397128F4">
            <w:pPr>
              <w:jc w:val="both"/>
              <w:rPr>
                <w:rFonts w:eastAsia="Times New Roman" w:cs="Times New Roman"/>
              </w:rPr>
            </w:pPr>
          </w:p>
          <w:p w14:paraId="45D538BA" w14:textId="77777777" w:rsidR="00D97FF0" w:rsidRDefault="00D97FF0" w:rsidP="397128F4">
            <w:pPr>
              <w:jc w:val="both"/>
              <w:rPr>
                <w:rFonts w:eastAsia="Times New Roman" w:cs="Times New Roman"/>
              </w:rPr>
            </w:pPr>
          </w:p>
          <w:p w14:paraId="1FEE0A38" w14:textId="77777777" w:rsidR="00D97FF0" w:rsidRDefault="00D97FF0" w:rsidP="397128F4">
            <w:pPr>
              <w:jc w:val="both"/>
              <w:rPr>
                <w:rFonts w:eastAsia="Times New Roman" w:cs="Times New Roman"/>
              </w:rPr>
            </w:pPr>
          </w:p>
          <w:p w14:paraId="0A0AC73C" w14:textId="77777777" w:rsidR="00D97FF0" w:rsidRDefault="00D97FF0" w:rsidP="397128F4">
            <w:pPr>
              <w:jc w:val="both"/>
            </w:pPr>
          </w:p>
          <w:p w14:paraId="4FA9C2D8" w14:textId="77777777" w:rsidR="006F6734" w:rsidRDefault="006F6734" w:rsidP="397128F4">
            <w:pPr>
              <w:jc w:val="both"/>
            </w:pPr>
          </w:p>
          <w:p w14:paraId="3EA4AE1D" w14:textId="77777777" w:rsidR="006F6734" w:rsidRDefault="006F6734" w:rsidP="397128F4">
            <w:pPr>
              <w:jc w:val="both"/>
            </w:pPr>
          </w:p>
          <w:p w14:paraId="5BC3B608" w14:textId="77777777" w:rsidR="006F6734" w:rsidRDefault="006F6734" w:rsidP="397128F4">
            <w:pPr>
              <w:jc w:val="both"/>
            </w:pPr>
          </w:p>
          <w:p w14:paraId="7017D994" w14:textId="77777777" w:rsidR="00B60D0A" w:rsidRDefault="00B60D0A" w:rsidP="397128F4">
            <w:pPr>
              <w:jc w:val="both"/>
              <w:rPr>
                <w:rFonts w:eastAsia="Times New Roman" w:cs="Times New Roman"/>
              </w:rPr>
            </w:pPr>
          </w:p>
          <w:p w14:paraId="307105A3" w14:textId="77777777" w:rsidR="00B60D0A" w:rsidRDefault="00B60D0A" w:rsidP="397128F4">
            <w:pPr>
              <w:jc w:val="both"/>
              <w:rPr>
                <w:rFonts w:eastAsia="Times New Roman" w:cs="Times New Roman"/>
              </w:rPr>
            </w:pPr>
          </w:p>
          <w:p w14:paraId="26D308E2" w14:textId="7DC3C011" w:rsidR="2B322B7D" w:rsidRPr="00AC5902" w:rsidRDefault="5F72EACB" w:rsidP="397128F4">
            <w:pPr>
              <w:jc w:val="both"/>
            </w:pPr>
            <w:r w:rsidRPr="00AC5902">
              <w:rPr>
                <w:rFonts w:eastAsia="Times New Roman" w:cs="Times New Roman"/>
              </w:rPr>
              <w:t>4. Našim zaposlenicama Ugovor završava 30.09.</w:t>
            </w:r>
            <w:r w:rsidR="006F6734">
              <w:rPr>
                <w:rFonts w:eastAsia="Times New Roman" w:cs="Times New Roman"/>
              </w:rPr>
              <w:t>,</w:t>
            </w:r>
            <w:r w:rsidRPr="00AC5902">
              <w:rPr>
                <w:rFonts w:eastAsia="Times New Roman" w:cs="Times New Roman"/>
              </w:rPr>
              <w:t xml:space="preserve"> a voditelju 30.11</w:t>
            </w:r>
            <w:r w:rsidR="0038452F">
              <w:rPr>
                <w:rFonts w:eastAsia="Times New Roman" w:cs="Times New Roman"/>
              </w:rPr>
              <w:t>.</w:t>
            </w:r>
            <w:r w:rsidRPr="00AC5902">
              <w:rPr>
                <w:rFonts w:eastAsia="Times New Roman" w:cs="Times New Roman"/>
              </w:rPr>
              <w:t xml:space="preserve"> ove godine, znači mi ne</w:t>
            </w:r>
            <w:r w:rsidR="006F6734">
              <w:rPr>
                <w:rFonts w:eastAsia="Times New Roman" w:cs="Times New Roman"/>
              </w:rPr>
              <w:t xml:space="preserve"> </w:t>
            </w:r>
            <w:r w:rsidRPr="00AC5902">
              <w:rPr>
                <w:rFonts w:eastAsia="Times New Roman" w:cs="Times New Roman"/>
              </w:rPr>
              <w:t xml:space="preserve">možemo potpisati Ugovor i financiranje ne smije krenuti dok ne istekne Ugovor voditelju, to znači da će naše zaposlenice biti barem 2 mjeseca bez posla, te da će korisnici biti barem 2 mjeseca </w:t>
            </w:r>
            <w:r w:rsidRPr="00AC5902">
              <w:rPr>
                <w:rFonts w:eastAsia="Times New Roman" w:cs="Times New Roman"/>
              </w:rPr>
              <w:lastRenderedPageBreak/>
              <w:t>bez pomoći na koju su navikli (ukoliko uopće dobijemo odobrenje za projekt)</w:t>
            </w:r>
            <w:r w:rsidR="006F6734">
              <w:rPr>
                <w:rFonts w:eastAsia="Times New Roman" w:cs="Times New Roman"/>
              </w:rPr>
              <w:t>.</w:t>
            </w:r>
            <w:r w:rsidRPr="00AC5902">
              <w:rPr>
                <w:rFonts w:eastAsia="Times New Roman" w:cs="Times New Roman"/>
              </w:rPr>
              <w:t xml:space="preserve"> </w:t>
            </w:r>
          </w:p>
          <w:p w14:paraId="52DA1A86" w14:textId="03C37C32" w:rsidR="2B322B7D" w:rsidRDefault="5F72EACB" w:rsidP="397128F4">
            <w:pPr>
              <w:jc w:val="both"/>
              <w:rPr>
                <w:rFonts w:eastAsia="Times New Roman" w:cs="Times New Roman"/>
              </w:rPr>
            </w:pPr>
            <w:r w:rsidRPr="00AC5902">
              <w:rPr>
                <w:rFonts w:eastAsia="Times New Roman" w:cs="Times New Roman"/>
              </w:rPr>
              <w:t xml:space="preserve"> </w:t>
            </w:r>
          </w:p>
          <w:p w14:paraId="09C6CDAF" w14:textId="77777777" w:rsidR="006F6734" w:rsidRDefault="006F6734" w:rsidP="397128F4">
            <w:pPr>
              <w:jc w:val="both"/>
              <w:rPr>
                <w:rFonts w:eastAsia="Times New Roman" w:cs="Times New Roman"/>
              </w:rPr>
            </w:pPr>
          </w:p>
          <w:p w14:paraId="3FC7E6E9" w14:textId="77777777" w:rsidR="00280E3E" w:rsidRDefault="00280E3E" w:rsidP="397128F4">
            <w:pPr>
              <w:jc w:val="both"/>
              <w:rPr>
                <w:rFonts w:eastAsia="Times New Roman" w:cs="Times New Roman"/>
              </w:rPr>
            </w:pPr>
          </w:p>
          <w:p w14:paraId="72F23F86" w14:textId="77777777" w:rsidR="00280E3E" w:rsidRDefault="00280E3E" w:rsidP="397128F4">
            <w:pPr>
              <w:jc w:val="both"/>
              <w:rPr>
                <w:rFonts w:eastAsia="Times New Roman" w:cs="Times New Roman"/>
              </w:rPr>
            </w:pPr>
          </w:p>
          <w:p w14:paraId="527BF170" w14:textId="77777777" w:rsidR="00280E3E" w:rsidRDefault="00280E3E" w:rsidP="397128F4">
            <w:pPr>
              <w:jc w:val="both"/>
              <w:rPr>
                <w:rFonts w:eastAsia="Times New Roman" w:cs="Times New Roman"/>
              </w:rPr>
            </w:pPr>
          </w:p>
          <w:p w14:paraId="77EA35F8" w14:textId="77777777" w:rsidR="00280E3E" w:rsidRDefault="00280E3E" w:rsidP="397128F4">
            <w:pPr>
              <w:jc w:val="both"/>
              <w:rPr>
                <w:rFonts w:eastAsia="Times New Roman" w:cs="Times New Roman"/>
              </w:rPr>
            </w:pPr>
          </w:p>
          <w:p w14:paraId="6F255497" w14:textId="77777777" w:rsidR="00280E3E" w:rsidRDefault="00280E3E" w:rsidP="397128F4">
            <w:pPr>
              <w:jc w:val="both"/>
              <w:rPr>
                <w:rFonts w:eastAsia="Times New Roman" w:cs="Times New Roman"/>
              </w:rPr>
            </w:pPr>
          </w:p>
          <w:p w14:paraId="062B1B79" w14:textId="77777777" w:rsidR="00280E3E" w:rsidRDefault="00280E3E" w:rsidP="397128F4">
            <w:pPr>
              <w:jc w:val="both"/>
              <w:rPr>
                <w:rFonts w:eastAsia="Times New Roman" w:cs="Times New Roman"/>
              </w:rPr>
            </w:pPr>
          </w:p>
          <w:p w14:paraId="3EC992C0" w14:textId="77777777" w:rsidR="00280E3E" w:rsidRDefault="00280E3E" w:rsidP="397128F4">
            <w:pPr>
              <w:jc w:val="both"/>
              <w:rPr>
                <w:rFonts w:eastAsia="Times New Roman" w:cs="Times New Roman"/>
              </w:rPr>
            </w:pPr>
          </w:p>
          <w:p w14:paraId="560FA684" w14:textId="77777777" w:rsidR="00280E3E" w:rsidRDefault="00280E3E" w:rsidP="397128F4">
            <w:pPr>
              <w:jc w:val="both"/>
              <w:rPr>
                <w:rFonts w:eastAsia="Times New Roman" w:cs="Times New Roman"/>
              </w:rPr>
            </w:pPr>
          </w:p>
          <w:p w14:paraId="3173FCD5" w14:textId="77777777" w:rsidR="00280E3E" w:rsidRDefault="00280E3E" w:rsidP="397128F4">
            <w:pPr>
              <w:jc w:val="both"/>
              <w:rPr>
                <w:rFonts w:eastAsia="Times New Roman" w:cs="Times New Roman"/>
              </w:rPr>
            </w:pPr>
          </w:p>
          <w:p w14:paraId="2ACD709E" w14:textId="77777777" w:rsidR="006F6734" w:rsidRDefault="006F6734" w:rsidP="397128F4">
            <w:pPr>
              <w:jc w:val="both"/>
            </w:pPr>
          </w:p>
          <w:p w14:paraId="5CAB8F54" w14:textId="77777777" w:rsidR="004422B8" w:rsidRDefault="004422B8" w:rsidP="397128F4">
            <w:pPr>
              <w:jc w:val="both"/>
            </w:pPr>
          </w:p>
          <w:p w14:paraId="3CA66BBF" w14:textId="77777777" w:rsidR="004422B8" w:rsidRDefault="004422B8" w:rsidP="397128F4">
            <w:pPr>
              <w:jc w:val="both"/>
            </w:pPr>
          </w:p>
          <w:p w14:paraId="57805D3F" w14:textId="77777777" w:rsidR="004422B8" w:rsidRDefault="004422B8" w:rsidP="397128F4">
            <w:pPr>
              <w:jc w:val="both"/>
            </w:pPr>
          </w:p>
          <w:p w14:paraId="72861213" w14:textId="77777777" w:rsidR="004422B8" w:rsidRDefault="004422B8" w:rsidP="397128F4">
            <w:pPr>
              <w:jc w:val="both"/>
            </w:pPr>
          </w:p>
          <w:p w14:paraId="1C705B17" w14:textId="77777777" w:rsidR="004422B8" w:rsidRDefault="004422B8" w:rsidP="397128F4">
            <w:pPr>
              <w:jc w:val="both"/>
            </w:pPr>
          </w:p>
          <w:p w14:paraId="1D634252" w14:textId="77777777" w:rsidR="004422B8" w:rsidRDefault="004422B8" w:rsidP="397128F4">
            <w:pPr>
              <w:jc w:val="both"/>
            </w:pPr>
          </w:p>
          <w:p w14:paraId="03F409C7" w14:textId="77777777" w:rsidR="004422B8" w:rsidRDefault="004422B8" w:rsidP="397128F4">
            <w:pPr>
              <w:jc w:val="both"/>
            </w:pPr>
          </w:p>
          <w:p w14:paraId="4427BD6E" w14:textId="77777777" w:rsidR="004422B8" w:rsidRDefault="004422B8" w:rsidP="397128F4">
            <w:pPr>
              <w:jc w:val="both"/>
            </w:pPr>
          </w:p>
          <w:p w14:paraId="439B1042" w14:textId="77777777" w:rsidR="004422B8" w:rsidRDefault="004422B8" w:rsidP="397128F4">
            <w:pPr>
              <w:jc w:val="both"/>
            </w:pPr>
          </w:p>
          <w:p w14:paraId="12A6948B" w14:textId="77777777" w:rsidR="00A7351F" w:rsidRDefault="00A7351F" w:rsidP="397128F4">
            <w:pPr>
              <w:jc w:val="both"/>
            </w:pPr>
          </w:p>
          <w:p w14:paraId="5C8CE946" w14:textId="77777777" w:rsidR="004422B8" w:rsidRDefault="004422B8" w:rsidP="397128F4">
            <w:pPr>
              <w:jc w:val="both"/>
            </w:pPr>
          </w:p>
          <w:p w14:paraId="24DE0257" w14:textId="77777777" w:rsidR="004422B8" w:rsidRDefault="004422B8" w:rsidP="397128F4">
            <w:pPr>
              <w:jc w:val="both"/>
            </w:pPr>
          </w:p>
          <w:p w14:paraId="740C8A43" w14:textId="77777777" w:rsidR="004422B8" w:rsidRDefault="004422B8" w:rsidP="397128F4">
            <w:pPr>
              <w:jc w:val="both"/>
            </w:pPr>
          </w:p>
          <w:p w14:paraId="20211132" w14:textId="77777777" w:rsidR="004422B8" w:rsidRDefault="004422B8" w:rsidP="397128F4">
            <w:pPr>
              <w:jc w:val="both"/>
            </w:pPr>
          </w:p>
          <w:p w14:paraId="2F9D7186" w14:textId="77777777" w:rsidR="004422B8" w:rsidRDefault="004422B8" w:rsidP="397128F4">
            <w:pPr>
              <w:jc w:val="both"/>
            </w:pPr>
          </w:p>
          <w:p w14:paraId="4618EAA9" w14:textId="77777777" w:rsidR="004422B8" w:rsidRDefault="004422B8" w:rsidP="397128F4">
            <w:pPr>
              <w:jc w:val="both"/>
            </w:pPr>
          </w:p>
          <w:p w14:paraId="44EF2C16" w14:textId="77777777" w:rsidR="004422B8" w:rsidRDefault="004422B8" w:rsidP="397128F4">
            <w:pPr>
              <w:jc w:val="both"/>
            </w:pPr>
          </w:p>
          <w:p w14:paraId="267B27E7" w14:textId="77777777" w:rsidR="004422B8" w:rsidRDefault="004422B8" w:rsidP="397128F4">
            <w:pPr>
              <w:jc w:val="both"/>
            </w:pPr>
          </w:p>
          <w:p w14:paraId="5DB68F93" w14:textId="77777777" w:rsidR="004422B8" w:rsidRDefault="004422B8" w:rsidP="397128F4">
            <w:pPr>
              <w:jc w:val="both"/>
            </w:pPr>
          </w:p>
          <w:p w14:paraId="3FAEDF42" w14:textId="77777777" w:rsidR="004422B8" w:rsidRDefault="004422B8" w:rsidP="397128F4">
            <w:pPr>
              <w:jc w:val="both"/>
            </w:pPr>
          </w:p>
          <w:p w14:paraId="32B7AD2F" w14:textId="77777777" w:rsidR="004422B8" w:rsidRDefault="004422B8" w:rsidP="397128F4">
            <w:pPr>
              <w:jc w:val="both"/>
            </w:pPr>
          </w:p>
          <w:p w14:paraId="4B7BC57B" w14:textId="77777777" w:rsidR="004422B8" w:rsidRDefault="004422B8" w:rsidP="397128F4">
            <w:pPr>
              <w:jc w:val="both"/>
            </w:pPr>
          </w:p>
          <w:p w14:paraId="6653DE9E" w14:textId="77777777" w:rsidR="004422B8" w:rsidRDefault="004422B8" w:rsidP="397128F4">
            <w:pPr>
              <w:jc w:val="both"/>
            </w:pPr>
          </w:p>
          <w:p w14:paraId="3A90328F" w14:textId="77777777" w:rsidR="004422B8" w:rsidRDefault="004422B8" w:rsidP="397128F4">
            <w:pPr>
              <w:jc w:val="both"/>
            </w:pPr>
          </w:p>
          <w:p w14:paraId="48F065A6" w14:textId="77777777" w:rsidR="004422B8" w:rsidRDefault="004422B8" w:rsidP="397128F4">
            <w:pPr>
              <w:jc w:val="both"/>
            </w:pPr>
          </w:p>
          <w:p w14:paraId="49787901" w14:textId="77777777" w:rsidR="004422B8" w:rsidRDefault="004422B8" w:rsidP="397128F4">
            <w:pPr>
              <w:jc w:val="both"/>
            </w:pPr>
          </w:p>
          <w:p w14:paraId="2DC70430" w14:textId="77777777" w:rsidR="004422B8" w:rsidRDefault="004422B8" w:rsidP="397128F4">
            <w:pPr>
              <w:jc w:val="both"/>
            </w:pPr>
          </w:p>
          <w:p w14:paraId="46F883B2" w14:textId="77777777" w:rsidR="004422B8" w:rsidRDefault="004422B8" w:rsidP="397128F4">
            <w:pPr>
              <w:jc w:val="both"/>
            </w:pPr>
          </w:p>
          <w:p w14:paraId="46E130D6" w14:textId="77777777" w:rsidR="004422B8" w:rsidRDefault="004422B8" w:rsidP="397128F4">
            <w:pPr>
              <w:jc w:val="both"/>
            </w:pPr>
          </w:p>
          <w:p w14:paraId="1B9D4ADA" w14:textId="77777777" w:rsidR="00A7351F" w:rsidRDefault="00A7351F" w:rsidP="397128F4">
            <w:pPr>
              <w:jc w:val="both"/>
            </w:pPr>
          </w:p>
          <w:p w14:paraId="4A9BF0D4" w14:textId="48464CC2" w:rsidR="00C03572" w:rsidRDefault="00C03572" w:rsidP="397128F4">
            <w:pPr>
              <w:jc w:val="both"/>
            </w:pPr>
          </w:p>
          <w:p w14:paraId="4BFB8877" w14:textId="0BAF1CD8" w:rsidR="00D563BB" w:rsidRDefault="00D563BB" w:rsidP="397128F4">
            <w:pPr>
              <w:jc w:val="both"/>
            </w:pPr>
          </w:p>
          <w:p w14:paraId="57F23540" w14:textId="77777777" w:rsidR="00D563BB" w:rsidRDefault="00D563BB" w:rsidP="397128F4">
            <w:pPr>
              <w:jc w:val="both"/>
            </w:pPr>
          </w:p>
          <w:p w14:paraId="5F6DBE22" w14:textId="77777777" w:rsidR="00801DEC" w:rsidRPr="00AC5902" w:rsidRDefault="00801DEC" w:rsidP="397128F4">
            <w:pPr>
              <w:jc w:val="both"/>
            </w:pPr>
          </w:p>
          <w:p w14:paraId="3648E6AB" w14:textId="01786717" w:rsidR="2B322B7D" w:rsidRPr="00AC5902" w:rsidRDefault="5F72EACB" w:rsidP="397128F4">
            <w:pPr>
              <w:jc w:val="both"/>
            </w:pPr>
            <w:r w:rsidRPr="00AC5902">
              <w:rPr>
                <w:rFonts w:eastAsia="Times New Roman" w:cs="Times New Roman"/>
              </w:rPr>
              <w:t>5. Da</w:t>
            </w:r>
            <w:r w:rsidR="0038452F">
              <w:rPr>
                <w:rFonts w:eastAsia="Times New Roman" w:cs="Times New Roman"/>
              </w:rPr>
              <w:t xml:space="preserve"> </w:t>
            </w:r>
            <w:r w:rsidRPr="00AC5902">
              <w:rPr>
                <w:rFonts w:eastAsia="Times New Roman" w:cs="Times New Roman"/>
              </w:rPr>
              <w:t xml:space="preserve">li za novu prijavu za </w:t>
            </w:r>
            <w:r w:rsidR="0038452F">
              <w:rPr>
                <w:rFonts w:eastAsia="Times New Roman" w:cs="Times New Roman"/>
              </w:rPr>
              <w:t>Z</w:t>
            </w:r>
            <w:r w:rsidRPr="00AC5902">
              <w:rPr>
                <w:rFonts w:eastAsia="Times New Roman" w:cs="Times New Roman"/>
              </w:rPr>
              <w:t xml:space="preserve">aželi faza II, možemo staviti isto i voditelja na 12 mjeseci, budući da se </w:t>
            </w:r>
            <w:r w:rsidRPr="00AC5902">
              <w:rPr>
                <w:rFonts w:eastAsia="Times New Roman" w:cs="Times New Roman"/>
              </w:rPr>
              <w:lastRenderedPageBreak/>
              <w:t>bojimo da se nećemo moći na vr</w:t>
            </w:r>
            <w:r w:rsidR="00CB1BEC">
              <w:rPr>
                <w:rFonts w:eastAsia="Times New Roman" w:cs="Times New Roman"/>
              </w:rPr>
              <w:t>ijeme prijaviti na drugi Zaželi</w:t>
            </w:r>
            <w:r w:rsidRPr="00AC5902">
              <w:rPr>
                <w:rFonts w:eastAsia="Times New Roman" w:cs="Times New Roman"/>
              </w:rPr>
              <w:t xml:space="preserve">, jer sada nam je zapravo taj rok Voditelja bio prepreka da se prije prijavimo a vidimo da </w:t>
            </w:r>
            <w:r w:rsidRPr="0038452F">
              <w:rPr>
                <w:rFonts w:eastAsia="Times New Roman" w:cs="Times New Roman"/>
              </w:rPr>
              <w:t xml:space="preserve">je novaca jako malo s obzirom na početni iznos? </w:t>
            </w:r>
            <w:r w:rsidR="0038452F">
              <w:rPr>
                <w:rFonts w:eastAsia="Times New Roman" w:cs="Times New Roman"/>
              </w:rPr>
              <w:t>T</w:t>
            </w:r>
            <w:r w:rsidRPr="0038452F">
              <w:rPr>
                <w:rFonts w:eastAsia="Times New Roman" w:cs="Times New Roman"/>
              </w:rPr>
              <w:t xml:space="preserve">e o čemu </w:t>
            </w:r>
            <w:r w:rsidR="0038452F">
              <w:rPr>
                <w:rFonts w:eastAsia="Times New Roman" w:cs="Times New Roman"/>
              </w:rPr>
              <w:t>ovisi radno vrijeme voditelja? M</w:t>
            </w:r>
            <w:r w:rsidRPr="0038452F">
              <w:rPr>
                <w:rFonts w:eastAsia="Times New Roman" w:cs="Times New Roman"/>
              </w:rPr>
              <w:t>i bismo i ovaj puta stavili pola radnog vremena?</w:t>
            </w:r>
            <w:r w:rsidRPr="00AC5902">
              <w:rPr>
                <w:rFonts w:eastAsia="Times New Roman" w:cs="Times New Roman"/>
              </w:rPr>
              <w:t xml:space="preserve"> </w:t>
            </w:r>
          </w:p>
          <w:p w14:paraId="46BE32FA" w14:textId="4857FF9F" w:rsidR="2B322B7D" w:rsidRDefault="5F72EACB" w:rsidP="397128F4">
            <w:pPr>
              <w:jc w:val="both"/>
              <w:rPr>
                <w:rFonts w:eastAsia="Times New Roman" w:cs="Times New Roman"/>
              </w:rPr>
            </w:pPr>
            <w:r w:rsidRPr="00AC5902">
              <w:rPr>
                <w:rFonts w:eastAsia="Times New Roman" w:cs="Times New Roman"/>
              </w:rPr>
              <w:t xml:space="preserve"> </w:t>
            </w:r>
          </w:p>
          <w:p w14:paraId="72F65ACA" w14:textId="7005E407" w:rsidR="00D563BB" w:rsidRDefault="00D563BB" w:rsidP="397128F4">
            <w:pPr>
              <w:jc w:val="both"/>
              <w:rPr>
                <w:rFonts w:eastAsia="Times New Roman" w:cs="Times New Roman"/>
              </w:rPr>
            </w:pPr>
          </w:p>
          <w:p w14:paraId="2D09C912" w14:textId="6B737A00" w:rsidR="00D563BB" w:rsidRDefault="00D563BB" w:rsidP="397128F4">
            <w:pPr>
              <w:jc w:val="both"/>
              <w:rPr>
                <w:rFonts w:eastAsia="Times New Roman" w:cs="Times New Roman"/>
              </w:rPr>
            </w:pPr>
          </w:p>
          <w:p w14:paraId="481C3042" w14:textId="7C74414B" w:rsidR="00D563BB" w:rsidRDefault="00D563BB" w:rsidP="397128F4">
            <w:pPr>
              <w:jc w:val="both"/>
              <w:rPr>
                <w:rFonts w:eastAsia="Times New Roman" w:cs="Times New Roman"/>
              </w:rPr>
            </w:pPr>
          </w:p>
          <w:p w14:paraId="12F9DAFA" w14:textId="16525EB2" w:rsidR="00D563BB" w:rsidRDefault="00D563BB" w:rsidP="397128F4">
            <w:pPr>
              <w:jc w:val="both"/>
              <w:rPr>
                <w:rFonts w:eastAsia="Times New Roman" w:cs="Times New Roman"/>
              </w:rPr>
            </w:pPr>
          </w:p>
          <w:p w14:paraId="71079D24" w14:textId="4C245D0C" w:rsidR="00D563BB" w:rsidRDefault="00D563BB" w:rsidP="397128F4">
            <w:pPr>
              <w:jc w:val="both"/>
              <w:rPr>
                <w:rFonts w:eastAsia="Times New Roman" w:cs="Times New Roman"/>
              </w:rPr>
            </w:pPr>
          </w:p>
          <w:p w14:paraId="2A126FA6" w14:textId="2052086D" w:rsidR="00D563BB" w:rsidRDefault="00D563BB" w:rsidP="397128F4">
            <w:pPr>
              <w:jc w:val="both"/>
              <w:rPr>
                <w:rFonts w:eastAsia="Times New Roman" w:cs="Times New Roman"/>
              </w:rPr>
            </w:pPr>
          </w:p>
          <w:p w14:paraId="0619FE44" w14:textId="2E3C20D0" w:rsidR="00D563BB" w:rsidRDefault="00D563BB" w:rsidP="397128F4">
            <w:pPr>
              <w:jc w:val="both"/>
              <w:rPr>
                <w:rFonts w:eastAsia="Times New Roman" w:cs="Times New Roman"/>
              </w:rPr>
            </w:pPr>
          </w:p>
          <w:p w14:paraId="53C3A88C" w14:textId="1425ECA9" w:rsidR="00D563BB" w:rsidRDefault="00D563BB" w:rsidP="397128F4">
            <w:pPr>
              <w:jc w:val="both"/>
              <w:rPr>
                <w:rFonts w:eastAsia="Times New Roman" w:cs="Times New Roman"/>
              </w:rPr>
            </w:pPr>
          </w:p>
          <w:p w14:paraId="0DF4D528" w14:textId="04A21722" w:rsidR="00D563BB" w:rsidRDefault="00D563BB" w:rsidP="397128F4">
            <w:pPr>
              <w:jc w:val="both"/>
              <w:rPr>
                <w:rFonts w:eastAsia="Times New Roman" w:cs="Times New Roman"/>
              </w:rPr>
            </w:pPr>
          </w:p>
          <w:p w14:paraId="595E1E49" w14:textId="0ABCB36F" w:rsidR="00D563BB" w:rsidRDefault="00D563BB" w:rsidP="397128F4">
            <w:pPr>
              <w:jc w:val="both"/>
              <w:rPr>
                <w:rFonts w:eastAsia="Times New Roman" w:cs="Times New Roman"/>
              </w:rPr>
            </w:pPr>
          </w:p>
          <w:p w14:paraId="043C65CC" w14:textId="1C19E6A1" w:rsidR="00D563BB" w:rsidRDefault="00D563BB" w:rsidP="397128F4">
            <w:pPr>
              <w:jc w:val="both"/>
              <w:rPr>
                <w:rFonts w:eastAsia="Times New Roman" w:cs="Times New Roman"/>
              </w:rPr>
            </w:pPr>
          </w:p>
          <w:p w14:paraId="28B165B6" w14:textId="272F5D17" w:rsidR="00D563BB" w:rsidRDefault="00D563BB" w:rsidP="397128F4">
            <w:pPr>
              <w:jc w:val="both"/>
              <w:rPr>
                <w:rFonts w:eastAsia="Times New Roman" w:cs="Times New Roman"/>
              </w:rPr>
            </w:pPr>
          </w:p>
          <w:p w14:paraId="5F12F80C" w14:textId="77777777" w:rsidR="0035056A" w:rsidRDefault="0035056A" w:rsidP="397128F4">
            <w:pPr>
              <w:jc w:val="both"/>
              <w:rPr>
                <w:rFonts w:eastAsia="Times New Roman" w:cs="Times New Roman"/>
              </w:rPr>
            </w:pPr>
          </w:p>
          <w:p w14:paraId="32778157" w14:textId="77777777" w:rsidR="00D563BB" w:rsidRPr="00AC5902" w:rsidRDefault="00D563BB" w:rsidP="397128F4">
            <w:pPr>
              <w:jc w:val="both"/>
            </w:pPr>
          </w:p>
          <w:p w14:paraId="688F3CE4" w14:textId="77777777" w:rsidR="00DD0920" w:rsidRDefault="00DD0920" w:rsidP="397128F4">
            <w:pPr>
              <w:jc w:val="both"/>
              <w:rPr>
                <w:rFonts w:eastAsia="Times New Roman" w:cs="Times New Roman"/>
              </w:rPr>
            </w:pPr>
          </w:p>
          <w:p w14:paraId="1640CBFF" w14:textId="77777777" w:rsidR="00DD0920" w:rsidRDefault="00DD0920" w:rsidP="397128F4">
            <w:pPr>
              <w:jc w:val="both"/>
              <w:rPr>
                <w:rFonts w:eastAsia="Times New Roman" w:cs="Times New Roman"/>
              </w:rPr>
            </w:pPr>
          </w:p>
          <w:p w14:paraId="50C53B4A" w14:textId="77777777" w:rsidR="00DD0920" w:rsidRDefault="00DD0920" w:rsidP="397128F4">
            <w:pPr>
              <w:jc w:val="both"/>
              <w:rPr>
                <w:rFonts w:eastAsia="Times New Roman" w:cs="Times New Roman"/>
              </w:rPr>
            </w:pPr>
          </w:p>
          <w:p w14:paraId="0F747065" w14:textId="77777777" w:rsidR="00DD0920" w:rsidRDefault="00DD0920" w:rsidP="397128F4">
            <w:pPr>
              <w:jc w:val="both"/>
              <w:rPr>
                <w:rFonts w:eastAsia="Times New Roman" w:cs="Times New Roman"/>
              </w:rPr>
            </w:pPr>
          </w:p>
          <w:p w14:paraId="41EA1072" w14:textId="77777777" w:rsidR="00DD0920" w:rsidRDefault="00DD0920" w:rsidP="397128F4">
            <w:pPr>
              <w:jc w:val="both"/>
              <w:rPr>
                <w:rFonts w:eastAsia="Times New Roman" w:cs="Times New Roman"/>
              </w:rPr>
            </w:pPr>
          </w:p>
          <w:p w14:paraId="63521168" w14:textId="77777777" w:rsidR="00DD0920" w:rsidRDefault="00DD0920" w:rsidP="397128F4">
            <w:pPr>
              <w:jc w:val="both"/>
              <w:rPr>
                <w:rFonts w:eastAsia="Times New Roman" w:cs="Times New Roman"/>
              </w:rPr>
            </w:pPr>
          </w:p>
          <w:p w14:paraId="6E8D6A51" w14:textId="77777777" w:rsidR="00DD0920" w:rsidRDefault="00DD0920" w:rsidP="397128F4">
            <w:pPr>
              <w:jc w:val="both"/>
              <w:rPr>
                <w:rFonts w:eastAsia="Times New Roman" w:cs="Times New Roman"/>
              </w:rPr>
            </w:pPr>
          </w:p>
          <w:p w14:paraId="7938BDDB" w14:textId="77777777" w:rsidR="00DD0920" w:rsidRDefault="00DD0920" w:rsidP="397128F4">
            <w:pPr>
              <w:jc w:val="both"/>
              <w:rPr>
                <w:rFonts w:eastAsia="Times New Roman" w:cs="Times New Roman"/>
              </w:rPr>
            </w:pPr>
          </w:p>
          <w:p w14:paraId="59861835" w14:textId="77777777" w:rsidR="00DD0920" w:rsidRDefault="00DD0920" w:rsidP="397128F4">
            <w:pPr>
              <w:jc w:val="both"/>
              <w:rPr>
                <w:rFonts w:eastAsia="Times New Roman" w:cs="Times New Roman"/>
              </w:rPr>
            </w:pPr>
          </w:p>
          <w:p w14:paraId="6727C0F1" w14:textId="601CCF1E" w:rsidR="2B322B7D" w:rsidRPr="00AC5902" w:rsidRDefault="5F72EACB" w:rsidP="397128F4">
            <w:pPr>
              <w:jc w:val="both"/>
            </w:pPr>
            <w:r w:rsidRPr="00AC5902">
              <w:rPr>
                <w:rFonts w:eastAsia="Times New Roman" w:cs="Times New Roman"/>
              </w:rPr>
              <w:t xml:space="preserve">6. </w:t>
            </w:r>
            <w:r w:rsidR="003C25BB">
              <w:rPr>
                <w:rFonts w:eastAsia="Times New Roman" w:cs="Times New Roman"/>
              </w:rPr>
              <w:t>Š</w:t>
            </w:r>
            <w:r w:rsidRPr="00AC5902">
              <w:rPr>
                <w:rFonts w:eastAsia="Times New Roman" w:cs="Times New Roman"/>
              </w:rPr>
              <w:t>to nama znači projicirani iznos, da</w:t>
            </w:r>
            <w:r w:rsidR="0038452F">
              <w:rPr>
                <w:rFonts w:eastAsia="Times New Roman" w:cs="Times New Roman"/>
              </w:rPr>
              <w:t xml:space="preserve"> li išta s njim izračunavamo</w:t>
            </w:r>
            <w:r w:rsidRPr="00AC5902">
              <w:rPr>
                <w:rFonts w:eastAsia="Times New Roman" w:cs="Times New Roman"/>
              </w:rPr>
              <w:t xml:space="preserve">, vidim da je u njemu predviđeno povećanje plaće? </w:t>
            </w:r>
          </w:p>
          <w:p w14:paraId="4AB627CD" w14:textId="748142CB" w:rsidR="2B322B7D" w:rsidRPr="00AC5902" w:rsidRDefault="5F72EACB" w:rsidP="397128F4">
            <w:pPr>
              <w:jc w:val="both"/>
            </w:pPr>
            <w:r w:rsidRPr="00AC5902">
              <w:rPr>
                <w:rFonts w:eastAsia="Times New Roman" w:cs="Times New Roman"/>
              </w:rPr>
              <w:t xml:space="preserve"> </w:t>
            </w:r>
          </w:p>
          <w:p w14:paraId="6A226E5E" w14:textId="006532CF" w:rsidR="2B322B7D" w:rsidRPr="00AC5902" w:rsidRDefault="2B322B7D" w:rsidP="00AC5902">
            <w:pPr>
              <w:jc w:val="both"/>
              <w:rPr>
                <w:rFonts w:eastAsiaTheme="minorEastAsia"/>
              </w:rPr>
            </w:pPr>
          </w:p>
        </w:tc>
        <w:tc>
          <w:tcPr>
            <w:tcW w:w="4533" w:type="dxa"/>
          </w:tcPr>
          <w:p w14:paraId="45499976" w14:textId="77777777" w:rsidR="006F6734" w:rsidRDefault="006F6734" w:rsidP="000D2039">
            <w:pPr>
              <w:jc w:val="both"/>
              <w:rPr>
                <w:rFonts w:eastAsiaTheme="minorEastAsia"/>
                <w:color w:val="FF0000"/>
                <w:highlight w:val="yellow"/>
              </w:rPr>
            </w:pPr>
          </w:p>
          <w:p w14:paraId="2EBA9EC5" w14:textId="77777777" w:rsidR="0038452F" w:rsidRDefault="0038452F" w:rsidP="000D2039">
            <w:pPr>
              <w:jc w:val="both"/>
              <w:rPr>
                <w:rFonts w:eastAsiaTheme="minorEastAsia"/>
              </w:rPr>
            </w:pPr>
          </w:p>
          <w:p w14:paraId="1AF26D89" w14:textId="77777777" w:rsidR="0038452F" w:rsidRDefault="0038452F" w:rsidP="000D2039">
            <w:pPr>
              <w:jc w:val="both"/>
              <w:rPr>
                <w:rFonts w:eastAsiaTheme="minorEastAsia"/>
              </w:rPr>
            </w:pPr>
          </w:p>
          <w:p w14:paraId="6B85EBC7" w14:textId="77777777" w:rsidR="00B60D0A" w:rsidRDefault="00B60D0A" w:rsidP="000D2039">
            <w:pPr>
              <w:jc w:val="both"/>
              <w:rPr>
                <w:rFonts w:eastAsiaTheme="minorEastAsia"/>
              </w:rPr>
            </w:pPr>
          </w:p>
          <w:p w14:paraId="3D4F3401" w14:textId="10CEE077" w:rsidR="000D2039" w:rsidRDefault="002614F8" w:rsidP="000D2039">
            <w:pPr>
              <w:jc w:val="both"/>
              <w:rPr>
                <w:rFonts w:eastAsiaTheme="minorEastAsia"/>
              </w:rPr>
            </w:pPr>
            <w:r>
              <w:rPr>
                <w:rFonts w:eastAsiaTheme="minorEastAsia"/>
              </w:rPr>
              <w:t xml:space="preserve">1. </w:t>
            </w:r>
            <w:r w:rsidR="00785990">
              <w:rPr>
                <w:rFonts w:eastAsiaTheme="minorEastAsia"/>
              </w:rPr>
              <w:t xml:space="preserve">Točka 4.1.1. </w:t>
            </w:r>
            <w:r w:rsidR="00670FC7">
              <w:rPr>
                <w:rFonts w:eastAsiaTheme="minorEastAsia"/>
              </w:rPr>
              <w:t xml:space="preserve">i 4.1.2 </w:t>
            </w:r>
            <w:r w:rsidR="00785990">
              <w:rPr>
                <w:rFonts w:eastAsiaTheme="minorEastAsia"/>
              </w:rPr>
              <w:t xml:space="preserve">Uputa za prijavitelje navodi </w:t>
            </w:r>
            <w:r>
              <w:rPr>
                <w:rFonts w:eastAsiaTheme="minorEastAsia"/>
              </w:rPr>
              <w:t xml:space="preserve">na koji način se dokazuje ostvarenje rezultata i koji dokumenti su nužni. </w:t>
            </w:r>
            <w:r w:rsidR="00AD7F54">
              <w:rPr>
                <w:rFonts w:eastAsiaTheme="minorEastAsia"/>
              </w:rPr>
              <w:t xml:space="preserve">Nakon što se potvrdi ostvarenje rezultata korisniku će se na temelju istoga izvršiti odobrenje troškova. </w:t>
            </w:r>
            <w:r w:rsidR="00801DEC">
              <w:rPr>
                <w:rFonts w:eastAsiaTheme="minorEastAsia"/>
              </w:rPr>
              <w:t>Troškovi koji su uključeni u standardnu veličinu jediničnog troška ne dokazuju se niti planiraju zasebno.</w:t>
            </w:r>
          </w:p>
          <w:p w14:paraId="228AD059" w14:textId="77777777" w:rsidR="000D2039" w:rsidRDefault="000D2039" w:rsidP="000D2039">
            <w:pPr>
              <w:jc w:val="both"/>
              <w:rPr>
                <w:rFonts w:eastAsiaTheme="minorEastAsia"/>
              </w:rPr>
            </w:pPr>
          </w:p>
          <w:p w14:paraId="4267BE4C" w14:textId="77777777" w:rsidR="000D2039" w:rsidRDefault="000D2039" w:rsidP="000D2039">
            <w:pPr>
              <w:jc w:val="both"/>
              <w:rPr>
                <w:rFonts w:eastAsiaTheme="minorEastAsia"/>
              </w:rPr>
            </w:pPr>
          </w:p>
          <w:p w14:paraId="69A0C228" w14:textId="19F4E979" w:rsidR="000D2039" w:rsidRDefault="000D2039" w:rsidP="00D97FF0">
            <w:pPr>
              <w:jc w:val="both"/>
              <w:rPr>
                <w:rFonts w:eastAsiaTheme="minorEastAsia"/>
              </w:rPr>
            </w:pPr>
            <w:r>
              <w:rPr>
                <w:rFonts w:eastAsiaTheme="minorEastAsia"/>
              </w:rPr>
              <w:lastRenderedPageBreak/>
              <w:t xml:space="preserve">2. </w:t>
            </w:r>
            <w:r w:rsidRPr="000D2039">
              <w:rPr>
                <w:rFonts w:eastAsiaTheme="minorEastAsia"/>
              </w:rPr>
              <w:t xml:space="preserve">Aktivnost </w:t>
            </w:r>
            <w:r w:rsidRPr="000D2039">
              <w:rPr>
                <w:rFonts w:eastAsiaTheme="minorEastAsia"/>
                <w:i/>
              </w:rPr>
              <w:t>Obrazovanje i osposobljavanje žena iz ciljane skupine koje će pružati potporu i podršku starijim osobama i osobama u nepovoljnom položaju</w:t>
            </w:r>
            <w:r>
              <w:rPr>
                <w:rFonts w:eastAsiaTheme="minorEastAsia"/>
              </w:rPr>
              <w:t xml:space="preserve"> nije obavezna aktivnost.</w:t>
            </w:r>
            <w:r>
              <w:t xml:space="preserve"> </w:t>
            </w:r>
            <w:r>
              <w:rPr>
                <w:rFonts w:eastAsiaTheme="minorEastAsia"/>
              </w:rPr>
              <w:t>S</w:t>
            </w:r>
            <w:r w:rsidRPr="000D2039">
              <w:rPr>
                <w:rFonts w:eastAsiaTheme="minorEastAsia"/>
              </w:rPr>
              <w:t>vaki</w:t>
            </w:r>
            <w:r>
              <w:rPr>
                <w:rFonts w:eastAsiaTheme="minorEastAsia"/>
              </w:rPr>
              <w:t xml:space="preserve"> </w:t>
            </w:r>
            <w:r w:rsidR="00D97FF0" w:rsidRPr="000D2039">
              <w:rPr>
                <w:rFonts w:eastAsiaTheme="minorEastAsia"/>
              </w:rPr>
              <w:t>provoditelj operacije</w:t>
            </w:r>
            <w:r w:rsidR="00D97FF0">
              <w:rPr>
                <w:rFonts w:eastAsiaTheme="minorEastAsia"/>
              </w:rPr>
              <w:t xml:space="preserve">, odnosno </w:t>
            </w:r>
            <w:r>
              <w:rPr>
                <w:rFonts w:eastAsiaTheme="minorEastAsia"/>
              </w:rPr>
              <w:t>Korisnik</w:t>
            </w:r>
            <w:r w:rsidR="00D97FF0">
              <w:rPr>
                <w:rFonts w:eastAsiaTheme="minorEastAsia"/>
              </w:rPr>
              <w:t>,</w:t>
            </w:r>
            <w:r>
              <w:rPr>
                <w:rFonts w:eastAsiaTheme="minorEastAsia"/>
              </w:rPr>
              <w:t xml:space="preserve"> </w:t>
            </w:r>
            <w:r w:rsidRPr="000D2039">
              <w:rPr>
                <w:rFonts w:eastAsiaTheme="minorEastAsia"/>
              </w:rPr>
              <w:t>zasebno</w:t>
            </w:r>
            <w:r>
              <w:rPr>
                <w:rFonts w:eastAsiaTheme="minorEastAsia"/>
              </w:rPr>
              <w:t xml:space="preserve"> bira hoće li </w:t>
            </w:r>
            <w:r w:rsidR="00D563BB">
              <w:rPr>
                <w:rFonts w:eastAsiaTheme="minorEastAsia"/>
              </w:rPr>
              <w:t xml:space="preserve">planirati </w:t>
            </w:r>
            <w:r>
              <w:rPr>
                <w:rFonts w:eastAsiaTheme="minorEastAsia"/>
              </w:rPr>
              <w:t>ovu aktivnost te ako hoće, koji broj žena će uključiti u navedeno</w:t>
            </w:r>
            <w:r w:rsidR="00D97FF0">
              <w:rPr>
                <w:rFonts w:eastAsiaTheme="minorEastAsia"/>
              </w:rPr>
              <w:t xml:space="preserve">. Dakle, </w:t>
            </w:r>
            <w:r w:rsidRPr="000D2039">
              <w:rPr>
                <w:rFonts w:eastAsiaTheme="minorEastAsia"/>
              </w:rPr>
              <w:t>Korisnik može uključiti sve</w:t>
            </w:r>
            <w:r w:rsidR="00D97FF0">
              <w:rPr>
                <w:rFonts w:eastAsiaTheme="minorEastAsia"/>
              </w:rPr>
              <w:t>,</w:t>
            </w:r>
            <w:r w:rsidRPr="000D2039">
              <w:rPr>
                <w:rFonts w:eastAsiaTheme="minorEastAsia"/>
              </w:rPr>
              <w:t xml:space="preserve"> samo neke </w:t>
            </w:r>
            <w:r w:rsidR="00D97FF0">
              <w:rPr>
                <w:rFonts w:eastAsiaTheme="minorEastAsia"/>
              </w:rPr>
              <w:t xml:space="preserve">ili niti jednu </w:t>
            </w:r>
            <w:r w:rsidRPr="000D2039">
              <w:rPr>
                <w:rFonts w:eastAsiaTheme="minorEastAsia"/>
              </w:rPr>
              <w:t>od pripadnica ciljane skupine u aktivnosti obrazovanja</w:t>
            </w:r>
            <w:r w:rsidR="00D97FF0">
              <w:rPr>
                <w:rFonts w:eastAsiaTheme="minorEastAsia"/>
              </w:rPr>
              <w:t xml:space="preserve">. Ako Korisnik odabere provoditi ovu aktivnost, tada obavezno </w:t>
            </w:r>
            <w:r w:rsidR="00D97FF0" w:rsidRPr="00D97FF0">
              <w:rPr>
                <w:rFonts w:eastAsiaTheme="minorEastAsia"/>
              </w:rPr>
              <w:t xml:space="preserve">treba odabrati pokazatelj UP.02.1.1.13-01 </w:t>
            </w:r>
            <w:r w:rsidR="00D97FF0" w:rsidRPr="00D97FF0">
              <w:rPr>
                <w:rFonts w:eastAsiaTheme="minorEastAsia"/>
                <w:i/>
              </w:rPr>
              <w:t>broj pripadnica ciljane skupine uključenih u obrazovne aktivnosti</w:t>
            </w:r>
            <w:r w:rsidR="00D97FF0">
              <w:rPr>
                <w:rFonts w:eastAsiaTheme="minorEastAsia"/>
              </w:rPr>
              <w:t>, u protivnom se projekt neće</w:t>
            </w:r>
            <w:r w:rsidR="00D97FF0" w:rsidRPr="00D97FF0">
              <w:rPr>
                <w:rFonts w:eastAsiaTheme="minorEastAsia"/>
              </w:rPr>
              <w:t xml:space="preserve"> smatrati prihvatljivim za financiranje</w:t>
            </w:r>
            <w:r w:rsidR="00D97FF0">
              <w:rPr>
                <w:rFonts w:eastAsiaTheme="minorEastAsia"/>
              </w:rPr>
              <w:t xml:space="preserve">. Također, žene pripadnice ciljane skupine mogu se uključiti isključivo u </w:t>
            </w:r>
            <w:r w:rsidR="00D97FF0" w:rsidRPr="00D97FF0">
              <w:rPr>
                <w:rFonts w:eastAsiaTheme="minorEastAsia"/>
              </w:rPr>
              <w:t>program</w:t>
            </w:r>
            <w:r w:rsidR="00D97FF0">
              <w:rPr>
                <w:rFonts w:eastAsiaTheme="minorEastAsia"/>
              </w:rPr>
              <w:t>e verificirane</w:t>
            </w:r>
            <w:r w:rsidR="00D97FF0" w:rsidRPr="00D97FF0">
              <w:rPr>
                <w:rFonts w:eastAsiaTheme="minorEastAsia"/>
              </w:rPr>
              <w:t xml:space="preserve"> od strane nadležnih tijela, kojima se stječe javna isprava</w:t>
            </w:r>
            <w:r w:rsidR="00D97FF0">
              <w:rPr>
                <w:rFonts w:eastAsiaTheme="minorEastAsia"/>
              </w:rPr>
              <w:t>.</w:t>
            </w:r>
          </w:p>
          <w:p w14:paraId="574574B0" w14:textId="77777777" w:rsidR="00D97FF0" w:rsidRDefault="00D97FF0" w:rsidP="00D97FF0">
            <w:pPr>
              <w:jc w:val="both"/>
              <w:rPr>
                <w:rFonts w:eastAsiaTheme="minorEastAsia"/>
              </w:rPr>
            </w:pPr>
          </w:p>
          <w:p w14:paraId="08A01A47" w14:textId="77777777" w:rsidR="009118B4" w:rsidRDefault="009118B4" w:rsidP="006F6734">
            <w:pPr>
              <w:jc w:val="both"/>
              <w:rPr>
                <w:rFonts w:eastAsiaTheme="minorEastAsia"/>
              </w:rPr>
            </w:pPr>
          </w:p>
          <w:p w14:paraId="60C31F36" w14:textId="77777777" w:rsidR="006F6734" w:rsidRDefault="00D97FF0" w:rsidP="006F6734">
            <w:pPr>
              <w:jc w:val="both"/>
              <w:rPr>
                <w:rFonts w:eastAsiaTheme="minorEastAsia"/>
              </w:rPr>
            </w:pPr>
            <w:r>
              <w:rPr>
                <w:rFonts w:eastAsiaTheme="minorEastAsia"/>
              </w:rPr>
              <w:t xml:space="preserve">3. </w:t>
            </w:r>
            <w:r w:rsidRPr="00D97FF0">
              <w:rPr>
                <w:rFonts w:eastAsiaTheme="minorEastAsia"/>
              </w:rPr>
              <w:t>Neizravni troškovi</w:t>
            </w:r>
            <w:r>
              <w:rPr>
                <w:rFonts w:eastAsiaTheme="minorEastAsia"/>
              </w:rPr>
              <w:t>, odnosno troškovi</w:t>
            </w:r>
            <w:r w:rsidRPr="00D97FF0">
              <w:rPr>
                <w:rFonts w:eastAsiaTheme="minorEastAsia"/>
              </w:rPr>
              <w:t xml:space="preserve"> koji nisu izravno povezani ili se ne mogu izravno povezati s pojedinačnom aktivnošću</w:t>
            </w:r>
            <w:r>
              <w:rPr>
                <w:rFonts w:eastAsiaTheme="minorEastAsia"/>
              </w:rPr>
              <w:t xml:space="preserve"> te </w:t>
            </w:r>
            <w:r w:rsidRPr="00D97FF0">
              <w:rPr>
                <w:rFonts w:eastAsiaTheme="minorEastAsia"/>
              </w:rPr>
              <w:t xml:space="preserve">za koje je teško utvrditi točan iznos koji se može pripisati određenoj aktivnosti </w:t>
            </w:r>
            <w:r>
              <w:rPr>
                <w:rFonts w:eastAsiaTheme="minorEastAsia"/>
              </w:rPr>
              <w:t>(</w:t>
            </w:r>
            <w:r w:rsidRPr="00D97FF0">
              <w:rPr>
                <w:rFonts w:eastAsiaTheme="minorEastAsia"/>
              </w:rPr>
              <w:t>npr. trošak računovodstva, trošak skladištenja higijenskih materijala, troškovi povezani s praktičnim dijelom treninga pripadnica ciljane skupine koji nisu pokriveni troškom edukacije, tele</w:t>
            </w:r>
            <w:r>
              <w:rPr>
                <w:rFonts w:eastAsiaTheme="minorEastAsia"/>
              </w:rPr>
              <w:t xml:space="preserve">komunikacijski troškovi i sl.), a koji mogu </w:t>
            </w:r>
            <w:r w:rsidRPr="00D97FF0">
              <w:rPr>
                <w:rFonts w:eastAsiaTheme="minorEastAsia"/>
              </w:rPr>
              <w:t>nastati u provedbi projekta</w:t>
            </w:r>
            <w:r w:rsidR="006F6734">
              <w:rPr>
                <w:rFonts w:eastAsiaTheme="minorEastAsia"/>
              </w:rPr>
              <w:t>, i</w:t>
            </w:r>
            <w:r w:rsidR="006F6734" w:rsidRPr="006F6734">
              <w:rPr>
                <w:rFonts w:eastAsiaTheme="minorEastAsia"/>
              </w:rPr>
              <w:t>skazan</w:t>
            </w:r>
            <w:r w:rsidR="006F6734">
              <w:rPr>
                <w:rFonts w:eastAsiaTheme="minorEastAsia"/>
              </w:rPr>
              <w:t>i su</w:t>
            </w:r>
            <w:r w:rsidR="006F6734" w:rsidRPr="006F6734">
              <w:rPr>
                <w:rFonts w:eastAsiaTheme="minorEastAsia"/>
              </w:rPr>
              <w:t xml:space="preserve"> unutar standardne veličine jediničnih troškova povezane s uslugom pružanja potpore i podrške starijim i/ili nemoćnim osobama</w:t>
            </w:r>
            <w:r w:rsidR="006F6734">
              <w:rPr>
                <w:rFonts w:eastAsiaTheme="minorEastAsia"/>
              </w:rPr>
              <w:t>.</w:t>
            </w:r>
          </w:p>
          <w:p w14:paraId="04C35CC0" w14:textId="0BDAFE38" w:rsidR="006F6734" w:rsidRDefault="006F6734" w:rsidP="006F6734">
            <w:pPr>
              <w:jc w:val="both"/>
              <w:rPr>
                <w:rFonts w:eastAsiaTheme="minorEastAsia"/>
              </w:rPr>
            </w:pPr>
            <w:r w:rsidRPr="006F6734">
              <w:rPr>
                <w:rFonts w:eastAsiaTheme="minorEastAsia"/>
              </w:rPr>
              <w:t xml:space="preserve">Budući da su </w:t>
            </w:r>
            <w:r>
              <w:rPr>
                <w:rFonts w:eastAsiaTheme="minorEastAsia"/>
              </w:rPr>
              <w:t xml:space="preserve">neizravni troškovi obuhvaćeni, odnosno </w:t>
            </w:r>
            <w:r w:rsidRPr="00D97FF0">
              <w:rPr>
                <w:rFonts w:eastAsiaTheme="minorEastAsia"/>
              </w:rPr>
              <w:t>uključeni u jedinični trošak pružene usluge</w:t>
            </w:r>
            <w:r w:rsidRPr="006F6734">
              <w:rPr>
                <w:rFonts w:eastAsiaTheme="minorEastAsia"/>
              </w:rPr>
              <w:t>, isti se ne mogu zasebno planirati ili potraživati</w:t>
            </w:r>
            <w:r>
              <w:rPr>
                <w:rFonts w:eastAsiaTheme="minorEastAsia"/>
              </w:rPr>
              <w:t xml:space="preserve"> te </w:t>
            </w:r>
            <w:r w:rsidRPr="00D97FF0">
              <w:rPr>
                <w:rFonts w:eastAsiaTheme="minorEastAsia"/>
              </w:rPr>
              <w:t>dodatni izračuni nisu potrebni</w:t>
            </w:r>
            <w:r>
              <w:rPr>
                <w:rFonts w:eastAsiaTheme="minorEastAsia"/>
              </w:rPr>
              <w:t>.</w:t>
            </w:r>
            <w:r w:rsidR="00D563BB">
              <w:rPr>
                <w:rFonts w:eastAsiaTheme="minorEastAsia"/>
              </w:rPr>
              <w:t xml:space="preserve"> Ovaj trošak je </w:t>
            </w:r>
            <w:r w:rsidR="0038452F">
              <w:rPr>
                <w:rFonts w:eastAsiaTheme="minorEastAsia"/>
              </w:rPr>
              <w:t xml:space="preserve">dakle </w:t>
            </w:r>
            <w:r w:rsidR="00D563BB">
              <w:rPr>
                <w:rFonts w:eastAsiaTheme="minorEastAsia"/>
              </w:rPr>
              <w:t>sastavni dio</w:t>
            </w:r>
            <w:r w:rsidR="00801DEC">
              <w:rPr>
                <w:rFonts w:eastAsiaTheme="minorEastAsia"/>
              </w:rPr>
              <w:t xml:space="preserve"> standardne veličine jediničnog troška iz</w:t>
            </w:r>
            <w:r w:rsidR="00D563BB">
              <w:rPr>
                <w:rFonts w:eastAsiaTheme="minorEastAsia"/>
              </w:rPr>
              <w:t xml:space="preserve"> Elementa 1. </w:t>
            </w:r>
          </w:p>
          <w:p w14:paraId="707F185A" w14:textId="38C60FAF" w:rsidR="006F6734" w:rsidRDefault="006F6734" w:rsidP="00D97FF0">
            <w:pPr>
              <w:jc w:val="both"/>
              <w:rPr>
                <w:rFonts w:eastAsiaTheme="minorEastAsia"/>
              </w:rPr>
            </w:pPr>
          </w:p>
          <w:p w14:paraId="2154734F" w14:textId="1150102A" w:rsidR="0038452F" w:rsidRDefault="0038452F" w:rsidP="00D97FF0">
            <w:pPr>
              <w:jc w:val="both"/>
              <w:rPr>
                <w:rFonts w:eastAsiaTheme="minorEastAsia"/>
              </w:rPr>
            </w:pPr>
          </w:p>
          <w:p w14:paraId="1DFA2797" w14:textId="77777777" w:rsidR="009118B4" w:rsidRDefault="009118B4" w:rsidP="00D97FF0">
            <w:pPr>
              <w:jc w:val="both"/>
              <w:rPr>
                <w:rFonts w:eastAsiaTheme="minorEastAsia"/>
              </w:rPr>
            </w:pPr>
          </w:p>
          <w:p w14:paraId="3262A056" w14:textId="29F34C39" w:rsidR="006F6734" w:rsidRDefault="006F6734" w:rsidP="00D97FF0">
            <w:pPr>
              <w:jc w:val="both"/>
              <w:rPr>
                <w:rFonts w:eastAsiaTheme="minorEastAsia"/>
              </w:rPr>
            </w:pPr>
            <w:r>
              <w:rPr>
                <w:rFonts w:eastAsiaTheme="minorEastAsia"/>
              </w:rPr>
              <w:t xml:space="preserve">4. </w:t>
            </w:r>
            <w:r w:rsidRPr="006F6734">
              <w:rPr>
                <w:rFonts w:eastAsiaTheme="minorEastAsia"/>
              </w:rPr>
              <w:t>Prijavitelj</w:t>
            </w:r>
            <w:r>
              <w:rPr>
                <w:rFonts w:eastAsiaTheme="minorEastAsia"/>
              </w:rPr>
              <w:t>i</w:t>
            </w:r>
            <w:r>
              <w:t xml:space="preserve"> </w:t>
            </w:r>
            <w:r w:rsidRPr="006F6734">
              <w:rPr>
                <w:rFonts w:eastAsiaTheme="minorEastAsia"/>
              </w:rPr>
              <w:t>- Korisnici iz ugovora o dodjeli bespovratnih sredstava iz Poziva „Zaželi - program zapošljavanja žena“ (UP.02.1.1.05), a koji završavaju unutar 120 dana od trenutka prijave na ovaj Poziv</w:t>
            </w:r>
            <w:r w:rsidR="00280E3E">
              <w:rPr>
                <w:rFonts w:eastAsiaTheme="minorEastAsia"/>
              </w:rPr>
              <w:t xml:space="preserve"> te</w:t>
            </w:r>
            <w:r>
              <w:rPr>
                <w:rFonts w:eastAsiaTheme="minorEastAsia"/>
              </w:rPr>
              <w:t xml:space="preserve"> koji uspješno prođu postupak dodjele bespovratnih sredstava u </w:t>
            </w:r>
            <w:r>
              <w:rPr>
                <w:rFonts w:eastAsiaTheme="minorEastAsia"/>
              </w:rPr>
              <w:lastRenderedPageBreak/>
              <w:t xml:space="preserve">okviru ovog Poziva (UP.02.1.1.13) </w:t>
            </w:r>
            <w:r w:rsidR="00280E3E">
              <w:rPr>
                <w:rFonts w:eastAsiaTheme="minorEastAsia"/>
              </w:rPr>
              <w:t xml:space="preserve">i </w:t>
            </w:r>
            <w:r>
              <w:rPr>
                <w:rFonts w:eastAsiaTheme="minorEastAsia"/>
              </w:rPr>
              <w:t>za koje bude donesena Odluka o financiranju, moći će potpisati ugovore</w:t>
            </w:r>
            <w:r w:rsidRPr="006F6734">
              <w:rPr>
                <w:rFonts w:eastAsiaTheme="minorEastAsia"/>
              </w:rPr>
              <w:t xml:space="preserve"> o dodjeli bespovratnih sredstava iz ovog Poziva tek po isteku ugovora iz Poziva „Zaželi - program zapošljavanja žena“ (UP.02.1.1.05).</w:t>
            </w:r>
            <w:r w:rsidR="00280E3E">
              <w:t xml:space="preserve"> </w:t>
            </w:r>
            <w:r w:rsidR="00280E3E" w:rsidRPr="00280E3E">
              <w:rPr>
                <w:rFonts w:eastAsiaTheme="minorEastAsia"/>
              </w:rPr>
              <w:t>Navedeni uvjet propisan je u svrhu izbjegavanja preklapanja aktivnosti</w:t>
            </w:r>
            <w:r w:rsidR="00280E3E">
              <w:rPr>
                <w:rFonts w:eastAsiaTheme="minorEastAsia"/>
              </w:rPr>
              <w:t>, budući da</w:t>
            </w:r>
            <w:r w:rsidR="00280E3E" w:rsidRPr="00280E3E">
              <w:rPr>
                <w:rFonts w:eastAsiaTheme="minorEastAsia"/>
              </w:rPr>
              <w:t xml:space="preserve"> dvostruko financiranje u okviru korištenja sredstava iz Europskog socijalnog fonda nije dozvoljeno</w:t>
            </w:r>
            <w:r w:rsidR="00280E3E">
              <w:rPr>
                <w:rFonts w:eastAsiaTheme="minorEastAsia"/>
              </w:rPr>
              <w:t>.</w:t>
            </w:r>
            <w:r w:rsidR="00A7351F">
              <w:rPr>
                <w:rFonts w:eastAsiaTheme="minorEastAsia"/>
              </w:rPr>
              <w:t xml:space="preserve"> Žene zaposlene u okviru prethodnog Poziva mogu se po prestanku radnog odnosa prijaviti u evidenciju nezaposlenih Hrvatskog zavoda za zapošljavanje, kako bi </w:t>
            </w:r>
            <w:r w:rsidR="0038452F">
              <w:rPr>
                <w:rFonts w:eastAsiaTheme="minorEastAsia"/>
              </w:rPr>
              <w:t>koristile</w:t>
            </w:r>
            <w:r w:rsidR="00D027A2">
              <w:rPr>
                <w:rFonts w:eastAsiaTheme="minorEastAsia"/>
              </w:rPr>
              <w:t xml:space="preserve"> mogućnosti ostvarivanja </w:t>
            </w:r>
            <w:r w:rsidR="006E2ED2">
              <w:rPr>
                <w:rFonts w:eastAsiaTheme="minorEastAsia"/>
              </w:rPr>
              <w:t xml:space="preserve">prava </w:t>
            </w:r>
            <w:r w:rsidR="00D027A2">
              <w:rPr>
                <w:rFonts w:eastAsiaTheme="minorEastAsia"/>
              </w:rPr>
              <w:t xml:space="preserve">za vrijeme nezaposlenosti </w:t>
            </w:r>
            <w:r w:rsidR="006E2ED2">
              <w:rPr>
                <w:rFonts w:eastAsiaTheme="minorEastAsia"/>
              </w:rPr>
              <w:t>kao i aktivnosti posredovanja za zapošljavanje s ciljem što bržeg ponovnog zapošljavanja</w:t>
            </w:r>
            <w:r w:rsidR="00A90456">
              <w:rPr>
                <w:rFonts w:eastAsiaTheme="minorEastAsia"/>
              </w:rPr>
              <w:t xml:space="preserve">. Također, </w:t>
            </w:r>
            <w:r w:rsidR="00A90456" w:rsidRPr="00A90456">
              <w:rPr>
                <w:rFonts w:eastAsiaTheme="minorEastAsia"/>
              </w:rPr>
              <w:t xml:space="preserve">sve pripadnice ciljane skupine koje će se zapošljavati kroz </w:t>
            </w:r>
            <w:r w:rsidR="00A90456">
              <w:rPr>
                <w:rFonts w:eastAsiaTheme="minorEastAsia"/>
              </w:rPr>
              <w:t>sadašnji</w:t>
            </w:r>
            <w:r w:rsidR="00A90456" w:rsidRPr="00A90456">
              <w:rPr>
                <w:rFonts w:eastAsiaTheme="minorEastAsia"/>
              </w:rPr>
              <w:t xml:space="preserve"> Poziv</w:t>
            </w:r>
            <w:r w:rsidR="00A90456">
              <w:rPr>
                <w:rFonts w:eastAsiaTheme="minorEastAsia"/>
              </w:rPr>
              <w:t>,</w:t>
            </w:r>
            <w:r w:rsidR="00A90456" w:rsidRPr="00A90456">
              <w:rPr>
                <w:rFonts w:eastAsiaTheme="minorEastAsia"/>
              </w:rPr>
              <w:t xml:space="preserve"> pri ulasku u projektne aktivnosti moraju ispunjavati propisane uvjete, što podrazumijeva i registriranost u evidenciji nezaposlenih osoba Hrvatskog zavoda za zapošljavanje</w:t>
            </w:r>
            <w:r w:rsidR="00A90456">
              <w:rPr>
                <w:rFonts w:eastAsiaTheme="minorEastAsia"/>
              </w:rPr>
              <w:t>.</w:t>
            </w:r>
          </w:p>
          <w:p w14:paraId="20E3B078" w14:textId="45C8FCED" w:rsidR="00A7351F" w:rsidRDefault="004422B8" w:rsidP="004422B8">
            <w:pPr>
              <w:jc w:val="both"/>
              <w:rPr>
                <w:rFonts w:eastAsiaTheme="minorEastAsia"/>
              </w:rPr>
            </w:pPr>
            <w:r>
              <w:rPr>
                <w:rFonts w:eastAsiaTheme="minorEastAsia"/>
              </w:rPr>
              <w:t xml:space="preserve">Nadalje, </w:t>
            </w:r>
            <w:r w:rsidRPr="004422B8">
              <w:rPr>
                <w:rFonts w:eastAsiaTheme="minorEastAsia"/>
              </w:rPr>
              <w:t>Centar za socijalnu skrb kao obvezni partner na projektima ovoga Poziva imat će informacije o provoditeljima projekata, s obzirom na to da će se isti nadležnom Centru obratiti za provjeru krajnjih korisnika.</w:t>
            </w:r>
            <w:r>
              <w:rPr>
                <w:rFonts w:eastAsiaTheme="minorEastAsia"/>
              </w:rPr>
              <w:t xml:space="preserve"> Stoga se krajnji korisnici mogu obratiti</w:t>
            </w:r>
            <w:r w:rsidRPr="004422B8">
              <w:rPr>
                <w:rFonts w:eastAsiaTheme="minorEastAsia"/>
              </w:rPr>
              <w:t xml:space="preserve"> Centru za socijalnu skrb, nadležnom za </w:t>
            </w:r>
            <w:r>
              <w:rPr>
                <w:rFonts w:eastAsiaTheme="minorEastAsia"/>
              </w:rPr>
              <w:t>njihovo</w:t>
            </w:r>
            <w:r w:rsidRPr="004422B8">
              <w:rPr>
                <w:rFonts w:eastAsiaTheme="minorEastAsia"/>
              </w:rPr>
              <w:t xml:space="preserve"> područje stanovanja, </w:t>
            </w:r>
            <w:r>
              <w:rPr>
                <w:rFonts w:eastAsiaTheme="minorEastAsia"/>
              </w:rPr>
              <w:t>te</w:t>
            </w:r>
            <w:r w:rsidRPr="004422B8">
              <w:rPr>
                <w:rFonts w:eastAsiaTheme="minorEastAsia"/>
              </w:rPr>
              <w:t xml:space="preserve"> dobiti informaciju </w:t>
            </w:r>
            <w:r>
              <w:rPr>
                <w:rFonts w:eastAsiaTheme="minorEastAsia"/>
              </w:rPr>
              <w:t>postoje li drugi provoditelji</w:t>
            </w:r>
            <w:r w:rsidRPr="004422B8">
              <w:rPr>
                <w:rFonts w:eastAsiaTheme="minorEastAsia"/>
              </w:rPr>
              <w:t xml:space="preserve"> projekata</w:t>
            </w:r>
            <w:r>
              <w:rPr>
                <w:rFonts w:eastAsiaTheme="minorEastAsia"/>
              </w:rPr>
              <w:t xml:space="preserve"> u njihovoj lokalnoj zajednici</w:t>
            </w:r>
            <w:r w:rsidRPr="004422B8">
              <w:rPr>
                <w:rFonts w:eastAsiaTheme="minorEastAsia"/>
              </w:rPr>
              <w:t>, koji su se Centru obratili radi provjere krajnjih korisnika.</w:t>
            </w:r>
            <w:r>
              <w:rPr>
                <w:rFonts w:eastAsiaTheme="minorEastAsia"/>
              </w:rPr>
              <w:t xml:space="preserve"> Također, ako se radi o osobama s neodgodivim potrebama, </w:t>
            </w:r>
            <w:r w:rsidR="00A90456" w:rsidRPr="00A90456">
              <w:rPr>
                <w:rFonts w:eastAsiaTheme="minorEastAsia"/>
              </w:rPr>
              <w:t>u okviru sustava socijalne skrbi postoje određene naknade za zadovoljavanje osnovnih životnih potreba osoba koje nemaju dovoljno sredstava za podmirenje takvih potreba, uzrokovanih trajnim ili tre</w:t>
            </w:r>
            <w:r>
              <w:rPr>
                <w:rFonts w:eastAsiaTheme="minorEastAsia"/>
              </w:rPr>
              <w:t>nutačnim materijalnim teškoćama te se za sve upite oko navedenoga</w:t>
            </w:r>
            <w:r w:rsidR="00C03572">
              <w:rPr>
                <w:rFonts w:eastAsiaTheme="minorEastAsia"/>
              </w:rPr>
              <w:t xml:space="preserve"> te ispunjavanja traženih kriterija</w:t>
            </w:r>
            <w:r>
              <w:rPr>
                <w:rFonts w:eastAsiaTheme="minorEastAsia"/>
              </w:rPr>
              <w:t xml:space="preserve"> korisnici mogu obratiti </w:t>
            </w:r>
            <w:r w:rsidR="00C03572">
              <w:rPr>
                <w:rFonts w:eastAsiaTheme="minorEastAsia"/>
              </w:rPr>
              <w:t>nadležnom</w:t>
            </w:r>
            <w:r>
              <w:rPr>
                <w:rFonts w:eastAsiaTheme="minorEastAsia"/>
              </w:rPr>
              <w:t xml:space="preserve"> Centru.</w:t>
            </w:r>
          </w:p>
          <w:p w14:paraId="59F5C2A9" w14:textId="34A3D0D1" w:rsidR="00A7351F" w:rsidRDefault="00A7351F" w:rsidP="00D97FF0">
            <w:pPr>
              <w:jc w:val="both"/>
              <w:rPr>
                <w:rFonts w:eastAsiaTheme="minorEastAsia"/>
              </w:rPr>
            </w:pPr>
          </w:p>
          <w:p w14:paraId="430AD311" w14:textId="77777777" w:rsidR="00B60D0A" w:rsidRDefault="00B60D0A" w:rsidP="00D97FF0">
            <w:pPr>
              <w:jc w:val="both"/>
              <w:rPr>
                <w:rFonts w:eastAsiaTheme="minorEastAsia"/>
              </w:rPr>
            </w:pPr>
          </w:p>
          <w:p w14:paraId="7223CF80" w14:textId="77777777" w:rsidR="009118B4" w:rsidRDefault="009118B4" w:rsidP="00617C47">
            <w:pPr>
              <w:jc w:val="both"/>
              <w:rPr>
                <w:rFonts w:eastAsiaTheme="minorEastAsia"/>
              </w:rPr>
            </w:pPr>
          </w:p>
          <w:p w14:paraId="62DC5BEE" w14:textId="77777777" w:rsidR="009118B4" w:rsidRDefault="009118B4" w:rsidP="00617C47">
            <w:pPr>
              <w:jc w:val="both"/>
              <w:rPr>
                <w:rFonts w:eastAsiaTheme="minorEastAsia"/>
              </w:rPr>
            </w:pPr>
          </w:p>
          <w:p w14:paraId="3ABFB22C" w14:textId="77777777" w:rsidR="009118B4" w:rsidRDefault="009118B4" w:rsidP="00617C47">
            <w:pPr>
              <w:jc w:val="both"/>
              <w:rPr>
                <w:rFonts w:eastAsiaTheme="minorEastAsia"/>
              </w:rPr>
            </w:pPr>
          </w:p>
          <w:p w14:paraId="3A237610" w14:textId="2F44E39A" w:rsidR="00C03572" w:rsidRDefault="00C03572" w:rsidP="00617C47">
            <w:pPr>
              <w:jc w:val="both"/>
              <w:rPr>
                <w:rFonts w:eastAsiaTheme="minorEastAsia"/>
              </w:rPr>
            </w:pPr>
            <w:bookmarkStart w:id="0" w:name="_GoBack"/>
            <w:bookmarkEnd w:id="0"/>
            <w:r>
              <w:rPr>
                <w:rFonts w:eastAsiaTheme="minorEastAsia"/>
              </w:rPr>
              <w:t xml:space="preserve">5. </w:t>
            </w:r>
            <w:r w:rsidR="00617C47" w:rsidRPr="00617C47">
              <w:rPr>
                <w:rFonts w:eastAsiaTheme="minorEastAsia"/>
              </w:rPr>
              <w:t xml:space="preserve">Osoblje za upravljanje projektom može biti zaposleno za cijelo vrijeme trajanja projekta. </w:t>
            </w:r>
          </w:p>
          <w:p w14:paraId="3468DE91" w14:textId="09F394A7" w:rsidR="00D563BB" w:rsidRDefault="00D563BB" w:rsidP="00617C47">
            <w:pPr>
              <w:jc w:val="both"/>
              <w:rPr>
                <w:rFonts w:eastAsiaTheme="minorEastAsia"/>
              </w:rPr>
            </w:pPr>
            <w:r w:rsidRPr="00D563BB">
              <w:rPr>
                <w:rFonts w:eastAsiaTheme="minorEastAsia"/>
              </w:rPr>
              <w:lastRenderedPageBreak/>
              <w:t>Trošak upravljanja projektom i administracije uključen je u jediničnu vrijednost pružene uslu</w:t>
            </w:r>
            <w:r w:rsidR="0038452F">
              <w:rPr>
                <w:rFonts w:eastAsiaTheme="minorEastAsia"/>
              </w:rPr>
              <w:t>ge potpore i podrške starijim i</w:t>
            </w:r>
            <w:r w:rsidRPr="00D563BB">
              <w:rPr>
                <w:rFonts w:eastAsiaTheme="minorEastAsia"/>
              </w:rPr>
              <w:t>/ili nemoćnim osobama od strane pripadnice ciljane skupine. Isto znači da se troškovi koji se priznaju prijavitelju za upravljanje i administraciju isključivo vežu uz ovu jedinicu. Predmetno je navedeno i u Uputama za prijavitelje (izmijenjena verzija od 1.6.2020. godine) pod točkom 4.1.1. koja pojašnjava troškove uključene u vrijednost jediničnog troška koji se ne mogu zasebno planirati ili potraživati.</w:t>
            </w:r>
            <w:r w:rsidR="0035056A">
              <w:rPr>
                <w:rFonts w:eastAsiaTheme="minorEastAsia"/>
              </w:rPr>
              <w:t xml:space="preserve"> Sukladno navedenom, a prema potrebama Prijavitelj sam planira zapošljavanje za potrebe upravljanja projektom</w:t>
            </w:r>
            <w:r w:rsidR="00DD0920">
              <w:rPr>
                <w:rFonts w:eastAsiaTheme="minorEastAsia"/>
              </w:rPr>
              <w:t>, a pritom ne treba dostavljati dokumentaciju u vezi zapošljavanja niti nastanka troškova osoblja zaposlenog na projektu, već samo dokumentaciju navedenu u članku 8.10.1. Posebnih uvjeta Ugovora koja je predviđena za dokazivanje prihvatljivosti jedinice pružanja jednomjesečne usluge potpore i podrške starijim i/ili nemoćnim osobama od strane pripadnice ciljane skupine</w:t>
            </w:r>
            <w:r w:rsidR="0035056A">
              <w:rPr>
                <w:rFonts w:eastAsiaTheme="minorEastAsia"/>
              </w:rPr>
              <w:t xml:space="preserve">. </w:t>
            </w:r>
            <w:r w:rsidR="0038452F">
              <w:rPr>
                <w:rFonts w:eastAsiaTheme="minorEastAsia"/>
              </w:rPr>
              <w:t>Napomi</w:t>
            </w:r>
            <w:r w:rsidR="00C125E1">
              <w:rPr>
                <w:rFonts w:eastAsiaTheme="minorEastAsia"/>
              </w:rPr>
              <w:t xml:space="preserve">njemo da </w:t>
            </w:r>
            <w:r w:rsidR="0038452F">
              <w:rPr>
                <w:rFonts w:eastAsiaTheme="minorEastAsia"/>
              </w:rPr>
              <w:t>zapošljavanje u okviru Zaželi projekata, mora biti u skladu s važećim zakonskim propisima vezanim uz isto.</w:t>
            </w:r>
          </w:p>
          <w:p w14:paraId="189185A3" w14:textId="58AA277B" w:rsidR="00617C47" w:rsidRDefault="00617C47" w:rsidP="00617C47">
            <w:pPr>
              <w:jc w:val="both"/>
              <w:rPr>
                <w:rFonts w:eastAsiaTheme="minorEastAsia"/>
                <w:color w:val="FF0000"/>
              </w:rPr>
            </w:pPr>
          </w:p>
          <w:p w14:paraId="34834368" w14:textId="77777777" w:rsidR="00B60D0A" w:rsidRDefault="00B60D0A" w:rsidP="00272F2A">
            <w:pPr>
              <w:jc w:val="both"/>
              <w:rPr>
                <w:rFonts w:eastAsiaTheme="minorEastAsia"/>
              </w:rPr>
            </w:pPr>
          </w:p>
          <w:p w14:paraId="275C8DEC" w14:textId="77777777" w:rsidR="005B5F45" w:rsidRDefault="005B5F45" w:rsidP="00272F2A">
            <w:pPr>
              <w:jc w:val="both"/>
              <w:rPr>
                <w:rFonts w:eastAsiaTheme="minorEastAsia"/>
              </w:rPr>
            </w:pPr>
          </w:p>
          <w:p w14:paraId="609A9093" w14:textId="77777777" w:rsidR="00C125E1" w:rsidRDefault="00C125E1" w:rsidP="00272F2A">
            <w:pPr>
              <w:jc w:val="both"/>
              <w:rPr>
                <w:rFonts w:eastAsiaTheme="minorEastAsia"/>
              </w:rPr>
            </w:pPr>
          </w:p>
          <w:p w14:paraId="7A4757A4" w14:textId="77777777" w:rsidR="009118B4" w:rsidRDefault="009118B4" w:rsidP="00272F2A">
            <w:pPr>
              <w:jc w:val="both"/>
              <w:rPr>
                <w:rFonts w:eastAsiaTheme="minorEastAsia"/>
              </w:rPr>
            </w:pPr>
          </w:p>
          <w:p w14:paraId="6A79C983" w14:textId="5D2336CD" w:rsidR="0035056A" w:rsidRPr="00617C47" w:rsidRDefault="00272F2A" w:rsidP="00272F2A">
            <w:pPr>
              <w:jc w:val="both"/>
              <w:rPr>
                <w:rFonts w:eastAsiaTheme="minorEastAsia"/>
              </w:rPr>
            </w:pPr>
            <w:r>
              <w:rPr>
                <w:rFonts w:eastAsiaTheme="minorEastAsia"/>
              </w:rPr>
              <w:t>6.</w:t>
            </w:r>
            <w:r w:rsidRPr="00C23724">
              <w:rPr>
                <w:rFonts w:eastAsiaTheme="minorEastAsia"/>
              </w:rPr>
              <w:t xml:space="preserve"> </w:t>
            </w:r>
            <w:r w:rsidR="0035056A" w:rsidRPr="00C23724">
              <w:rPr>
                <w:rFonts w:eastAsiaTheme="minorEastAsia"/>
              </w:rPr>
              <w:t>Projicirani iznosi koriste se isključivo za procjenu troškova za provedbu projekta  prilikom izrade proračuna, dok će se troškovi standardnih veličina potraživati sukladno iznosima utvrđenim za svaku pojedinačnu kalendarsku godinu, isto je definirano točkom 4.1.1. i 4.1.2. Uputa za prijavitelje</w:t>
            </w:r>
            <w:r w:rsidR="00DD0920">
              <w:rPr>
                <w:rFonts w:eastAsiaTheme="minorEastAsia"/>
              </w:rPr>
              <w:t>, te će dodatno biti navedeno u Posebnim uvjetima Ugovora nakon potpisa Ugovora o dodjeli bespovratnih sredstava s uspješnim Prijaviteljima.</w:t>
            </w:r>
            <w:r w:rsidR="0035056A" w:rsidRPr="00C23724">
              <w:rPr>
                <w:rFonts w:eastAsiaTheme="minorEastAsia"/>
              </w:rPr>
              <w:t xml:space="preserve"> Sukladno navedenom projicirani iznosi koriste se isključivo prilikom izrade Projektne prijave. </w:t>
            </w:r>
          </w:p>
        </w:tc>
      </w:tr>
    </w:tbl>
    <w:p w14:paraId="371CA876" w14:textId="77777777" w:rsidR="004F0666" w:rsidRDefault="004F0666"/>
    <w:sectPr w:rsidR="004F0666">
      <w:headerReference w:type="default" r:id="rId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DDA5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04A05" w16cex:dateUtc="2020-07-08T1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DDA59E" w16cid:durableId="22B04A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DE0BB0" w14:textId="77777777" w:rsidR="005A6AD7" w:rsidRDefault="005A6AD7" w:rsidP="00574A2F">
      <w:pPr>
        <w:spacing w:after="0" w:line="240" w:lineRule="auto"/>
      </w:pPr>
      <w:r>
        <w:separator/>
      </w:r>
    </w:p>
  </w:endnote>
  <w:endnote w:type="continuationSeparator" w:id="0">
    <w:p w14:paraId="5CDB0F90" w14:textId="77777777" w:rsidR="005A6AD7" w:rsidRDefault="005A6AD7" w:rsidP="0057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89E58E" w14:textId="77777777" w:rsidR="005A6AD7" w:rsidRDefault="005A6AD7" w:rsidP="00574A2F">
      <w:pPr>
        <w:spacing w:after="0" w:line="240" w:lineRule="auto"/>
      </w:pPr>
      <w:r>
        <w:separator/>
      </w:r>
    </w:p>
  </w:footnote>
  <w:footnote w:type="continuationSeparator" w:id="0">
    <w:p w14:paraId="1FA1DB9F" w14:textId="77777777" w:rsidR="005A6AD7" w:rsidRDefault="005A6AD7" w:rsidP="00574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C4254" w14:textId="77777777" w:rsidR="00574A2F" w:rsidRPr="00574A2F" w:rsidRDefault="00532644" w:rsidP="00532644">
    <w:pPr>
      <w:pStyle w:val="Zaglavlje"/>
      <w:ind w:left="-426"/>
      <w:rPr>
        <w:sz w:val="20"/>
      </w:rPr>
    </w:pPr>
    <w:r w:rsidRPr="00574A2F">
      <w:rPr>
        <w:noProof/>
        <w:sz w:val="20"/>
        <w:lang w:eastAsia="hr-HR"/>
      </w:rPr>
      <mc:AlternateContent>
        <mc:Choice Requires="wps">
          <w:drawing>
            <wp:anchor distT="0" distB="0" distL="114300" distR="114300" simplePos="0" relativeHeight="251661312" behindDoc="0" locked="0" layoutInCell="1" allowOverlap="1" wp14:anchorId="63F79D5D" wp14:editId="2D5CDADE">
              <wp:simplePos x="0" y="0"/>
              <wp:positionH relativeFrom="column">
                <wp:posOffset>-629451</wp:posOffset>
              </wp:positionH>
              <wp:positionV relativeFrom="paragraph">
                <wp:posOffset>-99723</wp:posOffset>
              </wp:positionV>
              <wp:extent cx="3386731" cy="636104"/>
              <wp:effectExtent l="0" t="0" r="4445" b="0"/>
              <wp:wrapNone/>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731" cy="636104"/>
                      </a:xfrm>
                      <a:prstGeom prst="rect">
                        <a:avLst/>
                      </a:prstGeom>
                      <a:solidFill>
                        <a:srgbClr val="FFFFFF"/>
                      </a:solidFill>
                      <a:ln w="9525">
                        <a:noFill/>
                        <a:miter lim="800000"/>
                        <a:headEnd/>
                        <a:tailEnd/>
                      </a:ln>
                    </wps:spPr>
                    <wps:txbx>
                      <w:txbxContent>
                        <w:p w14:paraId="4234CF08" w14:textId="77777777" w:rsidR="00574A2F" w:rsidRDefault="00574A2F" w:rsidP="00532644">
                          <w:pPr>
                            <w:spacing w:after="0"/>
                            <w:rPr>
                              <w:sz w:val="20"/>
                            </w:rPr>
                          </w:pPr>
                          <w:r w:rsidRPr="00574A2F">
                            <w:rPr>
                              <w:sz w:val="20"/>
                            </w:rPr>
                            <w:t>Ministarstvo rada i mirovinskoga sustava</w:t>
                          </w:r>
                        </w:p>
                        <w:p w14:paraId="7EF72DE9" w14:textId="77777777" w:rsidR="00574A2F" w:rsidRDefault="00574A2F" w:rsidP="00532644">
                          <w:pPr>
                            <w:spacing w:after="0"/>
                            <w:rPr>
                              <w:sz w:val="20"/>
                            </w:rPr>
                          </w:pPr>
                          <w:r w:rsidRPr="00574A2F">
                            <w:rPr>
                              <w:sz w:val="20"/>
                            </w:rPr>
                            <w:t xml:space="preserve">Uprava za upravljanje operativnim programima </w:t>
                          </w:r>
                          <w:r w:rsidR="00532644">
                            <w:rPr>
                              <w:sz w:val="20"/>
                            </w:rPr>
                            <w:t>EU</w:t>
                          </w:r>
                        </w:p>
                        <w:p w14:paraId="6BA932D6" w14:textId="77777777" w:rsidR="00532644" w:rsidRPr="00574A2F" w:rsidRDefault="00532644" w:rsidP="00532644">
                          <w:pPr>
                            <w:spacing w:after="0"/>
                            <w:rPr>
                              <w:sz w:val="20"/>
                            </w:rPr>
                          </w:pPr>
                          <w:r w:rsidRPr="00532644">
                            <w:rPr>
                              <w:sz w:val="20"/>
                            </w:rPr>
                            <w:t>Odjel za projek</w:t>
                          </w:r>
                          <w:r w:rsidR="005B5F23">
                            <w:rPr>
                              <w:sz w:val="20"/>
                            </w:rPr>
                            <w:t>te</w:t>
                          </w:r>
                          <w:r w:rsidRPr="00532644">
                            <w:rPr>
                              <w:sz w:val="20"/>
                            </w:rPr>
                            <w:t xml:space="preserve"> u području tržišta rada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63F79D5D" id="_x0000_t202" coordsize="21600,21600" o:spt="202" path="m,l,21600r21600,l21600,xe">
              <v:stroke joinstyle="miter"/>
              <v:path gradientshapeok="t" o:connecttype="rect"/>
            </v:shapetype>
            <v:shape id="Tekstni okvir 2" o:spid="_x0000_s1026" type="#_x0000_t202" style="position:absolute;left:0;text-align:left;margin-left:-49.55pt;margin-top:-7.85pt;width:266.65pt;height:5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" stroked="f">
              <v:textbox>
                <w:txbxContent>
                  <w:p w14:paraId="4234CF08" w14:textId="77777777" w:rsidR="00574A2F" w:rsidRDefault="00574A2F" w:rsidP="00532644">
                    <w:pPr>
                      <w:spacing w:after="0"/>
                      <w:rPr>
                        <w:sz w:val="20"/>
                      </w:rPr>
                    </w:pPr>
                    <w:r w:rsidRPr="00574A2F">
                      <w:rPr>
                        <w:sz w:val="20"/>
                      </w:rPr>
                      <w:t>Ministarstvo rada i mirovinskoga sustava</w:t>
                    </w:r>
                  </w:p>
                  <w:p w14:paraId="7EF72DE9" w14:textId="77777777" w:rsidR="00574A2F" w:rsidRDefault="00574A2F" w:rsidP="00532644">
                    <w:pPr>
                      <w:spacing w:after="0"/>
                      <w:rPr>
                        <w:sz w:val="20"/>
                      </w:rPr>
                    </w:pPr>
                    <w:r w:rsidRPr="00574A2F">
                      <w:rPr>
                        <w:sz w:val="20"/>
                      </w:rPr>
                      <w:t xml:space="preserve">Uprava za upravljanje operativnim programima </w:t>
                    </w:r>
                    <w:r w:rsidR="00532644">
                      <w:rPr>
                        <w:sz w:val="20"/>
                      </w:rPr>
                      <w:t>EU</w:t>
                    </w:r>
                  </w:p>
                  <w:p w14:paraId="6BA932D6" w14:textId="77777777" w:rsidR="00532644" w:rsidRPr="00574A2F" w:rsidRDefault="00532644" w:rsidP="00532644">
                    <w:pPr>
                      <w:spacing w:after="0"/>
                      <w:rPr>
                        <w:sz w:val="20"/>
                      </w:rPr>
                    </w:pPr>
                    <w:r w:rsidRPr="00532644">
                      <w:rPr>
                        <w:sz w:val="20"/>
                      </w:rPr>
                      <w:t>Odjel za projek</w:t>
                    </w:r>
                    <w:r w:rsidR="005B5F23">
                      <w:rPr>
                        <w:sz w:val="20"/>
                      </w:rPr>
                      <w:t>te</w:t>
                    </w:r>
                    <w:r w:rsidRPr="00532644">
                      <w:rPr>
                        <w:sz w:val="20"/>
                      </w:rPr>
                      <w:t xml:space="preserve"> u području tržišta rada</w:t>
                    </w:r>
                  </w:p>
                </w:txbxContent>
              </v:textbox>
            </v:shape>
          </w:pict>
        </mc:Fallback>
      </mc:AlternateContent>
    </w:r>
    <w:r w:rsidR="00574A2F" w:rsidRPr="00574A2F">
      <w:rPr>
        <w:noProof/>
        <w:sz w:val="20"/>
        <w:lang w:eastAsia="hr-HR"/>
      </w:rPr>
      <mc:AlternateContent>
        <mc:Choice Requires="wps">
          <w:drawing>
            <wp:anchor distT="0" distB="0" distL="114300" distR="114300" simplePos="0" relativeHeight="251659264" behindDoc="0" locked="0" layoutInCell="1" allowOverlap="1" wp14:anchorId="5E454792" wp14:editId="22D78C79">
              <wp:simplePos x="0" y="0"/>
              <wp:positionH relativeFrom="column">
                <wp:posOffset>3791337</wp:posOffset>
              </wp:positionH>
              <wp:positionV relativeFrom="paragraph">
                <wp:posOffset>-99171</wp:posOffset>
              </wp:positionV>
              <wp:extent cx="2727215" cy="763325"/>
              <wp:effectExtent l="0" t="0" r="0" b="0"/>
              <wp:wrapNone/>
              <wp:docPr id="30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215" cy="763325"/>
                      </a:xfrm>
                      <a:prstGeom prst="rect">
                        <a:avLst/>
                      </a:prstGeom>
                      <a:solidFill>
                        <a:srgbClr val="FFFFFF"/>
                      </a:solidFill>
                      <a:ln w="9525">
                        <a:noFill/>
                        <a:miter lim="800000"/>
                        <a:headEnd/>
                        <a:tailEnd/>
                      </a:ln>
                    </wps:spPr>
                    <wps:txbx>
                      <w:txbxContent>
                        <w:p w14:paraId="68492225" w14:textId="77777777" w:rsidR="00574A2F" w:rsidRDefault="00574A2F" w:rsidP="00574A2F">
                          <w:pPr>
                            <w:spacing w:after="0"/>
                            <w:jc w:val="right"/>
                            <w:rPr>
                              <w:sz w:val="20"/>
                            </w:rPr>
                          </w:pPr>
                          <w:r w:rsidRPr="00574A2F">
                            <w:rPr>
                              <w:sz w:val="20"/>
                            </w:rPr>
                            <w:t>Poziv na dostavu projektnih prijed</w:t>
                          </w:r>
                          <w:r w:rsidR="00EA72FF">
                            <w:rPr>
                              <w:sz w:val="20"/>
                            </w:rPr>
                            <w:t>loga ''</w:t>
                          </w:r>
                          <w:r w:rsidR="00C6057B">
                            <w:rPr>
                              <w:sz w:val="20"/>
                            </w:rPr>
                            <w:t>Zaželi-Program zapošljavanja žena</w:t>
                          </w:r>
                          <w:r w:rsidR="005B5F23">
                            <w:rPr>
                              <w:sz w:val="20"/>
                            </w:rPr>
                            <w:t xml:space="preserve"> – faza II</w:t>
                          </w:r>
                          <w:r w:rsidR="00246D67">
                            <w:rPr>
                              <w:sz w:val="20"/>
                            </w:rPr>
                            <w:t>„</w:t>
                          </w:r>
                        </w:p>
                        <w:p w14:paraId="58AFD8AE" w14:textId="77777777" w:rsidR="00574A2F" w:rsidRPr="00574A2F" w:rsidRDefault="0045673C" w:rsidP="00574A2F">
                          <w:pPr>
                            <w:spacing w:after="0"/>
                            <w:jc w:val="right"/>
                            <w:rPr>
                              <w:sz w:val="20"/>
                            </w:rPr>
                          </w:pPr>
                          <w:r>
                            <w:rPr>
                              <w:sz w:val="20"/>
                            </w:rPr>
                            <w:t xml:space="preserve">Broj Poziva: </w:t>
                          </w:r>
                          <w:r w:rsidR="00574A2F" w:rsidRPr="00574A2F">
                            <w:rPr>
                              <w:sz w:val="20"/>
                            </w:rPr>
                            <w:t>UP.</w:t>
                          </w:r>
                          <w:r w:rsidR="001B1698">
                            <w:rPr>
                              <w:sz w:val="20"/>
                            </w:rPr>
                            <w:t>02.1.1.</w:t>
                          </w:r>
                          <w:r w:rsidR="005B5F23">
                            <w:rPr>
                              <w:sz w:val="20"/>
                            </w:rP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E454792" id="_x0000_s1027" type="#_x0000_t202" style="position:absolute;left:0;text-align:left;margin-left:298.55pt;margin-top:-7.8pt;width:214.75pt;height:6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" stroked="f">
              <v:textbox>
                <w:txbxContent>
                  <w:p w14:paraId="68492225" w14:textId="77777777" w:rsidR="00574A2F" w:rsidRDefault="00574A2F" w:rsidP="00574A2F">
                    <w:pPr>
                      <w:spacing w:after="0"/>
                      <w:jc w:val="right"/>
                      <w:rPr>
                        <w:sz w:val="20"/>
                      </w:rPr>
                    </w:pPr>
                    <w:r w:rsidRPr="00574A2F">
                      <w:rPr>
                        <w:sz w:val="20"/>
                      </w:rPr>
                      <w:t>Poziv na dostavu projektnih prijed</w:t>
                    </w:r>
                    <w:r w:rsidR="00EA72FF">
                      <w:rPr>
                        <w:sz w:val="20"/>
                      </w:rPr>
                      <w:t>loga ''</w:t>
                    </w:r>
                    <w:r w:rsidR="00C6057B">
                      <w:rPr>
                        <w:sz w:val="20"/>
                      </w:rPr>
                      <w:t>Zaželi-Program zapošljavanja žena</w:t>
                    </w:r>
                    <w:r w:rsidR="005B5F23">
                      <w:rPr>
                        <w:sz w:val="20"/>
                      </w:rPr>
                      <w:t xml:space="preserve"> – faza II</w:t>
                    </w:r>
                    <w:r w:rsidR="00246D67">
                      <w:rPr>
                        <w:sz w:val="20"/>
                      </w:rPr>
                      <w:t>„</w:t>
                    </w:r>
                  </w:p>
                  <w:p w14:paraId="58AFD8AE" w14:textId="77777777" w:rsidR="00574A2F" w:rsidRPr="00574A2F" w:rsidRDefault="0045673C" w:rsidP="00574A2F">
                    <w:pPr>
                      <w:spacing w:after="0"/>
                      <w:jc w:val="right"/>
                      <w:rPr>
                        <w:sz w:val="20"/>
                      </w:rPr>
                    </w:pPr>
                    <w:r>
                      <w:rPr>
                        <w:sz w:val="20"/>
                      </w:rPr>
                      <w:t xml:space="preserve">Broj Poziva: </w:t>
                    </w:r>
                    <w:r w:rsidR="00574A2F" w:rsidRPr="00574A2F">
                      <w:rPr>
                        <w:sz w:val="20"/>
                      </w:rPr>
                      <w:t>UP.</w:t>
                    </w:r>
                    <w:r w:rsidR="001B1698">
                      <w:rPr>
                        <w:sz w:val="20"/>
                      </w:rPr>
                      <w:t>02.1.1.</w:t>
                    </w:r>
                    <w:r w:rsidR="005B5F23">
                      <w:rPr>
                        <w:sz w:val="20"/>
                      </w:rPr>
                      <w:t>13</w:t>
                    </w:r>
                  </w:p>
                </w:txbxContent>
              </v:textbox>
            </v:shape>
          </w:pict>
        </mc:Fallback>
      </mc:AlternateContent>
    </w:r>
    <w:r w:rsidRPr="00574A2F">
      <w:rPr>
        <w:sz w:val="20"/>
      </w:rPr>
      <w:t xml:space="preserve"> </w:t>
    </w:r>
  </w:p>
  <w:p w14:paraId="3C3941D2" w14:textId="77777777" w:rsidR="00574A2F" w:rsidRPr="00574A2F" w:rsidRDefault="00574A2F" w:rsidP="00532644">
    <w:pPr>
      <w:pStyle w:val="Zaglavlje"/>
      <w:rPr>
        <w:sz w:val="20"/>
      </w:rPr>
    </w:pPr>
  </w:p>
  <w:p w14:paraId="7B9EDCB1" w14:textId="77777777" w:rsidR="00EB184A" w:rsidRDefault="00EB18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A21FA"/>
    <w:multiLevelType w:val="hybridMultilevel"/>
    <w:tmpl w:val="77625404"/>
    <w:lvl w:ilvl="0" w:tplc="A148DF38">
      <w:start w:val="1"/>
      <w:numFmt w:val="bullet"/>
      <w:lvlText w:val=""/>
      <w:lvlJc w:val="left"/>
      <w:pPr>
        <w:ind w:left="720" w:hanging="360"/>
      </w:pPr>
      <w:rPr>
        <w:rFonts w:ascii="Symbol" w:hAnsi="Symbol" w:hint="default"/>
      </w:rPr>
    </w:lvl>
    <w:lvl w:ilvl="1" w:tplc="2BE2E552">
      <w:start w:val="1"/>
      <w:numFmt w:val="bullet"/>
      <w:lvlText w:val="o"/>
      <w:lvlJc w:val="left"/>
      <w:pPr>
        <w:ind w:left="1440" w:hanging="360"/>
      </w:pPr>
      <w:rPr>
        <w:rFonts w:ascii="Courier New" w:hAnsi="Courier New" w:hint="default"/>
      </w:rPr>
    </w:lvl>
    <w:lvl w:ilvl="2" w:tplc="11E49B08">
      <w:start w:val="1"/>
      <w:numFmt w:val="bullet"/>
      <w:lvlText w:val=""/>
      <w:lvlJc w:val="left"/>
      <w:pPr>
        <w:ind w:left="2160" w:hanging="360"/>
      </w:pPr>
      <w:rPr>
        <w:rFonts w:ascii="Wingdings" w:hAnsi="Wingdings" w:hint="default"/>
      </w:rPr>
    </w:lvl>
    <w:lvl w:ilvl="3" w:tplc="03A2DA54">
      <w:start w:val="1"/>
      <w:numFmt w:val="bullet"/>
      <w:lvlText w:val=""/>
      <w:lvlJc w:val="left"/>
      <w:pPr>
        <w:ind w:left="2880" w:hanging="360"/>
      </w:pPr>
      <w:rPr>
        <w:rFonts w:ascii="Symbol" w:hAnsi="Symbol" w:hint="default"/>
      </w:rPr>
    </w:lvl>
    <w:lvl w:ilvl="4" w:tplc="733AD284">
      <w:start w:val="1"/>
      <w:numFmt w:val="bullet"/>
      <w:lvlText w:val="o"/>
      <w:lvlJc w:val="left"/>
      <w:pPr>
        <w:ind w:left="3600" w:hanging="360"/>
      </w:pPr>
      <w:rPr>
        <w:rFonts w:ascii="Courier New" w:hAnsi="Courier New" w:hint="default"/>
      </w:rPr>
    </w:lvl>
    <w:lvl w:ilvl="5" w:tplc="BF4A0466">
      <w:start w:val="1"/>
      <w:numFmt w:val="bullet"/>
      <w:lvlText w:val=""/>
      <w:lvlJc w:val="left"/>
      <w:pPr>
        <w:ind w:left="4320" w:hanging="360"/>
      </w:pPr>
      <w:rPr>
        <w:rFonts w:ascii="Wingdings" w:hAnsi="Wingdings" w:hint="default"/>
      </w:rPr>
    </w:lvl>
    <w:lvl w:ilvl="6" w:tplc="28BCFFBC">
      <w:start w:val="1"/>
      <w:numFmt w:val="bullet"/>
      <w:lvlText w:val=""/>
      <w:lvlJc w:val="left"/>
      <w:pPr>
        <w:ind w:left="5040" w:hanging="360"/>
      </w:pPr>
      <w:rPr>
        <w:rFonts w:ascii="Symbol" w:hAnsi="Symbol" w:hint="default"/>
      </w:rPr>
    </w:lvl>
    <w:lvl w:ilvl="7" w:tplc="5C3CF0E8">
      <w:start w:val="1"/>
      <w:numFmt w:val="bullet"/>
      <w:lvlText w:val="o"/>
      <w:lvlJc w:val="left"/>
      <w:pPr>
        <w:ind w:left="5760" w:hanging="360"/>
      </w:pPr>
      <w:rPr>
        <w:rFonts w:ascii="Courier New" w:hAnsi="Courier New" w:hint="default"/>
      </w:rPr>
    </w:lvl>
    <w:lvl w:ilvl="8" w:tplc="A55890B4">
      <w:start w:val="1"/>
      <w:numFmt w:val="bullet"/>
      <w:lvlText w:val=""/>
      <w:lvlJc w:val="left"/>
      <w:pPr>
        <w:ind w:left="6480" w:hanging="360"/>
      </w:pPr>
      <w:rPr>
        <w:rFonts w:ascii="Wingdings" w:hAnsi="Wingdings" w:hint="default"/>
      </w:rPr>
    </w:lvl>
  </w:abstractNum>
  <w:abstractNum w:abstractNumId="1">
    <w:nsid w:val="215C732D"/>
    <w:multiLevelType w:val="hybridMultilevel"/>
    <w:tmpl w:val="DD06BA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89F214A"/>
    <w:multiLevelType w:val="hybridMultilevel"/>
    <w:tmpl w:val="693826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2B91A4F"/>
    <w:multiLevelType w:val="hybridMultilevel"/>
    <w:tmpl w:val="CEF66F66"/>
    <w:lvl w:ilvl="0" w:tplc="80640832">
      <w:start w:val="1"/>
      <w:numFmt w:val="decimal"/>
      <w:lvlText w:val="%1."/>
      <w:lvlJc w:val="left"/>
      <w:pPr>
        <w:ind w:left="720" w:hanging="360"/>
      </w:pPr>
      <w:rPr>
        <w:rFonts w:ascii="Calibri" w:eastAsia="Calibri" w:hAnsi="Calibri"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382E68CF"/>
    <w:multiLevelType w:val="hybridMultilevel"/>
    <w:tmpl w:val="5E682D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414C4B70"/>
    <w:multiLevelType w:val="hybridMultilevel"/>
    <w:tmpl w:val="63763E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AFF4CCB"/>
    <w:multiLevelType w:val="hybridMultilevel"/>
    <w:tmpl w:val="746A867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4B6064F9"/>
    <w:multiLevelType w:val="hybridMultilevel"/>
    <w:tmpl w:val="F82C5B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D1C772B"/>
    <w:multiLevelType w:val="hybridMultilevel"/>
    <w:tmpl w:val="46DE13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50A512D8"/>
    <w:multiLevelType w:val="hybridMultilevel"/>
    <w:tmpl w:val="637C03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530C2DD9"/>
    <w:multiLevelType w:val="hybridMultilevel"/>
    <w:tmpl w:val="4A4A78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618216F"/>
    <w:multiLevelType w:val="hybridMultilevel"/>
    <w:tmpl w:val="BE3A3920"/>
    <w:lvl w:ilvl="0" w:tplc="E9FC21B2">
      <w:start w:val="1"/>
      <w:numFmt w:val="bullet"/>
      <w:lvlText w:val=""/>
      <w:lvlJc w:val="left"/>
      <w:pPr>
        <w:ind w:left="720" w:hanging="360"/>
      </w:pPr>
      <w:rPr>
        <w:rFonts w:ascii="Symbol" w:hAnsi="Symbol" w:hint="default"/>
      </w:rPr>
    </w:lvl>
    <w:lvl w:ilvl="1" w:tplc="258CBAC0">
      <w:start w:val="1"/>
      <w:numFmt w:val="bullet"/>
      <w:lvlText w:val="o"/>
      <w:lvlJc w:val="left"/>
      <w:pPr>
        <w:ind w:left="1440" w:hanging="360"/>
      </w:pPr>
      <w:rPr>
        <w:rFonts w:ascii="Courier New" w:hAnsi="Courier New" w:hint="default"/>
      </w:rPr>
    </w:lvl>
    <w:lvl w:ilvl="2" w:tplc="FE3CD052">
      <w:start w:val="1"/>
      <w:numFmt w:val="bullet"/>
      <w:lvlText w:val=""/>
      <w:lvlJc w:val="left"/>
      <w:pPr>
        <w:ind w:left="2160" w:hanging="360"/>
      </w:pPr>
      <w:rPr>
        <w:rFonts w:ascii="Wingdings" w:hAnsi="Wingdings" w:hint="default"/>
      </w:rPr>
    </w:lvl>
    <w:lvl w:ilvl="3" w:tplc="5AC4AE5A">
      <w:start w:val="1"/>
      <w:numFmt w:val="bullet"/>
      <w:lvlText w:val=""/>
      <w:lvlJc w:val="left"/>
      <w:pPr>
        <w:ind w:left="2880" w:hanging="360"/>
      </w:pPr>
      <w:rPr>
        <w:rFonts w:ascii="Symbol" w:hAnsi="Symbol" w:hint="default"/>
      </w:rPr>
    </w:lvl>
    <w:lvl w:ilvl="4" w:tplc="2A705E2C">
      <w:start w:val="1"/>
      <w:numFmt w:val="bullet"/>
      <w:lvlText w:val="o"/>
      <w:lvlJc w:val="left"/>
      <w:pPr>
        <w:ind w:left="3600" w:hanging="360"/>
      </w:pPr>
      <w:rPr>
        <w:rFonts w:ascii="Courier New" w:hAnsi="Courier New" w:hint="default"/>
      </w:rPr>
    </w:lvl>
    <w:lvl w:ilvl="5" w:tplc="11F2C1B0">
      <w:start w:val="1"/>
      <w:numFmt w:val="bullet"/>
      <w:lvlText w:val=""/>
      <w:lvlJc w:val="left"/>
      <w:pPr>
        <w:ind w:left="4320" w:hanging="360"/>
      </w:pPr>
      <w:rPr>
        <w:rFonts w:ascii="Wingdings" w:hAnsi="Wingdings" w:hint="default"/>
      </w:rPr>
    </w:lvl>
    <w:lvl w:ilvl="6" w:tplc="139A58C0">
      <w:start w:val="1"/>
      <w:numFmt w:val="bullet"/>
      <w:lvlText w:val=""/>
      <w:lvlJc w:val="left"/>
      <w:pPr>
        <w:ind w:left="5040" w:hanging="360"/>
      </w:pPr>
      <w:rPr>
        <w:rFonts w:ascii="Symbol" w:hAnsi="Symbol" w:hint="default"/>
      </w:rPr>
    </w:lvl>
    <w:lvl w:ilvl="7" w:tplc="4D6C81FC">
      <w:start w:val="1"/>
      <w:numFmt w:val="bullet"/>
      <w:lvlText w:val="o"/>
      <w:lvlJc w:val="left"/>
      <w:pPr>
        <w:ind w:left="5760" w:hanging="360"/>
      </w:pPr>
      <w:rPr>
        <w:rFonts w:ascii="Courier New" w:hAnsi="Courier New" w:hint="default"/>
      </w:rPr>
    </w:lvl>
    <w:lvl w:ilvl="8" w:tplc="1212A726">
      <w:start w:val="1"/>
      <w:numFmt w:val="bullet"/>
      <w:lvlText w:val=""/>
      <w:lvlJc w:val="left"/>
      <w:pPr>
        <w:ind w:left="6480" w:hanging="360"/>
      </w:pPr>
      <w:rPr>
        <w:rFonts w:ascii="Wingdings" w:hAnsi="Wingdings" w:hint="default"/>
      </w:rPr>
    </w:lvl>
  </w:abstractNum>
  <w:abstractNum w:abstractNumId="12">
    <w:nsid w:val="563859FC"/>
    <w:multiLevelType w:val="hybridMultilevel"/>
    <w:tmpl w:val="56B854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5F5914F3"/>
    <w:multiLevelType w:val="hybridMultilevel"/>
    <w:tmpl w:val="CBA298A2"/>
    <w:lvl w:ilvl="0" w:tplc="FF4A7306">
      <w:start w:val="1"/>
      <w:numFmt w:val="decimal"/>
      <w:lvlText w:val="%1."/>
      <w:lvlJc w:val="left"/>
      <w:pPr>
        <w:ind w:left="720" w:hanging="360"/>
      </w:pPr>
    </w:lvl>
    <w:lvl w:ilvl="1" w:tplc="1892E5C2">
      <w:start w:val="1"/>
      <w:numFmt w:val="lowerLetter"/>
      <w:lvlText w:val="%2."/>
      <w:lvlJc w:val="left"/>
      <w:pPr>
        <w:ind w:left="1440" w:hanging="360"/>
      </w:pPr>
    </w:lvl>
    <w:lvl w:ilvl="2" w:tplc="F38CD6E6">
      <w:start w:val="1"/>
      <w:numFmt w:val="lowerRoman"/>
      <w:lvlText w:val="%3."/>
      <w:lvlJc w:val="right"/>
      <w:pPr>
        <w:ind w:left="2160" w:hanging="180"/>
      </w:pPr>
    </w:lvl>
    <w:lvl w:ilvl="3" w:tplc="DDD85096">
      <w:start w:val="1"/>
      <w:numFmt w:val="decimal"/>
      <w:lvlText w:val="%4."/>
      <w:lvlJc w:val="left"/>
      <w:pPr>
        <w:ind w:left="2880" w:hanging="360"/>
      </w:pPr>
    </w:lvl>
    <w:lvl w:ilvl="4" w:tplc="17265AEA">
      <w:start w:val="1"/>
      <w:numFmt w:val="lowerLetter"/>
      <w:lvlText w:val="%5."/>
      <w:lvlJc w:val="left"/>
      <w:pPr>
        <w:ind w:left="3600" w:hanging="360"/>
      </w:pPr>
    </w:lvl>
    <w:lvl w:ilvl="5" w:tplc="4768CFDE">
      <w:start w:val="1"/>
      <w:numFmt w:val="lowerRoman"/>
      <w:lvlText w:val="%6."/>
      <w:lvlJc w:val="right"/>
      <w:pPr>
        <w:ind w:left="4320" w:hanging="180"/>
      </w:pPr>
    </w:lvl>
    <w:lvl w:ilvl="6" w:tplc="199A7DDE">
      <w:start w:val="1"/>
      <w:numFmt w:val="decimal"/>
      <w:lvlText w:val="%7."/>
      <w:lvlJc w:val="left"/>
      <w:pPr>
        <w:ind w:left="5040" w:hanging="360"/>
      </w:pPr>
    </w:lvl>
    <w:lvl w:ilvl="7" w:tplc="47CCC7D0">
      <w:start w:val="1"/>
      <w:numFmt w:val="lowerLetter"/>
      <w:lvlText w:val="%8."/>
      <w:lvlJc w:val="left"/>
      <w:pPr>
        <w:ind w:left="5760" w:hanging="360"/>
      </w:pPr>
    </w:lvl>
    <w:lvl w:ilvl="8" w:tplc="EC9A6008">
      <w:start w:val="1"/>
      <w:numFmt w:val="lowerRoman"/>
      <w:lvlText w:val="%9."/>
      <w:lvlJc w:val="right"/>
      <w:pPr>
        <w:ind w:left="6480" w:hanging="180"/>
      </w:pPr>
    </w:lvl>
  </w:abstractNum>
  <w:abstractNum w:abstractNumId="14">
    <w:nsid w:val="68293085"/>
    <w:multiLevelType w:val="hybridMultilevel"/>
    <w:tmpl w:val="781AFA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71FB7095"/>
    <w:multiLevelType w:val="hybridMultilevel"/>
    <w:tmpl w:val="996A1B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725E4B49"/>
    <w:multiLevelType w:val="hybridMultilevel"/>
    <w:tmpl w:val="BC8264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7279560E"/>
    <w:multiLevelType w:val="hybridMultilevel"/>
    <w:tmpl w:val="F8E2AE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74B041FC"/>
    <w:multiLevelType w:val="hybridMultilevel"/>
    <w:tmpl w:val="8D961C22"/>
    <w:lvl w:ilvl="0" w:tplc="041A000F">
      <w:start w:val="2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75686AE7"/>
    <w:multiLevelType w:val="hybridMultilevel"/>
    <w:tmpl w:val="CD12C34C"/>
    <w:lvl w:ilvl="0" w:tplc="4622FE7E">
      <w:start w:val="1"/>
      <w:numFmt w:val="decimal"/>
      <w:lvlText w:val="%1."/>
      <w:lvlJc w:val="left"/>
      <w:pPr>
        <w:ind w:left="439" w:hanging="360"/>
      </w:pPr>
      <w:rPr>
        <w:rFonts w:hint="default"/>
      </w:rPr>
    </w:lvl>
    <w:lvl w:ilvl="1" w:tplc="041A0019" w:tentative="1">
      <w:start w:val="1"/>
      <w:numFmt w:val="lowerLetter"/>
      <w:lvlText w:val="%2."/>
      <w:lvlJc w:val="left"/>
      <w:pPr>
        <w:ind w:left="1159" w:hanging="360"/>
      </w:pPr>
    </w:lvl>
    <w:lvl w:ilvl="2" w:tplc="041A001B" w:tentative="1">
      <w:start w:val="1"/>
      <w:numFmt w:val="lowerRoman"/>
      <w:lvlText w:val="%3."/>
      <w:lvlJc w:val="right"/>
      <w:pPr>
        <w:ind w:left="1879" w:hanging="180"/>
      </w:pPr>
    </w:lvl>
    <w:lvl w:ilvl="3" w:tplc="041A000F" w:tentative="1">
      <w:start w:val="1"/>
      <w:numFmt w:val="decimal"/>
      <w:lvlText w:val="%4."/>
      <w:lvlJc w:val="left"/>
      <w:pPr>
        <w:ind w:left="2599" w:hanging="360"/>
      </w:pPr>
    </w:lvl>
    <w:lvl w:ilvl="4" w:tplc="041A0019" w:tentative="1">
      <w:start w:val="1"/>
      <w:numFmt w:val="lowerLetter"/>
      <w:lvlText w:val="%5."/>
      <w:lvlJc w:val="left"/>
      <w:pPr>
        <w:ind w:left="3319" w:hanging="360"/>
      </w:pPr>
    </w:lvl>
    <w:lvl w:ilvl="5" w:tplc="041A001B" w:tentative="1">
      <w:start w:val="1"/>
      <w:numFmt w:val="lowerRoman"/>
      <w:lvlText w:val="%6."/>
      <w:lvlJc w:val="right"/>
      <w:pPr>
        <w:ind w:left="4039" w:hanging="180"/>
      </w:pPr>
    </w:lvl>
    <w:lvl w:ilvl="6" w:tplc="041A000F" w:tentative="1">
      <w:start w:val="1"/>
      <w:numFmt w:val="decimal"/>
      <w:lvlText w:val="%7."/>
      <w:lvlJc w:val="left"/>
      <w:pPr>
        <w:ind w:left="4759" w:hanging="360"/>
      </w:pPr>
    </w:lvl>
    <w:lvl w:ilvl="7" w:tplc="041A0019" w:tentative="1">
      <w:start w:val="1"/>
      <w:numFmt w:val="lowerLetter"/>
      <w:lvlText w:val="%8."/>
      <w:lvlJc w:val="left"/>
      <w:pPr>
        <w:ind w:left="5479" w:hanging="360"/>
      </w:pPr>
    </w:lvl>
    <w:lvl w:ilvl="8" w:tplc="041A001B" w:tentative="1">
      <w:start w:val="1"/>
      <w:numFmt w:val="lowerRoman"/>
      <w:lvlText w:val="%9."/>
      <w:lvlJc w:val="right"/>
      <w:pPr>
        <w:ind w:left="6199" w:hanging="180"/>
      </w:pPr>
    </w:lvl>
  </w:abstractNum>
  <w:num w:numId="1">
    <w:abstractNumId w:val="13"/>
  </w:num>
  <w:num w:numId="2">
    <w:abstractNumId w:val="11"/>
  </w:num>
  <w:num w:numId="3">
    <w:abstractNumId w:val="0"/>
  </w:num>
  <w:num w:numId="4">
    <w:abstractNumId w:val="6"/>
  </w:num>
  <w:num w:numId="5">
    <w:abstractNumId w:val="17"/>
  </w:num>
  <w:num w:numId="6">
    <w:abstractNumId w:val="18"/>
  </w:num>
  <w:num w:numId="7">
    <w:abstractNumId w:val="7"/>
  </w:num>
  <w:num w:numId="8">
    <w:abstractNumId w:val="1"/>
  </w:num>
  <w:num w:numId="9">
    <w:abstractNumId w:val="14"/>
  </w:num>
  <w:num w:numId="10">
    <w:abstractNumId w:val="5"/>
  </w:num>
  <w:num w:numId="11">
    <w:abstractNumId w:val="15"/>
  </w:num>
  <w:num w:numId="12">
    <w:abstractNumId w:val="9"/>
  </w:num>
  <w:num w:numId="13">
    <w:abstractNumId w:val="19"/>
  </w:num>
  <w:num w:numId="14">
    <w:abstractNumId w:val="2"/>
  </w:num>
  <w:num w:numId="15">
    <w:abstractNumId w:val="8"/>
  </w:num>
  <w:num w:numId="16">
    <w:abstractNumId w:val="16"/>
  </w:num>
  <w:num w:numId="17">
    <w:abstractNumId w:val="3"/>
  </w:num>
  <w:num w:numId="18">
    <w:abstractNumId w:val="4"/>
  </w:num>
  <w:num w:numId="19">
    <w:abstractNumId w:val="10"/>
  </w:num>
  <w:num w:numId="2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K">
    <w15:presenceInfo w15:providerId="None" w15:userId="H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A2F"/>
    <w:rsid w:val="00010291"/>
    <w:rsid w:val="00010C03"/>
    <w:rsid w:val="00022373"/>
    <w:rsid w:val="00025C8B"/>
    <w:rsid w:val="00027CEE"/>
    <w:rsid w:val="00040998"/>
    <w:rsid w:val="000414BC"/>
    <w:rsid w:val="0007105E"/>
    <w:rsid w:val="00077C3E"/>
    <w:rsid w:val="0008616A"/>
    <w:rsid w:val="000C0FD5"/>
    <w:rsid w:val="000D2039"/>
    <w:rsid w:val="000E42F3"/>
    <w:rsid w:val="001256D2"/>
    <w:rsid w:val="00130256"/>
    <w:rsid w:val="00144BE1"/>
    <w:rsid w:val="00152B0D"/>
    <w:rsid w:val="00175CDB"/>
    <w:rsid w:val="00184B4F"/>
    <w:rsid w:val="00185C71"/>
    <w:rsid w:val="0019373E"/>
    <w:rsid w:val="00196420"/>
    <w:rsid w:val="001B1698"/>
    <w:rsid w:val="001C3B7A"/>
    <w:rsid w:val="001E2337"/>
    <w:rsid w:val="001E7977"/>
    <w:rsid w:val="001F2FFE"/>
    <w:rsid w:val="001F44DE"/>
    <w:rsid w:val="00204181"/>
    <w:rsid w:val="00205A79"/>
    <w:rsid w:val="0023139A"/>
    <w:rsid w:val="0024069A"/>
    <w:rsid w:val="00246D67"/>
    <w:rsid w:val="002578D5"/>
    <w:rsid w:val="002614F8"/>
    <w:rsid w:val="00264230"/>
    <w:rsid w:val="002647DC"/>
    <w:rsid w:val="00272F2A"/>
    <w:rsid w:val="002733D2"/>
    <w:rsid w:val="00280E3E"/>
    <w:rsid w:val="00281319"/>
    <w:rsid w:val="002B4054"/>
    <w:rsid w:val="002B63EC"/>
    <w:rsid w:val="002E0FAF"/>
    <w:rsid w:val="00300DE0"/>
    <w:rsid w:val="00304362"/>
    <w:rsid w:val="00325616"/>
    <w:rsid w:val="0033730E"/>
    <w:rsid w:val="0035056A"/>
    <w:rsid w:val="00351907"/>
    <w:rsid w:val="00382290"/>
    <w:rsid w:val="0038452F"/>
    <w:rsid w:val="00395955"/>
    <w:rsid w:val="003A3EDA"/>
    <w:rsid w:val="003C25BB"/>
    <w:rsid w:val="003C2CD8"/>
    <w:rsid w:val="003D22C0"/>
    <w:rsid w:val="003D3D37"/>
    <w:rsid w:val="003E6B08"/>
    <w:rsid w:val="003F18B8"/>
    <w:rsid w:val="00423B94"/>
    <w:rsid w:val="00423E62"/>
    <w:rsid w:val="00424A97"/>
    <w:rsid w:val="00427F35"/>
    <w:rsid w:val="00432604"/>
    <w:rsid w:val="00434CB1"/>
    <w:rsid w:val="004422B8"/>
    <w:rsid w:val="00450923"/>
    <w:rsid w:val="00451118"/>
    <w:rsid w:val="0045673C"/>
    <w:rsid w:val="00481341"/>
    <w:rsid w:val="004E570F"/>
    <w:rsid w:val="004F0666"/>
    <w:rsid w:val="004F2B4F"/>
    <w:rsid w:val="005147D0"/>
    <w:rsid w:val="00516D34"/>
    <w:rsid w:val="00523E17"/>
    <w:rsid w:val="00532644"/>
    <w:rsid w:val="00535E7A"/>
    <w:rsid w:val="005408C4"/>
    <w:rsid w:val="00542B72"/>
    <w:rsid w:val="00543A53"/>
    <w:rsid w:val="00574A2F"/>
    <w:rsid w:val="005765CE"/>
    <w:rsid w:val="0059336C"/>
    <w:rsid w:val="005A23DB"/>
    <w:rsid w:val="005A3883"/>
    <w:rsid w:val="005A6AD7"/>
    <w:rsid w:val="005B5F23"/>
    <w:rsid w:val="005B5F45"/>
    <w:rsid w:val="005B6C64"/>
    <w:rsid w:val="005C311D"/>
    <w:rsid w:val="005C7999"/>
    <w:rsid w:val="005E4953"/>
    <w:rsid w:val="00615117"/>
    <w:rsid w:val="00617C47"/>
    <w:rsid w:val="00631739"/>
    <w:rsid w:val="00633435"/>
    <w:rsid w:val="00633A0E"/>
    <w:rsid w:val="006415C1"/>
    <w:rsid w:val="00642B96"/>
    <w:rsid w:val="006546B4"/>
    <w:rsid w:val="00670356"/>
    <w:rsid w:val="00670FC7"/>
    <w:rsid w:val="00682E27"/>
    <w:rsid w:val="006844EF"/>
    <w:rsid w:val="006954F8"/>
    <w:rsid w:val="006978FE"/>
    <w:rsid w:val="006C4CC7"/>
    <w:rsid w:val="006E2ED2"/>
    <w:rsid w:val="006E35AB"/>
    <w:rsid w:val="006F6734"/>
    <w:rsid w:val="007228F7"/>
    <w:rsid w:val="00722FC3"/>
    <w:rsid w:val="00730DD1"/>
    <w:rsid w:val="00750D3D"/>
    <w:rsid w:val="00771602"/>
    <w:rsid w:val="00785990"/>
    <w:rsid w:val="007979EE"/>
    <w:rsid w:val="007A015A"/>
    <w:rsid w:val="007A2063"/>
    <w:rsid w:val="007C215F"/>
    <w:rsid w:val="007D206E"/>
    <w:rsid w:val="007D667F"/>
    <w:rsid w:val="007E2E89"/>
    <w:rsid w:val="007F151A"/>
    <w:rsid w:val="007F226F"/>
    <w:rsid w:val="00801DEC"/>
    <w:rsid w:val="00812777"/>
    <w:rsid w:val="00813B4F"/>
    <w:rsid w:val="00825101"/>
    <w:rsid w:val="00825722"/>
    <w:rsid w:val="008322EC"/>
    <w:rsid w:val="00833102"/>
    <w:rsid w:val="0084123A"/>
    <w:rsid w:val="00870450"/>
    <w:rsid w:val="00877013"/>
    <w:rsid w:val="00880898"/>
    <w:rsid w:val="008809D3"/>
    <w:rsid w:val="0088228B"/>
    <w:rsid w:val="0089032B"/>
    <w:rsid w:val="008C1B24"/>
    <w:rsid w:val="008C5F4E"/>
    <w:rsid w:val="008D41E3"/>
    <w:rsid w:val="00900772"/>
    <w:rsid w:val="0090327F"/>
    <w:rsid w:val="009067FC"/>
    <w:rsid w:val="009118B4"/>
    <w:rsid w:val="00911A4B"/>
    <w:rsid w:val="009211E7"/>
    <w:rsid w:val="00927D28"/>
    <w:rsid w:val="00957E15"/>
    <w:rsid w:val="00962105"/>
    <w:rsid w:val="00962F02"/>
    <w:rsid w:val="009746FB"/>
    <w:rsid w:val="00985E8E"/>
    <w:rsid w:val="009A22B3"/>
    <w:rsid w:val="009A2E9B"/>
    <w:rsid w:val="009B48CA"/>
    <w:rsid w:val="009D154C"/>
    <w:rsid w:val="009F2C41"/>
    <w:rsid w:val="00A04950"/>
    <w:rsid w:val="00A15601"/>
    <w:rsid w:val="00A3195E"/>
    <w:rsid w:val="00A60214"/>
    <w:rsid w:val="00A7351F"/>
    <w:rsid w:val="00A82353"/>
    <w:rsid w:val="00A90456"/>
    <w:rsid w:val="00AA06AA"/>
    <w:rsid w:val="00AB6556"/>
    <w:rsid w:val="00AB693B"/>
    <w:rsid w:val="00AC02A4"/>
    <w:rsid w:val="00AC1DA9"/>
    <w:rsid w:val="00AC5902"/>
    <w:rsid w:val="00AD7F54"/>
    <w:rsid w:val="00AF2A6C"/>
    <w:rsid w:val="00AF4CCE"/>
    <w:rsid w:val="00B47A2C"/>
    <w:rsid w:val="00B60D0A"/>
    <w:rsid w:val="00B611FE"/>
    <w:rsid w:val="00B77484"/>
    <w:rsid w:val="00BA33CD"/>
    <w:rsid w:val="00BA396A"/>
    <w:rsid w:val="00BB00E0"/>
    <w:rsid w:val="00BB596C"/>
    <w:rsid w:val="00BD65C8"/>
    <w:rsid w:val="00BF0BA3"/>
    <w:rsid w:val="00C03572"/>
    <w:rsid w:val="00C125E1"/>
    <w:rsid w:val="00C13B01"/>
    <w:rsid w:val="00C14FC4"/>
    <w:rsid w:val="00C23724"/>
    <w:rsid w:val="00C25A49"/>
    <w:rsid w:val="00C33176"/>
    <w:rsid w:val="00C45DA6"/>
    <w:rsid w:val="00C469D5"/>
    <w:rsid w:val="00C50C3C"/>
    <w:rsid w:val="00C6057B"/>
    <w:rsid w:val="00C637F9"/>
    <w:rsid w:val="00C79CEC"/>
    <w:rsid w:val="00C92C92"/>
    <w:rsid w:val="00C93382"/>
    <w:rsid w:val="00C95C05"/>
    <w:rsid w:val="00CB09D5"/>
    <w:rsid w:val="00CB1BEC"/>
    <w:rsid w:val="00CC3861"/>
    <w:rsid w:val="00CD286D"/>
    <w:rsid w:val="00CE03A3"/>
    <w:rsid w:val="00CF24D6"/>
    <w:rsid w:val="00D027A2"/>
    <w:rsid w:val="00D1249F"/>
    <w:rsid w:val="00D23E6E"/>
    <w:rsid w:val="00D249A9"/>
    <w:rsid w:val="00D25A20"/>
    <w:rsid w:val="00D3496F"/>
    <w:rsid w:val="00D55D0D"/>
    <w:rsid w:val="00D563BB"/>
    <w:rsid w:val="00D81608"/>
    <w:rsid w:val="00D92DE7"/>
    <w:rsid w:val="00D9547E"/>
    <w:rsid w:val="00D959DA"/>
    <w:rsid w:val="00D96ACF"/>
    <w:rsid w:val="00D97FF0"/>
    <w:rsid w:val="00DA28AB"/>
    <w:rsid w:val="00DA2FA8"/>
    <w:rsid w:val="00DA66D1"/>
    <w:rsid w:val="00DD0920"/>
    <w:rsid w:val="00E32C00"/>
    <w:rsid w:val="00E554DC"/>
    <w:rsid w:val="00E56504"/>
    <w:rsid w:val="00E64E28"/>
    <w:rsid w:val="00E65B89"/>
    <w:rsid w:val="00E80212"/>
    <w:rsid w:val="00E875C3"/>
    <w:rsid w:val="00EA6E76"/>
    <w:rsid w:val="00EA72FF"/>
    <w:rsid w:val="00EB184A"/>
    <w:rsid w:val="00EB3A91"/>
    <w:rsid w:val="00EE0086"/>
    <w:rsid w:val="00EF3DDB"/>
    <w:rsid w:val="00F0592D"/>
    <w:rsid w:val="00F07FE4"/>
    <w:rsid w:val="00F11E3F"/>
    <w:rsid w:val="00F5786A"/>
    <w:rsid w:val="00F65043"/>
    <w:rsid w:val="00FB025B"/>
    <w:rsid w:val="00FB0B09"/>
    <w:rsid w:val="00FB0CF1"/>
    <w:rsid w:val="00FE2D08"/>
    <w:rsid w:val="00FF6D34"/>
    <w:rsid w:val="01ECAF52"/>
    <w:rsid w:val="0250494A"/>
    <w:rsid w:val="028D0209"/>
    <w:rsid w:val="02CA706B"/>
    <w:rsid w:val="03E486F3"/>
    <w:rsid w:val="0429E9C5"/>
    <w:rsid w:val="046E1532"/>
    <w:rsid w:val="05471D27"/>
    <w:rsid w:val="05D9C31A"/>
    <w:rsid w:val="068D1E21"/>
    <w:rsid w:val="06946A07"/>
    <w:rsid w:val="06BAC000"/>
    <w:rsid w:val="08C220D5"/>
    <w:rsid w:val="0914A436"/>
    <w:rsid w:val="09C939B0"/>
    <w:rsid w:val="0AB2C96D"/>
    <w:rsid w:val="0ADC45A5"/>
    <w:rsid w:val="0B10592B"/>
    <w:rsid w:val="0B10AD2C"/>
    <w:rsid w:val="0B456AE5"/>
    <w:rsid w:val="0D19B84F"/>
    <w:rsid w:val="0D900A7D"/>
    <w:rsid w:val="0DE59287"/>
    <w:rsid w:val="0EF8EDA9"/>
    <w:rsid w:val="0F619D17"/>
    <w:rsid w:val="0FA68D5E"/>
    <w:rsid w:val="1109D9A5"/>
    <w:rsid w:val="11BCD594"/>
    <w:rsid w:val="11D93632"/>
    <w:rsid w:val="12386B46"/>
    <w:rsid w:val="13097907"/>
    <w:rsid w:val="139065B1"/>
    <w:rsid w:val="16152044"/>
    <w:rsid w:val="164FC965"/>
    <w:rsid w:val="16C93585"/>
    <w:rsid w:val="16E6A0B6"/>
    <w:rsid w:val="16ED656E"/>
    <w:rsid w:val="170AD48A"/>
    <w:rsid w:val="178B00F0"/>
    <w:rsid w:val="17EDC521"/>
    <w:rsid w:val="1863C82A"/>
    <w:rsid w:val="194A1985"/>
    <w:rsid w:val="19521953"/>
    <w:rsid w:val="1952E881"/>
    <w:rsid w:val="196772D5"/>
    <w:rsid w:val="1A97CBBC"/>
    <w:rsid w:val="1AB3EF2C"/>
    <w:rsid w:val="1AC02500"/>
    <w:rsid w:val="1B9AAE27"/>
    <w:rsid w:val="1B9BBDED"/>
    <w:rsid w:val="1C03C96C"/>
    <w:rsid w:val="1DEFDB63"/>
    <w:rsid w:val="1ECA2C4F"/>
    <w:rsid w:val="1F359252"/>
    <w:rsid w:val="1F8D0590"/>
    <w:rsid w:val="1FD417A7"/>
    <w:rsid w:val="2044CE60"/>
    <w:rsid w:val="20A518F1"/>
    <w:rsid w:val="20D7A124"/>
    <w:rsid w:val="2145B956"/>
    <w:rsid w:val="228F75E3"/>
    <w:rsid w:val="230B0589"/>
    <w:rsid w:val="23336FF4"/>
    <w:rsid w:val="242F95DC"/>
    <w:rsid w:val="25836FAC"/>
    <w:rsid w:val="2596456B"/>
    <w:rsid w:val="2602181C"/>
    <w:rsid w:val="26BD4B9F"/>
    <w:rsid w:val="26CC0193"/>
    <w:rsid w:val="26D8F7EC"/>
    <w:rsid w:val="2729ABAD"/>
    <w:rsid w:val="273921C1"/>
    <w:rsid w:val="27400E2D"/>
    <w:rsid w:val="27ABF48F"/>
    <w:rsid w:val="280307EB"/>
    <w:rsid w:val="2812D554"/>
    <w:rsid w:val="28B5C94D"/>
    <w:rsid w:val="28F4EF9B"/>
    <w:rsid w:val="2A7928C4"/>
    <w:rsid w:val="2B1833DF"/>
    <w:rsid w:val="2B322B7D"/>
    <w:rsid w:val="2B9B8D6D"/>
    <w:rsid w:val="2D2BB55D"/>
    <w:rsid w:val="2D6152FF"/>
    <w:rsid w:val="2E3E3BF5"/>
    <w:rsid w:val="2E6D7FF6"/>
    <w:rsid w:val="2ECFB38C"/>
    <w:rsid w:val="2FA9FD32"/>
    <w:rsid w:val="30359215"/>
    <w:rsid w:val="30B6D38A"/>
    <w:rsid w:val="3293865B"/>
    <w:rsid w:val="33323847"/>
    <w:rsid w:val="33326B18"/>
    <w:rsid w:val="339D30D6"/>
    <w:rsid w:val="33CF514A"/>
    <w:rsid w:val="340BD675"/>
    <w:rsid w:val="343E2F1B"/>
    <w:rsid w:val="359DCBF2"/>
    <w:rsid w:val="35C777F8"/>
    <w:rsid w:val="35CFDF44"/>
    <w:rsid w:val="364CB42E"/>
    <w:rsid w:val="36924C61"/>
    <w:rsid w:val="36D6D688"/>
    <w:rsid w:val="37548081"/>
    <w:rsid w:val="37DC674A"/>
    <w:rsid w:val="37EABBA0"/>
    <w:rsid w:val="38204516"/>
    <w:rsid w:val="397128F4"/>
    <w:rsid w:val="3C28564B"/>
    <w:rsid w:val="3C933B65"/>
    <w:rsid w:val="3CA4444D"/>
    <w:rsid w:val="3CACF066"/>
    <w:rsid w:val="3CD2C2EB"/>
    <w:rsid w:val="3D0130E3"/>
    <w:rsid w:val="3D7808FF"/>
    <w:rsid w:val="3DA243FA"/>
    <w:rsid w:val="3E1EBB1E"/>
    <w:rsid w:val="3E402A71"/>
    <w:rsid w:val="3F9BCE05"/>
    <w:rsid w:val="3FB510C1"/>
    <w:rsid w:val="40BCC5C7"/>
    <w:rsid w:val="4101D1E6"/>
    <w:rsid w:val="415D2F14"/>
    <w:rsid w:val="41F6536D"/>
    <w:rsid w:val="420492D9"/>
    <w:rsid w:val="42EFA073"/>
    <w:rsid w:val="434592C0"/>
    <w:rsid w:val="452E6055"/>
    <w:rsid w:val="45F34827"/>
    <w:rsid w:val="46B73BE7"/>
    <w:rsid w:val="46CB3D51"/>
    <w:rsid w:val="478BF1B6"/>
    <w:rsid w:val="47B50265"/>
    <w:rsid w:val="4885315F"/>
    <w:rsid w:val="489D80DC"/>
    <w:rsid w:val="48D1CCEB"/>
    <w:rsid w:val="498C05CD"/>
    <w:rsid w:val="49EA8BE3"/>
    <w:rsid w:val="49F222DB"/>
    <w:rsid w:val="4B3247FB"/>
    <w:rsid w:val="4B4AD9FB"/>
    <w:rsid w:val="4C1B59BE"/>
    <w:rsid w:val="4DFE9FB8"/>
    <w:rsid w:val="4E76062A"/>
    <w:rsid w:val="4ED1879E"/>
    <w:rsid w:val="5117CAA8"/>
    <w:rsid w:val="512EEB03"/>
    <w:rsid w:val="515B1726"/>
    <w:rsid w:val="52D8F7F3"/>
    <w:rsid w:val="52EE596E"/>
    <w:rsid w:val="532C285D"/>
    <w:rsid w:val="53C0E1A4"/>
    <w:rsid w:val="5431C3EA"/>
    <w:rsid w:val="55360960"/>
    <w:rsid w:val="55A6A1F2"/>
    <w:rsid w:val="568E17C0"/>
    <w:rsid w:val="579A625B"/>
    <w:rsid w:val="5808B66E"/>
    <w:rsid w:val="5820DE1D"/>
    <w:rsid w:val="588B26D1"/>
    <w:rsid w:val="588F0BBF"/>
    <w:rsid w:val="590120C9"/>
    <w:rsid w:val="595E08EC"/>
    <w:rsid w:val="5973C658"/>
    <w:rsid w:val="5A564F3A"/>
    <w:rsid w:val="5A8835EE"/>
    <w:rsid w:val="5AB564E0"/>
    <w:rsid w:val="5B6D1790"/>
    <w:rsid w:val="5BFCD882"/>
    <w:rsid w:val="5C7AAFAE"/>
    <w:rsid w:val="5CBE1158"/>
    <w:rsid w:val="5CF6265C"/>
    <w:rsid w:val="5CFB83E5"/>
    <w:rsid w:val="5D533CF4"/>
    <w:rsid w:val="5DB78BA6"/>
    <w:rsid w:val="5DE08F76"/>
    <w:rsid w:val="5DE7B76C"/>
    <w:rsid w:val="5DFFC869"/>
    <w:rsid w:val="5E888CC8"/>
    <w:rsid w:val="5E8AA56E"/>
    <w:rsid w:val="5EA27F9D"/>
    <w:rsid w:val="5F16B9DF"/>
    <w:rsid w:val="5F6DDE42"/>
    <w:rsid w:val="5F72EACB"/>
    <w:rsid w:val="5FEA6885"/>
    <w:rsid w:val="60103062"/>
    <w:rsid w:val="60D71FB8"/>
    <w:rsid w:val="60DBF863"/>
    <w:rsid w:val="615A94A2"/>
    <w:rsid w:val="6203A236"/>
    <w:rsid w:val="62696A4E"/>
    <w:rsid w:val="630DF567"/>
    <w:rsid w:val="634E48EE"/>
    <w:rsid w:val="63ABB59D"/>
    <w:rsid w:val="63CB52B1"/>
    <w:rsid w:val="64882552"/>
    <w:rsid w:val="64C65CFB"/>
    <w:rsid w:val="65537069"/>
    <w:rsid w:val="65A3CA91"/>
    <w:rsid w:val="668031F1"/>
    <w:rsid w:val="66E7059A"/>
    <w:rsid w:val="67A58C1B"/>
    <w:rsid w:val="67E7FDC6"/>
    <w:rsid w:val="681E2CAB"/>
    <w:rsid w:val="68321F2C"/>
    <w:rsid w:val="68B8DE55"/>
    <w:rsid w:val="699E7125"/>
    <w:rsid w:val="6AA2FDFD"/>
    <w:rsid w:val="6C7F7151"/>
    <w:rsid w:val="6D4A2B6D"/>
    <w:rsid w:val="6D786EAB"/>
    <w:rsid w:val="6D7C9927"/>
    <w:rsid w:val="6DEC4EFF"/>
    <w:rsid w:val="6E707D47"/>
    <w:rsid w:val="6F44684A"/>
    <w:rsid w:val="6F9CEEB4"/>
    <w:rsid w:val="6FE8FA0D"/>
    <w:rsid w:val="7025CF1C"/>
    <w:rsid w:val="70642474"/>
    <w:rsid w:val="708F16E4"/>
    <w:rsid w:val="70A3518C"/>
    <w:rsid w:val="70ABEA4D"/>
    <w:rsid w:val="7109FE7C"/>
    <w:rsid w:val="713B5ECC"/>
    <w:rsid w:val="7160115B"/>
    <w:rsid w:val="7205768F"/>
    <w:rsid w:val="72CA706B"/>
    <w:rsid w:val="72F8FE1B"/>
    <w:rsid w:val="73528FBF"/>
    <w:rsid w:val="7423D7A9"/>
    <w:rsid w:val="74700496"/>
    <w:rsid w:val="7558AFF1"/>
    <w:rsid w:val="75A82418"/>
    <w:rsid w:val="76061FFC"/>
    <w:rsid w:val="767FE249"/>
    <w:rsid w:val="768E2814"/>
    <w:rsid w:val="7694D489"/>
    <w:rsid w:val="78E8064C"/>
    <w:rsid w:val="78EA9BDD"/>
    <w:rsid w:val="792E2257"/>
    <w:rsid w:val="79773A7B"/>
    <w:rsid w:val="79891C34"/>
    <w:rsid w:val="79F3AC4F"/>
    <w:rsid w:val="7A99A373"/>
    <w:rsid w:val="7BA32A83"/>
    <w:rsid w:val="7BC0D81A"/>
    <w:rsid w:val="7BF943C0"/>
    <w:rsid w:val="7C1D4214"/>
    <w:rsid w:val="7C76D4A5"/>
    <w:rsid w:val="7E00FA40"/>
    <w:rsid w:val="7FFFD8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2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7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74A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4A2F"/>
  </w:style>
  <w:style w:type="paragraph" w:styleId="Podnoje">
    <w:name w:val="footer"/>
    <w:basedOn w:val="Normal"/>
    <w:link w:val="PodnojeChar"/>
    <w:uiPriority w:val="99"/>
    <w:unhideWhenUsed/>
    <w:rsid w:val="00574A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4A2F"/>
  </w:style>
  <w:style w:type="paragraph" w:styleId="Tekstbalonia">
    <w:name w:val="Balloon Text"/>
    <w:basedOn w:val="Normal"/>
    <w:link w:val="TekstbaloniaChar"/>
    <w:uiPriority w:val="99"/>
    <w:semiHidden/>
    <w:unhideWhenUsed/>
    <w:rsid w:val="00574A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4A2F"/>
    <w:rPr>
      <w:rFonts w:ascii="Tahoma" w:hAnsi="Tahoma" w:cs="Tahoma"/>
      <w:sz w:val="16"/>
      <w:szCs w:val="16"/>
    </w:rPr>
  </w:style>
  <w:style w:type="paragraph" w:styleId="Odlomakpopisa">
    <w:name w:val="List Paragraph"/>
    <w:basedOn w:val="Normal"/>
    <w:uiPriority w:val="34"/>
    <w:qFormat/>
    <w:rsid w:val="00532644"/>
    <w:pPr>
      <w:ind w:left="720"/>
      <w:contextualSpacing/>
    </w:pPr>
  </w:style>
  <w:style w:type="character" w:styleId="Referencakomentara">
    <w:name w:val="annotation reference"/>
    <w:basedOn w:val="Zadanifontodlomka"/>
    <w:uiPriority w:val="99"/>
    <w:semiHidden/>
    <w:unhideWhenUsed/>
    <w:rsid w:val="00AB6556"/>
    <w:rPr>
      <w:sz w:val="16"/>
      <w:szCs w:val="16"/>
    </w:rPr>
  </w:style>
  <w:style w:type="paragraph" w:styleId="Tekstkomentara">
    <w:name w:val="annotation text"/>
    <w:basedOn w:val="Normal"/>
    <w:link w:val="TekstkomentaraChar"/>
    <w:uiPriority w:val="99"/>
    <w:semiHidden/>
    <w:unhideWhenUsed/>
    <w:rsid w:val="00AB6556"/>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556"/>
    <w:rPr>
      <w:sz w:val="20"/>
      <w:szCs w:val="20"/>
    </w:rPr>
  </w:style>
  <w:style w:type="character" w:styleId="Hiperveza">
    <w:name w:val="Hyperlink"/>
    <w:basedOn w:val="Zadanifontodlomka"/>
    <w:uiPriority w:val="99"/>
    <w:unhideWhenUsed/>
    <w:rsid w:val="00AB6556"/>
    <w:rPr>
      <w:color w:val="0000FF" w:themeColor="hyperlink"/>
      <w:u w:val="single"/>
    </w:rPr>
  </w:style>
  <w:style w:type="paragraph" w:styleId="Predmetkomentara">
    <w:name w:val="annotation subject"/>
    <w:basedOn w:val="Tekstkomentara"/>
    <w:next w:val="Tekstkomentara"/>
    <w:link w:val="PredmetkomentaraChar"/>
    <w:uiPriority w:val="99"/>
    <w:semiHidden/>
    <w:unhideWhenUsed/>
    <w:rsid w:val="00450923"/>
    <w:rPr>
      <w:b/>
      <w:bCs/>
    </w:rPr>
  </w:style>
  <w:style w:type="character" w:customStyle="1" w:styleId="PredmetkomentaraChar">
    <w:name w:val="Predmet komentara Char"/>
    <w:basedOn w:val="TekstkomentaraChar"/>
    <w:link w:val="Predmetkomentara"/>
    <w:uiPriority w:val="99"/>
    <w:semiHidden/>
    <w:rsid w:val="00450923"/>
    <w:rPr>
      <w:b/>
      <w:bCs/>
      <w:sz w:val="20"/>
      <w:szCs w:val="20"/>
    </w:rPr>
  </w:style>
  <w:style w:type="paragraph" w:styleId="Revizija">
    <w:name w:val="Revision"/>
    <w:hidden/>
    <w:uiPriority w:val="99"/>
    <w:semiHidden/>
    <w:rsid w:val="00C469D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7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74A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4A2F"/>
  </w:style>
  <w:style w:type="paragraph" w:styleId="Podnoje">
    <w:name w:val="footer"/>
    <w:basedOn w:val="Normal"/>
    <w:link w:val="PodnojeChar"/>
    <w:uiPriority w:val="99"/>
    <w:unhideWhenUsed/>
    <w:rsid w:val="00574A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4A2F"/>
  </w:style>
  <w:style w:type="paragraph" w:styleId="Tekstbalonia">
    <w:name w:val="Balloon Text"/>
    <w:basedOn w:val="Normal"/>
    <w:link w:val="TekstbaloniaChar"/>
    <w:uiPriority w:val="99"/>
    <w:semiHidden/>
    <w:unhideWhenUsed/>
    <w:rsid w:val="00574A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4A2F"/>
    <w:rPr>
      <w:rFonts w:ascii="Tahoma" w:hAnsi="Tahoma" w:cs="Tahoma"/>
      <w:sz w:val="16"/>
      <w:szCs w:val="16"/>
    </w:rPr>
  </w:style>
  <w:style w:type="paragraph" w:styleId="Odlomakpopisa">
    <w:name w:val="List Paragraph"/>
    <w:basedOn w:val="Normal"/>
    <w:uiPriority w:val="34"/>
    <w:qFormat/>
    <w:rsid w:val="00532644"/>
    <w:pPr>
      <w:ind w:left="720"/>
      <w:contextualSpacing/>
    </w:pPr>
  </w:style>
  <w:style w:type="character" w:styleId="Referencakomentara">
    <w:name w:val="annotation reference"/>
    <w:basedOn w:val="Zadanifontodlomka"/>
    <w:uiPriority w:val="99"/>
    <w:semiHidden/>
    <w:unhideWhenUsed/>
    <w:rsid w:val="00AB6556"/>
    <w:rPr>
      <w:sz w:val="16"/>
      <w:szCs w:val="16"/>
    </w:rPr>
  </w:style>
  <w:style w:type="paragraph" w:styleId="Tekstkomentara">
    <w:name w:val="annotation text"/>
    <w:basedOn w:val="Normal"/>
    <w:link w:val="TekstkomentaraChar"/>
    <w:uiPriority w:val="99"/>
    <w:semiHidden/>
    <w:unhideWhenUsed/>
    <w:rsid w:val="00AB6556"/>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556"/>
    <w:rPr>
      <w:sz w:val="20"/>
      <w:szCs w:val="20"/>
    </w:rPr>
  </w:style>
  <w:style w:type="character" w:styleId="Hiperveza">
    <w:name w:val="Hyperlink"/>
    <w:basedOn w:val="Zadanifontodlomka"/>
    <w:uiPriority w:val="99"/>
    <w:unhideWhenUsed/>
    <w:rsid w:val="00AB6556"/>
    <w:rPr>
      <w:color w:val="0000FF" w:themeColor="hyperlink"/>
      <w:u w:val="single"/>
    </w:rPr>
  </w:style>
  <w:style w:type="paragraph" w:styleId="Predmetkomentara">
    <w:name w:val="annotation subject"/>
    <w:basedOn w:val="Tekstkomentara"/>
    <w:next w:val="Tekstkomentara"/>
    <w:link w:val="PredmetkomentaraChar"/>
    <w:uiPriority w:val="99"/>
    <w:semiHidden/>
    <w:unhideWhenUsed/>
    <w:rsid w:val="00450923"/>
    <w:rPr>
      <w:b/>
      <w:bCs/>
    </w:rPr>
  </w:style>
  <w:style w:type="character" w:customStyle="1" w:styleId="PredmetkomentaraChar">
    <w:name w:val="Predmet komentara Char"/>
    <w:basedOn w:val="TekstkomentaraChar"/>
    <w:link w:val="Predmetkomentara"/>
    <w:uiPriority w:val="99"/>
    <w:semiHidden/>
    <w:rsid w:val="00450923"/>
    <w:rPr>
      <w:b/>
      <w:bCs/>
      <w:sz w:val="20"/>
      <w:szCs w:val="20"/>
    </w:rPr>
  </w:style>
  <w:style w:type="paragraph" w:styleId="Revizija">
    <w:name w:val="Revision"/>
    <w:hidden/>
    <w:uiPriority w:val="99"/>
    <w:semiHidden/>
    <w:rsid w:val="00C469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1407</Words>
  <Characters>8020</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MRMS</dc:creator>
  <cp:lastModifiedBy>Ministarstvo radai mirovinskoga sustava</cp:lastModifiedBy>
  <cp:revision>25</cp:revision>
  <cp:lastPrinted>2020-02-24T10:11:00Z</cp:lastPrinted>
  <dcterms:created xsi:type="dcterms:W3CDTF">2020-07-08T12:59:00Z</dcterms:created>
  <dcterms:modified xsi:type="dcterms:W3CDTF">2020-07-08T13:52:00Z</dcterms:modified>
</cp:coreProperties>
</file>