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7C5F6D"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w:t>
            </w:r>
            <w:r w:rsidR="004240DD" w:rsidRPr="00512BFF">
              <w:rPr>
                <w:rFonts w:ascii="Gill Sans MT" w:eastAsia="Calibri" w:hAnsi="Gill Sans MT" w:cs="Arial"/>
                <w:sz w:val="24"/>
                <w:szCs w:val="24"/>
                <w:lang w:val="en-GB" w:eastAsia="hr-HR"/>
              </w:rPr>
              <w:lastRenderedPageBreak/>
              <w:t>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w:t>
            </w:r>
            <w:r w:rsidR="0042256F" w:rsidRPr="00512BFF">
              <w:rPr>
                <w:rFonts w:ascii="Gill Sans MT" w:hAnsi="Gill Sans MT"/>
                <w:sz w:val="24"/>
                <w:szCs w:val="24"/>
                <w:lang w:val="en-GB"/>
              </w:rPr>
              <w:lastRenderedPageBreak/>
              <w:t>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w:t>
            </w:r>
            <w:r w:rsidRPr="00512BFF">
              <w:rPr>
                <w:rFonts w:ascii="Gill Sans MT" w:hAnsi="Gill Sans MT"/>
                <w:sz w:val="24"/>
                <w:szCs w:val="24"/>
                <w:lang w:val="en-GB"/>
              </w:rPr>
              <w:lastRenderedPageBreak/>
              <w:t xml:space="preserve">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w:t>
            </w:r>
            <w:r w:rsidRPr="00512BFF">
              <w:rPr>
                <w:rFonts w:ascii="Gill Sans MT" w:hAnsi="Gill Sans MT"/>
                <w:sz w:val="24"/>
                <w:szCs w:val="24"/>
                <w:lang w:val="en-GB"/>
              </w:rPr>
              <w:lastRenderedPageBreak/>
              <w:t>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w:t>
            </w:r>
            <w:r w:rsidRPr="00512BFF">
              <w:rPr>
                <w:rFonts w:ascii="Gill Sans MT" w:eastAsia="Calibri" w:hAnsi="Gill Sans MT" w:cs="Arial"/>
                <w:sz w:val="24"/>
                <w:szCs w:val="24"/>
                <w:lang w:val="en-GB" w:eastAsia="hr-HR"/>
              </w:rPr>
              <w:lastRenderedPageBreak/>
              <w:t>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w:t>
            </w:r>
            <w:r w:rsidRPr="00512BFF">
              <w:rPr>
                <w:rFonts w:ascii="Gill Sans MT" w:eastAsia="Calibri" w:hAnsi="Gill Sans MT" w:cs="Arial"/>
                <w:sz w:val="24"/>
                <w:szCs w:val="24"/>
                <w:lang w:val="en-GB" w:eastAsia="hr-HR"/>
              </w:rPr>
              <w:lastRenderedPageBreak/>
              <w:t>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w:t>
            </w:r>
            <w:r w:rsidRPr="00512BFF">
              <w:rPr>
                <w:rFonts w:ascii="Gill Sans MT" w:eastAsia="Calibri" w:hAnsi="Gill Sans MT" w:cs="Arial"/>
                <w:sz w:val="24"/>
                <w:szCs w:val="24"/>
                <w:lang w:val="en-GB" w:eastAsia="hr-HR"/>
              </w:rPr>
              <w:lastRenderedPageBreak/>
              <w:t>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w:t>
            </w:r>
            <w:r w:rsidRPr="00512BFF">
              <w:rPr>
                <w:rFonts w:ascii="Gill Sans MT" w:hAnsi="Gill Sans MT"/>
                <w:sz w:val="24"/>
                <w:szCs w:val="24"/>
                <w:lang w:val="en-GB"/>
              </w:rPr>
              <w:lastRenderedPageBreak/>
              <w:t>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 xml:space="preserve">sigurala </w:t>
            </w:r>
            <w:r w:rsidR="001B06AC" w:rsidRPr="00512BFF">
              <w:rPr>
                <w:rFonts w:ascii="Gill Sans MT" w:eastAsia="Calibri" w:hAnsi="Gill Sans MT" w:cs="Arial"/>
                <w:sz w:val="24"/>
                <w:szCs w:val="24"/>
                <w:lang w:val="en-GB" w:eastAsia="hr-HR"/>
              </w:rPr>
              <w:lastRenderedPageBreak/>
              <w:t>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lastRenderedPageBreak/>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pripremi prijave na javni poziv za izgradnju reciklažnog dvorišta koji se treba sufinancirati sredstvima iz Kohezijskog fonda, Općina Veliki Grđevac ima dvojbu u smislu </w:t>
            </w:r>
            <w:r w:rsidRPr="00512BFF">
              <w:rPr>
                <w:rFonts w:ascii="Gill Sans MT" w:eastAsia="Calibri" w:hAnsi="Gill Sans MT" w:cs="Arial"/>
                <w:sz w:val="24"/>
                <w:szCs w:val="24"/>
                <w:lang w:val="en-GB" w:eastAsia="hr-HR"/>
              </w:rPr>
              <w:lastRenderedPageBreak/>
              <w:t>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w:t>
            </w:r>
            <w:r w:rsidRPr="00512BFF">
              <w:rPr>
                <w:szCs w:val="24"/>
                <w:lang w:val="en-GB"/>
              </w:rPr>
              <w:lastRenderedPageBreak/>
              <w:t>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w:t>
            </w:r>
            <w:r w:rsidRPr="00F60B2A">
              <w:rPr>
                <w:szCs w:val="24"/>
                <w:lang w:val="en-GB"/>
              </w:rPr>
              <w:lastRenderedPageBreak/>
              <w:t>reciklažnog dvorišta s ciljem informiranja i dosega do što 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lastRenderedPageBreak/>
              <w:t>Pregledom svih popisanih aktivnosti Programa i poznavanja ciljanih skupina naše JLS smatramo da bi odabir nekih od 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 xml:space="preserve">Navedeno će se provjeravat uvidom u Očevidnik reciklažnih dvorišta te se u slučaju neispunjavanja navedenog uvjeta </w:t>
            </w:r>
            <w:r w:rsidRPr="008857B7">
              <w:rPr>
                <w:szCs w:val="24"/>
                <w:lang w:val="en-GB"/>
              </w:rPr>
              <w:lastRenderedPageBreak/>
              <w:t>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w:t>
            </w:r>
            <w:r w:rsidRPr="008857B7">
              <w:rPr>
                <w:szCs w:val="24"/>
                <w:lang w:val="en-GB"/>
              </w:rPr>
              <w:lastRenderedPageBreak/>
              <w:t xml:space="preserve">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w:t>
            </w:r>
            <w:r w:rsidRPr="007F71F0">
              <w:rPr>
                <w:szCs w:val="24"/>
                <w:lang w:val="en-GB"/>
              </w:rPr>
              <w:lastRenderedPageBreak/>
              <w:t>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lastRenderedPageBreak/>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w:t>
            </w:r>
            <w:r w:rsidRPr="00F95D77">
              <w:rPr>
                <w:szCs w:val="24"/>
                <w:lang w:val="en-GB"/>
              </w:rPr>
              <w:lastRenderedPageBreak/>
              <w:t>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Minimalni broj RD ili mobilnih jedinica u odnosu na broj stanovnika u jedn</w:t>
            </w:r>
            <w:bookmarkStart w:id="0" w:name="_GoBack"/>
            <w:bookmarkEnd w:id="0"/>
            <w:r w:rsidRPr="008606C0">
              <w:rPr>
                <w:i/>
                <w:szCs w:val="24"/>
                <w:lang w:val="en-GB"/>
              </w:rPr>
              <w:t>om JLS- u sukladno ZOGO-u, članku 35. stavcima 2.</w:t>
            </w:r>
            <w:r>
              <w:rPr>
                <w:i/>
                <w:szCs w:val="24"/>
                <w:lang w:val="en-GB"/>
              </w:rPr>
              <w:t xml:space="preserve"> </w:t>
            </w:r>
            <w:r w:rsidRPr="008606C0">
              <w:rPr>
                <w:i/>
                <w:szCs w:val="24"/>
                <w:lang w:val="en-GB"/>
              </w:rPr>
              <w:t>i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0"/>
      <w:footerReference w:type="default" r:id="rId11"/>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E9" w:rsidRDefault="003174E9" w:rsidP="00E07366">
      <w:pPr>
        <w:spacing w:after="0" w:line="240" w:lineRule="auto"/>
      </w:pPr>
      <w:r>
        <w:separator/>
      </w:r>
    </w:p>
  </w:endnote>
  <w:endnote w:type="continuationSeparator" w:id="0">
    <w:p w:rsidR="003174E9" w:rsidRDefault="003174E9" w:rsidP="00E07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C0" w:rsidRDefault="008606C0">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8995" cy="1172652"/>
                  </a:xfrm>
                  <a:prstGeom prst="rect">
                    <a:avLst/>
                  </a:prstGeom>
                  <a:noFill/>
                  <a:ln>
                    <a:noFill/>
                  </a:ln>
                </pic:spPr>
              </pic:pic>
            </a:graphicData>
          </a:graphic>
        </wp:inline>
      </w:drawing>
    </w:r>
  </w:p>
  <w:p w:rsidR="008606C0" w:rsidRDefault="008606C0" w:rsidP="008606C0">
    <w:pPr>
      <w:pStyle w:val="Podnoj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E9" w:rsidRDefault="003174E9" w:rsidP="00E07366">
      <w:pPr>
        <w:spacing w:after="0" w:line="240" w:lineRule="auto"/>
      </w:pPr>
      <w:r>
        <w:separator/>
      </w:r>
    </w:p>
  </w:footnote>
  <w:footnote w:type="continuationSeparator" w:id="0">
    <w:p w:rsidR="003174E9" w:rsidRDefault="003174E9" w:rsidP="00E07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C0" w:rsidRDefault="008606C0">
    <w:pPr>
      <w:pStyle w:val="Zaglavlje"/>
    </w:pPr>
  </w:p>
  <w:p w:rsidR="008606C0" w:rsidRDefault="008606C0">
    <w:pPr>
      <w:pStyle w:val="Zaglavlje"/>
    </w:pPr>
  </w:p>
  <w:p w:rsidR="008606C0" w:rsidRDefault="007C5F6D" w:rsidP="002F68F3">
    <w:pPr>
      <w:pStyle w:val="Zaglavlje"/>
      <w:jc w:val="right"/>
    </w:pPr>
    <w:sdt>
      <w:sdtPr>
        <w:id w:val="1492441412"/>
        <w:docPartObj>
          <w:docPartGallery w:val="Page Numbers (Top of Page)"/>
          <w:docPartUnique/>
        </w:docPartObj>
      </w:sdtPr>
      <w:sdtContent>
        <w:r>
          <w:fldChar w:fldCharType="begin"/>
        </w:r>
        <w:r w:rsidR="003174E9">
          <w:instrText>PAGE   \* MERGEFORMAT</w:instrText>
        </w:r>
        <w:r>
          <w:fldChar w:fldCharType="separate"/>
        </w:r>
        <w:r w:rsidR="000024B4">
          <w:rPr>
            <w:noProof/>
          </w:rPr>
          <w:t>22</w:t>
        </w:r>
        <w:r>
          <w:rPr>
            <w:noProof/>
          </w:rPr>
          <w:fldChar w:fldCharType="end"/>
        </w:r>
      </w:sdtContent>
    </w:sdt>
  </w:p>
  <w:p w:rsidR="008606C0" w:rsidRDefault="008606C0" w:rsidP="002F68F3">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1">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3">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3">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5">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8">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7"/>
  </w:num>
  <w:num w:numId="2">
    <w:abstractNumId w:val="1"/>
  </w:num>
  <w:num w:numId="3">
    <w:abstractNumId w:val="22"/>
  </w:num>
  <w:num w:numId="4">
    <w:abstractNumId w:val="53"/>
  </w:num>
  <w:num w:numId="5">
    <w:abstractNumId w:val="40"/>
  </w:num>
  <w:num w:numId="6">
    <w:abstractNumId w:val="34"/>
  </w:num>
  <w:num w:numId="7">
    <w:abstractNumId w:val="4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57"/>
  </w:num>
  <w:num w:numId="17">
    <w:abstractNumId w:val="12"/>
  </w:num>
  <w:num w:numId="18">
    <w:abstractNumId w:val="35"/>
  </w:num>
  <w:num w:numId="19">
    <w:abstractNumId w:val="15"/>
  </w:num>
  <w:num w:numId="20">
    <w:abstractNumId w:val="23"/>
  </w:num>
  <w:num w:numId="21">
    <w:abstractNumId w:val="45"/>
  </w:num>
  <w:num w:numId="22">
    <w:abstractNumId w:val="5"/>
  </w:num>
  <w:num w:numId="23">
    <w:abstractNumId w:val="48"/>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32"/>
  </w:num>
  <w:num w:numId="37">
    <w:abstractNumId w:val="50"/>
  </w:num>
  <w:num w:numId="38">
    <w:abstractNumId w:val="6"/>
  </w:num>
  <w:num w:numId="39">
    <w:abstractNumId w:val="25"/>
  </w:num>
  <w:num w:numId="40">
    <w:abstractNumId w:val="36"/>
  </w:num>
  <w:num w:numId="41">
    <w:abstractNumId w:val="54"/>
  </w:num>
  <w:num w:numId="42">
    <w:abstractNumId w:val="31"/>
  </w:num>
  <w:num w:numId="43">
    <w:abstractNumId w:val="42"/>
  </w:num>
  <w:num w:numId="44">
    <w:abstractNumId w:val="50"/>
    <w:lvlOverride w:ilvl="0">
      <w:startOverride w:val="1"/>
    </w:lvlOverride>
    <w:lvlOverride w:ilvl="1"/>
    <w:lvlOverride w:ilvl="2"/>
    <w:lvlOverride w:ilvl="3"/>
    <w:lvlOverride w:ilvl="4"/>
    <w:lvlOverride w:ilvl="5"/>
    <w:lvlOverride w:ilvl="6"/>
    <w:lvlOverride w:ilvl="7"/>
    <w:lvlOverride w:ilvl="8"/>
  </w:num>
  <w:num w:numId="45">
    <w:abstractNumId w:val="20"/>
  </w:num>
  <w:num w:numId="46">
    <w:abstractNumId w:val="16"/>
  </w:num>
  <w:num w:numId="47">
    <w:abstractNumId w:val="39"/>
  </w:num>
  <w:num w:numId="48">
    <w:abstractNumId w:val="2"/>
  </w:num>
  <w:num w:numId="49">
    <w:abstractNumId w:val="49"/>
  </w:num>
  <w:num w:numId="50">
    <w:abstractNumId w:val="51"/>
  </w:num>
  <w:num w:numId="51">
    <w:abstractNumId w:val="3"/>
  </w:num>
  <w:num w:numId="52">
    <w:abstractNumId w:val="10"/>
  </w:num>
  <w:num w:numId="53">
    <w:abstractNumId w:val="29"/>
  </w:num>
  <w:num w:numId="54">
    <w:abstractNumId w:val="21"/>
  </w:num>
  <w:num w:numId="55">
    <w:abstractNumId w:val="52"/>
  </w:num>
  <w:num w:numId="56">
    <w:abstractNumId w:val="56"/>
  </w:num>
  <w:num w:numId="57">
    <w:abstractNumId w:val="4"/>
  </w:num>
  <w:num w:numId="58">
    <w:abstractNumId w:val="27"/>
  </w:num>
  <w:num w:numId="59">
    <w:abstractNumId w:val="55"/>
  </w:num>
  <w:num w:numId="60">
    <w:abstractNumId w:val="43"/>
  </w:num>
  <w:num w:numId="61">
    <w:abstractNumId w:val="0"/>
  </w:num>
  <w:num w:numId="62">
    <w:abstractNumId w:val="8"/>
  </w:num>
  <w:num w:numId="63">
    <w:abstractNumId w:val="30"/>
  </w:num>
  <w:num w:numId="64">
    <w:abstractNumId w:val="58"/>
  </w:num>
  <w:num w:numId="65">
    <w:abstractNumId w:val="4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uzina">
    <w15:presenceInfo w15:providerId="None" w15:userId="vauz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07366"/>
    <w:rsid w:val="000006BB"/>
    <w:rsid w:val="000024B4"/>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0E36"/>
    <w:rsid w:val="000735D3"/>
    <w:rsid w:val="0008228D"/>
    <w:rsid w:val="0008588F"/>
    <w:rsid w:val="00091807"/>
    <w:rsid w:val="000922A2"/>
    <w:rsid w:val="0009448C"/>
    <w:rsid w:val="000A07CB"/>
    <w:rsid w:val="000A24E3"/>
    <w:rsid w:val="000A3BF2"/>
    <w:rsid w:val="000B1205"/>
    <w:rsid w:val="000B25B4"/>
    <w:rsid w:val="000B40E6"/>
    <w:rsid w:val="000B6860"/>
    <w:rsid w:val="000C1ABD"/>
    <w:rsid w:val="000C272F"/>
    <w:rsid w:val="000C3BD6"/>
    <w:rsid w:val="000C3BDF"/>
    <w:rsid w:val="000D2561"/>
    <w:rsid w:val="000D36B9"/>
    <w:rsid w:val="000D70D1"/>
    <w:rsid w:val="000E1CD6"/>
    <w:rsid w:val="000E617B"/>
    <w:rsid w:val="000F0A73"/>
    <w:rsid w:val="000F0C3C"/>
    <w:rsid w:val="000F1CC4"/>
    <w:rsid w:val="000F6836"/>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185C"/>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585"/>
    <w:rsid w:val="00251CC5"/>
    <w:rsid w:val="00256274"/>
    <w:rsid w:val="002604E3"/>
    <w:rsid w:val="0026576A"/>
    <w:rsid w:val="00265ADD"/>
    <w:rsid w:val="00267234"/>
    <w:rsid w:val="00271852"/>
    <w:rsid w:val="00271B4B"/>
    <w:rsid w:val="002741B2"/>
    <w:rsid w:val="0027714D"/>
    <w:rsid w:val="00277687"/>
    <w:rsid w:val="00280C75"/>
    <w:rsid w:val="00281F24"/>
    <w:rsid w:val="00285319"/>
    <w:rsid w:val="00292E6A"/>
    <w:rsid w:val="00297ADF"/>
    <w:rsid w:val="002A07A9"/>
    <w:rsid w:val="002A3987"/>
    <w:rsid w:val="002A6C9A"/>
    <w:rsid w:val="002B1A3B"/>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459B"/>
    <w:rsid w:val="002F68F3"/>
    <w:rsid w:val="00310E3F"/>
    <w:rsid w:val="00313AF0"/>
    <w:rsid w:val="003174E9"/>
    <w:rsid w:val="00320BFC"/>
    <w:rsid w:val="003211AC"/>
    <w:rsid w:val="00326FA9"/>
    <w:rsid w:val="00327AEE"/>
    <w:rsid w:val="003310B8"/>
    <w:rsid w:val="00331FF7"/>
    <w:rsid w:val="00340C18"/>
    <w:rsid w:val="003414BD"/>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F6CF8"/>
    <w:rsid w:val="004032AF"/>
    <w:rsid w:val="0040529F"/>
    <w:rsid w:val="00406DFC"/>
    <w:rsid w:val="00411B19"/>
    <w:rsid w:val="004125EF"/>
    <w:rsid w:val="0041538B"/>
    <w:rsid w:val="00416605"/>
    <w:rsid w:val="00416BD6"/>
    <w:rsid w:val="0042256F"/>
    <w:rsid w:val="00423ADC"/>
    <w:rsid w:val="004240DD"/>
    <w:rsid w:val="00426543"/>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64F3"/>
    <w:rsid w:val="004D6575"/>
    <w:rsid w:val="004E294A"/>
    <w:rsid w:val="004E39FF"/>
    <w:rsid w:val="004E7310"/>
    <w:rsid w:val="004E7335"/>
    <w:rsid w:val="004F46C5"/>
    <w:rsid w:val="004F6D50"/>
    <w:rsid w:val="00501916"/>
    <w:rsid w:val="00506532"/>
    <w:rsid w:val="0051075B"/>
    <w:rsid w:val="00512BFF"/>
    <w:rsid w:val="00521545"/>
    <w:rsid w:val="00540561"/>
    <w:rsid w:val="0054175E"/>
    <w:rsid w:val="00544537"/>
    <w:rsid w:val="0054785D"/>
    <w:rsid w:val="00553CE0"/>
    <w:rsid w:val="005608A9"/>
    <w:rsid w:val="005640E5"/>
    <w:rsid w:val="00584DB2"/>
    <w:rsid w:val="00584EC7"/>
    <w:rsid w:val="00585AB2"/>
    <w:rsid w:val="005864B9"/>
    <w:rsid w:val="0059116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1DF1"/>
    <w:rsid w:val="00692087"/>
    <w:rsid w:val="00695747"/>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639"/>
    <w:rsid w:val="006D7A53"/>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4BF4"/>
    <w:rsid w:val="00755A59"/>
    <w:rsid w:val="00757F50"/>
    <w:rsid w:val="007620DA"/>
    <w:rsid w:val="007628CB"/>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D2"/>
    <w:rsid w:val="007D4231"/>
    <w:rsid w:val="007D4EF7"/>
    <w:rsid w:val="007E2CD2"/>
    <w:rsid w:val="007E4BA9"/>
    <w:rsid w:val="007F274E"/>
    <w:rsid w:val="007F71F0"/>
    <w:rsid w:val="00801BB1"/>
    <w:rsid w:val="008106FC"/>
    <w:rsid w:val="00811B92"/>
    <w:rsid w:val="0081271E"/>
    <w:rsid w:val="0081368A"/>
    <w:rsid w:val="0081393B"/>
    <w:rsid w:val="00821E2A"/>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91A"/>
    <w:rsid w:val="009031D9"/>
    <w:rsid w:val="009043AE"/>
    <w:rsid w:val="009130F4"/>
    <w:rsid w:val="00913940"/>
    <w:rsid w:val="00914331"/>
    <w:rsid w:val="00917BD9"/>
    <w:rsid w:val="009201B6"/>
    <w:rsid w:val="00926B54"/>
    <w:rsid w:val="00927781"/>
    <w:rsid w:val="00927993"/>
    <w:rsid w:val="00933939"/>
    <w:rsid w:val="009343C8"/>
    <w:rsid w:val="00941369"/>
    <w:rsid w:val="0094463B"/>
    <w:rsid w:val="00944C6E"/>
    <w:rsid w:val="009456F6"/>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35F0"/>
    <w:rsid w:val="009C70EE"/>
    <w:rsid w:val="009D136A"/>
    <w:rsid w:val="009D248C"/>
    <w:rsid w:val="009D42D1"/>
    <w:rsid w:val="009D7E39"/>
    <w:rsid w:val="009E20B6"/>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13C9C"/>
    <w:rsid w:val="00B30DC8"/>
    <w:rsid w:val="00B357C1"/>
    <w:rsid w:val="00B40DC3"/>
    <w:rsid w:val="00B429FE"/>
    <w:rsid w:val="00B45BDE"/>
    <w:rsid w:val="00B53DE3"/>
    <w:rsid w:val="00B540CD"/>
    <w:rsid w:val="00B5422F"/>
    <w:rsid w:val="00B54BCF"/>
    <w:rsid w:val="00B61CA3"/>
    <w:rsid w:val="00B67A3C"/>
    <w:rsid w:val="00B67B73"/>
    <w:rsid w:val="00B72DAA"/>
    <w:rsid w:val="00B73B22"/>
    <w:rsid w:val="00B81BFE"/>
    <w:rsid w:val="00B85E46"/>
    <w:rsid w:val="00B90B37"/>
    <w:rsid w:val="00B93CBD"/>
    <w:rsid w:val="00B96209"/>
    <w:rsid w:val="00B962B2"/>
    <w:rsid w:val="00B96B23"/>
    <w:rsid w:val="00BA0BF7"/>
    <w:rsid w:val="00BA0D99"/>
    <w:rsid w:val="00BA2315"/>
    <w:rsid w:val="00BA63F1"/>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040E"/>
    <w:rsid w:val="00CC2EE2"/>
    <w:rsid w:val="00CC6BC7"/>
    <w:rsid w:val="00CD1D79"/>
    <w:rsid w:val="00CD31AE"/>
    <w:rsid w:val="00CD660B"/>
    <w:rsid w:val="00CF0763"/>
    <w:rsid w:val="00CF0CE4"/>
    <w:rsid w:val="00CF4B94"/>
    <w:rsid w:val="00CF7117"/>
    <w:rsid w:val="00D01331"/>
    <w:rsid w:val="00D017AE"/>
    <w:rsid w:val="00D02A13"/>
    <w:rsid w:val="00D068C5"/>
    <w:rsid w:val="00D11EC4"/>
    <w:rsid w:val="00D12587"/>
    <w:rsid w:val="00D1482D"/>
    <w:rsid w:val="00D22CF9"/>
    <w:rsid w:val="00D31026"/>
    <w:rsid w:val="00D32932"/>
    <w:rsid w:val="00D35C6B"/>
    <w:rsid w:val="00D427E6"/>
    <w:rsid w:val="00D4535B"/>
    <w:rsid w:val="00D46CF3"/>
    <w:rsid w:val="00D579B8"/>
    <w:rsid w:val="00D603A0"/>
    <w:rsid w:val="00D65999"/>
    <w:rsid w:val="00D70C63"/>
    <w:rsid w:val="00D7335B"/>
    <w:rsid w:val="00D74C2E"/>
    <w:rsid w:val="00D778F2"/>
    <w:rsid w:val="00D81914"/>
    <w:rsid w:val="00D834A3"/>
    <w:rsid w:val="00D83CD8"/>
    <w:rsid w:val="00D87D1E"/>
    <w:rsid w:val="00D96526"/>
    <w:rsid w:val="00D96895"/>
    <w:rsid w:val="00D97F3D"/>
    <w:rsid w:val="00DA220B"/>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BC5"/>
    <w:rsid w:val="00EA607F"/>
    <w:rsid w:val="00EA6208"/>
    <w:rsid w:val="00EA68CD"/>
    <w:rsid w:val="00EB5E0F"/>
    <w:rsid w:val="00EB6096"/>
    <w:rsid w:val="00EB74EC"/>
    <w:rsid w:val="00EC2940"/>
    <w:rsid w:val="00EC56F0"/>
    <w:rsid w:val="00EC60E1"/>
    <w:rsid w:val="00EE2810"/>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C49CC"/>
    <w:rsid w:val="00FD1FF4"/>
    <w:rsid w:val="00FD70B8"/>
    <w:rsid w:val="00FD74B6"/>
    <w:rsid w:val="00FD74FF"/>
    <w:rsid w:val="00FE2BDE"/>
    <w:rsid w:val="00FE7E3D"/>
    <w:rsid w:val="00FE7F7D"/>
    <w:rsid w:val="00FF3C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s>
</file>

<file path=word/webSettings.xml><?xml version="1.0" encoding="utf-8"?>
<w:webSettings xmlns:r="http://schemas.openxmlformats.org/officeDocument/2006/relationships" xmlns:w="http://schemas.openxmlformats.org/wordprocessingml/2006/main">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2259-B215-4E2C-A711-60477264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7462</Words>
  <Characters>42540</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cp:lastModifiedBy>
  <cp:revision>3</cp:revision>
  <cp:lastPrinted>2020-02-20T09:15:00Z</cp:lastPrinted>
  <dcterms:created xsi:type="dcterms:W3CDTF">2020-04-14T10:38:00Z</dcterms:created>
  <dcterms:modified xsi:type="dcterms:W3CDTF">2020-04-14T10:40:00Z</dcterms:modified>
</cp:coreProperties>
</file>