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6BE70" w14:textId="77777777" w:rsidR="00CB1CAF" w:rsidRPr="001F6BED" w:rsidRDefault="00CB1CAF" w:rsidP="001A34E0">
      <w:pPr>
        <w:tabs>
          <w:tab w:val="left" w:pos="6474"/>
        </w:tabs>
        <w:spacing w:after="0" w:line="240" w:lineRule="auto"/>
        <w:jc w:val="center"/>
        <w:rPr>
          <w:rFonts w:cs="Arial"/>
          <w:sz w:val="28"/>
        </w:rPr>
      </w:pPr>
      <w:r w:rsidRPr="001F6BED">
        <w:rPr>
          <w:rFonts w:cs="Arial"/>
          <w:b/>
          <w:sz w:val="28"/>
        </w:rPr>
        <w:t>TEHNIČKE SPECIFIKACIJE</w:t>
      </w:r>
      <w:bookmarkStart w:id="0" w:name="_Toc42488098"/>
    </w:p>
    <w:bookmarkEnd w:id="0"/>
    <w:p w14:paraId="3DA4B5CA" w14:textId="77777777" w:rsidR="00CB1CAF" w:rsidRPr="006A228C" w:rsidRDefault="00CB1CAF" w:rsidP="00CB1CAF">
      <w:pPr>
        <w:spacing w:after="0"/>
        <w:rPr>
          <w:rFonts w:cs="Arial"/>
          <w:lang w:val="en-GB"/>
        </w:rPr>
      </w:pPr>
    </w:p>
    <w:p w14:paraId="72DEDDD2" w14:textId="77777777" w:rsidR="00CB1CAF" w:rsidRPr="006A228C" w:rsidRDefault="00CB1CAF" w:rsidP="00CB1CAF">
      <w:pPr>
        <w:tabs>
          <w:tab w:val="left" w:pos="10800"/>
        </w:tabs>
        <w:jc w:val="both"/>
        <w:outlineLvl w:val="0"/>
        <w:rPr>
          <w:rFonts w:cs="Arial"/>
          <w:b/>
          <w:bCs/>
          <w:lang w:val="it-IT"/>
        </w:rPr>
      </w:pPr>
      <w:proofErr w:type="spellStart"/>
      <w:r w:rsidRPr="006A228C">
        <w:rPr>
          <w:rFonts w:cs="Arial"/>
          <w:b/>
          <w:bCs/>
          <w:lang w:val="it-IT"/>
        </w:rPr>
        <w:t>Naziv</w:t>
      </w:r>
      <w:proofErr w:type="spellEnd"/>
      <w:r w:rsidRPr="006A228C">
        <w:rPr>
          <w:rFonts w:cs="Arial"/>
          <w:b/>
          <w:bCs/>
          <w:lang w:val="it-IT"/>
        </w:rPr>
        <w:t xml:space="preserve"> </w:t>
      </w:r>
      <w:proofErr w:type="spellStart"/>
      <w:r w:rsidRPr="006A228C">
        <w:rPr>
          <w:rFonts w:cs="Arial"/>
          <w:b/>
          <w:bCs/>
          <w:lang w:val="it-IT"/>
        </w:rPr>
        <w:t>nabave</w:t>
      </w:r>
      <w:proofErr w:type="spellEnd"/>
      <w:r w:rsidRPr="006A228C">
        <w:rPr>
          <w:rFonts w:cs="Arial"/>
          <w:b/>
          <w:bCs/>
          <w:lang w:val="it-IT"/>
        </w:rPr>
        <w:t xml:space="preserve">: </w:t>
      </w:r>
      <w:r w:rsidR="001763C0">
        <w:rPr>
          <w:color w:val="000000"/>
        </w:rPr>
        <w:t xml:space="preserve">Nabavka </w:t>
      </w:r>
      <w:r w:rsidR="006D6A50" w:rsidRPr="00EB3C9F">
        <w:rPr>
          <w:rFonts w:asciiTheme="minorHAnsi" w:hAnsiTheme="minorHAnsi"/>
        </w:rPr>
        <w:t>opreme GSP softver s pripadajućom opremom</w:t>
      </w:r>
    </w:p>
    <w:p w14:paraId="6AF0C084" w14:textId="77777777" w:rsidR="00CB1CAF" w:rsidRPr="006A228C" w:rsidRDefault="00CB1CAF" w:rsidP="00CB1CAF">
      <w:pPr>
        <w:spacing w:after="0"/>
        <w:rPr>
          <w:rFonts w:cs="Arial"/>
          <w:b/>
          <w:bCs/>
          <w:highlight w:val="yellow"/>
          <w:lang w:val="it-IT"/>
        </w:rPr>
      </w:pPr>
    </w:p>
    <w:p w14:paraId="31167247" w14:textId="77777777" w:rsidR="00CB1CAF" w:rsidRPr="006A228C" w:rsidRDefault="00CB1CAF" w:rsidP="00CB1CAF">
      <w:pPr>
        <w:spacing w:after="0"/>
        <w:ind w:left="567" w:hanging="567"/>
        <w:rPr>
          <w:rFonts w:cs="Arial"/>
          <w:b/>
          <w:bCs/>
          <w:lang w:val="it-IT"/>
        </w:rPr>
      </w:pPr>
      <w:proofErr w:type="spellStart"/>
      <w:r w:rsidRPr="006A228C">
        <w:rPr>
          <w:rFonts w:cs="Arial"/>
          <w:b/>
          <w:bCs/>
          <w:lang w:val="it-IT"/>
        </w:rPr>
        <w:t>Kolone</w:t>
      </w:r>
      <w:proofErr w:type="spellEnd"/>
      <w:r w:rsidRPr="006A228C">
        <w:rPr>
          <w:rFonts w:cs="Arial"/>
          <w:b/>
          <w:bCs/>
          <w:lang w:val="it-IT"/>
        </w:rPr>
        <w:t xml:space="preserve"> 1-2 </w:t>
      </w:r>
      <w:proofErr w:type="spellStart"/>
      <w:r w:rsidRPr="006A228C">
        <w:rPr>
          <w:rFonts w:cs="Arial"/>
          <w:b/>
          <w:bCs/>
          <w:lang w:val="it-IT"/>
        </w:rPr>
        <w:t>ispunjava</w:t>
      </w:r>
      <w:proofErr w:type="spellEnd"/>
      <w:r w:rsidRPr="006A228C">
        <w:rPr>
          <w:rFonts w:cs="Arial"/>
          <w:b/>
          <w:bCs/>
          <w:lang w:val="it-IT"/>
        </w:rPr>
        <w:t xml:space="preserve"> </w:t>
      </w:r>
      <w:proofErr w:type="spellStart"/>
      <w:r w:rsidRPr="006A228C">
        <w:rPr>
          <w:rFonts w:cs="Arial"/>
          <w:b/>
          <w:bCs/>
          <w:lang w:val="it-IT"/>
        </w:rPr>
        <w:t>Naručitelj</w:t>
      </w:r>
      <w:proofErr w:type="spellEnd"/>
    </w:p>
    <w:p w14:paraId="452ADE0B" w14:textId="77777777" w:rsidR="00CB1CAF" w:rsidRPr="006A228C" w:rsidRDefault="00CB1CAF" w:rsidP="00CB1CAF">
      <w:pPr>
        <w:spacing w:after="0"/>
        <w:ind w:left="567" w:hanging="567"/>
        <w:rPr>
          <w:rFonts w:cs="Arial"/>
          <w:b/>
          <w:bCs/>
        </w:rPr>
      </w:pPr>
      <w:r w:rsidRPr="006A228C">
        <w:rPr>
          <w:rFonts w:cs="Arial"/>
          <w:b/>
          <w:bCs/>
        </w:rPr>
        <w:t>Kolonu 3 ispunjava Ponuditelj – obavezno</w:t>
      </w:r>
    </w:p>
    <w:p w14:paraId="18951414" w14:textId="77777777" w:rsidR="00CB1CAF" w:rsidRPr="006A228C" w:rsidRDefault="00CB1CAF" w:rsidP="00CB1CAF">
      <w:pPr>
        <w:spacing w:after="0"/>
        <w:ind w:left="567" w:hanging="567"/>
        <w:rPr>
          <w:rFonts w:cs="Arial"/>
          <w:b/>
          <w:bCs/>
        </w:rPr>
      </w:pPr>
      <w:r w:rsidRPr="006A228C">
        <w:rPr>
          <w:rFonts w:cs="Arial"/>
          <w:b/>
          <w:bCs/>
        </w:rPr>
        <w:t xml:space="preserve">Kolonu 4 ispunjava Ponuditelj – </w:t>
      </w:r>
      <w:r>
        <w:rPr>
          <w:rFonts w:cs="Arial"/>
          <w:b/>
          <w:bCs/>
        </w:rPr>
        <w:t>prema potrebi</w:t>
      </w:r>
    </w:p>
    <w:p w14:paraId="2A301311" w14:textId="77777777" w:rsidR="00CB1CAF" w:rsidRPr="006A228C" w:rsidRDefault="00CB1CAF" w:rsidP="00CB1CAF">
      <w:pPr>
        <w:spacing w:after="0"/>
        <w:ind w:left="567" w:hanging="567"/>
        <w:rPr>
          <w:rFonts w:cs="Arial"/>
          <w:b/>
          <w:bCs/>
        </w:rPr>
      </w:pPr>
    </w:p>
    <w:p w14:paraId="115837D0" w14:textId="77777777" w:rsidR="00CB1CAF" w:rsidRPr="006A228C" w:rsidRDefault="00CB1CAF" w:rsidP="00CB1CAF">
      <w:pPr>
        <w:spacing w:line="240" w:lineRule="exact"/>
        <w:ind w:left="567" w:hanging="567"/>
        <w:contextualSpacing/>
        <w:rPr>
          <w:rFonts w:cs="Arial"/>
        </w:rPr>
      </w:pPr>
      <w:r w:rsidRPr="006A228C">
        <w:rPr>
          <w:rFonts w:cs="Arial"/>
        </w:rPr>
        <w:t>Tehnička ponuda isporučitelja opreme:</w:t>
      </w:r>
    </w:p>
    <w:p w14:paraId="0061E8BA" w14:textId="77777777" w:rsidR="00CB1CAF" w:rsidRPr="006A228C" w:rsidRDefault="00CB1CAF" w:rsidP="00CB1CAF">
      <w:pPr>
        <w:spacing w:line="240" w:lineRule="exact"/>
        <w:ind w:left="567" w:hanging="567"/>
        <w:contextualSpacing/>
        <w:rPr>
          <w:rFonts w:cs="Arial"/>
        </w:rPr>
      </w:pPr>
      <w:r w:rsidRPr="006A228C">
        <w:rPr>
          <w:rFonts w:cs="Arial"/>
        </w:rPr>
        <w:t>Ponuđači su dužni ispuniti predloške na sljedećim stranicama:</w:t>
      </w:r>
    </w:p>
    <w:p w14:paraId="4729E9F5" w14:textId="77777777" w:rsidR="00CB1CAF" w:rsidRPr="006A228C" w:rsidRDefault="00CB1CAF" w:rsidP="00CB1CAF">
      <w:pPr>
        <w:numPr>
          <w:ilvl w:val="0"/>
          <w:numId w:val="1"/>
        </w:numPr>
        <w:spacing w:after="0" w:line="240" w:lineRule="auto"/>
        <w:jc w:val="both"/>
        <w:rPr>
          <w:rFonts w:cs="Arial"/>
        </w:rPr>
      </w:pPr>
      <w:r w:rsidRPr="006A228C">
        <w:rPr>
          <w:rFonts w:cs="Arial"/>
        </w:rPr>
        <w:t>Kolona 2 je ispunjena od strane naručitelja i prikazuje tražene tehničke specifikacija (nije dozvoljena modifikacija istih od strane ponuđača),</w:t>
      </w:r>
    </w:p>
    <w:p w14:paraId="2E01334C" w14:textId="77777777" w:rsidR="00CB1CAF" w:rsidRPr="006A228C" w:rsidRDefault="00CB1CAF" w:rsidP="00CB1CAF">
      <w:pPr>
        <w:numPr>
          <w:ilvl w:val="0"/>
          <w:numId w:val="1"/>
        </w:numPr>
        <w:spacing w:after="0" w:line="240" w:lineRule="auto"/>
        <w:jc w:val="both"/>
        <w:rPr>
          <w:rFonts w:cs="Arial"/>
        </w:rPr>
      </w:pPr>
      <w:r w:rsidRPr="006A228C">
        <w:rPr>
          <w:rFonts w:cs="Arial"/>
        </w:rPr>
        <w:t>Kolonu 3 ispunjava ponuditelj sa detaljima ponuđene opreme (npr. riječi “da” ili “ne” nisu dovoljne),</w:t>
      </w:r>
    </w:p>
    <w:p w14:paraId="7F19C3EC" w14:textId="77777777" w:rsidR="00CB1CAF" w:rsidRPr="006A228C" w:rsidRDefault="00CB1CAF" w:rsidP="00CB1CAF">
      <w:pPr>
        <w:numPr>
          <w:ilvl w:val="0"/>
          <w:numId w:val="1"/>
        </w:numPr>
        <w:spacing w:after="0" w:line="240" w:lineRule="auto"/>
        <w:jc w:val="both"/>
        <w:rPr>
          <w:rFonts w:cs="Arial"/>
        </w:rPr>
      </w:pPr>
      <w:r w:rsidRPr="006A228C">
        <w:rPr>
          <w:rFonts w:cs="Arial"/>
        </w:rPr>
        <w:t>Kolona 4 omogućava ponuditelju unos komentara na svoju predloženu opremu, te upute za popratnu dokumentaciju ponuđenih stavki.</w:t>
      </w:r>
    </w:p>
    <w:p w14:paraId="1A7E225B" w14:textId="77777777" w:rsidR="00CB1CAF" w:rsidRPr="006A228C" w:rsidRDefault="00CB1CAF" w:rsidP="00CB1CAF">
      <w:pPr>
        <w:spacing w:after="0" w:line="240" w:lineRule="auto"/>
        <w:ind w:left="737"/>
        <w:jc w:val="both"/>
        <w:rPr>
          <w:rFonts w:cs="Arial"/>
        </w:rPr>
      </w:pPr>
    </w:p>
    <w:p w14:paraId="73F8CD01" w14:textId="77777777" w:rsidR="00CB1CAF" w:rsidRPr="00B940C6" w:rsidRDefault="00CB1CAF" w:rsidP="00CB1CAF">
      <w:pPr>
        <w:jc w:val="both"/>
        <w:rPr>
          <w:rFonts w:cs="Arial"/>
          <w:b/>
          <w:bCs/>
        </w:rPr>
      </w:pPr>
      <w:r>
        <w:rPr>
          <w:rFonts w:cs="Arial"/>
          <w:b/>
          <w:bCs/>
          <w:color w:val="FF0000"/>
        </w:rPr>
        <w:t>Svi tipovi, proizvođači, brendovi, standardi i norme koji su navedeni u tehničkim specifikacijama smatra se da se i na njih odnosi izraz „ili jednakovrijedno“</w:t>
      </w:r>
      <w:r w:rsidRPr="00B940C6">
        <w:rPr>
          <w:rFonts w:cs="Arial"/>
          <w:b/>
          <w:bCs/>
        </w:rPr>
        <w:t xml:space="preserve">. Eventualna prateća dokumentacija koju Ponuditelj dostavlja kao nadopunu ponudi mora jasno ukazivati na modele odnosno opcije koje se nude. Ponude koje ne identificiraju precizno modele i specifikacije mogu biti odbijene. </w:t>
      </w:r>
    </w:p>
    <w:p w14:paraId="2ADD984D" w14:textId="77777777" w:rsidR="00CB1CAF" w:rsidRPr="00643C5C" w:rsidRDefault="00CB1CAF" w:rsidP="00CB1CAF">
      <w:pPr>
        <w:jc w:val="both"/>
        <w:rPr>
          <w:rFonts w:cs="Arial"/>
          <w:b/>
          <w:bCs/>
        </w:rPr>
      </w:pPr>
      <w:r w:rsidRPr="00B940C6">
        <w:rPr>
          <w:rFonts w:cs="Arial"/>
          <w:b/>
          <w:bCs/>
        </w:rPr>
        <w:t xml:space="preserve">Tehničke specifikacije navedene u tablici u formatu kontrolne liste koja obuhvaća opremu i zadatke provedbe obavezne su kao </w:t>
      </w:r>
      <w:r w:rsidRPr="00B940C6">
        <w:rPr>
          <w:rFonts w:cs="Arial"/>
          <w:b/>
          <w:bCs/>
          <w:u w:val="single"/>
        </w:rPr>
        <w:t>minimalni standard</w:t>
      </w:r>
      <w:r w:rsidRPr="00B940C6">
        <w:rPr>
          <w:rFonts w:cs="Arial"/>
          <w:b/>
          <w:bCs/>
        </w:rPr>
        <w:t xml:space="preserve"> svake pojedine stavke tražene robe i jedina su osnova za ocjenu tehničke sukladnosti ponuda. Ponuditelji mogu nuditi i proizvode koji ispunjavaju i više standarde, odnosno tehničke specifikacije, od minimalnih.</w:t>
      </w:r>
    </w:p>
    <w:tbl>
      <w:tblPr>
        <w:tblW w:w="140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738"/>
        <w:gridCol w:w="4468"/>
        <w:gridCol w:w="2977"/>
      </w:tblGrid>
      <w:tr w:rsidR="00CB1CAF" w:rsidRPr="006A228C" w14:paraId="1E7FA7F6" w14:textId="77777777" w:rsidTr="006D6A50">
        <w:trPr>
          <w:cantSplit/>
          <w:trHeight w:val="879"/>
          <w:tblHeader/>
        </w:trPr>
        <w:tc>
          <w:tcPr>
            <w:tcW w:w="817" w:type="dxa"/>
            <w:tcBorders>
              <w:top w:val="double" w:sz="4" w:space="0" w:color="auto"/>
              <w:left w:val="double" w:sz="4" w:space="0" w:color="auto"/>
              <w:bottom w:val="single" w:sz="6" w:space="0" w:color="000000"/>
              <w:right w:val="single" w:sz="4" w:space="0" w:color="auto"/>
            </w:tcBorders>
            <w:shd w:val="pct5" w:color="auto" w:fill="FFFFFF"/>
          </w:tcPr>
          <w:p w14:paraId="12287C0C" w14:textId="77777777" w:rsidR="00CB1CAF" w:rsidRPr="006A228C" w:rsidRDefault="00CB1CAF" w:rsidP="00DA3099">
            <w:pPr>
              <w:jc w:val="center"/>
              <w:rPr>
                <w:rFonts w:cs="Arial"/>
                <w:b/>
                <w:bCs/>
                <w:lang w:val="en-GB"/>
              </w:rPr>
            </w:pPr>
            <w:r w:rsidRPr="006A228C">
              <w:rPr>
                <w:rFonts w:cs="Arial"/>
                <w:b/>
                <w:bCs/>
                <w:lang w:val="en-GB"/>
              </w:rPr>
              <w:lastRenderedPageBreak/>
              <w:t>1.</w:t>
            </w:r>
          </w:p>
          <w:p w14:paraId="362B8312" w14:textId="77777777" w:rsidR="00CB1CAF" w:rsidRPr="006A228C" w:rsidRDefault="00CB1CAF" w:rsidP="00DA3099">
            <w:pPr>
              <w:jc w:val="center"/>
              <w:rPr>
                <w:rFonts w:cs="Arial"/>
                <w:b/>
                <w:bCs/>
                <w:highlight w:val="green"/>
                <w:lang w:val="en-GB"/>
              </w:rPr>
            </w:pPr>
            <w:proofErr w:type="spellStart"/>
            <w:r w:rsidRPr="006A228C">
              <w:rPr>
                <w:rFonts w:cs="Arial"/>
                <w:b/>
                <w:bCs/>
                <w:lang w:val="en-GB"/>
              </w:rPr>
              <w:t>Redni</w:t>
            </w:r>
            <w:proofErr w:type="spellEnd"/>
            <w:r w:rsidRPr="006A228C">
              <w:rPr>
                <w:rFonts w:cs="Arial"/>
                <w:b/>
                <w:bCs/>
                <w:lang w:val="en-GB"/>
              </w:rPr>
              <w:t xml:space="preserve"> </w:t>
            </w:r>
            <w:proofErr w:type="spellStart"/>
            <w:r w:rsidRPr="006A228C">
              <w:rPr>
                <w:rFonts w:cs="Arial"/>
                <w:b/>
                <w:bCs/>
                <w:lang w:val="en-GB"/>
              </w:rPr>
              <w:t>broj</w:t>
            </w:r>
            <w:proofErr w:type="spellEnd"/>
          </w:p>
        </w:tc>
        <w:tc>
          <w:tcPr>
            <w:tcW w:w="5738" w:type="dxa"/>
            <w:tcBorders>
              <w:top w:val="double" w:sz="4" w:space="0" w:color="auto"/>
              <w:left w:val="single" w:sz="4" w:space="0" w:color="auto"/>
              <w:bottom w:val="single" w:sz="6" w:space="0" w:color="000000"/>
              <w:right w:val="single" w:sz="4" w:space="0" w:color="auto"/>
            </w:tcBorders>
            <w:shd w:val="pct5" w:color="auto" w:fill="FFFFFF"/>
          </w:tcPr>
          <w:p w14:paraId="3E50118C" w14:textId="77777777" w:rsidR="00CB1CAF" w:rsidRPr="006A228C" w:rsidRDefault="00CB1CAF" w:rsidP="00DA3099">
            <w:pPr>
              <w:jc w:val="center"/>
              <w:rPr>
                <w:rFonts w:cs="Arial"/>
                <w:b/>
                <w:bCs/>
                <w:lang w:val="en-GB"/>
              </w:rPr>
            </w:pPr>
            <w:r w:rsidRPr="006A228C">
              <w:rPr>
                <w:rFonts w:cs="Arial"/>
                <w:b/>
                <w:bCs/>
                <w:lang w:val="en-GB"/>
              </w:rPr>
              <w:t>2.</w:t>
            </w:r>
          </w:p>
          <w:p w14:paraId="20BDF0B1" w14:textId="77777777" w:rsidR="00CB1CAF" w:rsidRPr="006A228C" w:rsidRDefault="00CB1CAF" w:rsidP="00DA3099">
            <w:pPr>
              <w:jc w:val="center"/>
              <w:rPr>
                <w:rFonts w:cs="Arial"/>
                <w:b/>
                <w:bCs/>
                <w:lang w:val="en-GB"/>
              </w:rPr>
            </w:pPr>
            <w:proofErr w:type="spellStart"/>
            <w:r w:rsidRPr="006A228C">
              <w:rPr>
                <w:rFonts w:cs="Arial"/>
                <w:b/>
                <w:bCs/>
                <w:lang w:val="en-GB"/>
              </w:rPr>
              <w:t>Zahtjevane</w:t>
            </w:r>
            <w:proofErr w:type="spellEnd"/>
            <w:r w:rsidRPr="006A228C">
              <w:rPr>
                <w:rFonts w:cs="Arial"/>
                <w:b/>
                <w:bCs/>
                <w:lang w:val="en-GB"/>
              </w:rPr>
              <w:t xml:space="preserve"> </w:t>
            </w:r>
            <w:proofErr w:type="spellStart"/>
            <w:r w:rsidRPr="006A228C">
              <w:rPr>
                <w:rFonts w:cs="Arial"/>
                <w:b/>
                <w:bCs/>
                <w:lang w:val="en-GB"/>
              </w:rPr>
              <w:t>tehničke</w:t>
            </w:r>
            <w:proofErr w:type="spellEnd"/>
            <w:r w:rsidRPr="006A228C">
              <w:rPr>
                <w:rFonts w:cs="Arial"/>
                <w:b/>
                <w:bCs/>
                <w:lang w:val="en-GB"/>
              </w:rPr>
              <w:t xml:space="preserve"> </w:t>
            </w:r>
            <w:proofErr w:type="spellStart"/>
            <w:r w:rsidRPr="006A228C">
              <w:rPr>
                <w:rFonts w:cs="Arial"/>
                <w:b/>
                <w:bCs/>
                <w:lang w:val="en-GB"/>
              </w:rPr>
              <w:t>specifikacije</w:t>
            </w:r>
            <w:proofErr w:type="spellEnd"/>
          </w:p>
        </w:tc>
        <w:tc>
          <w:tcPr>
            <w:tcW w:w="4468" w:type="dxa"/>
            <w:tcBorders>
              <w:top w:val="double" w:sz="4" w:space="0" w:color="auto"/>
              <w:left w:val="single" w:sz="4" w:space="0" w:color="auto"/>
              <w:bottom w:val="single" w:sz="6" w:space="0" w:color="000000"/>
              <w:right w:val="single" w:sz="4" w:space="0" w:color="auto"/>
            </w:tcBorders>
            <w:shd w:val="pct5" w:color="auto" w:fill="FFFFFF"/>
          </w:tcPr>
          <w:p w14:paraId="31C77F0F" w14:textId="77777777" w:rsidR="00CB1CAF" w:rsidRPr="006A228C" w:rsidRDefault="00CB1CAF" w:rsidP="00DA3099">
            <w:pPr>
              <w:tabs>
                <w:tab w:val="left" w:pos="729"/>
              </w:tabs>
              <w:jc w:val="center"/>
              <w:rPr>
                <w:rFonts w:cs="Arial"/>
                <w:b/>
                <w:bCs/>
                <w:lang w:val="en-GB"/>
              </w:rPr>
            </w:pPr>
            <w:r w:rsidRPr="006A228C">
              <w:rPr>
                <w:rFonts w:cs="Arial"/>
                <w:b/>
                <w:bCs/>
                <w:lang w:val="en-GB"/>
              </w:rPr>
              <w:t>3.</w:t>
            </w:r>
          </w:p>
          <w:p w14:paraId="4D62243C" w14:textId="77777777" w:rsidR="00CB1CAF" w:rsidRPr="006A228C" w:rsidRDefault="00CB1CAF" w:rsidP="00DA3099">
            <w:pPr>
              <w:tabs>
                <w:tab w:val="left" w:pos="729"/>
              </w:tabs>
              <w:jc w:val="center"/>
              <w:rPr>
                <w:rFonts w:cs="Arial"/>
                <w:b/>
                <w:bCs/>
                <w:lang w:val="en-GB"/>
              </w:rPr>
            </w:pPr>
            <w:proofErr w:type="spellStart"/>
            <w:r w:rsidRPr="006A228C">
              <w:rPr>
                <w:rFonts w:cs="Arial"/>
                <w:b/>
                <w:bCs/>
                <w:lang w:val="en-GB"/>
              </w:rPr>
              <w:t>Ponuđene</w:t>
            </w:r>
            <w:proofErr w:type="spellEnd"/>
            <w:r w:rsidRPr="006A228C">
              <w:rPr>
                <w:rFonts w:cs="Arial"/>
                <w:b/>
                <w:bCs/>
                <w:lang w:val="en-GB"/>
              </w:rPr>
              <w:t xml:space="preserve"> </w:t>
            </w:r>
            <w:proofErr w:type="spellStart"/>
            <w:r w:rsidRPr="006A228C">
              <w:rPr>
                <w:rFonts w:cs="Arial"/>
                <w:b/>
                <w:bCs/>
                <w:lang w:val="en-GB"/>
              </w:rPr>
              <w:t>tehničke</w:t>
            </w:r>
            <w:proofErr w:type="spellEnd"/>
            <w:r w:rsidRPr="006A228C">
              <w:rPr>
                <w:rFonts w:cs="Arial"/>
                <w:b/>
                <w:bCs/>
                <w:lang w:val="en-GB"/>
              </w:rPr>
              <w:t xml:space="preserve"> </w:t>
            </w:r>
            <w:proofErr w:type="spellStart"/>
            <w:r w:rsidRPr="006A228C">
              <w:rPr>
                <w:rFonts w:cs="Arial"/>
                <w:b/>
                <w:bCs/>
                <w:lang w:val="en-GB"/>
              </w:rPr>
              <w:t>specifikacije</w:t>
            </w:r>
            <w:proofErr w:type="spellEnd"/>
          </w:p>
        </w:tc>
        <w:tc>
          <w:tcPr>
            <w:tcW w:w="2977" w:type="dxa"/>
            <w:tcBorders>
              <w:top w:val="double" w:sz="4" w:space="0" w:color="auto"/>
              <w:left w:val="single" w:sz="4" w:space="0" w:color="auto"/>
              <w:bottom w:val="single" w:sz="6" w:space="0" w:color="000000"/>
              <w:right w:val="single" w:sz="4" w:space="0" w:color="auto"/>
            </w:tcBorders>
            <w:shd w:val="pct5" w:color="auto" w:fill="FFFFFF"/>
          </w:tcPr>
          <w:p w14:paraId="4914FE11" w14:textId="77777777" w:rsidR="00CB1CAF" w:rsidRPr="006A228C" w:rsidRDefault="00CB1CAF" w:rsidP="00DA3099">
            <w:pPr>
              <w:tabs>
                <w:tab w:val="left" w:pos="729"/>
              </w:tabs>
              <w:jc w:val="center"/>
              <w:rPr>
                <w:rFonts w:cs="Arial"/>
                <w:b/>
                <w:bCs/>
                <w:lang w:val="en-GB"/>
              </w:rPr>
            </w:pPr>
            <w:r w:rsidRPr="006A228C">
              <w:rPr>
                <w:rFonts w:cs="Arial"/>
                <w:b/>
                <w:bCs/>
                <w:lang w:val="en-GB"/>
              </w:rPr>
              <w:t xml:space="preserve">4. </w:t>
            </w:r>
          </w:p>
          <w:p w14:paraId="4563BE13" w14:textId="77777777" w:rsidR="00CB1CAF" w:rsidRPr="006A228C" w:rsidRDefault="00CB1CAF" w:rsidP="00DA3099">
            <w:pPr>
              <w:tabs>
                <w:tab w:val="left" w:pos="729"/>
              </w:tabs>
              <w:jc w:val="center"/>
              <w:rPr>
                <w:rFonts w:cs="Arial"/>
                <w:b/>
                <w:bCs/>
                <w:lang w:val="en-GB"/>
              </w:rPr>
            </w:pPr>
            <w:proofErr w:type="spellStart"/>
            <w:r w:rsidRPr="006A228C">
              <w:rPr>
                <w:rFonts w:cs="Arial"/>
                <w:b/>
                <w:bCs/>
                <w:lang w:val="en-GB"/>
              </w:rPr>
              <w:t>Bilješke</w:t>
            </w:r>
            <w:proofErr w:type="spellEnd"/>
            <w:r w:rsidRPr="006A228C">
              <w:rPr>
                <w:rFonts w:cs="Arial"/>
                <w:b/>
                <w:bCs/>
                <w:lang w:val="en-GB"/>
              </w:rPr>
              <w:t xml:space="preserve">, </w:t>
            </w:r>
            <w:proofErr w:type="spellStart"/>
            <w:r w:rsidRPr="006A228C">
              <w:rPr>
                <w:rFonts w:cs="Arial"/>
                <w:b/>
                <w:bCs/>
                <w:lang w:val="en-GB"/>
              </w:rPr>
              <w:t>primjedbe</w:t>
            </w:r>
            <w:proofErr w:type="spellEnd"/>
            <w:r w:rsidRPr="006A228C">
              <w:rPr>
                <w:rFonts w:cs="Arial"/>
                <w:b/>
                <w:bCs/>
                <w:lang w:val="en-GB"/>
              </w:rPr>
              <w:t xml:space="preserve">, </w:t>
            </w:r>
            <w:proofErr w:type="spellStart"/>
            <w:r w:rsidRPr="006A228C">
              <w:rPr>
                <w:rFonts w:cs="Arial"/>
                <w:b/>
                <w:bCs/>
                <w:lang w:val="en-GB"/>
              </w:rPr>
              <w:t>upute</w:t>
            </w:r>
            <w:proofErr w:type="spellEnd"/>
            <w:r w:rsidRPr="006A228C">
              <w:rPr>
                <w:rFonts w:cs="Arial"/>
                <w:b/>
                <w:bCs/>
                <w:lang w:val="en-GB"/>
              </w:rPr>
              <w:t xml:space="preserve"> </w:t>
            </w:r>
            <w:proofErr w:type="spellStart"/>
            <w:r w:rsidRPr="006A228C">
              <w:rPr>
                <w:rFonts w:cs="Arial"/>
                <w:b/>
                <w:bCs/>
                <w:lang w:val="en-GB"/>
              </w:rPr>
              <w:t>na</w:t>
            </w:r>
            <w:proofErr w:type="spellEnd"/>
            <w:r w:rsidRPr="006A228C">
              <w:rPr>
                <w:rFonts w:cs="Arial"/>
                <w:b/>
                <w:bCs/>
                <w:lang w:val="en-GB"/>
              </w:rPr>
              <w:t xml:space="preserve"> </w:t>
            </w:r>
            <w:proofErr w:type="spellStart"/>
            <w:r w:rsidRPr="006A228C">
              <w:rPr>
                <w:rFonts w:cs="Arial"/>
                <w:b/>
                <w:bCs/>
                <w:lang w:val="en-GB"/>
              </w:rPr>
              <w:t>popratnu</w:t>
            </w:r>
            <w:proofErr w:type="spellEnd"/>
            <w:r w:rsidRPr="006A228C">
              <w:rPr>
                <w:rFonts w:cs="Arial"/>
                <w:b/>
                <w:bCs/>
                <w:lang w:val="en-GB"/>
              </w:rPr>
              <w:t xml:space="preserve"> </w:t>
            </w:r>
            <w:proofErr w:type="spellStart"/>
            <w:r w:rsidRPr="006A228C">
              <w:rPr>
                <w:rFonts w:cs="Arial"/>
                <w:b/>
                <w:bCs/>
                <w:lang w:val="en-GB"/>
              </w:rPr>
              <w:t>dokumentaciju</w:t>
            </w:r>
            <w:proofErr w:type="spellEnd"/>
          </w:p>
        </w:tc>
      </w:tr>
      <w:tr w:rsidR="00786EB5" w:rsidRPr="006A228C" w14:paraId="5AEEF9DC" w14:textId="77777777" w:rsidTr="006D6A5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496"/>
        </w:trPr>
        <w:tc>
          <w:tcPr>
            <w:tcW w:w="817" w:type="dxa"/>
            <w:tcBorders>
              <w:top w:val="single" w:sz="6" w:space="0" w:color="000000"/>
              <w:bottom w:val="single" w:sz="6" w:space="0" w:color="000000"/>
            </w:tcBorders>
            <w:shd w:val="clear" w:color="auto" w:fill="8EAADB" w:themeFill="accent1" w:themeFillTint="99"/>
          </w:tcPr>
          <w:p w14:paraId="225B3FAB" w14:textId="77777777" w:rsidR="00786EB5" w:rsidRPr="006A228C" w:rsidRDefault="00786EB5" w:rsidP="00DA3099">
            <w:pPr>
              <w:rPr>
                <w:rFonts w:cs="Arial"/>
                <w:b/>
                <w:lang w:val="en-GB"/>
              </w:rPr>
            </w:pPr>
          </w:p>
        </w:tc>
        <w:tc>
          <w:tcPr>
            <w:tcW w:w="5738" w:type="dxa"/>
            <w:tcBorders>
              <w:top w:val="single" w:sz="6" w:space="0" w:color="000000"/>
              <w:bottom w:val="single" w:sz="6" w:space="0" w:color="000000"/>
            </w:tcBorders>
            <w:shd w:val="clear" w:color="auto" w:fill="8EAADB" w:themeFill="accent1" w:themeFillTint="99"/>
          </w:tcPr>
          <w:p w14:paraId="21A6388C" w14:textId="77777777" w:rsidR="00786EB5" w:rsidRPr="006A228C" w:rsidRDefault="00786EB5" w:rsidP="00786EB5">
            <w:pPr>
              <w:autoSpaceDE w:val="0"/>
              <w:autoSpaceDN w:val="0"/>
              <w:adjustRightInd w:val="0"/>
              <w:spacing w:after="0" w:line="240" w:lineRule="auto"/>
              <w:rPr>
                <w:rFonts w:cs="Arial"/>
                <w:b/>
                <w:lang w:eastAsia="hr-HR"/>
              </w:rPr>
            </w:pPr>
          </w:p>
        </w:tc>
        <w:tc>
          <w:tcPr>
            <w:tcW w:w="4468" w:type="dxa"/>
            <w:tcBorders>
              <w:top w:val="single" w:sz="6" w:space="0" w:color="000000"/>
              <w:bottom w:val="single" w:sz="6" w:space="0" w:color="000000"/>
            </w:tcBorders>
            <w:shd w:val="clear" w:color="auto" w:fill="8EAADB" w:themeFill="accent1" w:themeFillTint="99"/>
          </w:tcPr>
          <w:p w14:paraId="00D419E5" w14:textId="77777777" w:rsidR="00786EB5" w:rsidRPr="006A228C" w:rsidRDefault="00786EB5" w:rsidP="00DA3099">
            <w:pPr>
              <w:autoSpaceDE w:val="0"/>
              <w:autoSpaceDN w:val="0"/>
              <w:adjustRightInd w:val="0"/>
              <w:spacing w:after="0" w:line="240" w:lineRule="auto"/>
              <w:ind w:left="-391" w:firstLine="425"/>
              <w:rPr>
                <w:rFonts w:cs="Arial"/>
                <w:b/>
                <w:lang w:eastAsia="hr-HR"/>
              </w:rPr>
            </w:pPr>
          </w:p>
        </w:tc>
        <w:tc>
          <w:tcPr>
            <w:tcW w:w="2977" w:type="dxa"/>
            <w:tcBorders>
              <w:top w:val="single" w:sz="6" w:space="0" w:color="000000"/>
              <w:bottom w:val="single" w:sz="6" w:space="0" w:color="000000"/>
            </w:tcBorders>
            <w:shd w:val="clear" w:color="auto" w:fill="8EAADB" w:themeFill="accent1" w:themeFillTint="99"/>
          </w:tcPr>
          <w:p w14:paraId="63F22128" w14:textId="77777777" w:rsidR="00786EB5" w:rsidRPr="006A228C" w:rsidRDefault="00786EB5" w:rsidP="00DA3099">
            <w:pPr>
              <w:jc w:val="both"/>
              <w:rPr>
                <w:rFonts w:cs="Arial"/>
                <w:b/>
                <w:lang w:val="en-GB"/>
              </w:rPr>
            </w:pPr>
          </w:p>
        </w:tc>
      </w:tr>
      <w:tr w:rsidR="0094387D" w:rsidRPr="006A228C" w14:paraId="1DFB065A" w14:textId="77777777" w:rsidTr="006D6A5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Ex>
        <w:trPr>
          <w:trHeight w:val="215"/>
        </w:trPr>
        <w:tc>
          <w:tcPr>
            <w:tcW w:w="817" w:type="dxa"/>
            <w:tcBorders>
              <w:top w:val="single" w:sz="6" w:space="0" w:color="000000"/>
              <w:bottom w:val="single" w:sz="6" w:space="0" w:color="000000"/>
            </w:tcBorders>
            <w:shd w:val="clear" w:color="auto" w:fill="auto"/>
            <w:vAlign w:val="center"/>
          </w:tcPr>
          <w:p w14:paraId="1CF45BAB" w14:textId="77777777" w:rsidR="0094387D" w:rsidRDefault="0094387D" w:rsidP="00643C5C">
            <w:pPr>
              <w:spacing w:after="0"/>
              <w:jc w:val="center"/>
              <w:rPr>
                <w:rFonts w:cs="Arial"/>
                <w:lang w:val="en-GB"/>
              </w:rPr>
            </w:pPr>
            <w:r>
              <w:rPr>
                <w:rFonts w:cs="Arial"/>
                <w:lang w:val="en-GB"/>
              </w:rPr>
              <w:t>1.</w:t>
            </w:r>
          </w:p>
        </w:tc>
        <w:tc>
          <w:tcPr>
            <w:tcW w:w="5738" w:type="dxa"/>
            <w:tcBorders>
              <w:left w:val="nil"/>
              <w:bottom w:val="single" w:sz="4" w:space="0" w:color="auto"/>
              <w:right w:val="single" w:sz="4" w:space="0" w:color="auto"/>
            </w:tcBorders>
            <w:shd w:val="clear" w:color="000000" w:fill="FFFFFF"/>
            <w:vAlign w:val="center"/>
          </w:tcPr>
          <w:p w14:paraId="656D746E" w14:textId="508C4710" w:rsidR="006D6A50" w:rsidRPr="00843CB3" w:rsidRDefault="00843CB3" w:rsidP="00843CB3">
            <w:pPr>
              <w:spacing w:before="240"/>
              <w:jc w:val="both"/>
              <w:rPr>
                <w:u w:val="single"/>
              </w:rPr>
            </w:pPr>
            <w:r w:rsidRPr="00843CB3">
              <w:rPr>
                <w:u w:val="single"/>
              </w:rPr>
              <w:t>3D preglednik sa pripadajućim GPS uređajem za prijenos podataka s terena sljedećih tehničkih karakteristika:</w:t>
            </w:r>
          </w:p>
          <w:p w14:paraId="13CAE174" w14:textId="7ACC3802" w:rsidR="00843CB3" w:rsidRDefault="006D6A50" w:rsidP="00843CB3">
            <w:pPr>
              <w:jc w:val="both"/>
            </w:pPr>
            <w:r>
              <w:t>Stavka uključuje:</w:t>
            </w:r>
          </w:p>
          <w:p w14:paraId="078DA708" w14:textId="743FD0EE" w:rsidR="00843CB3" w:rsidRDefault="00843CB3" w:rsidP="00843CB3">
            <w:pPr>
              <w:jc w:val="both"/>
            </w:pPr>
            <w:r>
              <w:t>Softver</w:t>
            </w:r>
          </w:p>
          <w:p w14:paraId="5258C303" w14:textId="77777777" w:rsidR="00843CB3" w:rsidRDefault="00843CB3" w:rsidP="00843CB3">
            <w:pPr>
              <w:pStyle w:val="Odlomakpopisa"/>
              <w:numPr>
                <w:ilvl w:val="0"/>
                <w:numId w:val="31"/>
              </w:numPr>
              <w:jc w:val="both"/>
            </w:pPr>
            <w:r>
              <w:t>Postojanje s</w:t>
            </w:r>
            <w:r w:rsidR="006D6A50">
              <w:t xml:space="preserve">oftver sa 3D pregledom za mjerne uređaje </w:t>
            </w:r>
          </w:p>
          <w:p w14:paraId="045D1EE9" w14:textId="77777777" w:rsidR="00843CB3" w:rsidRDefault="00843CB3" w:rsidP="00843CB3">
            <w:pPr>
              <w:pStyle w:val="Odlomakpopisa"/>
              <w:numPr>
                <w:ilvl w:val="0"/>
                <w:numId w:val="31"/>
              </w:numPr>
              <w:jc w:val="both"/>
            </w:pPr>
            <w:r>
              <w:t xml:space="preserve">Postojanje </w:t>
            </w:r>
            <w:r w:rsidR="006D6A50">
              <w:t>univerzaln</w:t>
            </w:r>
            <w:r>
              <w:t>og</w:t>
            </w:r>
            <w:r w:rsidR="006D6A50">
              <w:t xml:space="preserve"> programsk</w:t>
            </w:r>
            <w:r>
              <w:t xml:space="preserve">og </w:t>
            </w:r>
            <w:r w:rsidR="006D6A50">
              <w:t>program</w:t>
            </w:r>
            <w:r>
              <w:t>a</w:t>
            </w:r>
            <w:r w:rsidR="006D6A50">
              <w:t xml:space="preserve"> koji se instalira na mjerne instrumente.  </w:t>
            </w:r>
          </w:p>
          <w:p w14:paraId="6ED59987" w14:textId="77777777" w:rsidR="00843CB3" w:rsidRPr="00843CB3" w:rsidRDefault="00843CB3" w:rsidP="00843CB3">
            <w:pPr>
              <w:pStyle w:val="Odlomakpopisa"/>
              <w:numPr>
                <w:ilvl w:val="0"/>
                <w:numId w:val="31"/>
              </w:numPr>
              <w:jc w:val="both"/>
            </w:pPr>
            <w:r w:rsidRPr="00843CB3">
              <w:t>Postojanje p</w:t>
            </w:r>
            <w:r w:rsidR="006D6A50" w:rsidRPr="00843CB3">
              <w:t>rogram</w:t>
            </w:r>
            <w:r w:rsidRPr="00843CB3">
              <w:t>a koji</w:t>
            </w:r>
            <w:r w:rsidR="006D6A50" w:rsidRPr="00843CB3">
              <w:t xml:space="preserve"> uključuje totalne stanice, koji stvaraju najrealniji 3D prikaz s poznatim aplikacijama i jednostavnom tehnologijom dodira. </w:t>
            </w:r>
          </w:p>
          <w:p w14:paraId="4D1F5DFB" w14:textId="4C26FC63" w:rsidR="006D6A50" w:rsidRPr="00843CB3" w:rsidRDefault="00843CB3" w:rsidP="00843CB3">
            <w:pPr>
              <w:pStyle w:val="Odlomakpopisa"/>
              <w:numPr>
                <w:ilvl w:val="0"/>
                <w:numId w:val="31"/>
              </w:numPr>
              <w:jc w:val="both"/>
            </w:pPr>
            <w:r w:rsidRPr="00843CB3">
              <w:t>Postojanje p</w:t>
            </w:r>
            <w:r w:rsidR="006D6A50" w:rsidRPr="00843CB3">
              <w:t>rogram</w:t>
            </w:r>
            <w:r w:rsidRPr="00843CB3">
              <w:t>a</w:t>
            </w:r>
            <w:r w:rsidR="006D6A50" w:rsidRPr="00843CB3">
              <w:t xml:space="preserve"> za obradu geodetskih snimaka i pripremu podataka za prijenos na teren. </w:t>
            </w:r>
          </w:p>
          <w:p w14:paraId="7391AF8A" w14:textId="66136319" w:rsidR="00843CB3" w:rsidRPr="00843CB3" w:rsidRDefault="006D6A50" w:rsidP="00843CB3">
            <w:pPr>
              <w:spacing w:after="160" w:line="259" w:lineRule="auto"/>
              <w:jc w:val="both"/>
            </w:pPr>
            <w:r w:rsidRPr="00843CB3">
              <w:t>Hardver</w:t>
            </w:r>
          </w:p>
          <w:p w14:paraId="3F9F83F6" w14:textId="77777777" w:rsidR="00843CB3" w:rsidRDefault="00843CB3" w:rsidP="00843CB3">
            <w:pPr>
              <w:pStyle w:val="Odlomakpopisa"/>
              <w:numPr>
                <w:ilvl w:val="0"/>
                <w:numId w:val="32"/>
              </w:numPr>
              <w:spacing w:after="160" w:line="259" w:lineRule="auto"/>
              <w:jc w:val="both"/>
            </w:pPr>
            <w:r w:rsidRPr="00843CB3">
              <w:t>Mogućnost obrade</w:t>
            </w:r>
            <w:r w:rsidR="006D6A50" w:rsidRPr="00843CB3">
              <w:t xml:space="preserve"> lokacij</w:t>
            </w:r>
            <w:r w:rsidRPr="00843CB3">
              <w:t>e</w:t>
            </w:r>
            <w:r w:rsidR="006D6A50" w:rsidRPr="00843CB3">
              <w:t xml:space="preserve"> koja sve kasnije pretvara u 3D prikaz¸  </w:t>
            </w:r>
          </w:p>
          <w:p w14:paraId="476540D9" w14:textId="04FE55D7" w:rsidR="006D6A50" w:rsidRPr="00843CB3" w:rsidRDefault="00843CB3" w:rsidP="00843CB3">
            <w:pPr>
              <w:pStyle w:val="Odlomakpopisa"/>
              <w:numPr>
                <w:ilvl w:val="0"/>
                <w:numId w:val="32"/>
              </w:numPr>
              <w:spacing w:after="160" w:line="259" w:lineRule="auto"/>
              <w:jc w:val="both"/>
            </w:pPr>
            <w:r>
              <w:lastRenderedPageBreak/>
              <w:t xml:space="preserve">Postojanje </w:t>
            </w:r>
            <w:r w:rsidR="006D6A50" w:rsidRPr="00843CB3">
              <w:t>uređaj</w:t>
            </w:r>
            <w:r>
              <w:t>a</w:t>
            </w:r>
            <w:r w:rsidR="006D6A50" w:rsidRPr="00843CB3">
              <w:t xml:space="preserve"> za prijenos podataka na teren</w:t>
            </w:r>
            <w:r>
              <w:t>u</w:t>
            </w:r>
            <w:r w:rsidR="006D6A50" w:rsidRPr="00843CB3">
              <w:t xml:space="preserve"> koji se sastoji od prijemnika sa pripadajućim spremnikom za nošenje, radio antene, teleskopskog nosača od karbonskih vlakana, baterija, punjača za bateriju, terenskog kontrolera,  SD memorijske  kartice,  kopče za pričvršćivanje kontrola na nosač.</w:t>
            </w:r>
          </w:p>
          <w:p w14:paraId="1275966F" w14:textId="6D719717" w:rsidR="0013601E" w:rsidRDefault="0013601E" w:rsidP="0013601E">
            <w:pPr>
              <w:spacing w:after="160" w:line="259" w:lineRule="auto"/>
              <w:jc w:val="both"/>
            </w:pPr>
            <w:r>
              <w:t>TEHNIČKE SPECIFIKACIJE</w:t>
            </w:r>
            <w:r w:rsidR="00843CB3">
              <w:t xml:space="preserve"> UREĐAJA</w:t>
            </w:r>
            <w:r>
              <w:t xml:space="preserve">: </w:t>
            </w:r>
          </w:p>
          <w:p w14:paraId="2942D4D8" w14:textId="52A0B280" w:rsidR="00843CB3" w:rsidRDefault="00843CB3" w:rsidP="00843CB3">
            <w:pPr>
              <w:pStyle w:val="Obinitekst"/>
              <w:numPr>
                <w:ilvl w:val="0"/>
                <w:numId w:val="33"/>
              </w:numPr>
              <w:ind w:left="474"/>
            </w:pPr>
            <w:r>
              <w:t>Mogućnost k</w:t>
            </w:r>
            <w:r w:rsidR="0013601E">
              <w:t>ontinuiran</w:t>
            </w:r>
            <w:r>
              <w:t>e</w:t>
            </w:r>
            <w:r w:rsidR="0013601E">
              <w:t xml:space="preserve"> provjer</w:t>
            </w:r>
            <w:r>
              <w:t>e</w:t>
            </w:r>
            <w:r w:rsidR="0013601E">
              <w:t xml:space="preserve"> RTK rješenja </w:t>
            </w:r>
          </w:p>
          <w:p w14:paraId="4418CC62" w14:textId="363692E9" w:rsidR="0013601E" w:rsidRDefault="00843CB3" w:rsidP="00843CB3">
            <w:pPr>
              <w:pStyle w:val="Obinitekst"/>
              <w:numPr>
                <w:ilvl w:val="0"/>
                <w:numId w:val="33"/>
              </w:numPr>
              <w:ind w:left="474"/>
            </w:pPr>
            <w:r>
              <w:t>Minimalna razina p</w:t>
            </w:r>
            <w:r w:rsidR="0013601E">
              <w:t>ouzdanost</w:t>
            </w:r>
            <w:r>
              <w:t>i</w:t>
            </w:r>
            <w:r w:rsidR="0013601E">
              <w:t xml:space="preserve"> 99,99% </w:t>
            </w:r>
          </w:p>
          <w:p w14:paraId="58DB77BF" w14:textId="60531875" w:rsidR="00843CB3" w:rsidRDefault="00843CB3" w:rsidP="0013601E">
            <w:pPr>
              <w:pStyle w:val="Obinitekst"/>
              <w:numPr>
                <w:ilvl w:val="0"/>
                <w:numId w:val="33"/>
              </w:numPr>
              <w:ind w:left="474"/>
            </w:pPr>
            <w:r>
              <w:t>Potrebna k</w:t>
            </w:r>
            <w:r w:rsidR="0013601E">
              <w:t xml:space="preserve">ompenzacija nagiba </w:t>
            </w:r>
          </w:p>
          <w:p w14:paraId="0AEF64C2" w14:textId="5949BF3B" w:rsidR="00843CB3" w:rsidRDefault="00843CB3" w:rsidP="00843CB3">
            <w:pPr>
              <w:pStyle w:val="Obinitekst"/>
              <w:numPr>
                <w:ilvl w:val="0"/>
                <w:numId w:val="33"/>
              </w:numPr>
              <w:ind w:left="474"/>
            </w:pPr>
            <w:r>
              <w:t>Potrebna p</w:t>
            </w:r>
            <w:r w:rsidR="0013601E">
              <w:t xml:space="preserve">ovećana produktivnost mjerenja </w:t>
            </w:r>
            <w:r>
              <w:t>i</w:t>
            </w:r>
            <w:r w:rsidR="0013601E">
              <w:t xml:space="preserve"> praćenj</w:t>
            </w:r>
            <w:r>
              <w:t>a</w:t>
            </w:r>
          </w:p>
          <w:p w14:paraId="7596482B" w14:textId="5103555E" w:rsidR="00843CB3" w:rsidRDefault="00843CB3" w:rsidP="0013601E">
            <w:pPr>
              <w:pStyle w:val="Obinitekst"/>
              <w:numPr>
                <w:ilvl w:val="0"/>
                <w:numId w:val="33"/>
              </w:numPr>
              <w:ind w:left="474"/>
            </w:pPr>
            <w:r>
              <w:t>Uređaj kojem nije potrebna kalibracija</w:t>
            </w:r>
          </w:p>
          <w:p w14:paraId="6EADC379" w14:textId="77777777" w:rsidR="00843CB3" w:rsidRDefault="00843CB3" w:rsidP="0013601E">
            <w:pPr>
              <w:pStyle w:val="Obinitekst"/>
              <w:numPr>
                <w:ilvl w:val="0"/>
                <w:numId w:val="33"/>
              </w:numPr>
              <w:ind w:left="474"/>
            </w:pPr>
            <w:r>
              <w:t>Postojanje i</w:t>
            </w:r>
            <w:r w:rsidR="0013601E">
              <w:t>mun</w:t>
            </w:r>
            <w:r>
              <w:t>osti</w:t>
            </w:r>
            <w:r w:rsidR="0013601E">
              <w:t xml:space="preserve"> na magnetske poremećaje </w:t>
            </w:r>
          </w:p>
          <w:p w14:paraId="475D8412" w14:textId="77777777" w:rsidR="004D5C91" w:rsidRDefault="00843CB3" w:rsidP="0013601E">
            <w:pPr>
              <w:pStyle w:val="Obinitekst"/>
              <w:numPr>
                <w:ilvl w:val="0"/>
                <w:numId w:val="33"/>
              </w:numPr>
              <w:ind w:left="474"/>
            </w:pPr>
            <w:r>
              <w:t>Minimalno v</w:t>
            </w:r>
            <w:r w:rsidR="0013601E">
              <w:t xml:space="preserve">rijeme za inicijalizaciju </w:t>
            </w:r>
            <w:r>
              <w:t xml:space="preserve">do </w:t>
            </w:r>
            <w:r w:rsidR="0013601E">
              <w:t xml:space="preserve">4 s </w:t>
            </w:r>
          </w:p>
          <w:p w14:paraId="50F76F89" w14:textId="77777777" w:rsidR="004D5C91" w:rsidRDefault="004D5C91" w:rsidP="0013601E">
            <w:pPr>
              <w:pStyle w:val="Obinitekst"/>
              <w:numPr>
                <w:ilvl w:val="0"/>
                <w:numId w:val="33"/>
              </w:numPr>
              <w:ind w:left="474"/>
            </w:pPr>
            <w:r>
              <w:t xml:space="preserve">Postojanje </w:t>
            </w:r>
            <w:proofErr w:type="spellStart"/>
            <w:r>
              <w:t>k</w:t>
            </w:r>
            <w:r w:rsidR="0013601E">
              <w:t>inematič</w:t>
            </w:r>
            <w:r>
              <w:t>kog</w:t>
            </w:r>
            <w:proofErr w:type="spellEnd"/>
            <w:r w:rsidR="0013601E">
              <w:t xml:space="preserve"> nagib</w:t>
            </w:r>
            <w:r>
              <w:t>a</w:t>
            </w:r>
            <w:r w:rsidR="0013601E">
              <w:t xml:space="preserve"> u stvarnom vremenu </w:t>
            </w:r>
            <w:r>
              <w:t xml:space="preserve">koji treba </w:t>
            </w:r>
            <w:r w:rsidR="0013601E">
              <w:t>kompenzira</w:t>
            </w:r>
            <w:r>
              <w:t>ti</w:t>
            </w:r>
            <w:r w:rsidR="0013601E">
              <w:t xml:space="preserve"> topografske točke </w:t>
            </w:r>
          </w:p>
          <w:p w14:paraId="7ADB81FC" w14:textId="77777777" w:rsidR="004D5C91" w:rsidRDefault="004D5C91" w:rsidP="0013601E">
            <w:pPr>
              <w:pStyle w:val="Obinitekst"/>
              <w:numPr>
                <w:ilvl w:val="0"/>
                <w:numId w:val="33"/>
              </w:numPr>
              <w:ind w:left="474"/>
            </w:pPr>
            <w:r>
              <w:t xml:space="preserve">Minimalna </w:t>
            </w:r>
            <w:r w:rsidR="0013601E">
              <w:t xml:space="preserve">Hz točnost nagiba manja od 8 mm + 0,4 mm / °do 30 ° nagiba </w:t>
            </w:r>
          </w:p>
          <w:p w14:paraId="1ECD22C2" w14:textId="77777777" w:rsidR="004D5C91" w:rsidRDefault="004D5C91" w:rsidP="0013601E">
            <w:pPr>
              <w:pStyle w:val="Obinitekst"/>
              <w:numPr>
                <w:ilvl w:val="0"/>
                <w:numId w:val="33"/>
              </w:numPr>
              <w:ind w:left="474"/>
            </w:pPr>
            <w:r>
              <w:t>Postojanje t</w:t>
            </w:r>
            <w:r w:rsidR="0013601E">
              <w:t>erensk</w:t>
            </w:r>
            <w:r>
              <w:t>og</w:t>
            </w:r>
            <w:r w:rsidR="0013601E">
              <w:t xml:space="preserve"> kontroler</w:t>
            </w:r>
            <w:r>
              <w:t>a</w:t>
            </w:r>
            <w:r w:rsidR="0013601E">
              <w:t xml:space="preserve"> i softver</w:t>
            </w:r>
            <w:r>
              <w:t>skog</w:t>
            </w:r>
            <w:r w:rsidR="0013601E">
              <w:t xml:space="preserve"> terensk</w:t>
            </w:r>
            <w:r>
              <w:t xml:space="preserve">og </w:t>
            </w:r>
            <w:r w:rsidR="0013601E">
              <w:t>kontroler</w:t>
            </w:r>
            <w:r>
              <w:t xml:space="preserve">a </w:t>
            </w:r>
            <w:r w:rsidR="0013601E">
              <w:t>ili tablet</w:t>
            </w:r>
          </w:p>
          <w:p w14:paraId="68CB52E3" w14:textId="77777777" w:rsidR="004D5C91" w:rsidRDefault="004D5C91" w:rsidP="0013601E">
            <w:pPr>
              <w:pStyle w:val="Obinitekst"/>
              <w:numPr>
                <w:ilvl w:val="0"/>
                <w:numId w:val="33"/>
              </w:numPr>
              <w:ind w:left="474"/>
            </w:pPr>
            <w:r>
              <w:t>Minimalno i</w:t>
            </w:r>
            <w:r w:rsidR="0013601E">
              <w:t>zmjenjiva SD kartica, 8 GB</w:t>
            </w:r>
          </w:p>
          <w:p w14:paraId="50FE8C39" w14:textId="77777777" w:rsidR="004D5C91" w:rsidRDefault="0013601E" w:rsidP="0013601E">
            <w:pPr>
              <w:pStyle w:val="Obinitekst"/>
              <w:numPr>
                <w:ilvl w:val="0"/>
                <w:numId w:val="33"/>
              </w:numPr>
              <w:ind w:left="474"/>
            </w:pPr>
            <w:r>
              <w:lastRenderedPageBreak/>
              <w:t xml:space="preserve">Neobrađeni podaci - do 20 Hz </w:t>
            </w:r>
          </w:p>
          <w:p w14:paraId="3823CF63" w14:textId="77777777" w:rsidR="004D5C91" w:rsidRDefault="004D5C91" w:rsidP="0013601E">
            <w:pPr>
              <w:pStyle w:val="Obinitekst"/>
              <w:numPr>
                <w:ilvl w:val="0"/>
                <w:numId w:val="33"/>
              </w:numPr>
              <w:ind w:left="474"/>
            </w:pPr>
            <w:r>
              <w:t>Minimalno i</w:t>
            </w:r>
            <w:r w:rsidR="0013601E">
              <w:t xml:space="preserve">zmjenjiva Li-Ion baterija (2,8 Ah / 11,1 V) </w:t>
            </w:r>
          </w:p>
          <w:p w14:paraId="65214C07" w14:textId="502FC8B1" w:rsidR="0013601E" w:rsidRDefault="004D5C91" w:rsidP="0013601E">
            <w:pPr>
              <w:pStyle w:val="Obinitekst"/>
              <w:numPr>
                <w:ilvl w:val="0"/>
                <w:numId w:val="33"/>
              </w:numPr>
              <w:ind w:left="474"/>
            </w:pPr>
            <w:r>
              <w:t xml:space="preserve">Minimalno </w:t>
            </w:r>
            <w:bookmarkStart w:id="1" w:name="_GoBack"/>
            <w:bookmarkEnd w:id="1"/>
            <w:r w:rsidR="0013601E">
              <w:t>7h primanje (</w:t>
            </w:r>
            <w:proofErr w:type="spellStart"/>
            <w:r w:rsidR="0013601E">
              <w:t>Rx</w:t>
            </w:r>
            <w:proofErr w:type="spellEnd"/>
            <w:r w:rsidR="0013601E">
              <w:t>) podataka s unutarnjim radiom, 5 h odašiljanja (</w:t>
            </w:r>
            <w:proofErr w:type="spellStart"/>
            <w:r w:rsidR="0013601E">
              <w:t>Tx</w:t>
            </w:r>
            <w:proofErr w:type="spellEnd"/>
            <w:r w:rsidR="0013601E">
              <w:t xml:space="preserve">) podataka s unutarnjim radio, 6 h </w:t>
            </w:r>
            <w:proofErr w:type="spellStart"/>
            <w:r w:rsidR="0013601E">
              <w:t>Rx</w:t>
            </w:r>
            <w:proofErr w:type="spellEnd"/>
            <w:r w:rsidR="0013601E">
              <w:t xml:space="preserve"> / </w:t>
            </w:r>
            <w:proofErr w:type="spellStart"/>
            <w:r w:rsidR="0013601E">
              <w:t>Tx</w:t>
            </w:r>
            <w:proofErr w:type="spellEnd"/>
            <w:r w:rsidR="0013601E">
              <w:t xml:space="preserve"> podataka s internim telefonskim modemom</w:t>
            </w:r>
          </w:p>
          <w:p w14:paraId="496EA453" w14:textId="77777777" w:rsidR="0013601E" w:rsidRDefault="0013601E" w:rsidP="0013601E">
            <w:pPr>
              <w:pStyle w:val="Obinitekst"/>
            </w:pPr>
          </w:p>
          <w:p w14:paraId="34A2E0B1" w14:textId="77777777" w:rsidR="0013601E" w:rsidRDefault="0013601E" w:rsidP="0013601E">
            <w:pPr>
              <w:spacing w:after="160" w:line="259" w:lineRule="auto"/>
              <w:jc w:val="both"/>
            </w:pPr>
          </w:p>
          <w:p w14:paraId="6792A64A" w14:textId="77777777" w:rsidR="0094387D" w:rsidRDefault="0094387D" w:rsidP="000E46EE">
            <w:pPr>
              <w:spacing w:after="0"/>
              <w:jc w:val="both"/>
            </w:pPr>
          </w:p>
        </w:tc>
        <w:tc>
          <w:tcPr>
            <w:tcW w:w="4468" w:type="dxa"/>
            <w:tcBorders>
              <w:top w:val="single" w:sz="6" w:space="0" w:color="000000"/>
              <w:bottom w:val="single" w:sz="6" w:space="0" w:color="000000"/>
            </w:tcBorders>
            <w:shd w:val="clear" w:color="auto" w:fill="auto"/>
          </w:tcPr>
          <w:p w14:paraId="0002435F" w14:textId="77777777" w:rsidR="0094387D" w:rsidRPr="006A228C" w:rsidRDefault="0094387D" w:rsidP="00643C5C">
            <w:pPr>
              <w:autoSpaceDE w:val="0"/>
              <w:autoSpaceDN w:val="0"/>
              <w:adjustRightInd w:val="0"/>
              <w:spacing w:after="0" w:line="240" w:lineRule="auto"/>
              <w:ind w:left="-391" w:firstLine="425"/>
              <w:jc w:val="center"/>
              <w:rPr>
                <w:rFonts w:cs="Arial"/>
                <w:lang w:eastAsia="hr-HR"/>
              </w:rPr>
            </w:pPr>
          </w:p>
        </w:tc>
        <w:tc>
          <w:tcPr>
            <w:tcW w:w="2977" w:type="dxa"/>
            <w:tcBorders>
              <w:top w:val="single" w:sz="6" w:space="0" w:color="000000"/>
              <w:bottom w:val="single" w:sz="6" w:space="0" w:color="000000"/>
            </w:tcBorders>
            <w:shd w:val="clear" w:color="auto" w:fill="auto"/>
          </w:tcPr>
          <w:p w14:paraId="71DF48DC" w14:textId="77777777" w:rsidR="0094387D" w:rsidRPr="006A228C" w:rsidRDefault="0094387D" w:rsidP="00643C5C">
            <w:pPr>
              <w:spacing w:after="0"/>
              <w:jc w:val="both"/>
              <w:rPr>
                <w:rFonts w:cs="Arial"/>
                <w:lang w:val="en-GB"/>
              </w:rPr>
            </w:pPr>
          </w:p>
        </w:tc>
      </w:tr>
    </w:tbl>
    <w:p w14:paraId="422F77A6" w14:textId="77777777" w:rsidR="00A67846" w:rsidRDefault="00A67846" w:rsidP="001A34E0">
      <w:pPr>
        <w:rPr>
          <w:rFonts w:cs="Tahoma"/>
        </w:rPr>
      </w:pPr>
    </w:p>
    <w:p w14:paraId="320DE3B0" w14:textId="77777777" w:rsidR="001763C0" w:rsidRDefault="001763C0" w:rsidP="001A34E0">
      <w:pPr>
        <w:rPr>
          <w:rFonts w:cs="Tahoma"/>
        </w:rPr>
      </w:pPr>
    </w:p>
    <w:p w14:paraId="59E49C3F" w14:textId="77777777" w:rsidR="001763C0" w:rsidRDefault="001763C0" w:rsidP="001A34E0">
      <w:pPr>
        <w:rPr>
          <w:rFonts w:cs="Tahoma"/>
        </w:rPr>
      </w:pPr>
    </w:p>
    <w:p w14:paraId="324AF767" w14:textId="77777777" w:rsidR="001763C0" w:rsidRDefault="001763C0" w:rsidP="001A34E0">
      <w:pPr>
        <w:rPr>
          <w:rFonts w:cs="Tahoma"/>
        </w:rPr>
      </w:pPr>
    </w:p>
    <w:p w14:paraId="0101EE15" w14:textId="77777777" w:rsidR="00831429" w:rsidRDefault="00831429" w:rsidP="001A34E0">
      <w:pPr>
        <w:rPr>
          <w:rFonts w:cs="Tahoma"/>
        </w:rPr>
      </w:pPr>
    </w:p>
    <w:p w14:paraId="42174FEE" w14:textId="77777777" w:rsidR="00A67846" w:rsidRDefault="00781588" w:rsidP="00A67846">
      <w:pPr>
        <w:ind w:left="708" w:firstLine="708"/>
        <w:rPr>
          <w:rFonts w:cs="Tahoma"/>
        </w:rPr>
      </w:pPr>
      <w:r>
        <w:rPr>
          <w:rFonts w:cs="Tahoma"/>
        </w:rPr>
        <w:t xml:space="preserve">Datum: </w:t>
      </w:r>
      <w:r w:rsidR="00A67846">
        <w:rPr>
          <w:rFonts w:cs="Tahoma"/>
        </w:rPr>
        <w:tab/>
      </w:r>
      <w:r w:rsidR="00A67846">
        <w:rPr>
          <w:rFonts w:cs="Tahoma"/>
        </w:rPr>
        <w:tab/>
      </w:r>
      <w:r w:rsidR="00A67846">
        <w:rPr>
          <w:rFonts w:cs="Tahoma"/>
        </w:rPr>
        <w:tab/>
      </w:r>
      <w:r w:rsidR="00A67846">
        <w:rPr>
          <w:rFonts w:cs="Tahoma"/>
        </w:rPr>
        <w:tab/>
      </w:r>
      <w:r w:rsidR="00A67846">
        <w:rPr>
          <w:rFonts w:cs="Tahoma"/>
        </w:rPr>
        <w:tab/>
        <w:t>M.P.</w:t>
      </w:r>
      <w:r w:rsidR="00A67846">
        <w:rPr>
          <w:rFonts w:cs="Tahoma"/>
        </w:rPr>
        <w:tab/>
      </w:r>
      <w:r w:rsidR="00A67846">
        <w:rPr>
          <w:rFonts w:cs="Tahoma"/>
        </w:rPr>
        <w:tab/>
      </w:r>
      <w:r w:rsidR="00A67846">
        <w:rPr>
          <w:rFonts w:cs="Tahoma"/>
        </w:rPr>
        <w:tab/>
      </w:r>
      <w:r w:rsidR="00A67846">
        <w:rPr>
          <w:rFonts w:cs="Tahoma"/>
        </w:rPr>
        <w:tab/>
        <w:t>Potpis osobe ovlaštene za zastupanje</w:t>
      </w:r>
    </w:p>
    <w:p w14:paraId="13622F10" w14:textId="77777777" w:rsidR="00CD5570" w:rsidRPr="001A34E0" w:rsidRDefault="00A67846" w:rsidP="001A34E0">
      <w:pPr>
        <w:ind w:left="708" w:firstLine="708"/>
        <w:rPr>
          <w:rFonts w:cs="Tahoma"/>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t>_______________________________</w:t>
      </w:r>
    </w:p>
    <w:sectPr w:rsidR="00CD5570" w:rsidRPr="001A34E0" w:rsidSect="006C0A8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E8AE8" w14:textId="77777777" w:rsidR="00A118EE" w:rsidRDefault="00A118EE">
      <w:pPr>
        <w:spacing w:after="0" w:line="240" w:lineRule="auto"/>
      </w:pPr>
      <w:r>
        <w:separator/>
      </w:r>
    </w:p>
  </w:endnote>
  <w:endnote w:type="continuationSeparator" w:id="0">
    <w:p w14:paraId="0D865418" w14:textId="77777777" w:rsidR="00A118EE" w:rsidRDefault="00A1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B25D" w14:textId="77777777" w:rsidR="002D5525" w:rsidRDefault="00C52589">
    <w:pPr>
      <w:pStyle w:val="Podnoje"/>
      <w:jc w:val="right"/>
    </w:pPr>
    <w:r>
      <w:fldChar w:fldCharType="begin"/>
    </w:r>
    <w:r w:rsidR="00CB1CAF">
      <w:instrText xml:space="preserve"> PAGE   \* MERGEFORMAT </w:instrText>
    </w:r>
    <w:r>
      <w:fldChar w:fldCharType="separate"/>
    </w:r>
    <w:r w:rsidR="006D6A50">
      <w:rPr>
        <w:noProof/>
      </w:rPr>
      <w:t>2</w:t>
    </w:r>
    <w:r>
      <w:rPr>
        <w:noProof/>
      </w:rPr>
      <w:fldChar w:fldCharType="end"/>
    </w:r>
  </w:p>
  <w:p w14:paraId="4D52555A" w14:textId="77777777" w:rsidR="002D5525" w:rsidRDefault="004D5C9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43056" w14:textId="77777777" w:rsidR="00A118EE" w:rsidRDefault="00A118EE">
      <w:pPr>
        <w:spacing w:after="0" w:line="240" w:lineRule="auto"/>
      </w:pPr>
      <w:r>
        <w:separator/>
      </w:r>
    </w:p>
  </w:footnote>
  <w:footnote w:type="continuationSeparator" w:id="0">
    <w:p w14:paraId="200E4B13" w14:textId="77777777" w:rsidR="00A118EE" w:rsidRDefault="00A11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34D8" w14:textId="77777777" w:rsidR="0005525E" w:rsidRDefault="00643C5C" w:rsidP="00506749">
    <w:pPr>
      <w:pStyle w:val="Zaglavlje"/>
      <w:tabs>
        <w:tab w:val="clear" w:pos="4536"/>
        <w:tab w:val="clear" w:pos="9072"/>
        <w:tab w:val="left" w:pos="9729"/>
      </w:tabs>
    </w:pPr>
    <w:r>
      <w:rPr>
        <w:b/>
        <w:color w:val="808080"/>
      </w:rPr>
      <w:t>Obrazac</w:t>
    </w:r>
    <w:r w:rsidR="00CB1CAF">
      <w:rPr>
        <w:b/>
        <w:color w:val="808080"/>
      </w:rPr>
      <w:t xml:space="preserve"> 6</w:t>
    </w:r>
    <w:r w:rsidR="00CB1CAF">
      <w:rPr>
        <w:b/>
        <w:color w:val="808080"/>
      </w:rPr>
      <w:tab/>
    </w:r>
    <w:r w:rsidR="00CB1CAF">
      <w:rPr>
        <w:b/>
        <w:color w:val="808080"/>
      </w:rPr>
      <w:tab/>
    </w:r>
    <w:r w:rsidR="00CB1CAF">
      <w:rPr>
        <w:b/>
        <w:color w:val="808080"/>
      </w:rPr>
      <w:tab/>
    </w:r>
    <w:r w:rsidR="00CB1CAF">
      <w:rPr>
        <w:b/>
        <w:color w:val="808080"/>
      </w:rPr>
      <w:tab/>
    </w:r>
    <w:r w:rsidR="00CB1CAF" w:rsidRPr="0053317E">
      <w:rPr>
        <w:b/>
        <w:color w:val="808080"/>
      </w:rPr>
      <w:t>EV: Nabava 0</w:t>
    </w:r>
    <w:r>
      <w:rPr>
        <w:b/>
        <w:color w:val="808080"/>
      </w:rPr>
      <w:t>1</w:t>
    </w:r>
    <w:r w:rsidR="006D6A50">
      <w:rPr>
        <w:b/>
        <w:color w:val="808080"/>
      </w:rPr>
      <w:t>/2020</w:t>
    </w:r>
    <w:r w:rsidR="00CB1CAF">
      <w:tab/>
    </w:r>
  </w:p>
  <w:p w14:paraId="7FD016E9" w14:textId="77777777" w:rsidR="0005525E" w:rsidRDefault="004D5C91" w:rsidP="00506749">
    <w:pPr>
      <w:pStyle w:val="Zaglavlje"/>
      <w:tabs>
        <w:tab w:val="clear" w:pos="4536"/>
        <w:tab w:val="clear" w:pos="9072"/>
        <w:tab w:val="left" w:pos="9729"/>
      </w:tabs>
    </w:pPr>
  </w:p>
  <w:p w14:paraId="6D0BDDAE" w14:textId="77777777" w:rsidR="0005525E" w:rsidRPr="00506749" w:rsidRDefault="004D5C91" w:rsidP="00506749">
    <w:pPr>
      <w:pStyle w:val="Zaglavlje"/>
      <w:tabs>
        <w:tab w:val="clear" w:pos="4536"/>
        <w:tab w:val="clear" w:pos="9072"/>
        <w:tab w:val="left" w:pos="9729"/>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87D"/>
    <w:multiLevelType w:val="multilevel"/>
    <w:tmpl w:val="E0FE31D4"/>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 w15:restartNumberingAfterBreak="0">
    <w:nsid w:val="0273120E"/>
    <w:multiLevelType w:val="hybridMultilevel"/>
    <w:tmpl w:val="21BEC0FA"/>
    <w:lvl w:ilvl="0" w:tplc="E3A01B2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83EF8"/>
    <w:multiLevelType w:val="hybridMultilevel"/>
    <w:tmpl w:val="6D6ADA46"/>
    <w:lvl w:ilvl="0" w:tplc="70B4459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8313F2"/>
    <w:multiLevelType w:val="hybridMultilevel"/>
    <w:tmpl w:val="DB2E0E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AD1109"/>
    <w:multiLevelType w:val="hybridMultilevel"/>
    <w:tmpl w:val="8E6077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CE741B"/>
    <w:multiLevelType w:val="hybridMultilevel"/>
    <w:tmpl w:val="0390F210"/>
    <w:lvl w:ilvl="0" w:tplc="E3A01B2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6082E"/>
    <w:multiLevelType w:val="hybridMultilevel"/>
    <w:tmpl w:val="1DA836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645844"/>
    <w:multiLevelType w:val="hybridMultilevel"/>
    <w:tmpl w:val="FD5C42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1B50794"/>
    <w:multiLevelType w:val="hybridMultilevel"/>
    <w:tmpl w:val="8618ED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3C52722"/>
    <w:multiLevelType w:val="multilevel"/>
    <w:tmpl w:val="DF382458"/>
    <w:lvl w:ilvl="0">
      <w:numFmt w:val="bullet"/>
      <w:lvlText w:val="-"/>
      <w:lvlJc w:val="left"/>
      <w:pPr>
        <w:tabs>
          <w:tab w:val="num" w:pos="720"/>
        </w:tabs>
        <w:ind w:left="720" w:hanging="360"/>
      </w:pPr>
      <w:rPr>
        <w:rFonts w:ascii="Calibri" w:eastAsiaTheme="minorHAnsi" w:hAnsi="Calibri" w:cstheme="minorBidi" w:hint="default"/>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1" w15:restartNumberingAfterBreak="0">
    <w:nsid w:val="1EAB3CCE"/>
    <w:multiLevelType w:val="hybridMultilevel"/>
    <w:tmpl w:val="D58E2C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A1051F"/>
    <w:multiLevelType w:val="hybridMultilevel"/>
    <w:tmpl w:val="58A079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EF73D7"/>
    <w:multiLevelType w:val="hybridMultilevel"/>
    <w:tmpl w:val="A9C0D1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AB7417"/>
    <w:multiLevelType w:val="hybridMultilevel"/>
    <w:tmpl w:val="B33A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D772C"/>
    <w:multiLevelType w:val="hybridMultilevel"/>
    <w:tmpl w:val="04164210"/>
    <w:lvl w:ilvl="0" w:tplc="70B4459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FB72E27"/>
    <w:multiLevelType w:val="hybridMultilevel"/>
    <w:tmpl w:val="82AC6E74"/>
    <w:lvl w:ilvl="0" w:tplc="70B4459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8777F4E"/>
    <w:multiLevelType w:val="hybridMultilevel"/>
    <w:tmpl w:val="671613F2"/>
    <w:lvl w:ilvl="0" w:tplc="70B4459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C516D0"/>
    <w:multiLevelType w:val="multilevel"/>
    <w:tmpl w:val="DBD05540"/>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9" w15:restartNumberingAfterBreak="0">
    <w:nsid w:val="3F821F60"/>
    <w:multiLevelType w:val="hybridMultilevel"/>
    <w:tmpl w:val="983E16BE"/>
    <w:lvl w:ilvl="0" w:tplc="E3A01B2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26D2471"/>
    <w:multiLevelType w:val="hybridMultilevel"/>
    <w:tmpl w:val="6D6ADA46"/>
    <w:lvl w:ilvl="0" w:tplc="70B4459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3D660C"/>
    <w:multiLevelType w:val="hybridMultilevel"/>
    <w:tmpl w:val="8ACC4938"/>
    <w:lvl w:ilvl="0" w:tplc="70B4459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80D5AE5"/>
    <w:multiLevelType w:val="hybridMultilevel"/>
    <w:tmpl w:val="938279E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487E56A3"/>
    <w:multiLevelType w:val="hybridMultilevel"/>
    <w:tmpl w:val="04164210"/>
    <w:lvl w:ilvl="0" w:tplc="70B4459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447297"/>
    <w:multiLevelType w:val="hybridMultilevel"/>
    <w:tmpl w:val="BCC09E36"/>
    <w:lvl w:ilvl="0" w:tplc="E3A01B2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C0062A0"/>
    <w:multiLevelType w:val="hybridMultilevel"/>
    <w:tmpl w:val="A6EC1B92"/>
    <w:lvl w:ilvl="0" w:tplc="E3A01B2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103330B"/>
    <w:multiLevelType w:val="hybridMultilevel"/>
    <w:tmpl w:val="01E05840"/>
    <w:lvl w:ilvl="0" w:tplc="E3A01B26">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937637"/>
    <w:multiLevelType w:val="hybridMultilevel"/>
    <w:tmpl w:val="6D6ADA46"/>
    <w:lvl w:ilvl="0" w:tplc="70B4459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C2C10A0"/>
    <w:multiLevelType w:val="hybridMultilevel"/>
    <w:tmpl w:val="E9FE33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CAB27DC"/>
    <w:multiLevelType w:val="hybridMultilevel"/>
    <w:tmpl w:val="6D6ADA46"/>
    <w:lvl w:ilvl="0" w:tplc="70B4459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296350D"/>
    <w:multiLevelType w:val="hybridMultilevel"/>
    <w:tmpl w:val="C75A79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36B257E"/>
    <w:multiLevelType w:val="hybridMultilevel"/>
    <w:tmpl w:val="6D6ADA46"/>
    <w:lvl w:ilvl="0" w:tplc="70B4459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B82455"/>
    <w:multiLevelType w:val="hybridMultilevel"/>
    <w:tmpl w:val="0F5E0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0"/>
  </w:num>
  <w:num w:numId="4">
    <w:abstractNumId w:val="10"/>
  </w:num>
  <w:num w:numId="5">
    <w:abstractNumId w:val="12"/>
  </w:num>
  <w:num w:numId="6">
    <w:abstractNumId w:val="9"/>
  </w:num>
  <w:num w:numId="7">
    <w:abstractNumId w:val="8"/>
  </w:num>
  <w:num w:numId="8">
    <w:abstractNumId w:val="4"/>
  </w:num>
  <w:num w:numId="9">
    <w:abstractNumId w:val="30"/>
  </w:num>
  <w:num w:numId="10">
    <w:abstractNumId w:val="28"/>
  </w:num>
  <w:num w:numId="11">
    <w:abstractNumId w:val="7"/>
  </w:num>
  <w:num w:numId="12">
    <w:abstractNumId w:val="11"/>
  </w:num>
  <w:num w:numId="13">
    <w:abstractNumId w:val="5"/>
  </w:num>
  <w:num w:numId="14">
    <w:abstractNumId w:val="21"/>
  </w:num>
  <w:num w:numId="15">
    <w:abstractNumId w:val="23"/>
  </w:num>
  <w:num w:numId="16">
    <w:abstractNumId w:val="15"/>
  </w:num>
  <w:num w:numId="17">
    <w:abstractNumId w:val="20"/>
  </w:num>
  <w:num w:numId="18">
    <w:abstractNumId w:val="27"/>
  </w:num>
  <w:num w:numId="19">
    <w:abstractNumId w:val="29"/>
  </w:num>
  <w:num w:numId="20">
    <w:abstractNumId w:val="31"/>
  </w:num>
  <w:num w:numId="21">
    <w:abstractNumId w:val="3"/>
  </w:num>
  <w:num w:numId="22">
    <w:abstractNumId w:val="17"/>
  </w:num>
  <w:num w:numId="23">
    <w:abstractNumId w:val="16"/>
  </w:num>
  <w:num w:numId="24">
    <w:abstractNumId w:val="1"/>
  </w:num>
  <w:num w:numId="25">
    <w:abstractNumId w:val="19"/>
  </w:num>
  <w:num w:numId="26">
    <w:abstractNumId w:val="6"/>
  </w:num>
  <w:num w:numId="27">
    <w:abstractNumId w:val="25"/>
  </w:num>
  <w:num w:numId="28">
    <w:abstractNumId w:val="24"/>
  </w:num>
  <w:num w:numId="29">
    <w:abstractNumId w:val="26"/>
  </w:num>
  <w:num w:numId="30">
    <w:abstractNumId w:val="14"/>
  </w:num>
  <w:num w:numId="31">
    <w:abstractNumId w:val="13"/>
  </w:num>
  <w:num w:numId="32">
    <w:abstractNumId w:val="2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AF"/>
    <w:rsid w:val="000433A9"/>
    <w:rsid w:val="000B7521"/>
    <w:rsid w:val="000E3ADC"/>
    <w:rsid w:val="000E46EE"/>
    <w:rsid w:val="0011171D"/>
    <w:rsid w:val="00133D72"/>
    <w:rsid w:val="0013601E"/>
    <w:rsid w:val="001763C0"/>
    <w:rsid w:val="001A34E0"/>
    <w:rsid w:val="001D1ADF"/>
    <w:rsid w:val="00232B2F"/>
    <w:rsid w:val="002A4C0C"/>
    <w:rsid w:val="00364D14"/>
    <w:rsid w:val="0039023D"/>
    <w:rsid w:val="003F3AAE"/>
    <w:rsid w:val="003F73E5"/>
    <w:rsid w:val="004053DB"/>
    <w:rsid w:val="00425680"/>
    <w:rsid w:val="00453208"/>
    <w:rsid w:val="00466028"/>
    <w:rsid w:val="004D5C91"/>
    <w:rsid w:val="00512BD2"/>
    <w:rsid w:val="00550C8C"/>
    <w:rsid w:val="005729BA"/>
    <w:rsid w:val="005B7035"/>
    <w:rsid w:val="005C6BA0"/>
    <w:rsid w:val="005D3219"/>
    <w:rsid w:val="005E7129"/>
    <w:rsid w:val="005F3A06"/>
    <w:rsid w:val="006147BC"/>
    <w:rsid w:val="00643C5C"/>
    <w:rsid w:val="006723E9"/>
    <w:rsid w:val="006729CF"/>
    <w:rsid w:val="006767DF"/>
    <w:rsid w:val="006A7A93"/>
    <w:rsid w:val="006D6A50"/>
    <w:rsid w:val="00780054"/>
    <w:rsid w:val="00780F3F"/>
    <w:rsid w:val="00781588"/>
    <w:rsid w:val="00786EB5"/>
    <w:rsid w:val="00817B95"/>
    <w:rsid w:val="008205DA"/>
    <w:rsid w:val="00831429"/>
    <w:rsid w:val="00843CB3"/>
    <w:rsid w:val="0086481B"/>
    <w:rsid w:val="00935C7B"/>
    <w:rsid w:val="009433CD"/>
    <w:rsid w:val="0094387D"/>
    <w:rsid w:val="009D746C"/>
    <w:rsid w:val="00A07DE6"/>
    <w:rsid w:val="00A118EE"/>
    <w:rsid w:val="00A3222D"/>
    <w:rsid w:val="00A65D38"/>
    <w:rsid w:val="00A6742B"/>
    <w:rsid w:val="00A675B9"/>
    <w:rsid w:val="00A67846"/>
    <w:rsid w:val="00AE2904"/>
    <w:rsid w:val="00AE6EB4"/>
    <w:rsid w:val="00AF075B"/>
    <w:rsid w:val="00B07D8D"/>
    <w:rsid w:val="00B171B4"/>
    <w:rsid w:val="00BF4E46"/>
    <w:rsid w:val="00C52589"/>
    <w:rsid w:val="00CB1CAF"/>
    <w:rsid w:val="00CD4284"/>
    <w:rsid w:val="00CD5570"/>
    <w:rsid w:val="00D3341A"/>
    <w:rsid w:val="00D90814"/>
    <w:rsid w:val="00DC56A4"/>
    <w:rsid w:val="00E321D9"/>
    <w:rsid w:val="00EC57DD"/>
    <w:rsid w:val="00F20388"/>
    <w:rsid w:val="00F821F3"/>
    <w:rsid w:val="00F94AAF"/>
    <w:rsid w:val="00FA4EE7"/>
    <w:rsid w:val="00FA7145"/>
    <w:rsid w:val="00FC1B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3340"/>
  <w15:docId w15:val="{55CF12C0-14AA-4A8C-8BE5-D3DCD1CC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CAF"/>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B1CAF"/>
    <w:pPr>
      <w:ind w:left="720"/>
      <w:contextualSpacing/>
    </w:pPr>
  </w:style>
  <w:style w:type="paragraph" w:styleId="Zaglavlje">
    <w:name w:val="header"/>
    <w:basedOn w:val="Normal"/>
    <w:link w:val="ZaglavljeChar"/>
    <w:uiPriority w:val="99"/>
    <w:unhideWhenUsed/>
    <w:rsid w:val="00CB1CAF"/>
    <w:pPr>
      <w:tabs>
        <w:tab w:val="center" w:pos="4536"/>
        <w:tab w:val="right" w:pos="9072"/>
      </w:tabs>
    </w:pPr>
  </w:style>
  <w:style w:type="character" w:customStyle="1" w:styleId="ZaglavljeChar">
    <w:name w:val="Zaglavlje Char"/>
    <w:basedOn w:val="Zadanifontodlomka"/>
    <w:link w:val="Zaglavlje"/>
    <w:uiPriority w:val="99"/>
    <w:rsid w:val="00CB1CAF"/>
    <w:rPr>
      <w:rFonts w:ascii="Calibri" w:eastAsia="Calibri" w:hAnsi="Calibri" w:cs="Times New Roman"/>
    </w:rPr>
  </w:style>
  <w:style w:type="paragraph" w:styleId="Podnoje">
    <w:name w:val="footer"/>
    <w:basedOn w:val="Normal"/>
    <w:link w:val="PodnojeChar"/>
    <w:uiPriority w:val="99"/>
    <w:unhideWhenUsed/>
    <w:rsid w:val="00CB1CAF"/>
    <w:pPr>
      <w:tabs>
        <w:tab w:val="center" w:pos="4536"/>
        <w:tab w:val="right" w:pos="9072"/>
      </w:tabs>
    </w:pPr>
  </w:style>
  <w:style w:type="character" w:customStyle="1" w:styleId="PodnojeChar">
    <w:name w:val="Podnožje Char"/>
    <w:basedOn w:val="Zadanifontodlomka"/>
    <w:link w:val="Podnoje"/>
    <w:uiPriority w:val="99"/>
    <w:rsid w:val="00CB1CAF"/>
    <w:rPr>
      <w:rFonts w:ascii="Calibri" w:eastAsia="Calibri" w:hAnsi="Calibri" w:cs="Times New Roman"/>
    </w:rPr>
  </w:style>
  <w:style w:type="paragraph" w:styleId="Obinitekst">
    <w:name w:val="Plain Text"/>
    <w:basedOn w:val="Normal"/>
    <w:link w:val="ObinitekstChar"/>
    <w:uiPriority w:val="99"/>
    <w:unhideWhenUsed/>
    <w:rsid w:val="0013601E"/>
    <w:pPr>
      <w:spacing w:after="0" w:line="240" w:lineRule="auto"/>
    </w:pPr>
    <w:rPr>
      <w:rFonts w:eastAsiaTheme="minorHAnsi" w:cstheme="minorBidi"/>
      <w:szCs w:val="21"/>
    </w:rPr>
  </w:style>
  <w:style w:type="character" w:customStyle="1" w:styleId="ObinitekstChar">
    <w:name w:val="Obični tekst Char"/>
    <w:basedOn w:val="Zadanifontodlomka"/>
    <w:link w:val="Obinitekst"/>
    <w:uiPriority w:val="99"/>
    <w:rsid w:val="0013601E"/>
    <w:rPr>
      <w:rFonts w:ascii="Calibri" w:hAnsi="Calibri"/>
      <w:szCs w:val="21"/>
    </w:rPr>
  </w:style>
  <w:style w:type="character" w:styleId="Referencakomentara">
    <w:name w:val="annotation reference"/>
    <w:basedOn w:val="Zadanifontodlomka"/>
    <w:uiPriority w:val="99"/>
    <w:semiHidden/>
    <w:unhideWhenUsed/>
    <w:rsid w:val="00843CB3"/>
    <w:rPr>
      <w:sz w:val="16"/>
      <w:szCs w:val="16"/>
    </w:rPr>
  </w:style>
  <w:style w:type="paragraph" w:styleId="Tekstkomentara">
    <w:name w:val="annotation text"/>
    <w:basedOn w:val="Normal"/>
    <w:link w:val="TekstkomentaraChar"/>
    <w:uiPriority w:val="99"/>
    <w:semiHidden/>
    <w:unhideWhenUsed/>
    <w:rsid w:val="00843CB3"/>
    <w:pPr>
      <w:spacing w:line="240" w:lineRule="auto"/>
    </w:pPr>
    <w:rPr>
      <w:sz w:val="20"/>
      <w:szCs w:val="20"/>
    </w:rPr>
  </w:style>
  <w:style w:type="character" w:customStyle="1" w:styleId="TekstkomentaraChar">
    <w:name w:val="Tekst komentara Char"/>
    <w:basedOn w:val="Zadanifontodlomka"/>
    <w:link w:val="Tekstkomentara"/>
    <w:uiPriority w:val="99"/>
    <w:semiHidden/>
    <w:rsid w:val="00843CB3"/>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843CB3"/>
    <w:rPr>
      <w:b/>
      <w:bCs/>
    </w:rPr>
  </w:style>
  <w:style w:type="character" w:customStyle="1" w:styleId="PredmetkomentaraChar">
    <w:name w:val="Predmet komentara Char"/>
    <w:basedOn w:val="TekstkomentaraChar"/>
    <w:link w:val="Predmetkomentara"/>
    <w:uiPriority w:val="99"/>
    <w:semiHidden/>
    <w:rsid w:val="00843CB3"/>
    <w:rPr>
      <w:rFonts w:ascii="Calibri" w:eastAsia="Calibri" w:hAnsi="Calibri" w:cs="Times New Roman"/>
      <w:b/>
      <w:bCs/>
      <w:sz w:val="20"/>
      <w:szCs w:val="20"/>
    </w:rPr>
  </w:style>
  <w:style w:type="paragraph" w:styleId="Tekstbalonia">
    <w:name w:val="Balloon Text"/>
    <w:basedOn w:val="Normal"/>
    <w:link w:val="TekstbaloniaChar"/>
    <w:uiPriority w:val="99"/>
    <w:semiHidden/>
    <w:unhideWhenUsed/>
    <w:rsid w:val="00843C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43CB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1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4F9B3-B5BC-4C0E-8EA6-0CE30A04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511</Words>
  <Characters>2913</Characters>
  <Application>Microsoft Office Word</Application>
  <DocSecurity>4</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Boris Matić</cp:lastModifiedBy>
  <cp:revision>2</cp:revision>
  <dcterms:created xsi:type="dcterms:W3CDTF">2020-02-18T19:00:00Z</dcterms:created>
  <dcterms:modified xsi:type="dcterms:W3CDTF">2020-02-18T19:00:00Z</dcterms:modified>
</cp:coreProperties>
</file>