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F8F7" w14:textId="77777777" w:rsidR="00EF1888" w:rsidRDefault="00EF1888" w:rsidP="004F3DF5">
      <w:pPr>
        <w:spacing w:after="0" w:line="240" w:lineRule="auto"/>
      </w:pPr>
    </w:p>
    <w:p w14:paraId="3835C0F2" w14:textId="4B7658A9" w:rsidR="00455DF5" w:rsidRDefault="00455DF5" w:rsidP="004F3DF5">
      <w:pPr>
        <w:spacing w:after="0" w:line="240" w:lineRule="auto"/>
        <w:rPr>
          <w:rFonts w:ascii="Calibri" w:eastAsia="Times New Roman" w:hAnsi="Calibri" w:cs="Tahoma"/>
          <w:sz w:val="24"/>
          <w:lang w:eastAsia="hr-HR"/>
        </w:rPr>
      </w:pPr>
      <w:r>
        <w:rPr>
          <w:rFonts w:ascii="Calibri" w:eastAsia="Times New Roman" w:hAnsi="Calibri" w:cs="Tahoma"/>
          <w:b/>
          <w:sz w:val="24"/>
          <w:lang w:eastAsia="hr-HR"/>
        </w:rPr>
        <w:t>Datum:</w:t>
      </w:r>
      <w:r>
        <w:rPr>
          <w:rFonts w:ascii="Calibri" w:eastAsia="Times New Roman" w:hAnsi="Calibri" w:cs="Tahoma"/>
          <w:sz w:val="24"/>
          <w:lang w:eastAsia="hr-HR"/>
        </w:rPr>
        <w:t xml:space="preserve"> </w:t>
      </w:r>
      <w:r w:rsidR="009B56AA">
        <w:rPr>
          <w:rFonts w:ascii="Calibri" w:eastAsia="Times New Roman" w:hAnsi="Calibri" w:cs="Tahoma"/>
          <w:sz w:val="24"/>
          <w:lang w:eastAsia="hr-HR"/>
        </w:rPr>
        <w:t>30</w:t>
      </w:r>
      <w:r w:rsidRPr="009B56AA">
        <w:rPr>
          <w:rFonts w:ascii="Calibri" w:eastAsia="Times New Roman" w:hAnsi="Calibri" w:cs="Tahoma"/>
          <w:sz w:val="24"/>
          <w:lang w:eastAsia="hr-HR"/>
        </w:rPr>
        <w:t>/0</w:t>
      </w:r>
      <w:r w:rsidR="009B56AA">
        <w:rPr>
          <w:rFonts w:ascii="Calibri" w:eastAsia="Times New Roman" w:hAnsi="Calibri" w:cs="Tahoma"/>
          <w:sz w:val="24"/>
          <w:lang w:eastAsia="hr-HR"/>
        </w:rPr>
        <w:t>1</w:t>
      </w:r>
      <w:r w:rsidRPr="009B56AA">
        <w:rPr>
          <w:rFonts w:ascii="Calibri" w:eastAsia="Times New Roman" w:hAnsi="Calibri" w:cs="Tahoma"/>
          <w:sz w:val="24"/>
          <w:lang w:eastAsia="hr-HR"/>
        </w:rPr>
        <w:t>/20</w:t>
      </w:r>
      <w:r w:rsidR="009B56AA">
        <w:rPr>
          <w:rFonts w:ascii="Calibri" w:eastAsia="Times New Roman" w:hAnsi="Calibri" w:cs="Tahoma"/>
          <w:sz w:val="24"/>
          <w:lang w:eastAsia="hr-HR"/>
        </w:rPr>
        <w:t>20</w:t>
      </w:r>
    </w:p>
    <w:p w14:paraId="58B30838" w14:textId="77777777" w:rsidR="004C7B10" w:rsidRPr="004A5770" w:rsidRDefault="004C7B10" w:rsidP="004F3DF5">
      <w:pPr>
        <w:spacing w:after="0" w:line="240" w:lineRule="auto"/>
        <w:rPr>
          <w:rFonts w:ascii="Calibri" w:eastAsia="Times New Roman" w:hAnsi="Calibri" w:cs="Tahoma"/>
          <w:lang w:eastAsia="hr-HR"/>
        </w:rPr>
      </w:pPr>
    </w:p>
    <w:p w14:paraId="674F20C9" w14:textId="77777777" w:rsidR="004C7B10" w:rsidRPr="004A5770" w:rsidRDefault="004C7B10" w:rsidP="004F3DF5">
      <w:pPr>
        <w:spacing w:after="0" w:line="240" w:lineRule="auto"/>
        <w:rPr>
          <w:rFonts w:ascii="Calibri" w:eastAsia="Times New Roman" w:hAnsi="Calibri" w:cs="Tahoma"/>
          <w:lang w:eastAsia="hr-HR"/>
        </w:rPr>
      </w:pPr>
    </w:p>
    <w:p w14:paraId="61A9B40E" w14:textId="77777777" w:rsidR="004C7B10" w:rsidRPr="004A5770" w:rsidRDefault="004C7B10" w:rsidP="004F3DF5">
      <w:pPr>
        <w:spacing w:after="0" w:line="240" w:lineRule="auto"/>
        <w:rPr>
          <w:rFonts w:ascii="Calibri" w:eastAsia="Times New Roman" w:hAnsi="Calibri" w:cs="Tahoma"/>
          <w:lang w:eastAsia="hr-HR"/>
        </w:rPr>
      </w:pPr>
    </w:p>
    <w:p w14:paraId="71237788" w14:textId="77777777" w:rsidR="006840C3" w:rsidRPr="004A5770" w:rsidRDefault="006840C3" w:rsidP="004F3DF5">
      <w:pPr>
        <w:spacing w:after="0" w:line="240" w:lineRule="auto"/>
        <w:rPr>
          <w:rFonts w:ascii="Tahoma" w:eastAsia="Times New Roman" w:hAnsi="Tahoma" w:cs="Tahoma"/>
          <w:sz w:val="20"/>
          <w:szCs w:val="20"/>
          <w:lang w:eastAsia="hr-HR"/>
        </w:rPr>
      </w:pPr>
    </w:p>
    <w:p w14:paraId="03FD3A3E"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24B017CB"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128D943A"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5C7C2180"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211E20B1"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1BD8DD13"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69A5F346" w14:textId="77777777" w:rsidR="004C7B10" w:rsidRPr="004A5770" w:rsidRDefault="004C7B10" w:rsidP="004F3DF5">
      <w:pPr>
        <w:spacing w:after="0" w:line="240" w:lineRule="auto"/>
        <w:jc w:val="center"/>
        <w:rPr>
          <w:rFonts w:ascii="Tahoma" w:eastAsia="Times New Roman" w:hAnsi="Tahoma" w:cs="Tahoma"/>
          <w:b/>
          <w:sz w:val="20"/>
          <w:szCs w:val="20"/>
          <w:lang w:eastAsia="hr-HR"/>
        </w:rPr>
      </w:pPr>
    </w:p>
    <w:p w14:paraId="78AD92CA" w14:textId="567E752A" w:rsidR="006840C3" w:rsidRPr="004A5770" w:rsidRDefault="00455DF5" w:rsidP="004F3DF5">
      <w:pPr>
        <w:spacing w:after="0" w:line="240" w:lineRule="auto"/>
        <w:jc w:val="center"/>
        <w:rPr>
          <w:rFonts w:ascii="Tahoma" w:eastAsia="Times New Roman" w:hAnsi="Tahoma" w:cs="Tahoma"/>
          <w:b/>
          <w:sz w:val="32"/>
          <w:szCs w:val="20"/>
          <w:lang w:eastAsia="hr-HR"/>
        </w:rPr>
      </w:pPr>
      <w:r w:rsidRPr="00455DF5">
        <w:rPr>
          <w:rFonts w:ascii="Tahoma" w:eastAsia="Times New Roman" w:hAnsi="Tahoma" w:cs="Tahoma"/>
          <w:b/>
          <w:sz w:val="32"/>
          <w:szCs w:val="20"/>
          <w:lang w:eastAsia="hr-HR"/>
        </w:rPr>
        <w:t>POZIV NA DOSTAVU PONUDA</w:t>
      </w:r>
    </w:p>
    <w:p w14:paraId="1E72A850" w14:textId="77777777" w:rsidR="004C7B10" w:rsidRPr="004A5770" w:rsidRDefault="004C7B10" w:rsidP="004F3DF5">
      <w:pPr>
        <w:spacing w:after="0" w:line="240" w:lineRule="auto"/>
        <w:jc w:val="center"/>
        <w:rPr>
          <w:rFonts w:ascii="Tahoma" w:eastAsia="Times New Roman" w:hAnsi="Tahoma" w:cs="Tahoma"/>
          <w:b/>
          <w:sz w:val="32"/>
          <w:szCs w:val="20"/>
          <w:lang w:eastAsia="hr-HR"/>
        </w:rPr>
      </w:pPr>
    </w:p>
    <w:p w14:paraId="2FAFBD69" w14:textId="77777777" w:rsidR="004C7B10" w:rsidRPr="004A5770" w:rsidRDefault="004C7B10" w:rsidP="004F3DF5">
      <w:pPr>
        <w:spacing w:after="0" w:line="240" w:lineRule="auto"/>
        <w:jc w:val="center"/>
        <w:rPr>
          <w:rFonts w:ascii="Tahoma" w:eastAsia="Times New Roman" w:hAnsi="Tahoma" w:cs="Tahoma"/>
          <w:b/>
          <w:sz w:val="32"/>
          <w:szCs w:val="20"/>
          <w:lang w:eastAsia="hr-HR"/>
        </w:rPr>
      </w:pPr>
    </w:p>
    <w:p w14:paraId="35E54F49" w14:textId="77777777" w:rsidR="008376A2" w:rsidRPr="004A5770" w:rsidRDefault="008376A2" w:rsidP="004F3DF5">
      <w:pPr>
        <w:spacing w:after="0" w:line="240" w:lineRule="auto"/>
        <w:jc w:val="center"/>
        <w:rPr>
          <w:rFonts w:ascii="Tahoma" w:eastAsia="Times New Roman" w:hAnsi="Tahoma" w:cs="Tahoma"/>
          <w:b/>
          <w:sz w:val="20"/>
          <w:szCs w:val="20"/>
          <w:lang w:eastAsia="hr-HR"/>
        </w:rPr>
      </w:pPr>
    </w:p>
    <w:p w14:paraId="391F7FC2" w14:textId="2EA0F286" w:rsidR="006840C3" w:rsidRPr="004A5770" w:rsidRDefault="00455DF5" w:rsidP="004F3DF5">
      <w:pPr>
        <w:spacing w:after="0" w:line="240" w:lineRule="auto"/>
        <w:jc w:val="center"/>
        <w:rPr>
          <w:rFonts w:ascii="Calibri" w:eastAsia="Calibri" w:hAnsi="Calibri" w:cs="Times New Roman"/>
          <w:b/>
          <w:sz w:val="32"/>
          <w:szCs w:val="32"/>
        </w:rPr>
      </w:pPr>
      <w:r w:rsidRPr="00455DF5">
        <w:rPr>
          <w:rFonts w:ascii="Calibri" w:eastAsia="Times New Roman" w:hAnsi="Calibri" w:cs="Tahoma"/>
          <w:b/>
          <w:sz w:val="32"/>
          <w:szCs w:val="32"/>
          <w:lang w:eastAsia="hr-HR"/>
        </w:rPr>
        <w:t>za nabavu „</w:t>
      </w:r>
      <w:r w:rsidR="00093C70" w:rsidRPr="00093C70">
        <w:rPr>
          <w:rFonts w:ascii="Calibri" w:eastAsia="Times New Roman" w:hAnsi="Calibri" w:cs="Tahoma"/>
          <w:b/>
          <w:sz w:val="32"/>
          <w:szCs w:val="32"/>
          <w:lang w:eastAsia="hr-HR"/>
        </w:rPr>
        <w:t>Nabava oglasnog prostora</w:t>
      </w:r>
      <w:r w:rsidRPr="00455DF5">
        <w:rPr>
          <w:rFonts w:ascii="Calibri" w:eastAsia="Times New Roman" w:hAnsi="Calibri" w:cs="Tahoma"/>
          <w:b/>
          <w:sz w:val="32"/>
          <w:szCs w:val="32"/>
          <w:lang w:eastAsia="hr-HR"/>
        </w:rPr>
        <w:t>“</w:t>
      </w:r>
    </w:p>
    <w:p w14:paraId="0874FFF6" w14:textId="77777777" w:rsidR="006840C3" w:rsidRPr="004A5770" w:rsidRDefault="006840C3" w:rsidP="004F3DF5">
      <w:pPr>
        <w:spacing w:after="0" w:line="240" w:lineRule="auto"/>
        <w:jc w:val="center"/>
        <w:rPr>
          <w:rFonts w:ascii="Calibri" w:eastAsia="Calibri" w:hAnsi="Calibri" w:cs="Times New Roman"/>
          <w:b/>
          <w:sz w:val="32"/>
          <w:szCs w:val="32"/>
        </w:rPr>
      </w:pPr>
    </w:p>
    <w:p w14:paraId="0B8C229D" w14:textId="7A8BC9DA" w:rsidR="006840C3" w:rsidRPr="004A5770" w:rsidRDefault="00CA31ED" w:rsidP="004F3DF5">
      <w:pPr>
        <w:spacing w:after="0" w:line="240" w:lineRule="auto"/>
        <w:jc w:val="center"/>
        <w:rPr>
          <w:rFonts w:ascii="Calibri" w:eastAsia="Calibri" w:hAnsi="Calibri" w:cs="Times New Roman"/>
          <w:b/>
          <w:sz w:val="32"/>
          <w:szCs w:val="32"/>
        </w:rPr>
      </w:pPr>
      <w:r w:rsidRPr="004A5770">
        <w:rPr>
          <w:rFonts w:ascii="Calibri" w:eastAsia="Calibri" w:hAnsi="Calibri" w:cs="Times New Roman"/>
          <w:b/>
          <w:sz w:val="32"/>
          <w:szCs w:val="32"/>
        </w:rPr>
        <w:t>Oznaka</w:t>
      </w:r>
      <w:r w:rsidR="00093C70">
        <w:rPr>
          <w:rFonts w:ascii="Calibri" w:eastAsia="Calibri" w:hAnsi="Calibri" w:cs="Times New Roman"/>
          <w:b/>
          <w:sz w:val="32"/>
          <w:szCs w:val="32"/>
        </w:rPr>
        <w:t xml:space="preserve"> nabave: 0</w:t>
      </w:r>
      <w:r w:rsidR="00113C45">
        <w:rPr>
          <w:rFonts w:ascii="Calibri" w:eastAsia="Calibri" w:hAnsi="Calibri" w:cs="Times New Roman"/>
          <w:b/>
          <w:sz w:val="32"/>
          <w:szCs w:val="32"/>
        </w:rPr>
        <w:t>2</w:t>
      </w:r>
    </w:p>
    <w:p w14:paraId="62E1361E" w14:textId="77777777" w:rsidR="004C7B10" w:rsidRPr="004A5770" w:rsidRDefault="004C7B10" w:rsidP="004F3DF5">
      <w:pPr>
        <w:spacing w:after="0" w:line="240" w:lineRule="auto"/>
        <w:jc w:val="center"/>
        <w:rPr>
          <w:rFonts w:ascii="Calibri" w:eastAsia="Calibri" w:hAnsi="Calibri" w:cs="Times New Roman"/>
          <w:b/>
          <w:sz w:val="32"/>
          <w:szCs w:val="32"/>
        </w:rPr>
      </w:pPr>
    </w:p>
    <w:p w14:paraId="74E60379" w14:textId="77777777" w:rsidR="004C7B10" w:rsidRPr="004A5770" w:rsidRDefault="004C7B10" w:rsidP="004F3DF5">
      <w:pPr>
        <w:spacing w:after="0" w:line="240" w:lineRule="auto"/>
        <w:jc w:val="center"/>
        <w:rPr>
          <w:rFonts w:ascii="Calibri" w:eastAsia="Calibri" w:hAnsi="Calibri" w:cs="Times New Roman"/>
          <w:b/>
          <w:sz w:val="32"/>
          <w:szCs w:val="32"/>
        </w:rPr>
      </w:pPr>
    </w:p>
    <w:p w14:paraId="37202C59" w14:textId="77777777" w:rsidR="004C7B10" w:rsidRPr="004A5770" w:rsidRDefault="004C7B10" w:rsidP="004F3DF5">
      <w:pPr>
        <w:spacing w:after="0" w:line="240" w:lineRule="auto"/>
        <w:jc w:val="center"/>
        <w:rPr>
          <w:rFonts w:ascii="Calibri" w:eastAsia="Calibri" w:hAnsi="Calibri" w:cs="Times New Roman"/>
          <w:b/>
          <w:sz w:val="32"/>
          <w:szCs w:val="32"/>
        </w:rPr>
      </w:pPr>
    </w:p>
    <w:p w14:paraId="685221AE" w14:textId="47FAF35D" w:rsidR="004C7B10" w:rsidRPr="004A5770" w:rsidRDefault="004C7B10" w:rsidP="004F3DF5">
      <w:pPr>
        <w:spacing w:after="0" w:line="240" w:lineRule="auto"/>
        <w:jc w:val="center"/>
        <w:rPr>
          <w:rFonts w:ascii="Calibri" w:eastAsia="Calibri" w:hAnsi="Calibri" w:cs="Times New Roman"/>
          <w:b/>
          <w:sz w:val="32"/>
          <w:szCs w:val="32"/>
        </w:rPr>
      </w:pPr>
    </w:p>
    <w:p w14:paraId="1A1894E3" w14:textId="77777777" w:rsidR="006840C3" w:rsidRPr="004A5770" w:rsidRDefault="006840C3" w:rsidP="004F3DF5">
      <w:pPr>
        <w:tabs>
          <w:tab w:val="left" w:pos="1425"/>
        </w:tabs>
        <w:spacing w:after="0" w:line="240" w:lineRule="auto"/>
        <w:rPr>
          <w:rFonts w:ascii="Tahoma" w:eastAsia="Times New Roman" w:hAnsi="Tahoma" w:cs="Tahoma"/>
          <w:sz w:val="20"/>
          <w:szCs w:val="20"/>
          <w:lang w:eastAsia="hr-HR"/>
        </w:rPr>
      </w:pPr>
    </w:p>
    <w:p w14:paraId="6FD423EB" w14:textId="77777777" w:rsidR="004C7B10" w:rsidRPr="004A5770" w:rsidRDefault="004C7B10" w:rsidP="004F3DF5">
      <w:pPr>
        <w:spacing w:after="0" w:line="240" w:lineRule="auto"/>
        <w:rPr>
          <w:rFonts w:asciiTheme="majorHAnsi" w:eastAsiaTheme="majorEastAsia" w:hAnsiTheme="majorHAnsi" w:cstheme="majorBidi"/>
          <w:b/>
          <w:color w:val="2E74B5" w:themeColor="accent1" w:themeShade="BF"/>
          <w:sz w:val="28"/>
          <w:szCs w:val="32"/>
        </w:rPr>
      </w:pPr>
      <w:r w:rsidRPr="004A5770">
        <w:br w:type="page"/>
      </w:r>
    </w:p>
    <w:sdt>
      <w:sdtPr>
        <w:rPr>
          <w:rFonts w:asciiTheme="minorHAnsi" w:eastAsiaTheme="minorHAnsi" w:hAnsiTheme="minorHAnsi" w:cstheme="minorBidi"/>
          <w:color w:val="auto"/>
          <w:sz w:val="22"/>
          <w:szCs w:val="22"/>
          <w:lang w:val="hr-HR"/>
        </w:rPr>
        <w:id w:val="-1428338258"/>
        <w:docPartObj>
          <w:docPartGallery w:val="Table of Contents"/>
          <w:docPartUnique/>
        </w:docPartObj>
      </w:sdtPr>
      <w:sdtEndPr>
        <w:rPr>
          <w:b/>
          <w:bCs/>
          <w:noProof/>
        </w:rPr>
      </w:sdtEndPr>
      <w:sdtContent>
        <w:p w14:paraId="7C79C22A" w14:textId="0FD4480D" w:rsidR="004C7B10" w:rsidRPr="004A5770" w:rsidRDefault="004C7B10" w:rsidP="004F3DF5">
          <w:pPr>
            <w:pStyle w:val="TOCHeading"/>
            <w:spacing w:before="0" w:line="240" w:lineRule="auto"/>
            <w:jc w:val="center"/>
          </w:pPr>
          <w:r w:rsidRPr="004A5770">
            <w:t>SADRŽAJ</w:t>
          </w:r>
        </w:p>
        <w:p w14:paraId="5DDCE2BA" w14:textId="77777777" w:rsidR="004C7B10" w:rsidRPr="004A5770" w:rsidRDefault="004C7B10" w:rsidP="004F3DF5">
          <w:pPr>
            <w:spacing w:after="0" w:line="240" w:lineRule="auto"/>
            <w:rPr>
              <w:lang w:val="en-US"/>
            </w:rPr>
          </w:pPr>
        </w:p>
        <w:p w14:paraId="5FE626CC" w14:textId="77777777" w:rsidR="005F551F" w:rsidRDefault="004C7B10">
          <w:pPr>
            <w:pStyle w:val="TOC1"/>
            <w:tabs>
              <w:tab w:val="left" w:pos="440"/>
              <w:tab w:val="right" w:leader="dot" w:pos="10478"/>
            </w:tabs>
            <w:rPr>
              <w:rFonts w:eastAsiaTheme="minorEastAsia"/>
              <w:noProof/>
              <w:lang w:val="en-GB" w:eastAsia="en-GB"/>
            </w:rPr>
          </w:pPr>
          <w:r w:rsidRPr="004A5770">
            <w:rPr>
              <w:b/>
              <w:bCs/>
              <w:noProof/>
            </w:rPr>
            <w:fldChar w:fldCharType="begin"/>
          </w:r>
          <w:r w:rsidRPr="004A5770">
            <w:rPr>
              <w:b/>
              <w:bCs/>
              <w:noProof/>
            </w:rPr>
            <w:instrText xml:space="preserve"> TOC \o "1-3" \h \z \u </w:instrText>
          </w:r>
          <w:r w:rsidRPr="004A5770">
            <w:rPr>
              <w:b/>
              <w:bCs/>
              <w:noProof/>
            </w:rPr>
            <w:fldChar w:fldCharType="separate"/>
          </w:r>
          <w:hyperlink w:anchor="_Toc31292973" w:history="1">
            <w:r w:rsidR="005F551F" w:rsidRPr="00EE197B">
              <w:rPr>
                <w:rStyle w:val="Hyperlink"/>
                <w:noProof/>
              </w:rPr>
              <w:t>1.</w:t>
            </w:r>
            <w:r w:rsidR="005F551F">
              <w:rPr>
                <w:rFonts w:eastAsiaTheme="minorEastAsia"/>
                <w:noProof/>
                <w:lang w:val="en-GB" w:eastAsia="en-GB"/>
              </w:rPr>
              <w:tab/>
            </w:r>
            <w:r w:rsidR="005F551F" w:rsidRPr="00EE197B">
              <w:rPr>
                <w:rStyle w:val="Hyperlink"/>
                <w:noProof/>
              </w:rPr>
              <w:t>PODACI O NARUČITELJU</w:t>
            </w:r>
            <w:r w:rsidR="005F551F">
              <w:rPr>
                <w:noProof/>
                <w:webHidden/>
              </w:rPr>
              <w:tab/>
            </w:r>
            <w:r w:rsidR="005F551F">
              <w:rPr>
                <w:noProof/>
                <w:webHidden/>
              </w:rPr>
              <w:fldChar w:fldCharType="begin"/>
            </w:r>
            <w:r w:rsidR="005F551F">
              <w:rPr>
                <w:noProof/>
                <w:webHidden/>
              </w:rPr>
              <w:instrText xml:space="preserve"> PAGEREF _Toc31292973 \h </w:instrText>
            </w:r>
            <w:r w:rsidR="005F551F">
              <w:rPr>
                <w:noProof/>
                <w:webHidden/>
              </w:rPr>
            </w:r>
            <w:r w:rsidR="005F551F">
              <w:rPr>
                <w:noProof/>
                <w:webHidden/>
              </w:rPr>
              <w:fldChar w:fldCharType="separate"/>
            </w:r>
            <w:r w:rsidR="005F551F">
              <w:rPr>
                <w:noProof/>
                <w:webHidden/>
              </w:rPr>
              <w:t>4</w:t>
            </w:r>
            <w:r w:rsidR="005F551F">
              <w:rPr>
                <w:noProof/>
                <w:webHidden/>
              </w:rPr>
              <w:fldChar w:fldCharType="end"/>
            </w:r>
          </w:hyperlink>
        </w:p>
        <w:p w14:paraId="1B6B3741" w14:textId="77777777" w:rsidR="005F551F" w:rsidRDefault="00EB51AC">
          <w:pPr>
            <w:pStyle w:val="TOC1"/>
            <w:tabs>
              <w:tab w:val="left" w:pos="440"/>
              <w:tab w:val="right" w:leader="dot" w:pos="10478"/>
            </w:tabs>
            <w:rPr>
              <w:rFonts w:eastAsiaTheme="minorEastAsia"/>
              <w:noProof/>
              <w:lang w:val="en-GB" w:eastAsia="en-GB"/>
            </w:rPr>
          </w:pPr>
          <w:hyperlink w:anchor="_Toc31292974" w:history="1">
            <w:r w:rsidR="005F551F" w:rsidRPr="00EE197B">
              <w:rPr>
                <w:rStyle w:val="Hyperlink"/>
                <w:noProof/>
              </w:rPr>
              <w:t>2.</w:t>
            </w:r>
            <w:r w:rsidR="005F551F">
              <w:rPr>
                <w:rFonts w:eastAsiaTheme="minorEastAsia"/>
                <w:noProof/>
                <w:lang w:val="en-GB" w:eastAsia="en-GB"/>
              </w:rPr>
              <w:tab/>
            </w:r>
            <w:r w:rsidR="005F551F" w:rsidRPr="00EE197B">
              <w:rPr>
                <w:rStyle w:val="Hyperlink"/>
                <w:noProof/>
              </w:rPr>
              <w:t>KOMUNIKACIJA PONUDITELJA/ZAJEDNICE PONUDITELJA S NARUČITELJEM</w:t>
            </w:r>
            <w:r w:rsidR="005F551F">
              <w:rPr>
                <w:noProof/>
                <w:webHidden/>
              </w:rPr>
              <w:tab/>
            </w:r>
            <w:r w:rsidR="005F551F">
              <w:rPr>
                <w:noProof/>
                <w:webHidden/>
              </w:rPr>
              <w:fldChar w:fldCharType="begin"/>
            </w:r>
            <w:r w:rsidR="005F551F">
              <w:rPr>
                <w:noProof/>
                <w:webHidden/>
              </w:rPr>
              <w:instrText xml:space="preserve"> PAGEREF _Toc31292974 \h </w:instrText>
            </w:r>
            <w:r w:rsidR="005F551F">
              <w:rPr>
                <w:noProof/>
                <w:webHidden/>
              </w:rPr>
            </w:r>
            <w:r w:rsidR="005F551F">
              <w:rPr>
                <w:noProof/>
                <w:webHidden/>
              </w:rPr>
              <w:fldChar w:fldCharType="separate"/>
            </w:r>
            <w:r w:rsidR="005F551F">
              <w:rPr>
                <w:noProof/>
                <w:webHidden/>
              </w:rPr>
              <w:t>4</w:t>
            </w:r>
            <w:r w:rsidR="005F551F">
              <w:rPr>
                <w:noProof/>
                <w:webHidden/>
              </w:rPr>
              <w:fldChar w:fldCharType="end"/>
            </w:r>
          </w:hyperlink>
        </w:p>
        <w:p w14:paraId="7B33759A" w14:textId="77777777" w:rsidR="005F551F" w:rsidRDefault="00EB51AC">
          <w:pPr>
            <w:pStyle w:val="TOC2"/>
            <w:tabs>
              <w:tab w:val="right" w:leader="dot" w:pos="10478"/>
            </w:tabs>
            <w:rPr>
              <w:rFonts w:eastAsiaTheme="minorEastAsia"/>
              <w:noProof/>
              <w:lang w:val="en-GB" w:eastAsia="en-GB"/>
            </w:rPr>
          </w:pPr>
          <w:hyperlink w:anchor="_Toc31292975" w:history="1">
            <w:r w:rsidR="005F551F" w:rsidRPr="00EE197B">
              <w:rPr>
                <w:rStyle w:val="Hyperlink"/>
                <w:rFonts w:eastAsia="Calibri"/>
                <w:noProof/>
              </w:rPr>
              <w:t>Kontakt podaci</w:t>
            </w:r>
            <w:r w:rsidR="005F551F">
              <w:rPr>
                <w:noProof/>
                <w:webHidden/>
              </w:rPr>
              <w:tab/>
            </w:r>
            <w:r w:rsidR="005F551F">
              <w:rPr>
                <w:noProof/>
                <w:webHidden/>
              </w:rPr>
              <w:fldChar w:fldCharType="begin"/>
            </w:r>
            <w:r w:rsidR="005F551F">
              <w:rPr>
                <w:noProof/>
                <w:webHidden/>
              </w:rPr>
              <w:instrText xml:space="preserve"> PAGEREF _Toc31292975 \h </w:instrText>
            </w:r>
            <w:r w:rsidR="005F551F">
              <w:rPr>
                <w:noProof/>
                <w:webHidden/>
              </w:rPr>
            </w:r>
            <w:r w:rsidR="005F551F">
              <w:rPr>
                <w:noProof/>
                <w:webHidden/>
              </w:rPr>
              <w:fldChar w:fldCharType="separate"/>
            </w:r>
            <w:r w:rsidR="005F551F">
              <w:rPr>
                <w:noProof/>
                <w:webHidden/>
              </w:rPr>
              <w:t>4</w:t>
            </w:r>
            <w:r w:rsidR="005F551F">
              <w:rPr>
                <w:noProof/>
                <w:webHidden/>
              </w:rPr>
              <w:fldChar w:fldCharType="end"/>
            </w:r>
          </w:hyperlink>
        </w:p>
        <w:p w14:paraId="00338F9B" w14:textId="77777777" w:rsidR="005F551F" w:rsidRDefault="00EB51AC">
          <w:pPr>
            <w:pStyle w:val="TOC2"/>
            <w:tabs>
              <w:tab w:val="right" w:leader="dot" w:pos="10478"/>
            </w:tabs>
            <w:rPr>
              <w:rFonts w:eastAsiaTheme="minorEastAsia"/>
              <w:noProof/>
              <w:lang w:val="en-GB" w:eastAsia="en-GB"/>
            </w:rPr>
          </w:pPr>
          <w:hyperlink w:anchor="_Toc31292976" w:history="1">
            <w:r w:rsidR="005F551F" w:rsidRPr="00EE197B">
              <w:rPr>
                <w:rStyle w:val="Hyperlink"/>
                <w:rFonts w:asciiTheme="majorHAnsi" w:eastAsia="Calibri" w:hAnsiTheme="majorHAnsi" w:cstheme="majorBidi"/>
                <w:noProof/>
              </w:rPr>
              <w:t>Način komunikacije</w:t>
            </w:r>
            <w:r w:rsidR="005F551F">
              <w:rPr>
                <w:noProof/>
                <w:webHidden/>
              </w:rPr>
              <w:tab/>
            </w:r>
            <w:r w:rsidR="005F551F">
              <w:rPr>
                <w:noProof/>
                <w:webHidden/>
              </w:rPr>
              <w:fldChar w:fldCharType="begin"/>
            </w:r>
            <w:r w:rsidR="005F551F">
              <w:rPr>
                <w:noProof/>
                <w:webHidden/>
              </w:rPr>
              <w:instrText xml:space="preserve"> PAGEREF _Toc31292976 \h </w:instrText>
            </w:r>
            <w:r w:rsidR="005F551F">
              <w:rPr>
                <w:noProof/>
                <w:webHidden/>
              </w:rPr>
            </w:r>
            <w:r w:rsidR="005F551F">
              <w:rPr>
                <w:noProof/>
                <w:webHidden/>
              </w:rPr>
              <w:fldChar w:fldCharType="separate"/>
            </w:r>
            <w:r w:rsidR="005F551F">
              <w:rPr>
                <w:noProof/>
                <w:webHidden/>
              </w:rPr>
              <w:t>4</w:t>
            </w:r>
            <w:r w:rsidR="005F551F">
              <w:rPr>
                <w:noProof/>
                <w:webHidden/>
              </w:rPr>
              <w:fldChar w:fldCharType="end"/>
            </w:r>
          </w:hyperlink>
        </w:p>
        <w:p w14:paraId="5518EE1F" w14:textId="77777777" w:rsidR="005F551F" w:rsidRDefault="00EB51AC">
          <w:pPr>
            <w:pStyle w:val="TOC2"/>
            <w:tabs>
              <w:tab w:val="right" w:leader="dot" w:pos="10478"/>
            </w:tabs>
            <w:rPr>
              <w:rFonts w:eastAsiaTheme="minorEastAsia"/>
              <w:noProof/>
              <w:lang w:val="en-GB" w:eastAsia="en-GB"/>
            </w:rPr>
          </w:pPr>
          <w:hyperlink w:anchor="_Toc31292977" w:history="1">
            <w:r w:rsidR="005F551F" w:rsidRPr="00EE197B">
              <w:rPr>
                <w:rStyle w:val="Hyperlink"/>
                <w:rFonts w:eastAsia="Calibri"/>
                <w:noProof/>
              </w:rPr>
              <w:t>Načelo transparentnosti i jednakog postupanja</w:t>
            </w:r>
            <w:r w:rsidR="005F551F">
              <w:rPr>
                <w:noProof/>
                <w:webHidden/>
              </w:rPr>
              <w:tab/>
            </w:r>
            <w:r w:rsidR="005F551F">
              <w:rPr>
                <w:noProof/>
                <w:webHidden/>
              </w:rPr>
              <w:fldChar w:fldCharType="begin"/>
            </w:r>
            <w:r w:rsidR="005F551F">
              <w:rPr>
                <w:noProof/>
                <w:webHidden/>
              </w:rPr>
              <w:instrText xml:space="preserve"> PAGEREF _Toc31292977 \h </w:instrText>
            </w:r>
            <w:r w:rsidR="005F551F">
              <w:rPr>
                <w:noProof/>
                <w:webHidden/>
              </w:rPr>
            </w:r>
            <w:r w:rsidR="005F551F">
              <w:rPr>
                <w:noProof/>
                <w:webHidden/>
              </w:rPr>
              <w:fldChar w:fldCharType="separate"/>
            </w:r>
            <w:r w:rsidR="005F551F">
              <w:rPr>
                <w:noProof/>
                <w:webHidden/>
              </w:rPr>
              <w:t>4</w:t>
            </w:r>
            <w:r w:rsidR="005F551F">
              <w:rPr>
                <w:noProof/>
                <w:webHidden/>
              </w:rPr>
              <w:fldChar w:fldCharType="end"/>
            </w:r>
          </w:hyperlink>
        </w:p>
        <w:p w14:paraId="3873F9AC" w14:textId="77777777" w:rsidR="005F551F" w:rsidRDefault="00EB51AC">
          <w:pPr>
            <w:pStyle w:val="TOC2"/>
            <w:tabs>
              <w:tab w:val="right" w:leader="dot" w:pos="10478"/>
            </w:tabs>
            <w:rPr>
              <w:rFonts w:eastAsiaTheme="minorEastAsia"/>
              <w:noProof/>
              <w:lang w:val="en-GB" w:eastAsia="en-GB"/>
            </w:rPr>
          </w:pPr>
          <w:hyperlink w:anchor="_Toc31292978" w:history="1">
            <w:r w:rsidR="005F551F" w:rsidRPr="00EE197B">
              <w:rPr>
                <w:rStyle w:val="Hyperlink"/>
                <w:rFonts w:eastAsia="Calibri"/>
                <w:noProof/>
              </w:rPr>
              <w:t>Usklađenost s Općom direktivom o zaštiti podataka (eng. General Data Protection Regulation (GDPR))</w:t>
            </w:r>
            <w:r w:rsidR="005F551F">
              <w:rPr>
                <w:noProof/>
                <w:webHidden/>
              </w:rPr>
              <w:tab/>
            </w:r>
            <w:r w:rsidR="005F551F">
              <w:rPr>
                <w:noProof/>
                <w:webHidden/>
              </w:rPr>
              <w:fldChar w:fldCharType="begin"/>
            </w:r>
            <w:r w:rsidR="005F551F">
              <w:rPr>
                <w:noProof/>
                <w:webHidden/>
              </w:rPr>
              <w:instrText xml:space="preserve"> PAGEREF _Toc31292978 \h </w:instrText>
            </w:r>
            <w:r w:rsidR="005F551F">
              <w:rPr>
                <w:noProof/>
                <w:webHidden/>
              </w:rPr>
            </w:r>
            <w:r w:rsidR="005F551F">
              <w:rPr>
                <w:noProof/>
                <w:webHidden/>
              </w:rPr>
              <w:fldChar w:fldCharType="separate"/>
            </w:r>
            <w:r w:rsidR="005F551F">
              <w:rPr>
                <w:noProof/>
                <w:webHidden/>
              </w:rPr>
              <w:t>5</w:t>
            </w:r>
            <w:r w:rsidR="005F551F">
              <w:rPr>
                <w:noProof/>
                <w:webHidden/>
              </w:rPr>
              <w:fldChar w:fldCharType="end"/>
            </w:r>
          </w:hyperlink>
        </w:p>
        <w:p w14:paraId="543E1E9D" w14:textId="77777777" w:rsidR="005F551F" w:rsidRDefault="00EB51AC">
          <w:pPr>
            <w:pStyle w:val="TOC2"/>
            <w:tabs>
              <w:tab w:val="right" w:leader="dot" w:pos="10478"/>
            </w:tabs>
            <w:rPr>
              <w:rFonts w:eastAsiaTheme="minorEastAsia"/>
              <w:noProof/>
              <w:lang w:val="en-GB" w:eastAsia="en-GB"/>
            </w:rPr>
          </w:pPr>
          <w:hyperlink w:anchor="_Toc31292979" w:history="1">
            <w:r w:rsidR="005F551F" w:rsidRPr="00EE197B">
              <w:rPr>
                <w:rStyle w:val="Hyperlink"/>
                <w:rFonts w:eastAsia="Calibri"/>
                <w:noProof/>
              </w:rPr>
              <w:t>Razmjena podataka s Upravljačkim tijelom (UT), Posredničkim tijelom prve razine (PT1), Posredničkim tijelom druge razine (PT2), tijelima u sustavu upravljanja i kontrole (SUK) i trećim stranama</w:t>
            </w:r>
            <w:r w:rsidR="005F551F">
              <w:rPr>
                <w:noProof/>
                <w:webHidden/>
              </w:rPr>
              <w:tab/>
            </w:r>
            <w:r w:rsidR="005F551F">
              <w:rPr>
                <w:noProof/>
                <w:webHidden/>
              </w:rPr>
              <w:fldChar w:fldCharType="begin"/>
            </w:r>
            <w:r w:rsidR="005F551F">
              <w:rPr>
                <w:noProof/>
                <w:webHidden/>
              </w:rPr>
              <w:instrText xml:space="preserve"> PAGEREF _Toc31292979 \h </w:instrText>
            </w:r>
            <w:r w:rsidR="005F551F">
              <w:rPr>
                <w:noProof/>
                <w:webHidden/>
              </w:rPr>
            </w:r>
            <w:r w:rsidR="005F551F">
              <w:rPr>
                <w:noProof/>
                <w:webHidden/>
              </w:rPr>
              <w:fldChar w:fldCharType="separate"/>
            </w:r>
            <w:r w:rsidR="005F551F">
              <w:rPr>
                <w:noProof/>
                <w:webHidden/>
              </w:rPr>
              <w:t>5</w:t>
            </w:r>
            <w:r w:rsidR="005F551F">
              <w:rPr>
                <w:noProof/>
                <w:webHidden/>
              </w:rPr>
              <w:fldChar w:fldCharType="end"/>
            </w:r>
          </w:hyperlink>
        </w:p>
        <w:p w14:paraId="6E2952C9" w14:textId="77777777" w:rsidR="005F551F" w:rsidRDefault="00EB51AC">
          <w:pPr>
            <w:pStyle w:val="TOC2"/>
            <w:tabs>
              <w:tab w:val="right" w:leader="dot" w:pos="10478"/>
            </w:tabs>
            <w:rPr>
              <w:rFonts w:eastAsiaTheme="minorEastAsia"/>
              <w:noProof/>
              <w:lang w:val="en-GB" w:eastAsia="en-GB"/>
            </w:rPr>
          </w:pPr>
          <w:hyperlink w:anchor="_Toc31292980" w:history="1">
            <w:r w:rsidR="005F551F" w:rsidRPr="00EE197B">
              <w:rPr>
                <w:rStyle w:val="Hyperlink"/>
                <w:rFonts w:asciiTheme="majorHAnsi" w:eastAsia="Calibri" w:hAnsiTheme="majorHAnsi" w:cstheme="majorBidi"/>
                <w:noProof/>
              </w:rPr>
              <w:t>Objava odgovora na upite Ponuditelja</w:t>
            </w:r>
            <w:r w:rsidR="005F551F">
              <w:rPr>
                <w:noProof/>
                <w:webHidden/>
              </w:rPr>
              <w:tab/>
            </w:r>
            <w:r w:rsidR="005F551F">
              <w:rPr>
                <w:noProof/>
                <w:webHidden/>
              </w:rPr>
              <w:fldChar w:fldCharType="begin"/>
            </w:r>
            <w:r w:rsidR="005F551F">
              <w:rPr>
                <w:noProof/>
                <w:webHidden/>
              </w:rPr>
              <w:instrText xml:space="preserve"> PAGEREF _Toc31292980 \h </w:instrText>
            </w:r>
            <w:r w:rsidR="005F551F">
              <w:rPr>
                <w:noProof/>
                <w:webHidden/>
              </w:rPr>
            </w:r>
            <w:r w:rsidR="005F551F">
              <w:rPr>
                <w:noProof/>
                <w:webHidden/>
              </w:rPr>
              <w:fldChar w:fldCharType="separate"/>
            </w:r>
            <w:r w:rsidR="005F551F">
              <w:rPr>
                <w:noProof/>
                <w:webHidden/>
              </w:rPr>
              <w:t>5</w:t>
            </w:r>
            <w:r w:rsidR="005F551F">
              <w:rPr>
                <w:noProof/>
                <w:webHidden/>
              </w:rPr>
              <w:fldChar w:fldCharType="end"/>
            </w:r>
          </w:hyperlink>
        </w:p>
        <w:p w14:paraId="4259DC7C" w14:textId="77777777" w:rsidR="005F551F" w:rsidRDefault="00EB51AC">
          <w:pPr>
            <w:pStyle w:val="TOC2"/>
            <w:tabs>
              <w:tab w:val="right" w:leader="dot" w:pos="10478"/>
            </w:tabs>
            <w:rPr>
              <w:rFonts w:eastAsiaTheme="minorEastAsia"/>
              <w:noProof/>
              <w:lang w:val="en-GB" w:eastAsia="en-GB"/>
            </w:rPr>
          </w:pPr>
          <w:hyperlink w:anchor="_Toc31292981" w:history="1">
            <w:r w:rsidR="005F551F" w:rsidRPr="00EE197B">
              <w:rPr>
                <w:rStyle w:val="Hyperlink"/>
                <w:rFonts w:asciiTheme="majorHAnsi" w:eastAsia="Calibri" w:hAnsiTheme="majorHAnsi" w:cstheme="majorBidi"/>
                <w:noProof/>
              </w:rPr>
              <w:t>Izmjene Poziva na dostavu ponuda i rokova za dostavu ponuda</w:t>
            </w:r>
            <w:r w:rsidR="005F551F">
              <w:rPr>
                <w:noProof/>
                <w:webHidden/>
              </w:rPr>
              <w:tab/>
            </w:r>
            <w:r w:rsidR="005F551F">
              <w:rPr>
                <w:noProof/>
                <w:webHidden/>
              </w:rPr>
              <w:fldChar w:fldCharType="begin"/>
            </w:r>
            <w:r w:rsidR="005F551F">
              <w:rPr>
                <w:noProof/>
                <w:webHidden/>
              </w:rPr>
              <w:instrText xml:space="preserve"> PAGEREF _Toc31292981 \h </w:instrText>
            </w:r>
            <w:r w:rsidR="005F551F">
              <w:rPr>
                <w:noProof/>
                <w:webHidden/>
              </w:rPr>
            </w:r>
            <w:r w:rsidR="005F551F">
              <w:rPr>
                <w:noProof/>
                <w:webHidden/>
              </w:rPr>
              <w:fldChar w:fldCharType="separate"/>
            </w:r>
            <w:r w:rsidR="005F551F">
              <w:rPr>
                <w:noProof/>
                <w:webHidden/>
              </w:rPr>
              <w:t>5</w:t>
            </w:r>
            <w:r w:rsidR="005F551F">
              <w:rPr>
                <w:noProof/>
                <w:webHidden/>
              </w:rPr>
              <w:fldChar w:fldCharType="end"/>
            </w:r>
          </w:hyperlink>
        </w:p>
        <w:p w14:paraId="0C6C5771" w14:textId="77777777" w:rsidR="005F551F" w:rsidRDefault="00EB51AC">
          <w:pPr>
            <w:pStyle w:val="TOC1"/>
            <w:tabs>
              <w:tab w:val="left" w:pos="440"/>
              <w:tab w:val="right" w:leader="dot" w:pos="10478"/>
            </w:tabs>
            <w:rPr>
              <w:rFonts w:eastAsiaTheme="minorEastAsia"/>
              <w:noProof/>
              <w:lang w:val="en-GB" w:eastAsia="en-GB"/>
            </w:rPr>
          </w:pPr>
          <w:hyperlink w:anchor="_Toc31292982" w:history="1">
            <w:r w:rsidR="005F551F" w:rsidRPr="00EE197B">
              <w:rPr>
                <w:rStyle w:val="Hyperlink"/>
                <w:rFonts w:eastAsia="Calibri"/>
                <w:noProof/>
              </w:rPr>
              <w:t>3.</w:t>
            </w:r>
            <w:r w:rsidR="005F551F">
              <w:rPr>
                <w:rFonts w:eastAsiaTheme="minorEastAsia"/>
                <w:noProof/>
                <w:lang w:val="en-GB" w:eastAsia="en-GB"/>
              </w:rPr>
              <w:tab/>
            </w:r>
            <w:r w:rsidR="005F551F" w:rsidRPr="00EE197B">
              <w:rPr>
                <w:rStyle w:val="Hyperlink"/>
                <w:rFonts w:eastAsia="Calibri"/>
                <w:noProof/>
              </w:rPr>
              <w:t>POPIS GOSPODARSKIH SUBJEKATA S KOJIMA JE NARUČITELJ U SUKOBU INTERESA</w:t>
            </w:r>
            <w:r w:rsidR="005F551F">
              <w:rPr>
                <w:noProof/>
                <w:webHidden/>
              </w:rPr>
              <w:tab/>
            </w:r>
            <w:r w:rsidR="005F551F">
              <w:rPr>
                <w:noProof/>
                <w:webHidden/>
              </w:rPr>
              <w:fldChar w:fldCharType="begin"/>
            </w:r>
            <w:r w:rsidR="005F551F">
              <w:rPr>
                <w:noProof/>
                <w:webHidden/>
              </w:rPr>
              <w:instrText xml:space="preserve"> PAGEREF _Toc31292982 \h </w:instrText>
            </w:r>
            <w:r w:rsidR="005F551F">
              <w:rPr>
                <w:noProof/>
                <w:webHidden/>
              </w:rPr>
            </w:r>
            <w:r w:rsidR="005F551F">
              <w:rPr>
                <w:noProof/>
                <w:webHidden/>
              </w:rPr>
              <w:fldChar w:fldCharType="separate"/>
            </w:r>
            <w:r w:rsidR="005F551F">
              <w:rPr>
                <w:noProof/>
                <w:webHidden/>
              </w:rPr>
              <w:t>5</w:t>
            </w:r>
            <w:r w:rsidR="005F551F">
              <w:rPr>
                <w:noProof/>
                <w:webHidden/>
              </w:rPr>
              <w:fldChar w:fldCharType="end"/>
            </w:r>
          </w:hyperlink>
        </w:p>
        <w:p w14:paraId="33634E16" w14:textId="77777777" w:rsidR="005F551F" w:rsidRDefault="00EB51AC">
          <w:pPr>
            <w:pStyle w:val="TOC2"/>
            <w:tabs>
              <w:tab w:val="right" w:leader="dot" w:pos="10478"/>
            </w:tabs>
            <w:rPr>
              <w:rFonts w:eastAsiaTheme="minorEastAsia"/>
              <w:noProof/>
              <w:lang w:val="en-GB" w:eastAsia="en-GB"/>
            </w:rPr>
          </w:pPr>
          <w:hyperlink w:anchor="_Toc31292983" w:history="1">
            <w:r w:rsidR="005F551F" w:rsidRPr="00EE197B">
              <w:rPr>
                <w:rStyle w:val="Hyperlink"/>
                <w:rFonts w:eastAsia="Calibri"/>
                <w:noProof/>
              </w:rPr>
              <w:t>Provedba postupka nabave</w:t>
            </w:r>
            <w:r w:rsidR="005F551F">
              <w:rPr>
                <w:noProof/>
                <w:webHidden/>
              </w:rPr>
              <w:tab/>
            </w:r>
            <w:r w:rsidR="005F551F">
              <w:rPr>
                <w:noProof/>
                <w:webHidden/>
              </w:rPr>
              <w:fldChar w:fldCharType="begin"/>
            </w:r>
            <w:r w:rsidR="005F551F">
              <w:rPr>
                <w:noProof/>
                <w:webHidden/>
              </w:rPr>
              <w:instrText xml:space="preserve"> PAGEREF _Toc31292983 \h </w:instrText>
            </w:r>
            <w:r w:rsidR="005F551F">
              <w:rPr>
                <w:noProof/>
                <w:webHidden/>
              </w:rPr>
            </w:r>
            <w:r w:rsidR="005F551F">
              <w:rPr>
                <w:noProof/>
                <w:webHidden/>
              </w:rPr>
              <w:fldChar w:fldCharType="separate"/>
            </w:r>
            <w:r w:rsidR="005F551F">
              <w:rPr>
                <w:noProof/>
                <w:webHidden/>
              </w:rPr>
              <w:t>5</w:t>
            </w:r>
            <w:r w:rsidR="005F551F">
              <w:rPr>
                <w:noProof/>
                <w:webHidden/>
              </w:rPr>
              <w:fldChar w:fldCharType="end"/>
            </w:r>
          </w:hyperlink>
        </w:p>
        <w:p w14:paraId="03B77923" w14:textId="77777777" w:rsidR="005F551F" w:rsidRDefault="00EB51AC">
          <w:pPr>
            <w:pStyle w:val="TOC2"/>
            <w:tabs>
              <w:tab w:val="right" w:leader="dot" w:pos="10478"/>
            </w:tabs>
            <w:rPr>
              <w:rFonts w:eastAsiaTheme="minorEastAsia"/>
              <w:noProof/>
              <w:lang w:val="en-GB" w:eastAsia="en-GB"/>
            </w:rPr>
          </w:pPr>
          <w:hyperlink w:anchor="_Toc31292984" w:history="1">
            <w:r w:rsidR="005F551F" w:rsidRPr="00EE197B">
              <w:rPr>
                <w:rStyle w:val="Hyperlink"/>
                <w:rFonts w:eastAsia="Calibri"/>
                <w:noProof/>
              </w:rPr>
              <w:t>Izjava o sukobu interesa</w:t>
            </w:r>
            <w:r w:rsidR="005F551F">
              <w:rPr>
                <w:noProof/>
                <w:webHidden/>
              </w:rPr>
              <w:tab/>
            </w:r>
            <w:r w:rsidR="005F551F">
              <w:rPr>
                <w:noProof/>
                <w:webHidden/>
              </w:rPr>
              <w:fldChar w:fldCharType="begin"/>
            </w:r>
            <w:r w:rsidR="005F551F">
              <w:rPr>
                <w:noProof/>
                <w:webHidden/>
              </w:rPr>
              <w:instrText xml:space="preserve"> PAGEREF _Toc31292984 \h </w:instrText>
            </w:r>
            <w:r w:rsidR="005F551F">
              <w:rPr>
                <w:noProof/>
                <w:webHidden/>
              </w:rPr>
            </w:r>
            <w:r w:rsidR="005F551F">
              <w:rPr>
                <w:noProof/>
                <w:webHidden/>
              </w:rPr>
              <w:fldChar w:fldCharType="separate"/>
            </w:r>
            <w:r w:rsidR="005F551F">
              <w:rPr>
                <w:noProof/>
                <w:webHidden/>
              </w:rPr>
              <w:t>6</w:t>
            </w:r>
            <w:r w:rsidR="005F551F">
              <w:rPr>
                <w:noProof/>
                <w:webHidden/>
              </w:rPr>
              <w:fldChar w:fldCharType="end"/>
            </w:r>
          </w:hyperlink>
        </w:p>
        <w:p w14:paraId="30AEF0B5" w14:textId="77777777" w:rsidR="005F551F" w:rsidRDefault="00EB51AC">
          <w:pPr>
            <w:pStyle w:val="TOC2"/>
            <w:tabs>
              <w:tab w:val="right" w:leader="dot" w:pos="10478"/>
            </w:tabs>
            <w:rPr>
              <w:rFonts w:eastAsiaTheme="minorEastAsia"/>
              <w:noProof/>
              <w:lang w:val="en-GB" w:eastAsia="en-GB"/>
            </w:rPr>
          </w:pPr>
          <w:hyperlink w:anchor="_Toc31292985" w:history="1">
            <w:r w:rsidR="005F551F" w:rsidRPr="00EE197B">
              <w:rPr>
                <w:rStyle w:val="Hyperlink"/>
                <w:rFonts w:eastAsia="Calibri"/>
                <w:noProof/>
              </w:rPr>
              <w:t>Odredbe Zakona o javnoj nabavi (ZJN) vezano za sukob interesa</w:t>
            </w:r>
            <w:r w:rsidR="005F551F">
              <w:rPr>
                <w:noProof/>
                <w:webHidden/>
              </w:rPr>
              <w:tab/>
            </w:r>
            <w:r w:rsidR="005F551F">
              <w:rPr>
                <w:noProof/>
                <w:webHidden/>
              </w:rPr>
              <w:fldChar w:fldCharType="begin"/>
            </w:r>
            <w:r w:rsidR="005F551F">
              <w:rPr>
                <w:noProof/>
                <w:webHidden/>
              </w:rPr>
              <w:instrText xml:space="preserve"> PAGEREF _Toc31292985 \h </w:instrText>
            </w:r>
            <w:r w:rsidR="005F551F">
              <w:rPr>
                <w:noProof/>
                <w:webHidden/>
              </w:rPr>
            </w:r>
            <w:r w:rsidR="005F551F">
              <w:rPr>
                <w:noProof/>
                <w:webHidden/>
              </w:rPr>
              <w:fldChar w:fldCharType="separate"/>
            </w:r>
            <w:r w:rsidR="005F551F">
              <w:rPr>
                <w:noProof/>
                <w:webHidden/>
              </w:rPr>
              <w:t>6</w:t>
            </w:r>
            <w:r w:rsidR="005F551F">
              <w:rPr>
                <w:noProof/>
                <w:webHidden/>
              </w:rPr>
              <w:fldChar w:fldCharType="end"/>
            </w:r>
          </w:hyperlink>
        </w:p>
        <w:p w14:paraId="4255240C" w14:textId="77777777" w:rsidR="005F551F" w:rsidRDefault="00EB51AC">
          <w:pPr>
            <w:pStyle w:val="TOC2"/>
            <w:tabs>
              <w:tab w:val="right" w:leader="dot" w:pos="10478"/>
            </w:tabs>
            <w:rPr>
              <w:rFonts w:eastAsiaTheme="minorEastAsia"/>
              <w:noProof/>
              <w:lang w:val="en-GB" w:eastAsia="en-GB"/>
            </w:rPr>
          </w:pPr>
          <w:hyperlink w:anchor="_Toc31292986" w:history="1">
            <w:r w:rsidR="005F551F" w:rsidRPr="00EE197B">
              <w:rPr>
                <w:rStyle w:val="Hyperlink"/>
                <w:rFonts w:eastAsia="Calibri"/>
                <w:noProof/>
              </w:rPr>
              <w:t>Sprječavanje sukoba interesa</w:t>
            </w:r>
            <w:r w:rsidR="005F551F">
              <w:rPr>
                <w:noProof/>
                <w:webHidden/>
              </w:rPr>
              <w:tab/>
            </w:r>
            <w:r w:rsidR="005F551F">
              <w:rPr>
                <w:noProof/>
                <w:webHidden/>
              </w:rPr>
              <w:fldChar w:fldCharType="begin"/>
            </w:r>
            <w:r w:rsidR="005F551F">
              <w:rPr>
                <w:noProof/>
                <w:webHidden/>
              </w:rPr>
              <w:instrText xml:space="preserve"> PAGEREF _Toc31292986 \h </w:instrText>
            </w:r>
            <w:r w:rsidR="005F551F">
              <w:rPr>
                <w:noProof/>
                <w:webHidden/>
              </w:rPr>
            </w:r>
            <w:r w:rsidR="005F551F">
              <w:rPr>
                <w:noProof/>
                <w:webHidden/>
              </w:rPr>
              <w:fldChar w:fldCharType="separate"/>
            </w:r>
            <w:r w:rsidR="005F551F">
              <w:rPr>
                <w:noProof/>
                <w:webHidden/>
              </w:rPr>
              <w:t>6</w:t>
            </w:r>
            <w:r w:rsidR="005F551F">
              <w:rPr>
                <w:noProof/>
                <w:webHidden/>
              </w:rPr>
              <w:fldChar w:fldCharType="end"/>
            </w:r>
          </w:hyperlink>
        </w:p>
        <w:p w14:paraId="5754C776" w14:textId="77777777" w:rsidR="005F551F" w:rsidRDefault="00EB51AC">
          <w:pPr>
            <w:pStyle w:val="TOC1"/>
            <w:tabs>
              <w:tab w:val="left" w:pos="440"/>
              <w:tab w:val="right" w:leader="dot" w:pos="10478"/>
            </w:tabs>
            <w:rPr>
              <w:rFonts w:eastAsiaTheme="minorEastAsia"/>
              <w:noProof/>
              <w:lang w:val="en-GB" w:eastAsia="en-GB"/>
            </w:rPr>
          </w:pPr>
          <w:hyperlink w:anchor="_Toc31292987" w:history="1">
            <w:r w:rsidR="005F551F" w:rsidRPr="00EE197B">
              <w:rPr>
                <w:rStyle w:val="Hyperlink"/>
                <w:noProof/>
              </w:rPr>
              <w:t>4.</w:t>
            </w:r>
            <w:r w:rsidR="005F551F">
              <w:rPr>
                <w:rFonts w:eastAsiaTheme="minorEastAsia"/>
                <w:noProof/>
                <w:lang w:val="en-GB" w:eastAsia="en-GB"/>
              </w:rPr>
              <w:tab/>
            </w:r>
            <w:r w:rsidR="005F551F" w:rsidRPr="00EE197B">
              <w:rPr>
                <w:rStyle w:val="Hyperlink"/>
                <w:noProof/>
              </w:rPr>
              <w:t>POČETAK POSTUPKA NABAVE</w:t>
            </w:r>
            <w:r w:rsidR="005F551F">
              <w:rPr>
                <w:noProof/>
                <w:webHidden/>
              </w:rPr>
              <w:tab/>
            </w:r>
            <w:r w:rsidR="005F551F">
              <w:rPr>
                <w:noProof/>
                <w:webHidden/>
              </w:rPr>
              <w:fldChar w:fldCharType="begin"/>
            </w:r>
            <w:r w:rsidR="005F551F">
              <w:rPr>
                <w:noProof/>
                <w:webHidden/>
              </w:rPr>
              <w:instrText xml:space="preserve"> PAGEREF _Toc31292987 \h </w:instrText>
            </w:r>
            <w:r w:rsidR="005F551F">
              <w:rPr>
                <w:noProof/>
                <w:webHidden/>
              </w:rPr>
            </w:r>
            <w:r w:rsidR="005F551F">
              <w:rPr>
                <w:noProof/>
                <w:webHidden/>
              </w:rPr>
              <w:fldChar w:fldCharType="separate"/>
            </w:r>
            <w:r w:rsidR="005F551F">
              <w:rPr>
                <w:noProof/>
                <w:webHidden/>
              </w:rPr>
              <w:t>7</w:t>
            </w:r>
            <w:r w:rsidR="005F551F">
              <w:rPr>
                <w:noProof/>
                <w:webHidden/>
              </w:rPr>
              <w:fldChar w:fldCharType="end"/>
            </w:r>
          </w:hyperlink>
        </w:p>
        <w:p w14:paraId="6A74D14E" w14:textId="77777777" w:rsidR="005F551F" w:rsidRDefault="00EB51AC">
          <w:pPr>
            <w:pStyle w:val="TOC1"/>
            <w:tabs>
              <w:tab w:val="left" w:pos="440"/>
              <w:tab w:val="right" w:leader="dot" w:pos="10478"/>
            </w:tabs>
            <w:rPr>
              <w:rFonts w:eastAsiaTheme="minorEastAsia"/>
              <w:noProof/>
              <w:lang w:val="en-GB" w:eastAsia="en-GB"/>
            </w:rPr>
          </w:pPr>
          <w:hyperlink w:anchor="_Toc31292988" w:history="1">
            <w:r w:rsidR="005F551F" w:rsidRPr="00EE197B">
              <w:rPr>
                <w:rStyle w:val="Hyperlink"/>
                <w:rFonts w:eastAsia="Calibri"/>
                <w:noProof/>
              </w:rPr>
              <w:t>5.</w:t>
            </w:r>
            <w:r w:rsidR="005F551F">
              <w:rPr>
                <w:rFonts w:eastAsiaTheme="minorEastAsia"/>
                <w:noProof/>
                <w:lang w:val="en-GB" w:eastAsia="en-GB"/>
              </w:rPr>
              <w:tab/>
            </w:r>
            <w:r w:rsidR="005F551F" w:rsidRPr="00EE197B">
              <w:rPr>
                <w:rStyle w:val="Hyperlink"/>
                <w:rFonts w:eastAsia="Calibri"/>
                <w:noProof/>
              </w:rPr>
              <w:t>PROCIJENJENA VRIJEDNOST NABAVE</w:t>
            </w:r>
            <w:r w:rsidR="005F551F">
              <w:rPr>
                <w:noProof/>
                <w:webHidden/>
              </w:rPr>
              <w:tab/>
            </w:r>
            <w:r w:rsidR="005F551F">
              <w:rPr>
                <w:noProof/>
                <w:webHidden/>
              </w:rPr>
              <w:fldChar w:fldCharType="begin"/>
            </w:r>
            <w:r w:rsidR="005F551F">
              <w:rPr>
                <w:noProof/>
                <w:webHidden/>
              </w:rPr>
              <w:instrText xml:space="preserve"> PAGEREF _Toc31292988 \h </w:instrText>
            </w:r>
            <w:r w:rsidR="005F551F">
              <w:rPr>
                <w:noProof/>
                <w:webHidden/>
              </w:rPr>
            </w:r>
            <w:r w:rsidR="005F551F">
              <w:rPr>
                <w:noProof/>
                <w:webHidden/>
              </w:rPr>
              <w:fldChar w:fldCharType="separate"/>
            </w:r>
            <w:r w:rsidR="005F551F">
              <w:rPr>
                <w:noProof/>
                <w:webHidden/>
              </w:rPr>
              <w:t>7</w:t>
            </w:r>
            <w:r w:rsidR="005F551F">
              <w:rPr>
                <w:noProof/>
                <w:webHidden/>
              </w:rPr>
              <w:fldChar w:fldCharType="end"/>
            </w:r>
          </w:hyperlink>
        </w:p>
        <w:p w14:paraId="1E8E9C91" w14:textId="77777777" w:rsidR="005F551F" w:rsidRDefault="00EB51AC">
          <w:pPr>
            <w:pStyle w:val="TOC1"/>
            <w:tabs>
              <w:tab w:val="left" w:pos="440"/>
              <w:tab w:val="right" w:leader="dot" w:pos="10478"/>
            </w:tabs>
            <w:rPr>
              <w:rFonts w:eastAsiaTheme="minorEastAsia"/>
              <w:noProof/>
              <w:lang w:val="en-GB" w:eastAsia="en-GB"/>
            </w:rPr>
          </w:pPr>
          <w:hyperlink w:anchor="_Toc31292989" w:history="1">
            <w:r w:rsidR="005F551F" w:rsidRPr="00EE197B">
              <w:rPr>
                <w:rStyle w:val="Hyperlink"/>
                <w:rFonts w:eastAsia="Calibri"/>
                <w:noProof/>
              </w:rPr>
              <w:t>6.</w:t>
            </w:r>
            <w:r w:rsidR="005F551F">
              <w:rPr>
                <w:rFonts w:eastAsiaTheme="minorEastAsia"/>
                <w:noProof/>
                <w:lang w:val="en-GB" w:eastAsia="en-GB"/>
              </w:rPr>
              <w:tab/>
            </w:r>
            <w:r w:rsidR="005F551F" w:rsidRPr="00EE197B">
              <w:rPr>
                <w:rStyle w:val="Hyperlink"/>
                <w:rFonts w:eastAsia="Calibri"/>
                <w:noProof/>
              </w:rPr>
              <w:t>PRAVNA OSNOVA</w:t>
            </w:r>
            <w:r w:rsidR="005F551F">
              <w:rPr>
                <w:noProof/>
                <w:webHidden/>
              </w:rPr>
              <w:tab/>
            </w:r>
            <w:r w:rsidR="005F551F">
              <w:rPr>
                <w:noProof/>
                <w:webHidden/>
              </w:rPr>
              <w:fldChar w:fldCharType="begin"/>
            </w:r>
            <w:r w:rsidR="005F551F">
              <w:rPr>
                <w:noProof/>
                <w:webHidden/>
              </w:rPr>
              <w:instrText xml:space="preserve"> PAGEREF _Toc31292989 \h </w:instrText>
            </w:r>
            <w:r w:rsidR="005F551F">
              <w:rPr>
                <w:noProof/>
                <w:webHidden/>
              </w:rPr>
            </w:r>
            <w:r w:rsidR="005F551F">
              <w:rPr>
                <w:noProof/>
                <w:webHidden/>
              </w:rPr>
              <w:fldChar w:fldCharType="separate"/>
            </w:r>
            <w:r w:rsidR="005F551F">
              <w:rPr>
                <w:noProof/>
                <w:webHidden/>
              </w:rPr>
              <w:t>7</w:t>
            </w:r>
            <w:r w:rsidR="005F551F">
              <w:rPr>
                <w:noProof/>
                <w:webHidden/>
              </w:rPr>
              <w:fldChar w:fldCharType="end"/>
            </w:r>
          </w:hyperlink>
        </w:p>
        <w:p w14:paraId="60192A7C" w14:textId="77777777" w:rsidR="005F551F" w:rsidRDefault="00EB51AC">
          <w:pPr>
            <w:pStyle w:val="TOC1"/>
            <w:tabs>
              <w:tab w:val="left" w:pos="440"/>
              <w:tab w:val="right" w:leader="dot" w:pos="10478"/>
            </w:tabs>
            <w:rPr>
              <w:rFonts w:eastAsiaTheme="minorEastAsia"/>
              <w:noProof/>
              <w:lang w:val="en-GB" w:eastAsia="en-GB"/>
            </w:rPr>
          </w:pPr>
          <w:hyperlink w:anchor="_Toc31292990" w:history="1">
            <w:r w:rsidR="005F551F" w:rsidRPr="00EE197B">
              <w:rPr>
                <w:rStyle w:val="Hyperlink"/>
                <w:noProof/>
              </w:rPr>
              <w:t>7.</w:t>
            </w:r>
            <w:r w:rsidR="005F551F">
              <w:rPr>
                <w:rFonts w:eastAsiaTheme="minorEastAsia"/>
                <w:noProof/>
                <w:lang w:val="en-GB" w:eastAsia="en-GB"/>
              </w:rPr>
              <w:tab/>
            </w:r>
            <w:r w:rsidR="005F551F" w:rsidRPr="00EE197B">
              <w:rPr>
                <w:rStyle w:val="Hyperlink"/>
                <w:noProof/>
              </w:rPr>
              <w:t>VRSTA POSTUPKA NABAVE</w:t>
            </w:r>
            <w:r w:rsidR="005F551F">
              <w:rPr>
                <w:noProof/>
                <w:webHidden/>
              </w:rPr>
              <w:tab/>
            </w:r>
            <w:r w:rsidR="005F551F">
              <w:rPr>
                <w:noProof/>
                <w:webHidden/>
              </w:rPr>
              <w:fldChar w:fldCharType="begin"/>
            </w:r>
            <w:r w:rsidR="005F551F">
              <w:rPr>
                <w:noProof/>
                <w:webHidden/>
              </w:rPr>
              <w:instrText xml:space="preserve"> PAGEREF _Toc31292990 \h </w:instrText>
            </w:r>
            <w:r w:rsidR="005F551F">
              <w:rPr>
                <w:noProof/>
                <w:webHidden/>
              </w:rPr>
            </w:r>
            <w:r w:rsidR="005F551F">
              <w:rPr>
                <w:noProof/>
                <w:webHidden/>
              </w:rPr>
              <w:fldChar w:fldCharType="separate"/>
            </w:r>
            <w:r w:rsidR="005F551F">
              <w:rPr>
                <w:noProof/>
                <w:webHidden/>
              </w:rPr>
              <w:t>7</w:t>
            </w:r>
            <w:r w:rsidR="005F551F">
              <w:rPr>
                <w:noProof/>
                <w:webHidden/>
              </w:rPr>
              <w:fldChar w:fldCharType="end"/>
            </w:r>
          </w:hyperlink>
        </w:p>
        <w:p w14:paraId="407FBFA6" w14:textId="77777777" w:rsidR="005F551F" w:rsidRDefault="00EB51AC">
          <w:pPr>
            <w:pStyle w:val="TOC1"/>
            <w:tabs>
              <w:tab w:val="left" w:pos="440"/>
              <w:tab w:val="right" w:leader="dot" w:pos="10478"/>
            </w:tabs>
            <w:rPr>
              <w:rFonts w:eastAsiaTheme="minorEastAsia"/>
              <w:noProof/>
              <w:lang w:val="en-GB" w:eastAsia="en-GB"/>
            </w:rPr>
          </w:pPr>
          <w:hyperlink w:anchor="_Toc31292991" w:history="1">
            <w:r w:rsidR="005F551F" w:rsidRPr="00EE197B">
              <w:rPr>
                <w:rStyle w:val="Hyperlink"/>
                <w:noProof/>
              </w:rPr>
              <w:t>8.</w:t>
            </w:r>
            <w:r w:rsidR="005F551F">
              <w:rPr>
                <w:rFonts w:eastAsiaTheme="minorEastAsia"/>
                <w:noProof/>
                <w:lang w:val="en-GB" w:eastAsia="en-GB"/>
              </w:rPr>
              <w:tab/>
            </w:r>
            <w:r w:rsidR="005F551F" w:rsidRPr="00EE197B">
              <w:rPr>
                <w:rStyle w:val="Hyperlink"/>
                <w:noProof/>
              </w:rPr>
              <w:t>OPIS PREDMETA NABAVE</w:t>
            </w:r>
            <w:r w:rsidR="005F551F">
              <w:rPr>
                <w:noProof/>
                <w:webHidden/>
              </w:rPr>
              <w:tab/>
            </w:r>
            <w:r w:rsidR="005F551F">
              <w:rPr>
                <w:noProof/>
                <w:webHidden/>
              </w:rPr>
              <w:fldChar w:fldCharType="begin"/>
            </w:r>
            <w:r w:rsidR="005F551F">
              <w:rPr>
                <w:noProof/>
                <w:webHidden/>
              </w:rPr>
              <w:instrText xml:space="preserve"> PAGEREF _Toc31292991 \h </w:instrText>
            </w:r>
            <w:r w:rsidR="005F551F">
              <w:rPr>
                <w:noProof/>
                <w:webHidden/>
              </w:rPr>
            </w:r>
            <w:r w:rsidR="005F551F">
              <w:rPr>
                <w:noProof/>
                <w:webHidden/>
              </w:rPr>
              <w:fldChar w:fldCharType="separate"/>
            </w:r>
            <w:r w:rsidR="005F551F">
              <w:rPr>
                <w:noProof/>
                <w:webHidden/>
              </w:rPr>
              <w:t>7</w:t>
            </w:r>
            <w:r w:rsidR="005F551F">
              <w:rPr>
                <w:noProof/>
                <w:webHidden/>
              </w:rPr>
              <w:fldChar w:fldCharType="end"/>
            </w:r>
          </w:hyperlink>
        </w:p>
        <w:p w14:paraId="7FE80CA8" w14:textId="77777777" w:rsidR="005F551F" w:rsidRDefault="00EB51AC">
          <w:pPr>
            <w:pStyle w:val="TOC1"/>
            <w:tabs>
              <w:tab w:val="left" w:pos="440"/>
              <w:tab w:val="right" w:leader="dot" w:pos="10478"/>
            </w:tabs>
            <w:rPr>
              <w:rFonts w:eastAsiaTheme="minorEastAsia"/>
              <w:noProof/>
              <w:lang w:val="en-GB" w:eastAsia="en-GB"/>
            </w:rPr>
          </w:pPr>
          <w:hyperlink w:anchor="_Toc31292992" w:history="1">
            <w:r w:rsidR="005F551F" w:rsidRPr="00EE197B">
              <w:rPr>
                <w:rStyle w:val="Hyperlink"/>
                <w:noProof/>
              </w:rPr>
              <w:t>9.</w:t>
            </w:r>
            <w:r w:rsidR="005F551F">
              <w:rPr>
                <w:rFonts w:eastAsiaTheme="minorEastAsia"/>
                <w:noProof/>
                <w:lang w:val="en-GB" w:eastAsia="en-GB"/>
              </w:rPr>
              <w:tab/>
            </w:r>
            <w:r w:rsidR="005F551F" w:rsidRPr="00EE197B">
              <w:rPr>
                <w:rStyle w:val="Hyperlink"/>
                <w:noProof/>
              </w:rPr>
              <w:t>TEHNIČKE SPECIFIKACIJE</w:t>
            </w:r>
            <w:r w:rsidR="005F551F">
              <w:rPr>
                <w:noProof/>
                <w:webHidden/>
              </w:rPr>
              <w:tab/>
            </w:r>
            <w:r w:rsidR="005F551F">
              <w:rPr>
                <w:noProof/>
                <w:webHidden/>
              </w:rPr>
              <w:fldChar w:fldCharType="begin"/>
            </w:r>
            <w:r w:rsidR="005F551F">
              <w:rPr>
                <w:noProof/>
                <w:webHidden/>
              </w:rPr>
              <w:instrText xml:space="preserve"> PAGEREF _Toc31292992 \h </w:instrText>
            </w:r>
            <w:r w:rsidR="005F551F">
              <w:rPr>
                <w:noProof/>
                <w:webHidden/>
              </w:rPr>
            </w:r>
            <w:r w:rsidR="005F551F">
              <w:rPr>
                <w:noProof/>
                <w:webHidden/>
              </w:rPr>
              <w:fldChar w:fldCharType="separate"/>
            </w:r>
            <w:r w:rsidR="005F551F">
              <w:rPr>
                <w:noProof/>
                <w:webHidden/>
              </w:rPr>
              <w:t>8</w:t>
            </w:r>
            <w:r w:rsidR="005F551F">
              <w:rPr>
                <w:noProof/>
                <w:webHidden/>
              </w:rPr>
              <w:fldChar w:fldCharType="end"/>
            </w:r>
          </w:hyperlink>
        </w:p>
        <w:p w14:paraId="043A8292" w14:textId="77777777" w:rsidR="005F551F" w:rsidRDefault="00EB51AC">
          <w:pPr>
            <w:pStyle w:val="TOC2"/>
            <w:tabs>
              <w:tab w:val="right" w:leader="dot" w:pos="10478"/>
            </w:tabs>
            <w:rPr>
              <w:rFonts w:eastAsiaTheme="minorEastAsia"/>
              <w:noProof/>
              <w:lang w:val="en-GB" w:eastAsia="en-GB"/>
            </w:rPr>
          </w:pPr>
          <w:hyperlink w:anchor="_Toc31292993" w:history="1">
            <w:r w:rsidR="005F551F" w:rsidRPr="00EE197B">
              <w:rPr>
                <w:rStyle w:val="Hyperlink"/>
                <w:rFonts w:eastAsia="Calibri"/>
                <w:noProof/>
              </w:rPr>
              <w:t>Grupa 1</w:t>
            </w:r>
            <w:r w:rsidR="005F551F">
              <w:rPr>
                <w:noProof/>
                <w:webHidden/>
              </w:rPr>
              <w:tab/>
            </w:r>
            <w:r w:rsidR="005F551F">
              <w:rPr>
                <w:noProof/>
                <w:webHidden/>
              </w:rPr>
              <w:fldChar w:fldCharType="begin"/>
            </w:r>
            <w:r w:rsidR="005F551F">
              <w:rPr>
                <w:noProof/>
                <w:webHidden/>
              </w:rPr>
              <w:instrText xml:space="preserve"> PAGEREF _Toc31292993 \h </w:instrText>
            </w:r>
            <w:r w:rsidR="005F551F">
              <w:rPr>
                <w:noProof/>
                <w:webHidden/>
              </w:rPr>
            </w:r>
            <w:r w:rsidR="005F551F">
              <w:rPr>
                <w:noProof/>
                <w:webHidden/>
              </w:rPr>
              <w:fldChar w:fldCharType="separate"/>
            </w:r>
            <w:r w:rsidR="005F551F">
              <w:rPr>
                <w:noProof/>
                <w:webHidden/>
              </w:rPr>
              <w:t>8</w:t>
            </w:r>
            <w:r w:rsidR="005F551F">
              <w:rPr>
                <w:noProof/>
                <w:webHidden/>
              </w:rPr>
              <w:fldChar w:fldCharType="end"/>
            </w:r>
          </w:hyperlink>
        </w:p>
        <w:p w14:paraId="53AFC021" w14:textId="77777777" w:rsidR="005F551F" w:rsidRDefault="00EB51AC">
          <w:pPr>
            <w:pStyle w:val="TOC2"/>
            <w:tabs>
              <w:tab w:val="right" w:leader="dot" w:pos="10478"/>
            </w:tabs>
            <w:rPr>
              <w:rFonts w:eastAsiaTheme="minorEastAsia"/>
              <w:noProof/>
              <w:lang w:val="en-GB" w:eastAsia="en-GB"/>
            </w:rPr>
          </w:pPr>
          <w:hyperlink w:anchor="_Toc31292994" w:history="1">
            <w:r w:rsidR="005F551F" w:rsidRPr="00EE197B">
              <w:rPr>
                <w:rStyle w:val="Hyperlink"/>
                <w:rFonts w:eastAsia="Calibri"/>
                <w:noProof/>
              </w:rPr>
              <w:t>Grupa 2</w:t>
            </w:r>
            <w:r w:rsidR="005F551F">
              <w:rPr>
                <w:noProof/>
                <w:webHidden/>
              </w:rPr>
              <w:tab/>
            </w:r>
            <w:r w:rsidR="005F551F">
              <w:rPr>
                <w:noProof/>
                <w:webHidden/>
              </w:rPr>
              <w:fldChar w:fldCharType="begin"/>
            </w:r>
            <w:r w:rsidR="005F551F">
              <w:rPr>
                <w:noProof/>
                <w:webHidden/>
              </w:rPr>
              <w:instrText xml:space="preserve"> PAGEREF _Toc31292994 \h </w:instrText>
            </w:r>
            <w:r w:rsidR="005F551F">
              <w:rPr>
                <w:noProof/>
                <w:webHidden/>
              </w:rPr>
            </w:r>
            <w:r w:rsidR="005F551F">
              <w:rPr>
                <w:noProof/>
                <w:webHidden/>
              </w:rPr>
              <w:fldChar w:fldCharType="separate"/>
            </w:r>
            <w:r w:rsidR="005F551F">
              <w:rPr>
                <w:noProof/>
                <w:webHidden/>
              </w:rPr>
              <w:t>8</w:t>
            </w:r>
            <w:r w:rsidR="005F551F">
              <w:rPr>
                <w:noProof/>
                <w:webHidden/>
              </w:rPr>
              <w:fldChar w:fldCharType="end"/>
            </w:r>
          </w:hyperlink>
        </w:p>
        <w:p w14:paraId="186A8875" w14:textId="77777777" w:rsidR="005F551F" w:rsidRDefault="00EB51AC">
          <w:pPr>
            <w:pStyle w:val="TOC2"/>
            <w:tabs>
              <w:tab w:val="right" w:leader="dot" w:pos="10478"/>
            </w:tabs>
            <w:rPr>
              <w:rFonts w:eastAsiaTheme="minorEastAsia"/>
              <w:noProof/>
              <w:lang w:val="en-GB" w:eastAsia="en-GB"/>
            </w:rPr>
          </w:pPr>
          <w:hyperlink w:anchor="_Toc31292995" w:history="1">
            <w:r w:rsidR="005F551F" w:rsidRPr="00EE197B">
              <w:rPr>
                <w:rStyle w:val="Hyperlink"/>
                <w:rFonts w:eastAsia="Calibri"/>
                <w:noProof/>
              </w:rPr>
              <w:t>Grupa 3</w:t>
            </w:r>
            <w:r w:rsidR="005F551F">
              <w:rPr>
                <w:noProof/>
                <w:webHidden/>
              </w:rPr>
              <w:tab/>
            </w:r>
            <w:r w:rsidR="005F551F">
              <w:rPr>
                <w:noProof/>
                <w:webHidden/>
              </w:rPr>
              <w:fldChar w:fldCharType="begin"/>
            </w:r>
            <w:r w:rsidR="005F551F">
              <w:rPr>
                <w:noProof/>
                <w:webHidden/>
              </w:rPr>
              <w:instrText xml:space="preserve"> PAGEREF _Toc31292995 \h </w:instrText>
            </w:r>
            <w:r w:rsidR="005F551F">
              <w:rPr>
                <w:noProof/>
                <w:webHidden/>
              </w:rPr>
            </w:r>
            <w:r w:rsidR="005F551F">
              <w:rPr>
                <w:noProof/>
                <w:webHidden/>
              </w:rPr>
              <w:fldChar w:fldCharType="separate"/>
            </w:r>
            <w:r w:rsidR="005F551F">
              <w:rPr>
                <w:noProof/>
                <w:webHidden/>
              </w:rPr>
              <w:t>9</w:t>
            </w:r>
            <w:r w:rsidR="005F551F">
              <w:rPr>
                <w:noProof/>
                <w:webHidden/>
              </w:rPr>
              <w:fldChar w:fldCharType="end"/>
            </w:r>
          </w:hyperlink>
        </w:p>
        <w:p w14:paraId="4A01BB82" w14:textId="77777777" w:rsidR="005F551F" w:rsidRDefault="00EB51AC">
          <w:pPr>
            <w:pStyle w:val="TOC2"/>
            <w:tabs>
              <w:tab w:val="right" w:leader="dot" w:pos="10478"/>
            </w:tabs>
            <w:rPr>
              <w:rFonts w:eastAsiaTheme="minorEastAsia"/>
              <w:noProof/>
              <w:lang w:val="en-GB" w:eastAsia="en-GB"/>
            </w:rPr>
          </w:pPr>
          <w:hyperlink w:anchor="_Toc31292996" w:history="1">
            <w:r w:rsidR="005F551F" w:rsidRPr="00EE197B">
              <w:rPr>
                <w:rStyle w:val="Hyperlink"/>
                <w:rFonts w:eastAsia="Calibri"/>
                <w:noProof/>
              </w:rPr>
              <w:t>Grupa 4</w:t>
            </w:r>
            <w:r w:rsidR="005F551F">
              <w:rPr>
                <w:noProof/>
                <w:webHidden/>
              </w:rPr>
              <w:tab/>
            </w:r>
            <w:r w:rsidR="005F551F">
              <w:rPr>
                <w:noProof/>
                <w:webHidden/>
              </w:rPr>
              <w:fldChar w:fldCharType="begin"/>
            </w:r>
            <w:r w:rsidR="005F551F">
              <w:rPr>
                <w:noProof/>
                <w:webHidden/>
              </w:rPr>
              <w:instrText xml:space="preserve"> PAGEREF _Toc31292996 \h </w:instrText>
            </w:r>
            <w:r w:rsidR="005F551F">
              <w:rPr>
                <w:noProof/>
                <w:webHidden/>
              </w:rPr>
            </w:r>
            <w:r w:rsidR="005F551F">
              <w:rPr>
                <w:noProof/>
                <w:webHidden/>
              </w:rPr>
              <w:fldChar w:fldCharType="separate"/>
            </w:r>
            <w:r w:rsidR="005F551F">
              <w:rPr>
                <w:noProof/>
                <w:webHidden/>
              </w:rPr>
              <w:t>9</w:t>
            </w:r>
            <w:r w:rsidR="005F551F">
              <w:rPr>
                <w:noProof/>
                <w:webHidden/>
              </w:rPr>
              <w:fldChar w:fldCharType="end"/>
            </w:r>
          </w:hyperlink>
        </w:p>
        <w:p w14:paraId="3F833D3F" w14:textId="77777777" w:rsidR="005F551F" w:rsidRDefault="00EB51AC">
          <w:pPr>
            <w:pStyle w:val="TOC2"/>
            <w:tabs>
              <w:tab w:val="right" w:leader="dot" w:pos="10478"/>
            </w:tabs>
            <w:rPr>
              <w:rFonts w:eastAsiaTheme="minorEastAsia"/>
              <w:noProof/>
              <w:lang w:val="en-GB" w:eastAsia="en-GB"/>
            </w:rPr>
          </w:pPr>
          <w:hyperlink w:anchor="_Toc31292997" w:history="1">
            <w:r w:rsidR="005F551F" w:rsidRPr="00EE197B">
              <w:rPr>
                <w:rStyle w:val="Hyperlink"/>
                <w:rFonts w:eastAsia="Calibri"/>
                <w:noProof/>
              </w:rPr>
              <w:t>Grupa 5</w:t>
            </w:r>
            <w:r w:rsidR="005F551F">
              <w:rPr>
                <w:noProof/>
                <w:webHidden/>
              </w:rPr>
              <w:tab/>
            </w:r>
            <w:r w:rsidR="005F551F">
              <w:rPr>
                <w:noProof/>
                <w:webHidden/>
              </w:rPr>
              <w:fldChar w:fldCharType="begin"/>
            </w:r>
            <w:r w:rsidR="005F551F">
              <w:rPr>
                <w:noProof/>
                <w:webHidden/>
              </w:rPr>
              <w:instrText xml:space="preserve"> PAGEREF _Toc31292997 \h </w:instrText>
            </w:r>
            <w:r w:rsidR="005F551F">
              <w:rPr>
                <w:noProof/>
                <w:webHidden/>
              </w:rPr>
            </w:r>
            <w:r w:rsidR="005F551F">
              <w:rPr>
                <w:noProof/>
                <w:webHidden/>
              </w:rPr>
              <w:fldChar w:fldCharType="separate"/>
            </w:r>
            <w:r w:rsidR="005F551F">
              <w:rPr>
                <w:noProof/>
                <w:webHidden/>
              </w:rPr>
              <w:t>10</w:t>
            </w:r>
            <w:r w:rsidR="005F551F">
              <w:rPr>
                <w:noProof/>
                <w:webHidden/>
              </w:rPr>
              <w:fldChar w:fldCharType="end"/>
            </w:r>
          </w:hyperlink>
        </w:p>
        <w:p w14:paraId="28D17D9E" w14:textId="77777777" w:rsidR="005F551F" w:rsidRDefault="00EB51AC">
          <w:pPr>
            <w:pStyle w:val="TOC1"/>
            <w:tabs>
              <w:tab w:val="left" w:pos="660"/>
              <w:tab w:val="right" w:leader="dot" w:pos="10478"/>
            </w:tabs>
            <w:rPr>
              <w:rFonts w:eastAsiaTheme="minorEastAsia"/>
              <w:noProof/>
              <w:lang w:val="en-GB" w:eastAsia="en-GB"/>
            </w:rPr>
          </w:pPr>
          <w:hyperlink w:anchor="_Toc31292998" w:history="1">
            <w:r w:rsidR="005F551F" w:rsidRPr="00EE197B">
              <w:rPr>
                <w:rStyle w:val="Hyperlink"/>
                <w:rFonts w:eastAsia="Calibri"/>
                <w:noProof/>
              </w:rPr>
              <w:t>10.</w:t>
            </w:r>
            <w:r w:rsidR="005F551F">
              <w:rPr>
                <w:rFonts w:eastAsiaTheme="minorEastAsia"/>
                <w:noProof/>
                <w:lang w:val="en-GB" w:eastAsia="en-GB"/>
              </w:rPr>
              <w:tab/>
            </w:r>
            <w:r w:rsidR="005F551F" w:rsidRPr="00EE197B">
              <w:rPr>
                <w:rStyle w:val="Hyperlink"/>
                <w:rFonts w:eastAsia="Calibri"/>
                <w:noProof/>
              </w:rPr>
              <w:t>KRITERIJI ODABIRA</w:t>
            </w:r>
            <w:r w:rsidR="005F551F">
              <w:rPr>
                <w:noProof/>
                <w:webHidden/>
              </w:rPr>
              <w:tab/>
            </w:r>
            <w:r w:rsidR="005F551F">
              <w:rPr>
                <w:noProof/>
                <w:webHidden/>
              </w:rPr>
              <w:fldChar w:fldCharType="begin"/>
            </w:r>
            <w:r w:rsidR="005F551F">
              <w:rPr>
                <w:noProof/>
                <w:webHidden/>
              </w:rPr>
              <w:instrText xml:space="preserve"> PAGEREF _Toc31292998 \h </w:instrText>
            </w:r>
            <w:r w:rsidR="005F551F">
              <w:rPr>
                <w:noProof/>
                <w:webHidden/>
              </w:rPr>
            </w:r>
            <w:r w:rsidR="005F551F">
              <w:rPr>
                <w:noProof/>
                <w:webHidden/>
              </w:rPr>
              <w:fldChar w:fldCharType="separate"/>
            </w:r>
            <w:r w:rsidR="005F551F">
              <w:rPr>
                <w:noProof/>
                <w:webHidden/>
              </w:rPr>
              <w:t>10</w:t>
            </w:r>
            <w:r w:rsidR="005F551F">
              <w:rPr>
                <w:noProof/>
                <w:webHidden/>
              </w:rPr>
              <w:fldChar w:fldCharType="end"/>
            </w:r>
          </w:hyperlink>
        </w:p>
        <w:p w14:paraId="07CCE72D" w14:textId="77777777" w:rsidR="005F551F" w:rsidRDefault="00EB51AC">
          <w:pPr>
            <w:pStyle w:val="TOC2"/>
            <w:tabs>
              <w:tab w:val="right" w:leader="dot" w:pos="10478"/>
            </w:tabs>
            <w:rPr>
              <w:rFonts w:eastAsiaTheme="minorEastAsia"/>
              <w:noProof/>
              <w:lang w:val="en-GB" w:eastAsia="en-GB"/>
            </w:rPr>
          </w:pPr>
          <w:hyperlink w:anchor="_Toc31292999" w:history="1">
            <w:r w:rsidR="005F551F" w:rsidRPr="00EE197B">
              <w:rPr>
                <w:rStyle w:val="Hyperlink"/>
                <w:rFonts w:eastAsia="Calibri"/>
                <w:noProof/>
              </w:rPr>
              <w:t>Postupanje u slučaju Ponuda s identičnom cijenom</w:t>
            </w:r>
            <w:r w:rsidR="005F551F">
              <w:rPr>
                <w:noProof/>
                <w:webHidden/>
              </w:rPr>
              <w:tab/>
            </w:r>
            <w:r w:rsidR="005F551F">
              <w:rPr>
                <w:noProof/>
                <w:webHidden/>
              </w:rPr>
              <w:fldChar w:fldCharType="begin"/>
            </w:r>
            <w:r w:rsidR="005F551F">
              <w:rPr>
                <w:noProof/>
                <w:webHidden/>
              </w:rPr>
              <w:instrText xml:space="preserve"> PAGEREF _Toc31292999 \h </w:instrText>
            </w:r>
            <w:r w:rsidR="005F551F">
              <w:rPr>
                <w:noProof/>
                <w:webHidden/>
              </w:rPr>
            </w:r>
            <w:r w:rsidR="005F551F">
              <w:rPr>
                <w:noProof/>
                <w:webHidden/>
              </w:rPr>
              <w:fldChar w:fldCharType="separate"/>
            </w:r>
            <w:r w:rsidR="005F551F">
              <w:rPr>
                <w:noProof/>
                <w:webHidden/>
              </w:rPr>
              <w:t>10</w:t>
            </w:r>
            <w:r w:rsidR="005F551F">
              <w:rPr>
                <w:noProof/>
                <w:webHidden/>
              </w:rPr>
              <w:fldChar w:fldCharType="end"/>
            </w:r>
          </w:hyperlink>
        </w:p>
        <w:p w14:paraId="5ACD557B" w14:textId="77777777" w:rsidR="005F551F" w:rsidRDefault="00EB51AC">
          <w:pPr>
            <w:pStyle w:val="TOC3"/>
            <w:tabs>
              <w:tab w:val="right" w:leader="dot" w:pos="10478"/>
            </w:tabs>
            <w:rPr>
              <w:rFonts w:eastAsiaTheme="minorEastAsia"/>
              <w:noProof/>
              <w:lang w:val="en-GB" w:eastAsia="en-GB"/>
            </w:rPr>
          </w:pPr>
          <w:hyperlink w:anchor="_Toc31293000" w:history="1">
            <w:r w:rsidR="005F551F" w:rsidRPr="00EE197B">
              <w:rPr>
                <w:rStyle w:val="Hyperlink"/>
                <w:rFonts w:eastAsia="Calibri"/>
                <w:noProof/>
              </w:rPr>
              <w:t>Kriteriji sposobnosti</w:t>
            </w:r>
            <w:r w:rsidR="005F551F">
              <w:rPr>
                <w:noProof/>
                <w:webHidden/>
              </w:rPr>
              <w:tab/>
            </w:r>
            <w:r w:rsidR="005F551F">
              <w:rPr>
                <w:noProof/>
                <w:webHidden/>
              </w:rPr>
              <w:fldChar w:fldCharType="begin"/>
            </w:r>
            <w:r w:rsidR="005F551F">
              <w:rPr>
                <w:noProof/>
                <w:webHidden/>
              </w:rPr>
              <w:instrText xml:space="preserve"> PAGEREF _Toc31293000 \h </w:instrText>
            </w:r>
            <w:r w:rsidR="005F551F">
              <w:rPr>
                <w:noProof/>
                <w:webHidden/>
              </w:rPr>
            </w:r>
            <w:r w:rsidR="005F551F">
              <w:rPr>
                <w:noProof/>
                <w:webHidden/>
              </w:rPr>
              <w:fldChar w:fldCharType="separate"/>
            </w:r>
            <w:r w:rsidR="005F551F">
              <w:rPr>
                <w:noProof/>
                <w:webHidden/>
              </w:rPr>
              <w:t>10</w:t>
            </w:r>
            <w:r w:rsidR="005F551F">
              <w:rPr>
                <w:noProof/>
                <w:webHidden/>
              </w:rPr>
              <w:fldChar w:fldCharType="end"/>
            </w:r>
          </w:hyperlink>
        </w:p>
        <w:p w14:paraId="12552900" w14:textId="77777777" w:rsidR="005F551F" w:rsidRDefault="00EB51AC">
          <w:pPr>
            <w:pStyle w:val="TOC1"/>
            <w:tabs>
              <w:tab w:val="left" w:pos="660"/>
              <w:tab w:val="right" w:leader="dot" w:pos="10478"/>
            </w:tabs>
            <w:rPr>
              <w:rFonts w:eastAsiaTheme="minorEastAsia"/>
              <w:noProof/>
              <w:lang w:val="en-GB" w:eastAsia="en-GB"/>
            </w:rPr>
          </w:pPr>
          <w:hyperlink w:anchor="_Toc31293001" w:history="1">
            <w:r w:rsidR="005F551F" w:rsidRPr="00EE197B">
              <w:rPr>
                <w:rStyle w:val="Hyperlink"/>
                <w:noProof/>
              </w:rPr>
              <w:t>11.</w:t>
            </w:r>
            <w:r w:rsidR="005F551F">
              <w:rPr>
                <w:rFonts w:eastAsiaTheme="minorEastAsia"/>
                <w:noProof/>
                <w:lang w:val="en-GB" w:eastAsia="en-GB"/>
              </w:rPr>
              <w:tab/>
            </w:r>
            <w:r w:rsidR="005F551F" w:rsidRPr="00EE197B">
              <w:rPr>
                <w:rStyle w:val="Hyperlink"/>
                <w:noProof/>
              </w:rPr>
              <w:t>NAČELO JEDNAKOVRIJEDNOSTI</w:t>
            </w:r>
            <w:r w:rsidR="005F551F">
              <w:rPr>
                <w:noProof/>
                <w:webHidden/>
              </w:rPr>
              <w:tab/>
            </w:r>
            <w:r w:rsidR="005F551F">
              <w:rPr>
                <w:noProof/>
                <w:webHidden/>
              </w:rPr>
              <w:fldChar w:fldCharType="begin"/>
            </w:r>
            <w:r w:rsidR="005F551F">
              <w:rPr>
                <w:noProof/>
                <w:webHidden/>
              </w:rPr>
              <w:instrText xml:space="preserve"> PAGEREF _Toc31293001 \h </w:instrText>
            </w:r>
            <w:r w:rsidR="005F551F">
              <w:rPr>
                <w:noProof/>
                <w:webHidden/>
              </w:rPr>
            </w:r>
            <w:r w:rsidR="005F551F">
              <w:rPr>
                <w:noProof/>
                <w:webHidden/>
              </w:rPr>
              <w:fldChar w:fldCharType="separate"/>
            </w:r>
            <w:r w:rsidR="005F551F">
              <w:rPr>
                <w:noProof/>
                <w:webHidden/>
              </w:rPr>
              <w:t>11</w:t>
            </w:r>
            <w:r w:rsidR="005F551F">
              <w:rPr>
                <w:noProof/>
                <w:webHidden/>
              </w:rPr>
              <w:fldChar w:fldCharType="end"/>
            </w:r>
          </w:hyperlink>
        </w:p>
        <w:p w14:paraId="6812AC41" w14:textId="77777777" w:rsidR="005F551F" w:rsidRDefault="00EB51AC">
          <w:pPr>
            <w:pStyle w:val="TOC1"/>
            <w:tabs>
              <w:tab w:val="left" w:pos="660"/>
              <w:tab w:val="right" w:leader="dot" w:pos="10478"/>
            </w:tabs>
            <w:rPr>
              <w:rFonts w:eastAsiaTheme="minorEastAsia"/>
              <w:noProof/>
              <w:lang w:val="en-GB" w:eastAsia="en-GB"/>
            </w:rPr>
          </w:pPr>
          <w:hyperlink w:anchor="_Toc31293002" w:history="1">
            <w:r w:rsidR="005F551F" w:rsidRPr="00EE197B">
              <w:rPr>
                <w:rStyle w:val="Hyperlink"/>
                <w:noProof/>
              </w:rPr>
              <w:t>12.</w:t>
            </w:r>
            <w:r w:rsidR="005F551F">
              <w:rPr>
                <w:rFonts w:eastAsiaTheme="minorEastAsia"/>
                <w:noProof/>
                <w:lang w:val="en-GB" w:eastAsia="en-GB"/>
              </w:rPr>
              <w:tab/>
            </w:r>
            <w:r w:rsidR="005F551F" w:rsidRPr="00EE197B">
              <w:rPr>
                <w:rStyle w:val="Hyperlink"/>
                <w:noProof/>
              </w:rPr>
              <w:t>MJESTO IZVOĐENJA RADOVA</w:t>
            </w:r>
            <w:r w:rsidR="005F551F">
              <w:rPr>
                <w:noProof/>
                <w:webHidden/>
              </w:rPr>
              <w:tab/>
            </w:r>
            <w:r w:rsidR="005F551F">
              <w:rPr>
                <w:noProof/>
                <w:webHidden/>
              </w:rPr>
              <w:fldChar w:fldCharType="begin"/>
            </w:r>
            <w:r w:rsidR="005F551F">
              <w:rPr>
                <w:noProof/>
                <w:webHidden/>
              </w:rPr>
              <w:instrText xml:space="preserve"> PAGEREF _Toc31293002 \h </w:instrText>
            </w:r>
            <w:r w:rsidR="005F551F">
              <w:rPr>
                <w:noProof/>
                <w:webHidden/>
              </w:rPr>
            </w:r>
            <w:r w:rsidR="005F551F">
              <w:rPr>
                <w:noProof/>
                <w:webHidden/>
              </w:rPr>
              <w:fldChar w:fldCharType="separate"/>
            </w:r>
            <w:r w:rsidR="005F551F">
              <w:rPr>
                <w:noProof/>
                <w:webHidden/>
              </w:rPr>
              <w:t>11</w:t>
            </w:r>
            <w:r w:rsidR="005F551F">
              <w:rPr>
                <w:noProof/>
                <w:webHidden/>
              </w:rPr>
              <w:fldChar w:fldCharType="end"/>
            </w:r>
          </w:hyperlink>
        </w:p>
        <w:p w14:paraId="2F672FDA" w14:textId="77777777" w:rsidR="005F551F" w:rsidRDefault="00EB51AC">
          <w:pPr>
            <w:pStyle w:val="TOC1"/>
            <w:tabs>
              <w:tab w:val="left" w:pos="660"/>
              <w:tab w:val="right" w:leader="dot" w:pos="10478"/>
            </w:tabs>
            <w:rPr>
              <w:rFonts w:eastAsiaTheme="minorEastAsia"/>
              <w:noProof/>
              <w:lang w:val="en-GB" w:eastAsia="en-GB"/>
            </w:rPr>
          </w:pPr>
          <w:hyperlink w:anchor="_Toc31293003" w:history="1">
            <w:r w:rsidR="005F551F" w:rsidRPr="00EE197B">
              <w:rPr>
                <w:rStyle w:val="Hyperlink"/>
                <w:noProof/>
              </w:rPr>
              <w:t>13.</w:t>
            </w:r>
            <w:r w:rsidR="005F551F">
              <w:rPr>
                <w:rFonts w:eastAsiaTheme="minorEastAsia"/>
                <w:noProof/>
                <w:lang w:val="en-GB" w:eastAsia="en-GB"/>
              </w:rPr>
              <w:tab/>
            </w:r>
            <w:r w:rsidR="005F551F" w:rsidRPr="00EE197B">
              <w:rPr>
                <w:rStyle w:val="Hyperlink"/>
                <w:noProof/>
              </w:rPr>
              <w:t>PRIPREMA I DOSTAVA PONUDA</w:t>
            </w:r>
            <w:r w:rsidR="005F551F">
              <w:rPr>
                <w:noProof/>
                <w:webHidden/>
              </w:rPr>
              <w:tab/>
            </w:r>
            <w:r w:rsidR="005F551F">
              <w:rPr>
                <w:noProof/>
                <w:webHidden/>
              </w:rPr>
              <w:fldChar w:fldCharType="begin"/>
            </w:r>
            <w:r w:rsidR="005F551F">
              <w:rPr>
                <w:noProof/>
                <w:webHidden/>
              </w:rPr>
              <w:instrText xml:space="preserve"> PAGEREF _Toc31293003 \h </w:instrText>
            </w:r>
            <w:r w:rsidR="005F551F">
              <w:rPr>
                <w:noProof/>
                <w:webHidden/>
              </w:rPr>
            </w:r>
            <w:r w:rsidR="005F551F">
              <w:rPr>
                <w:noProof/>
                <w:webHidden/>
              </w:rPr>
              <w:fldChar w:fldCharType="separate"/>
            </w:r>
            <w:r w:rsidR="005F551F">
              <w:rPr>
                <w:noProof/>
                <w:webHidden/>
              </w:rPr>
              <w:t>11</w:t>
            </w:r>
            <w:r w:rsidR="005F551F">
              <w:rPr>
                <w:noProof/>
                <w:webHidden/>
              </w:rPr>
              <w:fldChar w:fldCharType="end"/>
            </w:r>
          </w:hyperlink>
        </w:p>
        <w:p w14:paraId="24A389CD" w14:textId="77777777" w:rsidR="005F551F" w:rsidRDefault="00EB51AC">
          <w:pPr>
            <w:pStyle w:val="TOC1"/>
            <w:tabs>
              <w:tab w:val="left" w:pos="660"/>
              <w:tab w:val="right" w:leader="dot" w:pos="10478"/>
            </w:tabs>
            <w:rPr>
              <w:rFonts w:eastAsiaTheme="minorEastAsia"/>
              <w:noProof/>
              <w:lang w:val="en-GB" w:eastAsia="en-GB"/>
            </w:rPr>
          </w:pPr>
          <w:hyperlink w:anchor="_Toc31293004" w:history="1">
            <w:r w:rsidR="005F551F" w:rsidRPr="00EE197B">
              <w:rPr>
                <w:rStyle w:val="Hyperlink"/>
                <w:rFonts w:eastAsia="Times New Roman"/>
                <w:noProof/>
                <w:lang w:eastAsia="hr-HR" w:bidi="hr-HR"/>
              </w:rPr>
              <w:t>14.</w:t>
            </w:r>
            <w:r w:rsidR="005F551F">
              <w:rPr>
                <w:rFonts w:eastAsiaTheme="minorEastAsia"/>
                <w:noProof/>
                <w:lang w:val="en-GB" w:eastAsia="en-GB"/>
              </w:rPr>
              <w:tab/>
            </w:r>
            <w:r w:rsidR="005F551F" w:rsidRPr="00EE197B">
              <w:rPr>
                <w:rStyle w:val="Hyperlink"/>
                <w:rFonts w:eastAsia="Times New Roman"/>
                <w:noProof/>
                <w:lang w:eastAsia="hr-HR" w:bidi="hr-HR"/>
              </w:rPr>
              <w:t>IZMJENA I/ILI DOPUNA PONUDE</w:t>
            </w:r>
            <w:r w:rsidR="005F551F">
              <w:rPr>
                <w:noProof/>
                <w:webHidden/>
              </w:rPr>
              <w:tab/>
            </w:r>
            <w:r w:rsidR="005F551F">
              <w:rPr>
                <w:noProof/>
                <w:webHidden/>
              </w:rPr>
              <w:fldChar w:fldCharType="begin"/>
            </w:r>
            <w:r w:rsidR="005F551F">
              <w:rPr>
                <w:noProof/>
                <w:webHidden/>
              </w:rPr>
              <w:instrText xml:space="preserve"> PAGEREF _Toc31293004 \h </w:instrText>
            </w:r>
            <w:r w:rsidR="005F551F">
              <w:rPr>
                <w:noProof/>
                <w:webHidden/>
              </w:rPr>
            </w:r>
            <w:r w:rsidR="005F551F">
              <w:rPr>
                <w:noProof/>
                <w:webHidden/>
              </w:rPr>
              <w:fldChar w:fldCharType="separate"/>
            </w:r>
            <w:r w:rsidR="005F551F">
              <w:rPr>
                <w:noProof/>
                <w:webHidden/>
              </w:rPr>
              <w:t>12</w:t>
            </w:r>
            <w:r w:rsidR="005F551F">
              <w:rPr>
                <w:noProof/>
                <w:webHidden/>
              </w:rPr>
              <w:fldChar w:fldCharType="end"/>
            </w:r>
          </w:hyperlink>
        </w:p>
        <w:p w14:paraId="30EA3B84" w14:textId="77777777" w:rsidR="005F551F" w:rsidRDefault="00EB51AC">
          <w:pPr>
            <w:pStyle w:val="TOC1"/>
            <w:tabs>
              <w:tab w:val="left" w:pos="660"/>
              <w:tab w:val="right" w:leader="dot" w:pos="10478"/>
            </w:tabs>
            <w:rPr>
              <w:rFonts w:eastAsiaTheme="minorEastAsia"/>
              <w:noProof/>
              <w:lang w:val="en-GB" w:eastAsia="en-GB"/>
            </w:rPr>
          </w:pPr>
          <w:hyperlink w:anchor="_Toc31293005" w:history="1">
            <w:r w:rsidR="005F551F" w:rsidRPr="00EE197B">
              <w:rPr>
                <w:rStyle w:val="Hyperlink"/>
                <w:rFonts w:eastAsia="Times New Roman"/>
                <w:noProof/>
                <w:lang w:eastAsia="hr-HR" w:bidi="hr-HR"/>
              </w:rPr>
              <w:t>15.</w:t>
            </w:r>
            <w:r w:rsidR="005F551F">
              <w:rPr>
                <w:rFonts w:eastAsiaTheme="minorEastAsia"/>
                <w:noProof/>
                <w:lang w:val="en-GB" w:eastAsia="en-GB"/>
              </w:rPr>
              <w:tab/>
            </w:r>
            <w:r w:rsidR="005F551F" w:rsidRPr="00EE197B">
              <w:rPr>
                <w:rStyle w:val="Hyperlink"/>
                <w:rFonts w:eastAsia="Times New Roman"/>
                <w:noProof/>
                <w:lang w:eastAsia="hr-HR" w:bidi="hr-HR"/>
              </w:rPr>
              <w:t>ODUSTAJANJE OD PONUDE</w:t>
            </w:r>
            <w:r w:rsidR="005F551F">
              <w:rPr>
                <w:noProof/>
                <w:webHidden/>
              </w:rPr>
              <w:tab/>
            </w:r>
            <w:r w:rsidR="005F551F">
              <w:rPr>
                <w:noProof/>
                <w:webHidden/>
              </w:rPr>
              <w:fldChar w:fldCharType="begin"/>
            </w:r>
            <w:r w:rsidR="005F551F">
              <w:rPr>
                <w:noProof/>
                <w:webHidden/>
              </w:rPr>
              <w:instrText xml:space="preserve"> PAGEREF _Toc31293005 \h </w:instrText>
            </w:r>
            <w:r w:rsidR="005F551F">
              <w:rPr>
                <w:noProof/>
                <w:webHidden/>
              </w:rPr>
            </w:r>
            <w:r w:rsidR="005F551F">
              <w:rPr>
                <w:noProof/>
                <w:webHidden/>
              </w:rPr>
              <w:fldChar w:fldCharType="separate"/>
            </w:r>
            <w:r w:rsidR="005F551F">
              <w:rPr>
                <w:noProof/>
                <w:webHidden/>
              </w:rPr>
              <w:t>12</w:t>
            </w:r>
            <w:r w:rsidR="005F551F">
              <w:rPr>
                <w:noProof/>
                <w:webHidden/>
              </w:rPr>
              <w:fldChar w:fldCharType="end"/>
            </w:r>
          </w:hyperlink>
        </w:p>
        <w:p w14:paraId="24F9F9B7" w14:textId="77777777" w:rsidR="005F551F" w:rsidRDefault="00EB51AC">
          <w:pPr>
            <w:pStyle w:val="TOC1"/>
            <w:tabs>
              <w:tab w:val="left" w:pos="660"/>
              <w:tab w:val="right" w:leader="dot" w:pos="10478"/>
            </w:tabs>
            <w:rPr>
              <w:rFonts w:eastAsiaTheme="minorEastAsia"/>
              <w:noProof/>
              <w:lang w:val="en-GB" w:eastAsia="en-GB"/>
            </w:rPr>
          </w:pPr>
          <w:hyperlink w:anchor="_Toc31293006" w:history="1">
            <w:r w:rsidR="005F551F" w:rsidRPr="00EE197B">
              <w:rPr>
                <w:rStyle w:val="Hyperlink"/>
                <w:rFonts w:eastAsia="Times New Roman"/>
                <w:noProof/>
                <w:lang w:eastAsia="hr-HR" w:bidi="hr-HR"/>
              </w:rPr>
              <w:t>16.</w:t>
            </w:r>
            <w:r w:rsidR="005F551F">
              <w:rPr>
                <w:rFonts w:eastAsiaTheme="minorEastAsia"/>
                <w:noProof/>
                <w:lang w:val="en-GB" w:eastAsia="en-GB"/>
              </w:rPr>
              <w:tab/>
            </w:r>
            <w:r w:rsidR="005F551F" w:rsidRPr="00EE197B">
              <w:rPr>
                <w:rStyle w:val="Hyperlink"/>
                <w:rFonts w:eastAsia="Times New Roman"/>
                <w:noProof/>
                <w:lang w:eastAsia="hr-HR" w:bidi="hr-HR"/>
              </w:rPr>
              <w:t>PRAVILA DOSTAVE DOKUMENATA</w:t>
            </w:r>
            <w:r w:rsidR="005F551F">
              <w:rPr>
                <w:noProof/>
                <w:webHidden/>
              </w:rPr>
              <w:tab/>
            </w:r>
            <w:r w:rsidR="005F551F">
              <w:rPr>
                <w:noProof/>
                <w:webHidden/>
              </w:rPr>
              <w:fldChar w:fldCharType="begin"/>
            </w:r>
            <w:r w:rsidR="005F551F">
              <w:rPr>
                <w:noProof/>
                <w:webHidden/>
              </w:rPr>
              <w:instrText xml:space="preserve"> PAGEREF _Toc31293006 \h </w:instrText>
            </w:r>
            <w:r w:rsidR="005F551F">
              <w:rPr>
                <w:noProof/>
                <w:webHidden/>
              </w:rPr>
            </w:r>
            <w:r w:rsidR="005F551F">
              <w:rPr>
                <w:noProof/>
                <w:webHidden/>
              </w:rPr>
              <w:fldChar w:fldCharType="separate"/>
            </w:r>
            <w:r w:rsidR="005F551F">
              <w:rPr>
                <w:noProof/>
                <w:webHidden/>
              </w:rPr>
              <w:t>12</w:t>
            </w:r>
            <w:r w:rsidR="005F551F">
              <w:rPr>
                <w:noProof/>
                <w:webHidden/>
              </w:rPr>
              <w:fldChar w:fldCharType="end"/>
            </w:r>
          </w:hyperlink>
        </w:p>
        <w:p w14:paraId="24EDB541" w14:textId="77777777" w:rsidR="005F551F" w:rsidRDefault="00EB51AC">
          <w:pPr>
            <w:pStyle w:val="TOC1"/>
            <w:tabs>
              <w:tab w:val="left" w:pos="660"/>
              <w:tab w:val="right" w:leader="dot" w:pos="10478"/>
            </w:tabs>
            <w:rPr>
              <w:rFonts w:eastAsiaTheme="minorEastAsia"/>
              <w:noProof/>
              <w:lang w:val="en-GB" w:eastAsia="en-GB"/>
            </w:rPr>
          </w:pPr>
          <w:hyperlink w:anchor="_Toc31293007" w:history="1">
            <w:r w:rsidR="005F551F" w:rsidRPr="00EE197B">
              <w:rPr>
                <w:rStyle w:val="Hyperlink"/>
                <w:rFonts w:eastAsia="Times New Roman"/>
                <w:noProof/>
                <w:lang w:eastAsia="hr-HR" w:bidi="hr-HR"/>
              </w:rPr>
              <w:t>17.</w:t>
            </w:r>
            <w:r w:rsidR="005F551F">
              <w:rPr>
                <w:rFonts w:eastAsiaTheme="minorEastAsia"/>
                <w:noProof/>
                <w:lang w:val="en-GB" w:eastAsia="en-GB"/>
              </w:rPr>
              <w:tab/>
            </w:r>
            <w:r w:rsidR="005F551F" w:rsidRPr="00EE197B">
              <w:rPr>
                <w:rStyle w:val="Hyperlink"/>
                <w:rFonts w:eastAsia="Times New Roman"/>
                <w:noProof/>
                <w:lang w:eastAsia="hr-HR" w:bidi="hr-HR"/>
              </w:rPr>
              <w:t>ROK VALJANOSTI PONUDE</w:t>
            </w:r>
            <w:r w:rsidR="005F551F">
              <w:rPr>
                <w:noProof/>
                <w:webHidden/>
              </w:rPr>
              <w:tab/>
            </w:r>
            <w:r w:rsidR="005F551F">
              <w:rPr>
                <w:noProof/>
                <w:webHidden/>
              </w:rPr>
              <w:fldChar w:fldCharType="begin"/>
            </w:r>
            <w:r w:rsidR="005F551F">
              <w:rPr>
                <w:noProof/>
                <w:webHidden/>
              </w:rPr>
              <w:instrText xml:space="preserve"> PAGEREF _Toc31293007 \h </w:instrText>
            </w:r>
            <w:r w:rsidR="005F551F">
              <w:rPr>
                <w:noProof/>
                <w:webHidden/>
              </w:rPr>
            </w:r>
            <w:r w:rsidR="005F551F">
              <w:rPr>
                <w:noProof/>
                <w:webHidden/>
              </w:rPr>
              <w:fldChar w:fldCharType="separate"/>
            </w:r>
            <w:r w:rsidR="005F551F">
              <w:rPr>
                <w:noProof/>
                <w:webHidden/>
              </w:rPr>
              <w:t>12</w:t>
            </w:r>
            <w:r w:rsidR="005F551F">
              <w:rPr>
                <w:noProof/>
                <w:webHidden/>
              </w:rPr>
              <w:fldChar w:fldCharType="end"/>
            </w:r>
          </w:hyperlink>
        </w:p>
        <w:p w14:paraId="4E4F34F0" w14:textId="77777777" w:rsidR="005F551F" w:rsidRDefault="00EB51AC">
          <w:pPr>
            <w:pStyle w:val="TOC1"/>
            <w:tabs>
              <w:tab w:val="left" w:pos="660"/>
              <w:tab w:val="right" w:leader="dot" w:pos="10478"/>
            </w:tabs>
            <w:rPr>
              <w:rFonts w:eastAsiaTheme="minorEastAsia"/>
              <w:noProof/>
              <w:lang w:val="en-GB" w:eastAsia="en-GB"/>
            </w:rPr>
          </w:pPr>
          <w:hyperlink w:anchor="_Toc31293008" w:history="1">
            <w:r w:rsidR="005F551F" w:rsidRPr="00EE197B">
              <w:rPr>
                <w:rStyle w:val="Hyperlink"/>
                <w:noProof/>
              </w:rPr>
              <w:t>18.</w:t>
            </w:r>
            <w:r w:rsidR="005F551F">
              <w:rPr>
                <w:rFonts w:eastAsiaTheme="minorEastAsia"/>
                <w:noProof/>
                <w:lang w:val="en-GB" w:eastAsia="en-GB"/>
              </w:rPr>
              <w:tab/>
            </w:r>
            <w:r w:rsidR="005F551F" w:rsidRPr="00EE197B">
              <w:rPr>
                <w:rStyle w:val="Hyperlink"/>
                <w:noProof/>
              </w:rPr>
              <w:t>ROK ZA DOSTAVU PONUDA</w:t>
            </w:r>
            <w:r w:rsidR="005F551F">
              <w:rPr>
                <w:noProof/>
                <w:webHidden/>
              </w:rPr>
              <w:tab/>
            </w:r>
            <w:r w:rsidR="005F551F">
              <w:rPr>
                <w:noProof/>
                <w:webHidden/>
              </w:rPr>
              <w:fldChar w:fldCharType="begin"/>
            </w:r>
            <w:r w:rsidR="005F551F">
              <w:rPr>
                <w:noProof/>
                <w:webHidden/>
              </w:rPr>
              <w:instrText xml:space="preserve"> PAGEREF _Toc31293008 \h </w:instrText>
            </w:r>
            <w:r w:rsidR="005F551F">
              <w:rPr>
                <w:noProof/>
                <w:webHidden/>
              </w:rPr>
            </w:r>
            <w:r w:rsidR="005F551F">
              <w:rPr>
                <w:noProof/>
                <w:webHidden/>
              </w:rPr>
              <w:fldChar w:fldCharType="separate"/>
            </w:r>
            <w:r w:rsidR="005F551F">
              <w:rPr>
                <w:noProof/>
                <w:webHidden/>
              </w:rPr>
              <w:t>12</w:t>
            </w:r>
            <w:r w:rsidR="005F551F">
              <w:rPr>
                <w:noProof/>
                <w:webHidden/>
              </w:rPr>
              <w:fldChar w:fldCharType="end"/>
            </w:r>
          </w:hyperlink>
        </w:p>
        <w:p w14:paraId="4FAEA91D" w14:textId="77777777" w:rsidR="005F551F" w:rsidRDefault="00EB51AC">
          <w:pPr>
            <w:pStyle w:val="TOC1"/>
            <w:tabs>
              <w:tab w:val="left" w:pos="660"/>
              <w:tab w:val="right" w:leader="dot" w:pos="10478"/>
            </w:tabs>
            <w:rPr>
              <w:rFonts w:eastAsiaTheme="minorEastAsia"/>
              <w:noProof/>
              <w:lang w:val="en-GB" w:eastAsia="en-GB"/>
            </w:rPr>
          </w:pPr>
          <w:hyperlink w:anchor="_Toc31293009" w:history="1">
            <w:r w:rsidR="005F551F" w:rsidRPr="00EE197B">
              <w:rPr>
                <w:rStyle w:val="Hyperlink"/>
                <w:noProof/>
              </w:rPr>
              <w:t>19.</w:t>
            </w:r>
            <w:r w:rsidR="005F551F">
              <w:rPr>
                <w:rFonts w:eastAsiaTheme="minorEastAsia"/>
                <w:noProof/>
                <w:lang w:val="en-GB" w:eastAsia="en-GB"/>
              </w:rPr>
              <w:tab/>
            </w:r>
            <w:r w:rsidR="005F551F" w:rsidRPr="00EE197B">
              <w:rPr>
                <w:rStyle w:val="Hyperlink"/>
                <w:noProof/>
              </w:rPr>
              <w:t>ROK ZA DONOŠENJE ODLUKE</w:t>
            </w:r>
            <w:r w:rsidR="005F551F">
              <w:rPr>
                <w:noProof/>
                <w:webHidden/>
              </w:rPr>
              <w:tab/>
            </w:r>
            <w:r w:rsidR="005F551F">
              <w:rPr>
                <w:noProof/>
                <w:webHidden/>
              </w:rPr>
              <w:fldChar w:fldCharType="begin"/>
            </w:r>
            <w:r w:rsidR="005F551F">
              <w:rPr>
                <w:noProof/>
                <w:webHidden/>
              </w:rPr>
              <w:instrText xml:space="preserve"> PAGEREF _Toc31293009 \h </w:instrText>
            </w:r>
            <w:r w:rsidR="005F551F">
              <w:rPr>
                <w:noProof/>
                <w:webHidden/>
              </w:rPr>
            </w:r>
            <w:r w:rsidR="005F551F">
              <w:rPr>
                <w:noProof/>
                <w:webHidden/>
              </w:rPr>
              <w:fldChar w:fldCharType="separate"/>
            </w:r>
            <w:r w:rsidR="005F551F">
              <w:rPr>
                <w:noProof/>
                <w:webHidden/>
              </w:rPr>
              <w:t>12</w:t>
            </w:r>
            <w:r w:rsidR="005F551F">
              <w:rPr>
                <w:noProof/>
                <w:webHidden/>
              </w:rPr>
              <w:fldChar w:fldCharType="end"/>
            </w:r>
          </w:hyperlink>
        </w:p>
        <w:p w14:paraId="7A9A93C6" w14:textId="77777777" w:rsidR="005F551F" w:rsidRDefault="00EB51AC">
          <w:pPr>
            <w:pStyle w:val="TOC1"/>
            <w:tabs>
              <w:tab w:val="left" w:pos="660"/>
              <w:tab w:val="right" w:leader="dot" w:pos="10478"/>
            </w:tabs>
            <w:rPr>
              <w:rFonts w:eastAsiaTheme="minorEastAsia"/>
              <w:noProof/>
              <w:lang w:val="en-GB" w:eastAsia="en-GB"/>
            </w:rPr>
          </w:pPr>
          <w:hyperlink w:anchor="_Toc31293010" w:history="1">
            <w:r w:rsidR="005F551F" w:rsidRPr="00EE197B">
              <w:rPr>
                <w:rStyle w:val="Hyperlink"/>
                <w:noProof/>
              </w:rPr>
              <w:t>20.</w:t>
            </w:r>
            <w:r w:rsidR="005F551F">
              <w:rPr>
                <w:rFonts w:eastAsiaTheme="minorEastAsia"/>
                <w:noProof/>
                <w:lang w:val="en-GB" w:eastAsia="en-GB"/>
              </w:rPr>
              <w:tab/>
            </w:r>
            <w:r w:rsidR="005F551F" w:rsidRPr="00EE197B">
              <w:rPr>
                <w:rStyle w:val="Hyperlink"/>
                <w:noProof/>
              </w:rPr>
              <w:t>ROK ZA ŽALBU NA ODLUKU</w:t>
            </w:r>
            <w:r w:rsidR="005F551F">
              <w:rPr>
                <w:noProof/>
                <w:webHidden/>
              </w:rPr>
              <w:tab/>
            </w:r>
            <w:r w:rsidR="005F551F">
              <w:rPr>
                <w:noProof/>
                <w:webHidden/>
              </w:rPr>
              <w:fldChar w:fldCharType="begin"/>
            </w:r>
            <w:r w:rsidR="005F551F">
              <w:rPr>
                <w:noProof/>
                <w:webHidden/>
              </w:rPr>
              <w:instrText xml:space="preserve"> PAGEREF _Toc31293010 \h </w:instrText>
            </w:r>
            <w:r w:rsidR="005F551F">
              <w:rPr>
                <w:noProof/>
                <w:webHidden/>
              </w:rPr>
            </w:r>
            <w:r w:rsidR="005F551F">
              <w:rPr>
                <w:noProof/>
                <w:webHidden/>
              </w:rPr>
              <w:fldChar w:fldCharType="separate"/>
            </w:r>
            <w:r w:rsidR="005F551F">
              <w:rPr>
                <w:noProof/>
                <w:webHidden/>
              </w:rPr>
              <w:t>13</w:t>
            </w:r>
            <w:r w:rsidR="005F551F">
              <w:rPr>
                <w:noProof/>
                <w:webHidden/>
              </w:rPr>
              <w:fldChar w:fldCharType="end"/>
            </w:r>
          </w:hyperlink>
        </w:p>
        <w:p w14:paraId="172415C2" w14:textId="77777777" w:rsidR="005F551F" w:rsidRDefault="00EB51AC">
          <w:pPr>
            <w:pStyle w:val="TOC1"/>
            <w:tabs>
              <w:tab w:val="left" w:pos="660"/>
              <w:tab w:val="right" w:leader="dot" w:pos="10478"/>
            </w:tabs>
            <w:rPr>
              <w:rFonts w:eastAsiaTheme="minorEastAsia"/>
              <w:noProof/>
              <w:lang w:val="en-GB" w:eastAsia="en-GB"/>
            </w:rPr>
          </w:pPr>
          <w:hyperlink w:anchor="_Toc31293011" w:history="1">
            <w:r w:rsidR="005F551F" w:rsidRPr="00EE197B">
              <w:rPr>
                <w:rStyle w:val="Hyperlink"/>
                <w:noProof/>
              </w:rPr>
              <w:t>21.</w:t>
            </w:r>
            <w:r w:rsidR="005F551F">
              <w:rPr>
                <w:rFonts w:eastAsiaTheme="minorEastAsia"/>
                <w:noProof/>
                <w:lang w:val="en-GB" w:eastAsia="en-GB"/>
              </w:rPr>
              <w:tab/>
            </w:r>
            <w:r w:rsidR="005F551F" w:rsidRPr="00EE197B">
              <w:rPr>
                <w:rStyle w:val="Hyperlink"/>
                <w:noProof/>
              </w:rPr>
              <w:t>ROK ZA POTPISIVANJE UGOVORA</w:t>
            </w:r>
            <w:r w:rsidR="005F551F">
              <w:rPr>
                <w:noProof/>
                <w:webHidden/>
              </w:rPr>
              <w:tab/>
            </w:r>
            <w:r w:rsidR="005F551F">
              <w:rPr>
                <w:noProof/>
                <w:webHidden/>
              </w:rPr>
              <w:fldChar w:fldCharType="begin"/>
            </w:r>
            <w:r w:rsidR="005F551F">
              <w:rPr>
                <w:noProof/>
                <w:webHidden/>
              </w:rPr>
              <w:instrText xml:space="preserve"> PAGEREF _Toc31293011 \h </w:instrText>
            </w:r>
            <w:r w:rsidR="005F551F">
              <w:rPr>
                <w:noProof/>
                <w:webHidden/>
              </w:rPr>
            </w:r>
            <w:r w:rsidR="005F551F">
              <w:rPr>
                <w:noProof/>
                <w:webHidden/>
              </w:rPr>
              <w:fldChar w:fldCharType="separate"/>
            </w:r>
            <w:r w:rsidR="005F551F">
              <w:rPr>
                <w:noProof/>
                <w:webHidden/>
              </w:rPr>
              <w:t>13</w:t>
            </w:r>
            <w:r w:rsidR="005F551F">
              <w:rPr>
                <w:noProof/>
                <w:webHidden/>
              </w:rPr>
              <w:fldChar w:fldCharType="end"/>
            </w:r>
          </w:hyperlink>
        </w:p>
        <w:p w14:paraId="5E636CA5" w14:textId="77777777" w:rsidR="005F551F" w:rsidRDefault="00EB51AC">
          <w:pPr>
            <w:pStyle w:val="TOC1"/>
            <w:tabs>
              <w:tab w:val="left" w:pos="660"/>
              <w:tab w:val="right" w:leader="dot" w:pos="10478"/>
            </w:tabs>
            <w:rPr>
              <w:rFonts w:eastAsiaTheme="minorEastAsia"/>
              <w:noProof/>
              <w:lang w:val="en-GB" w:eastAsia="en-GB"/>
            </w:rPr>
          </w:pPr>
          <w:hyperlink w:anchor="_Toc31293012" w:history="1">
            <w:r w:rsidR="005F551F" w:rsidRPr="00EE197B">
              <w:rPr>
                <w:rStyle w:val="Hyperlink"/>
                <w:noProof/>
              </w:rPr>
              <w:t>22.</w:t>
            </w:r>
            <w:r w:rsidR="005F551F">
              <w:rPr>
                <w:rFonts w:eastAsiaTheme="minorEastAsia"/>
                <w:noProof/>
                <w:lang w:val="en-GB" w:eastAsia="en-GB"/>
              </w:rPr>
              <w:tab/>
            </w:r>
            <w:r w:rsidR="005F551F" w:rsidRPr="00EE197B">
              <w:rPr>
                <w:rStyle w:val="Hyperlink"/>
                <w:noProof/>
              </w:rPr>
              <w:t>ROK ZA IZVRŠENJE UGOVORA</w:t>
            </w:r>
            <w:r w:rsidR="005F551F">
              <w:rPr>
                <w:noProof/>
                <w:webHidden/>
              </w:rPr>
              <w:tab/>
            </w:r>
            <w:r w:rsidR="005F551F">
              <w:rPr>
                <w:noProof/>
                <w:webHidden/>
              </w:rPr>
              <w:fldChar w:fldCharType="begin"/>
            </w:r>
            <w:r w:rsidR="005F551F">
              <w:rPr>
                <w:noProof/>
                <w:webHidden/>
              </w:rPr>
              <w:instrText xml:space="preserve"> PAGEREF _Toc31293012 \h </w:instrText>
            </w:r>
            <w:r w:rsidR="005F551F">
              <w:rPr>
                <w:noProof/>
                <w:webHidden/>
              </w:rPr>
            </w:r>
            <w:r w:rsidR="005F551F">
              <w:rPr>
                <w:noProof/>
                <w:webHidden/>
              </w:rPr>
              <w:fldChar w:fldCharType="separate"/>
            </w:r>
            <w:r w:rsidR="005F551F">
              <w:rPr>
                <w:noProof/>
                <w:webHidden/>
              </w:rPr>
              <w:t>13</w:t>
            </w:r>
            <w:r w:rsidR="005F551F">
              <w:rPr>
                <w:noProof/>
                <w:webHidden/>
              </w:rPr>
              <w:fldChar w:fldCharType="end"/>
            </w:r>
          </w:hyperlink>
        </w:p>
        <w:p w14:paraId="274BE67C" w14:textId="77777777" w:rsidR="005F551F" w:rsidRDefault="00EB51AC">
          <w:pPr>
            <w:pStyle w:val="TOC1"/>
            <w:tabs>
              <w:tab w:val="left" w:pos="660"/>
              <w:tab w:val="right" w:leader="dot" w:pos="10478"/>
            </w:tabs>
            <w:rPr>
              <w:rFonts w:eastAsiaTheme="minorEastAsia"/>
              <w:noProof/>
              <w:lang w:val="en-GB" w:eastAsia="en-GB"/>
            </w:rPr>
          </w:pPr>
          <w:hyperlink w:anchor="_Toc31293013" w:history="1">
            <w:r w:rsidR="005F551F" w:rsidRPr="00EE197B">
              <w:rPr>
                <w:rStyle w:val="Hyperlink"/>
                <w:noProof/>
              </w:rPr>
              <w:t>23.</w:t>
            </w:r>
            <w:r w:rsidR="005F551F">
              <w:rPr>
                <w:rFonts w:eastAsiaTheme="minorEastAsia"/>
                <w:noProof/>
                <w:lang w:val="en-GB" w:eastAsia="en-GB"/>
              </w:rPr>
              <w:tab/>
            </w:r>
            <w:r w:rsidR="005F551F" w:rsidRPr="00EE197B">
              <w:rPr>
                <w:rStyle w:val="Hyperlink"/>
                <w:noProof/>
              </w:rPr>
              <w:t>ROK, NAČIN I UVJETI PLAĆANJA</w:t>
            </w:r>
            <w:r w:rsidR="005F551F">
              <w:rPr>
                <w:noProof/>
                <w:webHidden/>
              </w:rPr>
              <w:tab/>
            </w:r>
            <w:r w:rsidR="005F551F">
              <w:rPr>
                <w:noProof/>
                <w:webHidden/>
              </w:rPr>
              <w:fldChar w:fldCharType="begin"/>
            </w:r>
            <w:r w:rsidR="005F551F">
              <w:rPr>
                <w:noProof/>
                <w:webHidden/>
              </w:rPr>
              <w:instrText xml:space="preserve"> PAGEREF _Toc31293013 \h </w:instrText>
            </w:r>
            <w:r w:rsidR="005F551F">
              <w:rPr>
                <w:noProof/>
                <w:webHidden/>
              </w:rPr>
            </w:r>
            <w:r w:rsidR="005F551F">
              <w:rPr>
                <w:noProof/>
                <w:webHidden/>
              </w:rPr>
              <w:fldChar w:fldCharType="separate"/>
            </w:r>
            <w:r w:rsidR="005F551F">
              <w:rPr>
                <w:noProof/>
                <w:webHidden/>
              </w:rPr>
              <w:t>13</w:t>
            </w:r>
            <w:r w:rsidR="005F551F">
              <w:rPr>
                <w:noProof/>
                <w:webHidden/>
              </w:rPr>
              <w:fldChar w:fldCharType="end"/>
            </w:r>
          </w:hyperlink>
        </w:p>
        <w:p w14:paraId="25D5F625" w14:textId="77777777" w:rsidR="005F551F" w:rsidRDefault="00EB51AC">
          <w:pPr>
            <w:pStyle w:val="TOC1"/>
            <w:tabs>
              <w:tab w:val="right" w:leader="dot" w:pos="10478"/>
            </w:tabs>
            <w:rPr>
              <w:rFonts w:eastAsiaTheme="minorEastAsia"/>
              <w:noProof/>
              <w:lang w:val="en-GB" w:eastAsia="en-GB"/>
            </w:rPr>
          </w:pPr>
          <w:hyperlink w:anchor="_Toc31293014" w:history="1">
            <w:r w:rsidR="005F551F" w:rsidRPr="00EE197B">
              <w:rPr>
                <w:rStyle w:val="Hyperlink"/>
                <w:rFonts w:asciiTheme="majorHAnsi" w:eastAsiaTheme="majorEastAsia" w:hAnsiTheme="majorHAnsi" w:cstheme="majorBidi"/>
                <w:b/>
                <w:noProof/>
              </w:rPr>
              <w:t>Prilog I.: Ponudbeni list</w:t>
            </w:r>
            <w:r w:rsidR="005F551F">
              <w:rPr>
                <w:noProof/>
                <w:webHidden/>
              </w:rPr>
              <w:tab/>
            </w:r>
            <w:r w:rsidR="005F551F">
              <w:rPr>
                <w:noProof/>
                <w:webHidden/>
              </w:rPr>
              <w:fldChar w:fldCharType="begin"/>
            </w:r>
            <w:r w:rsidR="005F551F">
              <w:rPr>
                <w:noProof/>
                <w:webHidden/>
              </w:rPr>
              <w:instrText xml:space="preserve"> PAGEREF _Toc31293014 \h </w:instrText>
            </w:r>
            <w:r w:rsidR="005F551F">
              <w:rPr>
                <w:noProof/>
                <w:webHidden/>
              </w:rPr>
            </w:r>
            <w:r w:rsidR="005F551F">
              <w:rPr>
                <w:noProof/>
                <w:webHidden/>
              </w:rPr>
              <w:fldChar w:fldCharType="separate"/>
            </w:r>
            <w:r w:rsidR="005F551F">
              <w:rPr>
                <w:noProof/>
                <w:webHidden/>
              </w:rPr>
              <w:t>14</w:t>
            </w:r>
            <w:r w:rsidR="005F551F">
              <w:rPr>
                <w:noProof/>
                <w:webHidden/>
              </w:rPr>
              <w:fldChar w:fldCharType="end"/>
            </w:r>
          </w:hyperlink>
        </w:p>
        <w:p w14:paraId="661ACFCC" w14:textId="5EB6463E" w:rsidR="004C7B10" w:rsidRPr="004A5770" w:rsidRDefault="004C7B10" w:rsidP="004F3DF5">
          <w:pPr>
            <w:spacing w:after="0" w:line="240" w:lineRule="auto"/>
          </w:pPr>
          <w:r w:rsidRPr="004A5770">
            <w:rPr>
              <w:b/>
              <w:bCs/>
              <w:noProof/>
            </w:rPr>
            <w:fldChar w:fldCharType="end"/>
          </w:r>
        </w:p>
      </w:sdtContent>
    </w:sdt>
    <w:p w14:paraId="55DDECED" w14:textId="77777777" w:rsidR="004264C6" w:rsidRPr="004A5770" w:rsidRDefault="004264C6" w:rsidP="004F3DF5">
      <w:pPr>
        <w:spacing w:after="0" w:line="240" w:lineRule="auto"/>
        <w:rPr>
          <w:rFonts w:asciiTheme="majorHAnsi" w:eastAsiaTheme="majorEastAsia" w:hAnsiTheme="majorHAnsi" w:cstheme="majorBidi"/>
          <w:b/>
          <w:color w:val="2E74B5" w:themeColor="accent1" w:themeShade="BF"/>
          <w:sz w:val="28"/>
          <w:szCs w:val="32"/>
        </w:rPr>
      </w:pPr>
      <w:r w:rsidRPr="004A5770">
        <w:br w:type="page"/>
      </w:r>
    </w:p>
    <w:p w14:paraId="3C14969E" w14:textId="1697BA97" w:rsidR="006840C3" w:rsidRPr="004A5770" w:rsidRDefault="006840C3" w:rsidP="004F3DF5">
      <w:pPr>
        <w:pStyle w:val="Heading1"/>
        <w:spacing w:line="240" w:lineRule="auto"/>
      </w:pPr>
      <w:bookmarkStart w:id="0" w:name="_Toc31292973"/>
      <w:r w:rsidRPr="004A5770">
        <w:lastRenderedPageBreak/>
        <w:t>PODACI O NARUČITELJU</w:t>
      </w:r>
      <w:bookmarkEnd w:id="0"/>
    </w:p>
    <w:p w14:paraId="7CE2F02E"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08D83274" w14:textId="77777777" w:rsidR="00113C45" w:rsidRPr="00455DF5" w:rsidRDefault="00113C45" w:rsidP="00113C45">
      <w:pPr>
        <w:spacing w:after="0" w:line="240" w:lineRule="auto"/>
        <w:jc w:val="both"/>
        <w:rPr>
          <w:rFonts w:ascii="Calibri" w:eastAsia="Calibri" w:hAnsi="Calibri" w:cs="Times New Roman"/>
          <w:color w:val="000000"/>
          <w:sz w:val="24"/>
          <w:szCs w:val="24"/>
        </w:rPr>
      </w:pPr>
      <w:r w:rsidRPr="00B079F5">
        <w:rPr>
          <w:rFonts w:ascii="Calibri" w:eastAsia="Calibri" w:hAnsi="Calibri" w:cs="Times New Roman"/>
          <w:b/>
          <w:color w:val="000000"/>
          <w:sz w:val="24"/>
          <w:szCs w:val="24"/>
        </w:rPr>
        <w:t>Naziv naručitelja:</w:t>
      </w:r>
      <w:r w:rsidRPr="00455DF5">
        <w:rPr>
          <w:rFonts w:ascii="Calibri" w:eastAsia="Calibri" w:hAnsi="Calibri" w:cs="Times New Roman"/>
          <w:color w:val="000000"/>
          <w:sz w:val="24"/>
          <w:szCs w:val="24"/>
        </w:rPr>
        <w:tab/>
      </w:r>
      <w:proofErr w:type="spellStart"/>
      <w:r w:rsidRPr="004C4F80">
        <w:rPr>
          <w:rFonts w:ascii="Calibri" w:eastAsia="Calibri" w:hAnsi="Calibri" w:cs="Times New Roman"/>
          <w:color w:val="000000"/>
          <w:sz w:val="24"/>
          <w:szCs w:val="24"/>
        </w:rPr>
        <w:t>Shake</w:t>
      </w:r>
      <w:proofErr w:type="spellEnd"/>
      <w:r w:rsidRPr="004C4F80">
        <w:rPr>
          <w:rFonts w:ascii="Calibri" w:eastAsia="Calibri" w:hAnsi="Calibri" w:cs="Times New Roman"/>
          <w:color w:val="000000"/>
          <w:sz w:val="24"/>
          <w:szCs w:val="24"/>
        </w:rPr>
        <w:t xml:space="preserve"> d.o.o. za računalne i srodne djelatnost</w:t>
      </w:r>
      <w:r>
        <w:rPr>
          <w:rFonts w:ascii="Calibri" w:eastAsia="Calibri" w:hAnsi="Calibri" w:cs="Times New Roman"/>
          <w:color w:val="000000"/>
          <w:sz w:val="24"/>
          <w:szCs w:val="24"/>
        </w:rPr>
        <w:t>i</w:t>
      </w:r>
    </w:p>
    <w:p w14:paraId="69145126" w14:textId="77777777" w:rsidR="00113C45" w:rsidRPr="00455DF5" w:rsidRDefault="00113C45" w:rsidP="00113C45">
      <w:pPr>
        <w:spacing w:after="0" w:line="240" w:lineRule="auto"/>
        <w:jc w:val="both"/>
        <w:rPr>
          <w:rFonts w:ascii="Calibri" w:eastAsia="Calibri" w:hAnsi="Calibri" w:cs="Times New Roman"/>
          <w:color w:val="000000"/>
          <w:sz w:val="24"/>
          <w:szCs w:val="24"/>
        </w:rPr>
      </w:pPr>
      <w:r w:rsidRPr="00B079F5">
        <w:rPr>
          <w:rFonts w:ascii="Calibri" w:eastAsia="Calibri" w:hAnsi="Calibri" w:cs="Times New Roman"/>
          <w:b/>
          <w:color w:val="000000"/>
          <w:sz w:val="24"/>
          <w:szCs w:val="24"/>
        </w:rPr>
        <w:t>Adresa:</w:t>
      </w:r>
      <w:r w:rsidRPr="00455DF5">
        <w:rPr>
          <w:rFonts w:ascii="Calibri" w:eastAsia="Calibri" w:hAnsi="Calibri" w:cs="Times New Roman"/>
          <w:color w:val="000000"/>
          <w:sz w:val="24"/>
          <w:szCs w:val="24"/>
        </w:rPr>
        <w:tab/>
      </w:r>
      <w:r w:rsidRPr="00455DF5">
        <w:rPr>
          <w:rFonts w:ascii="Calibri" w:eastAsia="Calibri" w:hAnsi="Calibri" w:cs="Times New Roman"/>
          <w:color w:val="000000"/>
          <w:sz w:val="24"/>
          <w:szCs w:val="24"/>
        </w:rPr>
        <w:tab/>
      </w:r>
      <w:r w:rsidRPr="004C4F80">
        <w:rPr>
          <w:rFonts w:ascii="Calibri" w:eastAsia="Calibri" w:hAnsi="Calibri" w:cs="Times New Roman"/>
          <w:color w:val="000000"/>
          <w:sz w:val="24"/>
          <w:szCs w:val="24"/>
        </w:rPr>
        <w:t>Radnička cesta 47</w:t>
      </w:r>
      <w:r>
        <w:rPr>
          <w:rFonts w:ascii="Calibri" w:eastAsia="Calibri" w:hAnsi="Calibri" w:cs="Times New Roman"/>
          <w:color w:val="000000"/>
          <w:sz w:val="24"/>
          <w:szCs w:val="24"/>
        </w:rPr>
        <w:t>, 1000</w:t>
      </w:r>
      <w:r w:rsidRPr="00455DF5">
        <w:rPr>
          <w:rFonts w:ascii="Calibri" w:eastAsia="Calibri" w:hAnsi="Calibri" w:cs="Times New Roman"/>
          <w:color w:val="000000"/>
          <w:sz w:val="24"/>
          <w:szCs w:val="24"/>
        </w:rPr>
        <w:t>0 Zagreb</w:t>
      </w:r>
    </w:p>
    <w:p w14:paraId="4B7A03CF" w14:textId="77777777" w:rsidR="00113C45" w:rsidRPr="00455DF5" w:rsidRDefault="00113C45" w:rsidP="00113C45">
      <w:pPr>
        <w:spacing w:after="0" w:line="240" w:lineRule="auto"/>
        <w:jc w:val="both"/>
        <w:rPr>
          <w:rFonts w:ascii="Calibri" w:eastAsia="Calibri" w:hAnsi="Calibri" w:cs="Times New Roman"/>
          <w:color w:val="000000"/>
          <w:sz w:val="24"/>
          <w:szCs w:val="24"/>
        </w:rPr>
      </w:pPr>
      <w:r w:rsidRPr="00B079F5">
        <w:rPr>
          <w:rFonts w:ascii="Calibri" w:eastAsia="Calibri" w:hAnsi="Calibri" w:cs="Times New Roman"/>
          <w:b/>
          <w:color w:val="000000"/>
          <w:sz w:val="24"/>
          <w:szCs w:val="24"/>
        </w:rPr>
        <w:t>OIB:</w:t>
      </w:r>
      <w:r w:rsidRPr="00455DF5">
        <w:rPr>
          <w:rFonts w:ascii="Calibri" w:eastAsia="Calibri" w:hAnsi="Calibri" w:cs="Times New Roman"/>
          <w:color w:val="000000"/>
          <w:sz w:val="24"/>
          <w:szCs w:val="24"/>
        </w:rPr>
        <w:tab/>
      </w:r>
      <w:r w:rsidRPr="00455DF5">
        <w:rPr>
          <w:rFonts w:ascii="Calibri" w:eastAsia="Calibri" w:hAnsi="Calibri" w:cs="Times New Roman"/>
          <w:color w:val="000000"/>
          <w:sz w:val="24"/>
          <w:szCs w:val="24"/>
        </w:rPr>
        <w:tab/>
      </w:r>
      <w:r w:rsidRPr="00455DF5">
        <w:rPr>
          <w:rFonts w:ascii="Calibri" w:eastAsia="Calibri" w:hAnsi="Calibri" w:cs="Times New Roman"/>
          <w:color w:val="000000"/>
          <w:sz w:val="24"/>
          <w:szCs w:val="24"/>
        </w:rPr>
        <w:tab/>
      </w:r>
      <w:r w:rsidRPr="004C4F80">
        <w:rPr>
          <w:rFonts w:ascii="Calibri" w:eastAsia="Calibri" w:hAnsi="Calibri" w:cs="Times New Roman"/>
          <w:color w:val="000000"/>
          <w:sz w:val="24"/>
          <w:szCs w:val="24"/>
        </w:rPr>
        <w:t>23096831090</w:t>
      </w:r>
      <w:r w:rsidRPr="00455DF5">
        <w:rPr>
          <w:rFonts w:ascii="Calibri" w:eastAsia="Calibri" w:hAnsi="Calibri" w:cs="Times New Roman"/>
          <w:color w:val="000000"/>
          <w:sz w:val="24"/>
          <w:szCs w:val="24"/>
        </w:rPr>
        <w:tab/>
      </w:r>
    </w:p>
    <w:p w14:paraId="22F0F059" w14:textId="77777777" w:rsidR="00113C45" w:rsidRDefault="00113C45" w:rsidP="00113C45">
      <w:pPr>
        <w:spacing w:after="0" w:line="240" w:lineRule="auto"/>
        <w:jc w:val="both"/>
        <w:rPr>
          <w:rFonts w:ascii="Calibri" w:eastAsia="Calibri" w:hAnsi="Calibri" w:cs="Times New Roman"/>
          <w:color w:val="000000"/>
          <w:sz w:val="24"/>
          <w:szCs w:val="24"/>
        </w:rPr>
      </w:pPr>
      <w:r w:rsidRPr="00B079F5">
        <w:rPr>
          <w:rFonts w:ascii="Calibri" w:eastAsia="Calibri" w:hAnsi="Calibri" w:cs="Times New Roman"/>
          <w:b/>
          <w:color w:val="000000"/>
          <w:sz w:val="24"/>
          <w:szCs w:val="24"/>
        </w:rPr>
        <w:t>Telefon:</w:t>
      </w:r>
      <w:r w:rsidRPr="00455DF5">
        <w:rPr>
          <w:rFonts w:ascii="Calibri" w:eastAsia="Calibri" w:hAnsi="Calibri" w:cs="Times New Roman"/>
          <w:color w:val="000000"/>
          <w:sz w:val="24"/>
          <w:szCs w:val="24"/>
        </w:rPr>
        <w:t xml:space="preserve"> </w:t>
      </w:r>
      <w:r w:rsidRPr="00455DF5">
        <w:rPr>
          <w:rFonts w:ascii="Calibri" w:eastAsia="Calibri" w:hAnsi="Calibri" w:cs="Times New Roman"/>
          <w:color w:val="000000"/>
          <w:sz w:val="24"/>
          <w:szCs w:val="24"/>
        </w:rPr>
        <w:tab/>
      </w:r>
      <w:r w:rsidRPr="00455DF5">
        <w:rPr>
          <w:rFonts w:ascii="Calibri" w:eastAsia="Calibri" w:hAnsi="Calibri" w:cs="Times New Roman"/>
          <w:color w:val="000000"/>
          <w:sz w:val="24"/>
          <w:szCs w:val="24"/>
        </w:rPr>
        <w:tab/>
      </w:r>
      <w:r w:rsidRPr="004C4F80">
        <w:rPr>
          <w:rFonts w:ascii="Calibri" w:eastAsia="Calibri" w:hAnsi="Calibri" w:cs="Times New Roman"/>
          <w:color w:val="000000"/>
          <w:sz w:val="24"/>
          <w:szCs w:val="24"/>
        </w:rPr>
        <w:t>+385 911333456</w:t>
      </w:r>
    </w:p>
    <w:p w14:paraId="1B8D377F" w14:textId="77777777" w:rsidR="00455DF5" w:rsidRPr="004A5770" w:rsidRDefault="00455DF5" w:rsidP="004F3DF5">
      <w:pPr>
        <w:spacing w:after="0" w:line="240" w:lineRule="auto"/>
        <w:jc w:val="both"/>
        <w:rPr>
          <w:rFonts w:ascii="Calibri" w:eastAsia="Calibri" w:hAnsi="Calibri" w:cs="Times New Roman"/>
          <w:b/>
          <w:color w:val="000000"/>
          <w:sz w:val="24"/>
          <w:szCs w:val="24"/>
        </w:rPr>
      </w:pPr>
    </w:p>
    <w:p w14:paraId="778E0AC0" w14:textId="13B2AF4E" w:rsidR="006840C3" w:rsidRPr="004A5770" w:rsidRDefault="003A4D1F" w:rsidP="004F3DF5">
      <w:pPr>
        <w:pStyle w:val="Heading1"/>
        <w:spacing w:line="240" w:lineRule="auto"/>
      </w:pPr>
      <w:bookmarkStart w:id="1" w:name="_Toc31292974"/>
      <w:r w:rsidRPr="004A5770">
        <w:t xml:space="preserve">KOMUNIKACIJA </w:t>
      </w:r>
      <w:r w:rsidR="00EE11E0" w:rsidRPr="004A5770">
        <w:t>PON</w:t>
      </w:r>
      <w:r w:rsidRPr="004A5770">
        <w:t>UDITELJ</w:t>
      </w:r>
      <w:r w:rsidR="00EE11E0" w:rsidRPr="004A5770">
        <w:t>A</w:t>
      </w:r>
      <w:r w:rsidRPr="004A5770">
        <w:t>/ZAJEDNICE PONUDITELJA S NARUČITELJEM</w:t>
      </w:r>
      <w:bookmarkEnd w:id="1"/>
    </w:p>
    <w:p w14:paraId="1F3F56DF"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577496F5" w14:textId="02D2B83C" w:rsidR="00AF4AE5" w:rsidRPr="004A5770" w:rsidRDefault="00AF4AE5" w:rsidP="004F3DF5">
      <w:pPr>
        <w:pStyle w:val="Heading2"/>
        <w:spacing w:before="0" w:line="240" w:lineRule="auto"/>
        <w:rPr>
          <w:rFonts w:eastAsia="Calibri"/>
        </w:rPr>
      </w:pPr>
      <w:bookmarkStart w:id="2" w:name="_Toc31292975"/>
      <w:r w:rsidRPr="004A5770">
        <w:rPr>
          <w:rFonts w:eastAsia="Calibri"/>
        </w:rPr>
        <w:t>Kontakt podaci</w:t>
      </w:r>
      <w:bookmarkEnd w:id="2"/>
    </w:p>
    <w:p w14:paraId="2ED02972" w14:textId="77777777" w:rsidR="00AF4AE5" w:rsidRPr="004A5770" w:rsidRDefault="00AF4AE5" w:rsidP="004F3DF5">
      <w:pPr>
        <w:spacing w:after="0" w:line="240" w:lineRule="auto"/>
        <w:jc w:val="both"/>
        <w:rPr>
          <w:rFonts w:ascii="Calibri" w:eastAsia="Calibri" w:hAnsi="Calibri" w:cs="Times New Roman"/>
          <w:b/>
          <w:color w:val="000000"/>
          <w:sz w:val="24"/>
          <w:szCs w:val="24"/>
        </w:rPr>
      </w:pPr>
    </w:p>
    <w:p w14:paraId="588B42D1" w14:textId="77777777" w:rsidR="00113C45" w:rsidRPr="00C92BBE" w:rsidRDefault="00113C45" w:rsidP="00113C45">
      <w:pPr>
        <w:spacing w:after="0" w:line="240" w:lineRule="auto"/>
        <w:jc w:val="both"/>
        <w:rPr>
          <w:rFonts w:ascii="Calibri" w:eastAsia="Calibri" w:hAnsi="Calibri" w:cs="Times New Roman"/>
          <w:b/>
          <w:color w:val="000000"/>
          <w:sz w:val="24"/>
          <w:szCs w:val="24"/>
        </w:rPr>
      </w:pPr>
      <w:r w:rsidRPr="00C92BBE">
        <w:rPr>
          <w:rFonts w:ascii="Calibri" w:eastAsia="Calibri" w:hAnsi="Calibri" w:cs="Times New Roman"/>
          <w:b/>
          <w:color w:val="000000"/>
          <w:sz w:val="24"/>
          <w:szCs w:val="24"/>
        </w:rPr>
        <w:t>Kontakt osobe:</w:t>
      </w:r>
      <w:r w:rsidRPr="00C92BBE">
        <w:rPr>
          <w:rFonts w:ascii="Calibri" w:eastAsia="Calibri" w:hAnsi="Calibri" w:cs="Times New Roman"/>
          <w:b/>
          <w:color w:val="000000"/>
          <w:sz w:val="24"/>
          <w:szCs w:val="24"/>
        </w:rPr>
        <w:tab/>
      </w:r>
      <w:r>
        <w:rPr>
          <w:rFonts w:ascii="Calibri" w:eastAsia="Calibri" w:hAnsi="Calibri" w:cs="Times New Roman"/>
          <w:b/>
          <w:color w:val="000000"/>
          <w:sz w:val="24"/>
          <w:szCs w:val="24"/>
        </w:rPr>
        <w:t>Petar Šimić</w:t>
      </w:r>
      <w:r w:rsidRPr="00C92BBE">
        <w:rPr>
          <w:rFonts w:ascii="Calibri" w:eastAsia="Calibri" w:hAnsi="Calibri" w:cs="Times New Roman"/>
          <w:b/>
          <w:color w:val="000000"/>
          <w:sz w:val="24"/>
          <w:szCs w:val="24"/>
        </w:rPr>
        <w:t>,</w:t>
      </w:r>
    </w:p>
    <w:p w14:paraId="718F375F" w14:textId="77777777" w:rsidR="00113C45" w:rsidRPr="00C92BBE" w:rsidRDefault="00113C45" w:rsidP="00113C45">
      <w:pPr>
        <w:spacing w:after="0" w:line="240" w:lineRule="auto"/>
        <w:ind w:left="1440" w:firstLine="720"/>
        <w:jc w:val="both"/>
        <w:rPr>
          <w:rFonts w:ascii="Calibri" w:eastAsia="Calibri" w:hAnsi="Calibri" w:cs="Times New Roman"/>
          <w:b/>
          <w:color w:val="000000"/>
          <w:sz w:val="24"/>
          <w:szCs w:val="24"/>
        </w:rPr>
      </w:pPr>
      <w:r w:rsidRPr="00C92BBE">
        <w:rPr>
          <w:rFonts w:ascii="Calibri" w:eastAsia="Calibri" w:hAnsi="Calibri" w:cs="Times New Roman"/>
          <w:b/>
          <w:color w:val="000000"/>
          <w:sz w:val="24"/>
          <w:szCs w:val="24"/>
        </w:rPr>
        <w:t>Hrvoje Renka (+385 95 9168 711, +385 91 7212 147)</w:t>
      </w:r>
    </w:p>
    <w:p w14:paraId="1E4C237C" w14:textId="77777777" w:rsidR="00113C45" w:rsidRPr="00C92BBE" w:rsidRDefault="00113C45" w:rsidP="00113C45">
      <w:pPr>
        <w:spacing w:after="0" w:line="240" w:lineRule="auto"/>
        <w:jc w:val="both"/>
        <w:rPr>
          <w:rFonts w:ascii="Calibri" w:eastAsia="Calibri" w:hAnsi="Calibri" w:cs="Times New Roman"/>
          <w:b/>
          <w:color w:val="000000"/>
          <w:sz w:val="24"/>
          <w:szCs w:val="24"/>
        </w:rPr>
      </w:pPr>
      <w:r w:rsidRPr="00C92BBE">
        <w:rPr>
          <w:rFonts w:ascii="Calibri" w:eastAsia="Calibri" w:hAnsi="Calibri" w:cs="Times New Roman"/>
          <w:b/>
          <w:color w:val="000000"/>
          <w:sz w:val="24"/>
          <w:szCs w:val="24"/>
        </w:rPr>
        <w:t>E-mail:</w:t>
      </w:r>
      <w:r w:rsidRPr="00C92BBE">
        <w:rPr>
          <w:rFonts w:ascii="Calibri" w:eastAsia="Calibri" w:hAnsi="Calibri" w:cs="Times New Roman"/>
          <w:b/>
          <w:color w:val="000000"/>
          <w:sz w:val="24"/>
          <w:szCs w:val="24"/>
        </w:rPr>
        <w:tab/>
      </w:r>
      <w:r w:rsidRPr="00C92BBE">
        <w:rPr>
          <w:rFonts w:ascii="Calibri" w:eastAsia="Calibri" w:hAnsi="Calibri" w:cs="Times New Roman"/>
          <w:b/>
          <w:color w:val="000000"/>
          <w:sz w:val="24"/>
          <w:szCs w:val="24"/>
        </w:rPr>
        <w:tab/>
      </w:r>
      <w:r w:rsidRPr="00C92BBE">
        <w:rPr>
          <w:rFonts w:ascii="Calibri" w:eastAsia="Calibri" w:hAnsi="Calibri" w:cs="Times New Roman"/>
          <w:b/>
          <w:color w:val="000000"/>
          <w:sz w:val="24"/>
          <w:szCs w:val="24"/>
        </w:rPr>
        <w:tab/>
      </w:r>
      <w:r w:rsidRPr="004C4F80">
        <w:rPr>
          <w:rFonts w:ascii="Calibri" w:eastAsia="Calibri" w:hAnsi="Calibri" w:cs="Times New Roman"/>
          <w:b/>
          <w:color w:val="0563C1" w:themeColor="hyperlink"/>
          <w:sz w:val="24"/>
          <w:szCs w:val="24"/>
          <w:u w:val="single"/>
        </w:rPr>
        <w:t>p@shakebugs.com</w:t>
      </w:r>
      <w:r w:rsidRPr="00C92BBE">
        <w:rPr>
          <w:rFonts w:ascii="Calibri" w:eastAsia="Calibri" w:hAnsi="Calibri" w:cs="Times New Roman"/>
          <w:b/>
          <w:color w:val="000000"/>
          <w:sz w:val="24"/>
          <w:szCs w:val="24"/>
        </w:rPr>
        <w:t xml:space="preserve">, </w:t>
      </w:r>
      <w:hyperlink r:id="rId8" w:history="1">
        <w:r w:rsidRPr="00C92BBE">
          <w:rPr>
            <w:rFonts w:ascii="Calibri" w:eastAsia="Calibri" w:hAnsi="Calibri" w:cs="Times New Roman"/>
            <w:b/>
            <w:color w:val="0563C1" w:themeColor="hyperlink"/>
            <w:sz w:val="24"/>
            <w:szCs w:val="24"/>
            <w:u w:val="single"/>
          </w:rPr>
          <w:t>Hrvoje.Renka@ecorys.com</w:t>
        </w:r>
      </w:hyperlink>
      <w:r w:rsidRPr="00C92BBE">
        <w:rPr>
          <w:rFonts w:ascii="Calibri" w:eastAsia="Calibri" w:hAnsi="Calibri" w:cs="Times New Roman"/>
          <w:b/>
          <w:color w:val="000000"/>
          <w:sz w:val="24"/>
          <w:szCs w:val="24"/>
        </w:rPr>
        <w:t xml:space="preserve"> </w:t>
      </w:r>
    </w:p>
    <w:p w14:paraId="6B794064"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25A82D19" w14:textId="77777777" w:rsidR="00093C70" w:rsidRPr="0058670C" w:rsidRDefault="00093C70" w:rsidP="00093C70">
      <w:pPr>
        <w:keepNext/>
        <w:keepLines/>
        <w:spacing w:before="40" w:after="0"/>
        <w:outlineLvl w:val="1"/>
        <w:rPr>
          <w:rFonts w:asciiTheme="majorHAnsi" w:eastAsia="Calibri" w:hAnsiTheme="majorHAnsi" w:cstheme="majorBidi"/>
          <w:color w:val="2E74B5" w:themeColor="accent1" w:themeShade="BF"/>
          <w:sz w:val="26"/>
          <w:szCs w:val="26"/>
        </w:rPr>
      </w:pPr>
      <w:bookmarkStart w:id="3" w:name="_Toc10807627"/>
      <w:bookmarkStart w:id="4" w:name="_Toc31292976"/>
      <w:r w:rsidRPr="0058670C">
        <w:rPr>
          <w:rFonts w:asciiTheme="majorHAnsi" w:eastAsia="Calibri" w:hAnsiTheme="majorHAnsi" w:cstheme="majorBidi"/>
          <w:color w:val="2E74B5" w:themeColor="accent1" w:themeShade="BF"/>
          <w:sz w:val="26"/>
          <w:szCs w:val="26"/>
        </w:rPr>
        <w:t>Način komunikacije</w:t>
      </w:r>
      <w:bookmarkEnd w:id="3"/>
      <w:bookmarkEnd w:id="4"/>
    </w:p>
    <w:p w14:paraId="3FD6D9CB"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306E260D" w14:textId="77777777" w:rsidR="00093C70" w:rsidRPr="0058670C" w:rsidRDefault="00093C70" w:rsidP="00093C70">
      <w:pPr>
        <w:spacing w:after="0" w:line="240" w:lineRule="auto"/>
        <w:jc w:val="both"/>
        <w:rPr>
          <w:rFonts w:ascii="Calibri" w:eastAsia="Calibri" w:hAnsi="Calibri" w:cs="Times New Roman"/>
          <w:b/>
          <w:color w:val="000000"/>
          <w:sz w:val="24"/>
          <w:szCs w:val="24"/>
        </w:rPr>
      </w:pPr>
      <w:r w:rsidRPr="0058670C">
        <w:rPr>
          <w:rFonts w:ascii="Calibri" w:eastAsia="Calibri" w:hAnsi="Calibri" w:cs="Times New Roman"/>
          <w:b/>
          <w:color w:val="000000"/>
          <w:sz w:val="24"/>
          <w:szCs w:val="24"/>
        </w:rPr>
        <w:t>Komunikacija i bilo koja druga razmjena informacija</w:t>
      </w:r>
      <w:r w:rsidRPr="0058670C">
        <w:rPr>
          <w:rFonts w:ascii="Calibri" w:eastAsia="Calibri" w:hAnsi="Calibri" w:cs="Times New Roman"/>
          <w:color w:val="000000"/>
          <w:sz w:val="24"/>
          <w:szCs w:val="24"/>
        </w:rPr>
        <w:t xml:space="preserve"> između Naručitelja i Ponuditelja obavljat </w:t>
      </w:r>
      <w:r w:rsidRPr="0058670C">
        <w:rPr>
          <w:rFonts w:ascii="Calibri" w:eastAsia="Calibri" w:hAnsi="Calibri" w:cs="Times New Roman"/>
          <w:b/>
          <w:color w:val="000000"/>
          <w:sz w:val="24"/>
          <w:szCs w:val="24"/>
        </w:rPr>
        <w:t>će se putem e-maila s navedenim kontakt osobama.</w:t>
      </w:r>
    </w:p>
    <w:p w14:paraId="0CB68A61" w14:textId="77777777" w:rsidR="00093C70" w:rsidRPr="0058670C" w:rsidRDefault="00093C70" w:rsidP="00093C70">
      <w:pPr>
        <w:spacing w:after="0" w:line="240" w:lineRule="auto"/>
        <w:jc w:val="both"/>
        <w:rPr>
          <w:rFonts w:ascii="Calibri" w:eastAsia="Calibri" w:hAnsi="Calibri" w:cs="Times New Roman"/>
          <w:b/>
          <w:color w:val="000000"/>
          <w:sz w:val="24"/>
          <w:szCs w:val="24"/>
        </w:rPr>
      </w:pPr>
    </w:p>
    <w:p w14:paraId="51E773EB" w14:textId="77777777" w:rsidR="00093C70" w:rsidRPr="0058670C" w:rsidRDefault="00093C70" w:rsidP="00093C70">
      <w:pPr>
        <w:spacing w:after="0" w:line="240" w:lineRule="auto"/>
        <w:jc w:val="both"/>
        <w:rPr>
          <w:rFonts w:ascii="Calibri" w:eastAsia="Calibri" w:hAnsi="Calibri" w:cs="Times New Roman"/>
          <w:b/>
          <w:color w:val="000000"/>
          <w:sz w:val="24"/>
          <w:szCs w:val="24"/>
          <w:u w:val="single"/>
        </w:rPr>
      </w:pPr>
      <w:r w:rsidRPr="0058670C">
        <w:rPr>
          <w:rFonts w:ascii="Calibri" w:eastAsia="Calibri" w:hAnsi="Calibri" w:cs="Times New Roman"/>
          <w:b/>
          <w:color w:val="000000"/>
          <w:sz w:val="24"/>
          <w:szCs w:val="24"/>
          <w:u w:val="single"/>
        </w:rPr>
        <w:t xml:space="preserve">Zbog lakše komunikacije te za potrebe revizijskog traga, poruke moraju biti naslovljene naslovom: </w:t>
      </w:r>
    </w:p>
    <w:p w14:paraId="3756DF8E" w14:textId="77777777" w:rsidR="00093C70" w:rsidRPr="0058670C" w:rsidRDefault="00093C70" w:rsidP="00093C70">
      <w:pPr>
        <w:spacing w:after="0" w:line="240" w:lineRule="auto"/>
        <w:jc w:val="both"/>
        <w:rPr>
          <w:rFonts w:ascii="Calibri" w:eastAsia="Calibri" w:hAnsi="Calibri" w:cs="Times New Roman"/>
          <w:b/>
          <w:color w:val="000000"/>
          <w:sz w:val="24"/>
          <w:szCs w:val="24"/>
          <w:u w:val="single"/>
        </w:rPr>
      </w:pPr>
    </w:p>
    <w:p w14:paraId="1ACB149E" w14:textId="77777777" w:rsidR="00093C70" w:rsidRDefault="00093C70" w:rsidP="00093C70">
      <w:pPr>
        <w:spacing w:after="0" w:line="240" w:lineRule="auto"/>
        <w:jc w:val="both"/>
        <w:rPr>
          <w:rFonts w:ascii="Calibri" w:eastAsia="Calibri" w:hAnsi="Calibri" w:cs="Times New Roman"/>
          <w:color w:val="000000"/>
          <w:sz w:val="24"/>
          <w:szCs w:val="24"/>
        </w:rPr>
      </w:pPr>
      <w:r w:rsidRPr="00C00F10">
        <w:rPr>
          <w:rFonts w:ascii="Calibri" w:eastAsia="Calibri" w:hAnsi="Calibri" w:cs="Times New Roman"/>
          <w:b/>
          <w:color w:val="000000"/>
          <w:sz w:val="24"/>
          <w:szCs w:val="24"/>
          <w:u w:val="single"/>
        </w:rPr>
        <w:t>„</w:t>
      </w:r>
      <w:r w:rsidRPr="00C30052">
        <w:rPr>
          <w:rFonts w:ascii="Calibri" w:eastAsia="Calibri" w:hAnsi="Calibri" w:cs="Times New Roman"/>
          <w:b/>
          <w:color w:val="000000"/>
          <w:sz w:val="24"/>
          <w:szCs w:val="24"/>
          <w:u w:val="single"/>
        </w:rPr>
        <w:t>Nabava oglasnog prostora</w:t>
      </w:r>
      <w:r w:rsidRPr="00C00F10">
        <w:rPr>
          <w:rFonts w:ascii="Calibri" w:eastAsia="Calibri" w:hAnsi="Calibri" w:cs="Times New Roman"/>
          <w:b/>
          <w:color w:val="000000"/>
          <w:sz w:val="24"/>
          <w:szCs w:val="24"/>
          <w:u w:val="single"/>
        </w:rPr>
        <w:t>“ – upit za pojašnjenjem Poziva na dostavu ponuda</w:t>
      </w:r>
      <w:r>
        <w:rPr>
          <w:rFonts w:ascii="Calibri" w:eastAsia="Calibri" w:hAnsi="Calibri" w:cs="Times New Roman"/>
          <w:b/>
          <w:color w:val="000000"/>
          <w:sz w:val="24"/>
          <w:szCs w:val="24"/>
          <w:u w:val="single"/>
        </w:rPr>
        <w:t>“</w:t>
      </w:r>
      <w:r w:rsidRPr="0058670C">
        <w:rPr>
          <w:rFonts w:ascii="Calibri" w:eastAsia="Calibri" w:hAnsi="Calibri" w:cs="Times New Roman"/>
          <w:color w:val="000000"/>
          <w:sz w:val="24"/>
          <w:szCs w:val="24"/>
        </w:rPr>
        <w:t>.</w:t>
      </w:r>
    </w:p>
    <w:p w14:paraId="7BE2B68E" w14:textId="77777777" w:rsidR="00093C70" w:rsidRPr="0058670C" w:rsidRDefault="00093C70" w:rsidP="00093C70">
      <w:pPr>
        <w:spacing w:after="0" w:line="240" w:lineRule="auto"/>
        <w:jc w:val="both"/>
        <w:rPr>
          <w:rFonts w:ascii="Calibri" w:eastAsia="Calibri" w:hAnsi="Calibri" w:cs="Times New Roman"/>
          <w:color w:val="000000"/>
          <w:sz w:val="24"/>
          <w:szCs w:val="24"/>
        </w:rPr>
      </w:pPr>
    </w:p>
    <w:p w14:paraId="0CA36E9C" w14:textId="1B6D93D6" w:rsidR="00AF4AE5" w:rsidRPr="004A5770" w:rsidRDefault="00AF4AE5" w:rsidP="004F3DF5">
      <w:pPr>
        <w:pStyle w:val="Heading2"/>
        <w:spacing w:before="0" w:line="240" w:lineRule="auto"/>
        <w:rPr>
          <w:rFonts w:eastAsia="Calibri"/>
        </w:rPr>
      </w:pPr>
      <w:bookmarkStart w:id="5" w:name="_Toc31292977"/>
      <w:r w:rsidRPr="004A5770">
        <w:rPr>
          <w:rFonts w:eastAsia="Calibri"/>
        </w:rPr>
        <w:t>Načelo transparentnosti i jednakog postupanja</w:t>
      </w:r>
      <w:bookmarkEnd w:id="5"/>
    </w:p>
    <w:p w14:paraId="74D70713"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2AC44460"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Zbog načela transparentnosti, jednakog postupanja prema svim zainteresiranim stranama te za potrebe revizijskog traga, Naručitelj će odgovoriti</w:t>
      </w:r>
      <w:r>
        <w:rPr>
          <w:rFonts w:ascii="Calibri" w:eastAsia="Calibri" w:hAnsi="Calibri" w:cs="Times New Roman"/>
          <w:color w:val="000000"/>
          <w:sz w:val="24"/>
          <w:szCs w:val="24"/>
        </w:rPr>
        <w:t xml:space="preserve"> na zahtjev za dodatne informacije i pojašnjenja </w:t>
      </w:r>
      <w:r>
        <w:rPr>
          <w:rFonts w:ascii="Calibri" w:eastAsia="Calibri" w:hAnsi="Calibri" w:cs="Times New Roman"/>
          <w:b/>
          <w:color w:val="000000"/>
          <w:sz w:val="24"/>
          <w:szCs w:val="24"/>
        </w:rPr>
        <w:t>ako je zahtjev poslan putem e-maila na gore navedene adrese</w:t>
      </w:r>
      <w:r>
        <w:rPr>
          <w:rFonts w:ascii="Calibri" w:eastAsia="Calibri" w:hAnsi="Calibri" w:cs="Times New Roman"/>
          <w:color w:val="000000"/>
          <w:sz w:val="24"/>
          <w:szCs w:val="24"/>
        </w:rPr>
        <w:t xml:space="preserve"> (molimo da se obje adrese dodaju u primatelje poruke). </w:t>
      </w:r>
    </w:p>
    <w:p w14:paraId="467FF283" w14:textId="77777777" w:rsidR="00455DF5" w:rsidRDefault="00455DF5" w:rsidP="004F3DF5">
      <w:pPr>
        <w:spacing w:after="0" w:line="240" w:lineRule="auto"/>
        <w:jc w:val="both"/>
        <w:rPr>
          <w:rFonts w:ascii="Calibri" w:eastAsia="Calibri" w:hAnsi="Calibri" w:cs="Times New Roman"/>
          <w:color w:val="000000"/>
          <w:sz w:val="24"/>
          <w:szCs w:val="24"/>
        </w:rPr>
      </w:pPr>
    </w:p>
    <w:p w14:paraId="35876B0D" w14:textId="77777777" w:rsidR="00455DF5" w:rsidRDefault="00455DF5" w:rsidP="004F3DF5">
      <w:pPr>
        <w:spacing w:after="0" w:line="240" w:lineRule="auto"/>
        <w:jc w:val="both"/>
        <w:rPr>
          <w:sz w:val="24"/>
        </w:rPr>
      </w:pPr>
      <w:r>
        <w:rPr>
          <w:b/>
          <w:sz w:val="24"/>
        </w:rPr>
        <w:t>NAPOMENA:</w:t>
      </w:r>
      <w:r>
        <w:rPr>
          <w:sz w:val="24"/>
        </w:rPr>
        <w:t xml:space="preserve"> </w:t>
      </w:r>
    </w:p>
    <w:p w14:paraId="272294EF" w14:textId="77777777" w:rsidR="00455DF5" w:rsidRDefault="00455DF5" w:rsidP="004F3DF5">
      <w:pPr>
        <w:spacing w:after="0" w:line="240" w:lineRule="auto"/>
        <w:jc w:val="both"/>
        <w:rPr>
          <w:rFonts w:ascii="Calibri" w:eastAsia="Calibri" w:hAnsi="Calibri" w:cs="Times New Roman"/>
          <w:color w:val="000000"/>
          <w:sz w:val="28"/>
          <w:szCs w:val="24"/>
        </w:rPr>
      </w:pPr>
      <w:r>
        <w:rPr>
          <w:sz w:val="24"/>
        </w:rPr>
        <w:t xml:space="preserve">Budući da Točka 2.1 Priloga 3 „Postupci nabave za osobe koje nisu obveznici zakona o javnoj nabavi“, koja definira obvezne elemente Poziva na dostavu ponuda, propisuje obvezno dodavanje telefonskog kontakta, navedeno je dodano u Poziv na dostavu ponuda, no </w:t>
      </w:r>
      <w:r>
        <w:rPr>
          <w:b/>
          <w:sz w:val="24"/>
        </w:rPr>
        <w:t xml:space="preserve">napominjemo kako je navedeni način komunikacije potpuno netransparentan i ne ostavlja revizijski trag. Sa svrhom jednakog postupanja prema svim Ponuditeljima, u slučaju telefonskog poziva, </w:t>
      </w:r>
      <w:r>
        <w:rPr>
          <w:b/>
          <w:sz w:val="24"/>
          <w:u w:val="single"/>
        </w:rPr>
        <w:t>Ponuditelji će biti zamoljeni da isti upit bude upućen i putem elektroničke pošte</w:t>
      </w:r>
      <w:r>
        <w:rPr>
          <w:sz w:val="24"/>
        </w:rPr>
        <w:t xml:space="preserve"> kako bi se osigurao revizijski trag te odgovorilo na upit svim potencijalnim Ponuditeljima putem internetske stranice </w:t>
      </w:r>
      <w:hyperlink r:id="rId9" w:history="1">
        <w:r>
          <w:rPr>
            <w:rStyle w:val="Hyperlink"/>
            <w:sz w:val="24"/>
          </w:rPr>
          <w:t>www.strukturnifondovi.hr</w:t>
        </w:r>
      </w:hyperlink>
      <w:r>
        <w:rPr>
          <w:sz w:val="24"/>
        </w:rPr>
        <w:t>.</w:t>
      </w:r>
    </w:p>
    <w:p w14:paraId="74B86C0A" w14:textId="77777777" w:rsidR="00455DF5" w:rsidRDefault="00455DF5" w:rsidP="004F3DF5">
      <w:pPr>
        <w:spacing w:after="0" w:line="240" w:lineRule="auto"/>
        <w:jc w:val="both"/>
        <w:rPr>
          <w:rFonts w:ascii="Calibri" w:eastAsia="Calibri" w:hAnsi="Calibri" w:cs="Times New Roman"/>
          <w:color w:val="000000"/>
          <w:sz w:val="24"/>
          <w:szCs w:val="24"/>
        </w:rPr>
      </w:pPr>
    </w:p>
    <w:p w14:paraId="6215A5F4"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U svrhu jednakog postupanja prema svim Ponuditeljima, </w:t>
      </w:r>
      <w:r>
        <w:rPr>
          <w:rFonts w:ascii="Calibri" w:eastAsia="Calibri" w:hAnsi="Calibri" w:cs="Times New Roman"/>
          <w:b/>
          <w:color w:val="000000"/>
          <w:sz w:val="24"/>
          <w:szCs w:val="24"/>
        </w:rPr>
        <w:t>svi odgovori na upite zaprimljene na gore definiran način bit će objavljeni na internetskoj stranici</w:t>
      </w:r>
      <w:r>
        <w:rPr>
          <w:rFonts w:ascii="Calibri" w:eastAsia="Calibri" w:hAnsi="Calibri" w:cs="Times New Roman"/>
          <w:color w:val="000000"/>
          <w:sz w:val="24"/>
          <w:szCs w:val="24"/>
        </w:rPr>
        <w:t xml:space="preserve"> </w:t>
      </w:r>
      <w:hyperlink r:id="rId10"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w:t>
      </w:r>
    </w:p>
    <w:p w14:paraId="286B71AD" w14:textId="77777777" w:rsidR="001C21B9" w:rsidRPr="004A5770" w:rsidRDefault="001C21B9" w:rsidP="004F3DF5">
      <w:pPr>
        <w:spacing w:after="0" w:line="240" w:lineRule="auto"/>
        <w:jc w:val="both"/>
        <w:rPr>
          <w:rFonts w:ascii="Calibri" w:eastAsia="Calibri" w:hAnsi="Calibri" w:cs="Times New Roman"/>
          <w:color w:val="000000"/>
          <w:sz w:val="24"/>
          <w:szCs w:val="24"/>
        </w:rPr>
      </w:pPr>
    </w:p>
    <w:p w14:paraId="55CD447E" w14:textId="36D76368" w:rsidR="00AF4AE5" w:rsidRPr="004A5770" w:rsidRDefault="00AF4AE5" w:rsidP="004F3DF5">
      <w:pPr>
        <w:pStyle w:val="Heading2"/>
        <w:spacing w:before="0" w:line="240" w:lineRule="auto"/>
        <w:rPr>
          <w:rFonts w:eastAsia="Calibri"/>
        </w:rPr>
      </w:pPr>
      <w:bookmarkStart w:id="6" w:name="_Toc31292978"/>
      <w:r w:rsidRPr="004A5770">
        <w:rPr>
          <w:rFonts w:eastAsia="Calibri"/>
        </w:rPr>
        <w:lastRenderedPageBreak/>
        <w:t xml:space="preserve">Usklađenost s </w:t>
      </w:r>
      <w:r w:rsidR="00D520E8" w:rsidRPr="004A5770">
        <w:rPr>
          <w:rFonts w:eastAsia="Calibri"/>
        </w:rPr>
        <w:t>Općom direktivom o zaštiti podataka (</w:t>
      </w:r>
      <w:proofErr w:type="spellStart"/>
      <w:r w:rsidR="00D520E8" w:rsidRPr="004A5770">
        <w:rPr>
          <w:rFonts w:eastAsia="Calibri"/>
        </w:rPr>
        <w:t>eng</w:t>
      </w:r>
      <w:proofErr w:type="spellEnd"/>
      <w:r w:rsidR="00D520E8" w:rsidRPr="004A5770">
        <w:rPr>
          <w:rFonts w:eastAsia="Calibri"/>
        </w:rPr>
        <w:t xml:space="preserve">. General Data Protection </w:t>
      </w:r>
      <w:proofErr w:type="spellStart"/>
      <w:r w:rsidR="00D520E8" w:rsidRPr="004A5770">
        <w:rPr>
          <w:rFonts w:eastAsia="Calibri"/>
        </w:rPr>
        <w:t>Regulation</w:t>
      </w:r>
      <w:proofErr w:type="spellEnd"/>
      <w:r w:rsidR="00D520E8" w:rsidRPr="004A5770">
        <w:rPr>
          <w:rFonts w:eastAsia="Calibri"/>
        </w:rPr>
        <w:t xml:space="preserve"> (</w:t>
      </w:r>
      <w:r w:rsidRPr="004A5770">
        <w:rPr>
          <w:rFonts w:eastAsia="Calibri"/>
        </w:rPr>
        <w:t>GDPR</w:t>
      </w:r>
      <w:r w:rsidR="00D520E8" w:rsidRPr="004A5770">
        <w:rPr>
          <w:rFonts w:eastAsia="Calibri"/>
        </w:rPr>
        <w:t>))</w:t>
      </w:r>
      <w:bookmarkEnd w:id="6"/>
    </w:p>
    <w:p w14:paraId="3EC9881D"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6043B289" w14:textId="6B5D297A" w:rsidR="00AF4AE5" w:rsidRPr="004A5770" w:rsidRDefault="001C21B9"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 xml:space="preserve">S ciljem zaštite podataka, upiti će biti </w:t>
      </w:r>
      <w:proofErr w:type="spellStart"/>
      <w:r w:rsidRPr="004A5770">
        <w:rPr>
          <w:rFonts w:ascii="Calibri" w:eastAsia="Calibri" w:hAnsi="Calibri" w:cs="Times New Roman"/>
          <w:color w:val="000000"/>
          <w:sz w:val="24"/>
          <w:szCs w:val="24"/>
        </w:rPr>
        <w:t>anonimizirani</w:t>
      </w:r>
      <w:proofErr w:type="spellEnd"/>
      <w:r w:rsidRPr="004A5770">
        <w:rPr>
          <w:rFonts w:ascii="Calibri" w:eastAsia="Calibri" w:hAnsi="Calibri" w:cs="Times New Roman"/>
          <w:color w:val="000000"/>
          <w:sz w:val="24"/>
          <w:szCs w:val="24"/>
        </w:rPr>
        <w:t xml:space="preserve">, odnosno, u </w:t>
      </w:r>
      <w:r w:rsidR="003A4D1F" w:rsidRPr="004A5770">
        <w:rPr>
          <w:rFonts w:ascii="Calibri" w:eastAsia="Calibri" w:hAnsi="Calibri" w:cs="Times New Roman"/>
          <w:color w:val="000000"/>
          <w:sz w:val="24"/>
          <w:szCs w:val="24"/>
        </w:rPr>
        <w:t>objavljenim odgovorima</w:t>
      </w:r>
      <w:r w:rsidRPr="004A5770">
        <w:rPr>
          <w:rFonts w:ascii="Calibri" w:eastAsia="Calibri" w:hAnsi="Calibri" w:cs="Times New Roman"/>
          <w:color w:val="000000"/>
          <w:sz w:val="24"/>
          <w:szCs w:val="24"/>
        </w:rPr>
        <w:t xml:space="preserve"> na upite neće biti navedeno koji je potencijalni Ponuditelj poslao upit. </w:t>
      </w:r>
    </w:p>
    <w:p w14:paraId="4840FF79"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00959150" w14:textId="7DB79D62" w:rsidR="00AF4AE5" w:rsidRPr="004A5770" w:rsidRDefault="00AF4AE5" w:rsidP="004F3DF5">
      <w:pPr>
        <w:pStyle w:val="Heading2"/>
        <w:spacing w:before="0" w:line="240" w:lineRule="auto"/>
        <w:jc w:val="both"/>
        <w:rPr>
          <w:rFonts w:eastAsia="Calibri"/>
        </w:rPr>
      </w:pPr>
      <w:bookmarkStart w:id="7" w:name="_Toc31292979"/>
      <w:r w:rsidRPr="004A5770">
        <w:rPr>
          <w:rFonts w:eastAsia="Calibri"/>
        </w:rPr>
        <w:t xml:space="preserve">Razmjena podataka s Upravljačkim tijelom (UT), Posredničkim tijelom </w:t>
      </w:r>
      <w:r w:rsidR="003A4D1F" w:rsidRPr="004A5770">
        <w:rPr>
          <w:rFonts w:eastAsia="Calibri"/>
        </w:rPr>
        <w:t>prve razine (</w:t>
      </w:r>
      <w:r w:rsidRPr="004A5770">
        <w:rPr>
          <w:rFonts w:eastAsia="Calibri"/>
        </w:rPr>
        <w:t>PT1</w:t>
      </w:r>
      <w:r w:rsidR="003A4D1F" w:rsidRPr="004A5770">
        <w:rPr>
          <w:rFonts w:eastAsia="Calibri"/>
        </w:rPr>
        <w:t>)</w:t>
      </w:r>
      <w:r w:rsidRPr="004A5770">
        <w:rPr>
          <w:rFonts w:eastAsia="Calibri"/>
        </w:rPr>
        <w:t xml:space="preserve">, </w:t>
      </w:r>
      <w:r w:rsidR="003A4D1F" w:rsidRPr="004A5770">
        <w:rPr>
          <w:rFonts w:eastAsia="Calibri"/>
        </w:rPr>
        <w:t>Posredničkim tijelom druge razine (</w:t>
      </w:r>
      <w:r w:rsidRPr="004A5770">
        <w:rPr>
          <w:rFonts w:eastAsia="Calibri"/>
        </w:rPr>
        <w:t>PT2</w:t>
      </w:r>
      <w:r w:rsidR="003A4D1F" w:rsidRPr="004A5770">
        <w:rPr>
          <w:rFonts w:eastAsia="Calibri"/>
        </w:rPr>
        <w:t>),</w:t>
      </w:r>
      <w:r w:rsidRPr="004A5770">
        <w:rPr>
          <w:rFonts w:eastAsia="Calibri"/>
        </w:rPr>
        <w:t xml:space="preserve"> </w:t>
      </w:r>
      <w:r w:rsidR="003A4D1F" w:rsidRPr="004A5770">
        <w:rPr>
          <w:rFonts w:eastAsia="Calibri"/>
        </w:rPr>
        <w:t xml:space="preserve">tijelima u sustavu upravljanja i kontrole (SUK) i </w:t>
      </w:r>
      <w:r w:rsidRPr="004A5770">
        <w:rPr>
          <w:rFonts w:eastAsia="Calibri"/>
        </w:rPr>
        <w:t>trećim stranama</w:t>
      </w:r>
      <w:bookmarkEnd w:id="7"/>
    </w:p>
    <w:p w14:paraId="04F46110" w14:textId="77777777" w:rsidR="00AF4AE5" w:rsidRPr="004A5770" w:rsidRDefault="00AF4AE5" w:rsidP="004F3DF5">
      <w:pPr>
        <w:spacing w:after="0" w:line="240" w:lineRule="auto"/>
        <w:jc w:val="both"/>
        <w:rPr>
          <w:rFonts w:ascii="Calibri" w:eastAsia="Calibri" w:hAnsi="Calibri" w:cs="Times New Roman"/>
          <w:color w:val="000000"/>
          <w:sz w:val="24"/>
          <w:szCs w:val="24"/>
        </w:rPr>
      </w:pPr>
    </w:p>
    <w:p w14:paraId="04D29344"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Napominjemo kako će svi navedeni upiti, uključujući i identitet pošiljatelja upita, u skladu s ugovornim obvezama Naručitelja, biti proslijeđeni HAMAG BICRO-u za potrebe izvještavanja o provedbi projekta te sa svrhom revizijskog traga, a HAMAG BICRO, u ulozi PT2 ima ovlasti proslijediti navedene podatke ostalim tijelima u SUK-u te Europske komisije. </w:t>
      </w:r>
    </w:p>
    <w:p w14:paraId="1D683AEC" w14:textId="77777777" w:rsidR="00455DF5" w:rsidRDefault="00455DF5" w:rsidP="004F3DF5">
      <w:pPr>
        <w:spacing w:after="0" w:line="240" w:lineRule="auto"/>
        <w:jc w:val="both"/>
        <w:rPr>
          <w:rFonts w:ascii="Calibri" w:eastAsia="Calibri" w:hAnsi="Calibri" w:cs="Times New Roman"/>
          <w:color w:val="000000"/>
          <w:sz w:val="24"/>
          <w:szCs w:val="24"/>
        </w:rPr>
      </w:pPr>
    </w:p>
    <w:p w14:paraId="42A93172" w14:textId="77777777" w:rsidR="00455DF5" w:rsidRDefault="00455DF5" w:rsidP="004F3DF5">
      <w:pPr>
        <w:keepNext/>
        <w:keepLines/>
        <w:spacing w:after="0" w:line="240" w:lineRule="auto"/>
        <w:outlineLvl w:val="1"/>
        <w:rPr>
          <w:rFonts w:asciiTheme="majorHAnsi" w:eastAsia="Calibri" w:hAnsiTheme="majorHAnsi" w:cstheme="majorBidi"/>
          <w:color w:val="2E74B5" w:themeColor="accent1" w:themeShade="BF"/>
          <w:sz w:val="26"/>
          <w:szCs w:val="26"/>
        </w:rPr>
      </w:pPr>
      <w:bookmarkStart w:id="8" w:name="_Toc10807631"/>
      <w:bookmarkStart w:id="9" w:name="_Toc31292980"/>
      <w:r>
        <w:rPr>
          <w:rFonts w:asciiTheme="majorHAnsi" w:eastAsia="Calibri" w:hAnsiTheme="majorHAnsi" w:cstheme="majorBidi"/>
          <w:color w:val="2E74B5" w:themeColor="accent1" w:themeShade="BF"/>
          <w:sz w:val="26"/>
          <w:szCs w:val="26"/>
        </w:rPr>
        <w:t>Objava odgovora na upite Ponuditelja</w:t>
      </w:r>
      <w:bookmarkEnd w:id="8"/>
      <w:bookmarkEnd w:id="9"/>
    </w:p>
    <w:p w14:paraId="6FDAC7B7" w14:textId="77777777" w:rsidR="00455DF5" w:rsidRDefault="00455DF5" w:rsidP="004F3DF5">
      <w:pPr>
        <w:spacing w:after="0" w:line="240" w:lineRule="auto"/>
        <w:jc w:val="both"/>
        <w:rPr>
          <w:rFonts w:ascii="Calibri" w:eastAsia="Calibri" w:hAnsi="Calibri" w:cs="Times New Roman"/>
          <w:color w:val="000000"/>
          <w:sz w:val="24"/>
          <w:szCs w:val="24"/>
        </w:rPr>
      </w:pPr>
    </w:p>
    <w:p w14:paraId="372CA780"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Pod uvjetom da je zahtjev pravovremen</w:t>
      </w:r>
      <w:r>
        <w:rPr>
          <w:rFonts w:ascii="Calibri" w:eastAsia="Calibri" w:hAnsi="Calibri" w:cs="Times New Roman"/>
          <w:color w:val="000000"/>
          <w:sz w:val="24"/>
          <w:szCs w:val="24"/>
          <w:vertAlign w:val="superscript"/>
        </w:rPr>
        <w:footnoteReference w:id="1"/>
      </w:r>
      <w:r>
        <w:rPr>
          <w:rFonts w:ascii="Calibri" w:eastAsia="Calibri" w:hAnsi="Calibri" w:cs="Times New Roman"/>
          <w:color w:val="000000"/>
          <w:sz w:val="24"/>
          <w:szCs w:val="24"/>
        </w:rPr>
        <w:t xml:space="preserve">, posljednje dodatne informacije i objašnjenja vezana uz Poziv na dostavu ponuda Naručitelj će na internetsku stranicu </w:t>
      </w:r>
      <w:hyperlink r:id="rId11"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staviti na raspolaganje najkasnije dva (2) dana prije isteka roka za dostavu ponuda. </w:t>
      </w:r>
    </w:p>
    <w:p w14:paraId="787F2031" w14:textId="77777777" w:rsidR="00CE34A1" w:rsidRPr="004A5770" w:rsidRDefault="00CE34A1" w:rsidP="004F3DF5">
      <w:pPr>
        <w:spacing w:after="0" w:line="240" w:lineRule="auto"/>
        <w:jc w:val="both"/>
        <w:rPr>
          <w:rFonts w:ascii="Calibri" w:eastAsia="Calibri" w:hAnsi="Calibri" w:cs="Times New Roman"/>
          <w:color w:val="000000"/>
          <w:sz w:val="24"/>
          <w:szCs w:val="24"/>
        </w:rPr>
      </w:pPr>
    </w:p>
    <w:p w14:paraId="00246FF2" w14:textId="77777777" w:rsidR="00455DF5" w:rsidRDefault="00455DF5" w:rsidP="004F3DF5">
      <w:pPr>
        <w:keepNext/>
        <w:keepLines/>
        <w:spacing w:after="0" w:line="240" w:lineRule="auto"/>
        <w:outlineLvl w:val="1"/>
        <w:rPr>
          <w:rFonts w:asciiTheme="majorHAnsi" w:eastAsia="Calibri" w:hAnsiTheme="majorHAnsi" w:cstheme="majorBidi"/>
          <w:color w:val="2E74B5" w:themeColor="accent1" w:themeShade="BF"/>
          <w:sz w:val="26"/>
          <w:szCs w:val="26"/>
        </w:rPr>
      </w:pPr>
      <w:bookmarkStart w:id="10" w:name="_Toc10807632"/>
      <w:bookmarkStart w:id="11" w:name="_Toc31292981"/>
      <w:r>
        <w:rPr>
          <w:rFonts w:asciiTheme="majorHAnsi" w:eastAsia="Calibri" w:hAnsiTheme="majorHAnsi" w:cstheme="majorBidi"/>
          <w:color w:val="2E74B5" w:themeColor="accent1" w:themeShade="BF"/>
          <w:sz w:val="26"/>
          <w:szCs w:val="26"/>
        </w:rPr>
        <w:t>Izmjene Poziva na dostavu ponuda i rokova za dostavu ponuda</w:t>
      </w:r>
      <w:bookmarkEnd w:id="10"/>
      <w:bookmarkEnd w:id="11"/>
    </w:p>
    <w:p w14:paraId="10E759D4" w14:textId="77777777" w:rsidR="00455DF5" w:rsidRDefault="00455DF5" w:rsidP="004F3DF5">
      <w:pPr>
        <w:spacing w:after="0" w:line="240" w:lineRule="auto"/>
        <w:jc w:val="both"/>
        <w:rPr>
          <w:rFonts w:ascii="Calibri" w:eastAsia="Calibri" w:hAnsi="Calibri" w:cs="Times New Roman"/>
          <w:color w:val="000000"/>
          <w:sz w:val="24"/>
          <w:szCs w:val="24"/>
        </w:rPr>
      </w:pPr>
    </w:p>
    <w:p w14:paraId="166DD55D" w14:textId="08AF556D"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Ukoliko Naručitelj za vrijeme roka za dostavu ponuda mijenja dokumentaciju, osigurat će dostupnost izmjena svim zainteresiranim gospodarskim subjektima na istom mjestu na kojem je objavljen Poziv i pojašnjenja dokumentacije. </w:t>
      </w:r>
      <w:r>
        <w:rPr>
          <w:rFonts w:ascii="Calibri" w:eastAsia="Calibri" w:hAnsi="Calibri" w:cs="Times New Roman"/>
          <w:b/>
          <w:color w:val="000000"/>
          <w:sz w:val="24"/>
          <w:szCs w:val="24"/>
        </w:rPr>
        <w:t>Naručitelj nema obvezu svakoga Ponuditelja ponaosob obavijestiti o navedenim izmjenama.</w:t>
      </w:r>
    </w:p>
    <w:p w14:paraId="0E9F0D3D" w14:textId="77777777" w:rsidR="00455DF5" w:rsidRDefault="00455DF5" w:rsidP="004F3DF5">
      <w:pPr>
        <w:spacing w:after="0" w:line="240" w:lineRule="auto"/>
        <w:jc w:val="both"/>
        <w:rPr>
          <w:rFonts w:ascii="Calibri" w:eastAsia="Calibri" w:hAnsi="Calibri" w:cs="Times New Roman"/>
          <w:color w:val="000000"/>
          <w:sz w:val="24"/>
          <w:szCs w:val="24"/>
        </w:rPr>
      </w:pPr>
    </w:p>
    <w:p w14:paraId="06CB8887" w14:textId="77777777"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Ukoliko procijeni potrebnim, Naručitelj može produljiti rok za dostavu ponuda i produljenje će biti razmjerno važnosti pojašnjenja i/ili izmjeni dokumentacije u skladu s procjenom Naručitelja.</w:t>
      </w:r>
    </w:p>
    <w:p w14:paraId="494164E3" w14:textId="77777777" w:rsidR="00455DF5" w:rsidRDefault="00455DF5" w:rsidP="004F3DF5">
      <w:pPr>
        <w:spacing w:after="0" w:line="240" w:lineRule="auto"/>
        <w:jc w:val="both"/>
        <w:rPr>
          <w:rFonts w:ascii="Calibri" w:eastAsia="Calibri" w:hAnsi="Calibri" w:cs="Times New Roman"/>
          <w:color w:val="000000"/>
          <w:sz w:val="24"/>
          <w:szCs w:val="24"/>
        </w:rPr>
      </w:pPr>
    </w:p>
    <w:p w14:paraId="6CC82D30" w14:textId="17A8C446" w:rsidR="00455DF5" w:rsidRDefault="00455DF5"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b/>
          <w:color w:val="000000"/>
          <w:sz w:val="24"/>
          <w:szCs w:val="24"/>
        </w:rPr>
        <w:t>Ukoliko nema potrebe za značajnim izmjenama Poziva ili bilo kojeg dokumenta koji predstavlja sastavni dio Poziva na dostavu ponuda, Naručitelj nema pravo produžiti originalno objavljeni rok za dostavu ponuda</w:t>
      </w:r>
      <w:r>
        <w:rPr>
          <w:rFonts w:ascii="Calibri" w:eastAsia="Calibri" w:hAnsi="Calibri" w:cs="Times New Roman"/>
          <w:color w:val="000000"/>
          <w:sz w:val="24"/>
          <w:szCs w:val="24"/>
        </w:rPr>
        <w:t xml:space="preserve"> budući da navedeno krši načela transparentnosti, otvara sumnju na pogodovanje određenom Ponuditelju te Naručitelja dovodi u opasnost od financijskih korekcija. </w:t>
      </w:r>
    </w:p>
    <w:p w14:paraId="6BDE7FCF" w14:textId="77777777" w:rsidR="00622B81" w:rsidRPr="004A5770" w:rsidRDefault="00622B81" w:rsidP="004F3DF5">
      <w:pPr>
        <w:spacing w:after="0" w:line="240" w:lineRule="auto"/>
        <w:jc w:val="both"/>
        <w:rPr>
          <w:rFonts w:ascii="Calibri" w:eastAsia="Calibri" w:hAnsi="Calibri" w:cs="Times New Roman"/>
          <w:color w:val="000000"/>
          <w:sz w:val="24"/>
          <w:szCs w:val="24"/>
        </w:rPr>
      </w:pPr>
    </w:p>
    <w:p w14:paraId="5A32149A" w14:textId="1715649C" w:rsidR="00E84879" w:rsidRPr="004A5770" w:rsidRDefault="00CB6D57" w:rsidP="004F3DF5">
      <w:pPr>
        <w:pStyle w:val="Heading1"/>
        <w:spacing w:line="240" w:lineRule="auto"/>
        <w:rPr>
          <w:rFonts w:eastAsia="Calibri"/>
        </w:rPr>
      </w:pPr>
      <w:bookmarkStart w:id="12" w:name="_Toc31292982"/>
      <w:r w:rsidRPr="004A5770">
        <w:rPr>
          <w:rFonts w:eastAsia="Calibri"/>
        </w:rPr>
        <w:t>POPIS GOSPODARSKIH SUBJEKATA S KOJIMA JE NARUČITELJ U SUKOBU INTERESA</w:t>
      </w:r>
      <w:bookmarkEnd w:id="12"/>
    </w:p>
    <w:p w14:paraId="2DFBE1F8" w14:textId="77777777" w:rsidR="00AC4C08" w:rsidRPr="004A5770" w:rsidRDefault="00AC4C08" w:rsidP="004F3DF5">
      <w:pPr>
        <w:spacing w:after="0" w:line="240" w:lineRule="auto"/>
        <w:jc w:val="both"/>
        <w:rPr>
          <w:rFonts w:ascii="Calibri" w:eastAsia="Calibri" w:hAnsi="Calibri" w:cs="Times New Roman"/>
          <w:color w:val="000000"/>
          <w:sz w:val="24"/>
          <w:szCs w:val="24"/>
        </w:rPr>
      </w:pPr>
    </w:p>
    <w:p w14:paraId="2ECCEB2C" w14:textId="31E75A81" w:rsidR="00D027B6" w:rsidRPr="004A5770" w:rsidRDefault="00D027B6" w:rsidP="004F3DF5">
      <w:pPr>
        <w:pStyle w:val="Heading2"/>
        <w:spacing w:before="0" w:line="240" w:lineRule="auto"/>
        <w:rPr>
          <w:rFonts w:eastAsia="Calibri"/>
        </w:rPr>
      </w:pPr>
      <w:bookmarkStart w:id="13" w:name="_Toc31292983"/>
      <w:r w:rsidRPr="004A5770">
        <w:rPr>
          <w:rFonts w:eastAsia="Calibri"/>
        </w:rPr>
        <w:t>Provedba postupka nabave</w:t>
      </w:r>
      <w:bookmarkEnd w:id="13"/>
    </w:p>
    <w:p w14:paraId="0666D433" w14:textId="77777777" w:rsidR="00D027B6" w:rsidRPr="004A5770" w:rsidRDefault="00D027B6" w:rsidP="004F3DF5">
      <w:pPr>
        <w:spacing w:after="0" w:line="240" w:lineRule="auto"/>
        <w:jc w:val="both"/>
        <w:rPr>
          <w:rFonts w:ascii="Calibri" w:eastAsia="Calibri" w:hAnsi="Calibri" w:cs="Times New Roman"/>
          <w:b/>
          <w:color w:val="000000"/>
          <w:sz w:val="24"/>
          <w:szCs w:val="24"/>
        </w:rPr>
      </w:pPr>
    </w:p>
    <w:p w14:paraId="7D08CA80" w14:textId="64F14C99" w:rsidR="00946460" w:rsidRPr="004A5770" w:rsidRDefault="00946460" w:rsidP="004F3DF5">
      <w:pPr>
        <w:spacing w:after="0" w:line="240" w:lineRule="auto"/>
        <w:jc w:val="both"/>
        <w:rPr>
          <w:rFonts w:ascii="Calibri" w:eastAsia="Calibri" w:hAnsi="Calibri" w:cs="Times New Roman"/>
          <w:b/>
          <w:color w:val="000000"/>
          <w:sz w:val="24"/>
          <w:szCs w:val="24"/>
        </w:rPr>
      </w:pPr>
      <w:r w:rsidRPr="004A5770">
        <w:rPr>
          <w:rFonts w:ascii="Calibri" w:eastAsia="Calibri" w:hAnsi="Calibri" w:cs="Times New Roman"/>
          <w:b/>
          <w:color w:val="000000"/>
          <w:sz w:val="24"/>
          <w:szCs w:val="24"/>
        </w:rPr>
        <w:t>Postupak nabave za potrebe</w:t>
      </w:r>
      <w:r w:rsidR="00CA31ED" w:rsidRPr="004A5770">
        <w:rPr>
          <w:rFonts w:ascii="Calibri" w:eastAsia="Calibri" w:hAnsi="Calibri" w:cs="Times New Roman"/>
          <w:b/>
          <w:color w:val="000000"/>
          <w:sz w:val="24"/>
          <w:szCs w:val="24"/>
        </w:rPr>
        <w:t xml:space="preserve"> </w:t>
      </w:r>
      <w:proofErr w:type="spellStart"/>
      <w:r w:rsidR="00113C45" w:rsidRPr="00113C45">
        <w:rPr>
          <w:rFonts w:ascii="Calibri" w:eastAsia="Calibri" w:hAnsi="Calibri" w:cs="Times New Roman"/>
          <w:b/>
          <w:color w:val="000000"/>
          <w:sz w:val="24"/>
          <w:szCs w:val="24"/>
        </w:rPr>
        <w:t>Shake</w:t>
      </w:r>
      <w:proofErr w:type="spellEnd"/>
      <w:r w:rsidR="00113C45" w:rsidRPr="00113C45">
        <w:rPr>
          <w:rFonts w:ascii="Calibri" w:eastAsia="Calibri" w:hAnsi="Calibri" w:cs="Times New Roman"/>
          <w:b/>
          <w:color w:val="000000"/>
          <w:sz w:val="24"/>
          <w:szCs w:val="24"/>
        </w:rPr>
        <w:t xml:space="preserve"> d.o.o. za računalne i srodne djelatnosti</w:t>
      </w:r>
      <w:r w:rsidRPr="004A5770">
        <w:rPr>
          <w:rFonts w:ascii="Calibri" w:eastAsia="Calibri" w:hAnsi="Calibri" w:cs="Times New Roman"/>
          <w:b/>
          <w:color w:val="000000"/>
          <w:sz w:val="24"/>
          <w:szCs w:val="24"/>
        </w:rPr>
        <w:t xml:space="preserve"> provodi Ecorys Hrvatska d.o.o.</w:t>
      </w:r>
    </w:p>
    <w:p w14:paraId="64B715A9" w14:textId="77777777" w:rsidR="00946460" w:rsidRPr="004A5770" w:rsidRDefault="00946460" w:rsidP="004F3DF5">
      <w:pPr>
        <w:spacing w:after="0" w:line="240" w:lineRule="auto"/>
        <w:jc w:val="both"/>
        <w:rPr>
          <w:rFonts w:ascii="Calibri" w:eastAsia="Calibri" w:hAnsi="Calibri" w:cs="Times New Roman"/>
          <w:color w:val="000000"/>
          <w:sz w:val="24"/>
          <w:szCs w:val="24"/>
        </w:rPr>
      </w:pPr>
    </w:p>
    <w:p w14:paraId="1387E6A0" w14:textId="2E6F8B91" w:rsidR="00D027B6" w:rsidRPr="004A5770" w:rsidRDefault="00D027B6" w:rsidP="004F3DF5">
      <w:pPr>
        <w:pStyle w:val="Heading2"/>
        <w:spacing w:before="0" w:line="240" w:lineRule="auto"/>
        <w:rPr>
          <w:rFonts w:eastAsia="Calibri"/>
        </w:rPr>
      </w:pPr>
      <w:bookmarkStart w:id="14" w:name="_Toc31292984"/>
      <w:r w:rsidRPr="004A5770">
        <w:rPr>
          <w:rFonts w:eastAsia="Calibri"/>
        </w:rPr>
        <w:lastRenderedPageBreak/>
        <w:t>Izjava o sukobu interesa</w:t>
      </w:r>
      <w:bookmarkEnd w:id="14"/>
    </w:p>
    <w:p w14:paraId="5FA740D8" w14:textId="77777777" w:rsidR="00D027B6" w:rsidRPr="004A5770" w:rsidRDefault="00D027B6" w:rsidP="004F3DF5">
      <w:pPr>
        <w:spacing w:after="0" w:line="240" w:lineRule="auto"/>
        <w:jc w:val="both"/>
        <w:rPr>
          <w:rFonts w:ascii="Calibri" w:eastAsia="Calibri" w:hAnsi="Calibri" w:cs="Times New Roman"/>
          <w:color w:val="000000"/>
          <w:sz w:val="24"/>
          <w:szCs w:val="24"/>
        </w:rPr>
      </w:pPr>
    </w:p>
    <w:p w14:paraId="135C2337" w14:textId="551E5A9E" w:rsidR="00EA63BE" w:rsidRPr="004A5770" w:rsidRDefault="00F03A14" w:rsidP="004F3DF5">
      <w:pPr>
        <w:spacing w:after="0" w:line="240" w:lineRule="auto"/>
        <w:jc w:val="both"/>
        <w:rPr>
          <w:rFonts w:ascii="Calibri" w:eastAsia="Calibri" w:hAnsi="Calibri" w:cs="Times New Roman"/>
          <w:b/>
          <w:color w:val="000000"/>
          <w:sz w:val="24"/>
          <w:szCs w:val="24"/>
        </w:rPr>
      </w:pPr>
      <w:r w:rsidRPr="00192561">
        <w:rPr>
          <w:rFonts w:ascii="Calibri" w:eastAsia="Calibri" w:hAnsi="Calibri" w:cs="Times New Roman"/>
          <w:b/>
          <w:color w:val="000000"/>
          <w:sz w:val="24"/>
          <w:szCs w:val="24"/>
        </w:rPr>
        <w:t>Ne postoje gospodarski subjekti s kojima je</w:t>
      </w:r>
      <w:r w:rsidR="00AC4C08" w:rsidRPr="00192561">
        <w:rPr>
          <w:rFonts w:ascii="Calibri" w:eastAsia="Calibri" w:hAnsi="Calibri" w:cs="Times New Roman"/>
          <w:b/>
          <w:color w:val="000000"/>
          <w:sz w:val="24"/>
          <w:szCs w:val="24"/>
        </w:rPr>
        <w:t xml:space="preserve"> </w:t>
      </w:r>
      <w:r w:rsidR="00EA63BE" w:rsidRPr="00192561">
        <w:rPr>
          <w:rFonts w:ascii="Calibri" w:eastAsia="Calibri" w:hAnsi="Calibri" w:cs="Times New Roman"/>
          <w:b/>
          <w:color w:val="000000"/>
          <w:sz w:val="24"/>
          <w:szCs w:val="24"/>
        </w:rPr>
        <w:t>Naručitelj u potencijalnom sukobu interesa</w:t>
      </w:r>
      <w:r w:rsidRPr="00192561">
        <w:rPr>
          <w:rFonts w:ascii="Calibri" w:eastAsia="Calibri" w:hAnsi="Calibri" w:cs="Times New Roman"/>
          <w:b/>
          <w:color w:val="000000"/>
          <w:sz w:val="24"/>
          <w:szCs w:val="24"/>
        </w:rPr>
        <w:t>.</w:t>
      </w:r>
    </w:p>
    <w:p w14:paraId="088740BC" w14:textId="77777777" w:rsidR="00F03A14" w:rsidRPr="004A5770" w:rsidRDefault="00F03A14" w:rsidP="004F3DF5">
      <w:pPr>
        <w:spacing w:after="0" w:line="240" w:lineRule="auto"/>
        <w:jc w:val="both"/>
        <w:rPr>
          <w:rFonts w:ascii="Calibri" w:eastAsia="Calibri" w:hAnsi="Calibri" w:cs="Times New Roman"/>
          <w:b/>
          <w:color w:val="000000"/>
          <w:sz w:val="24"/>
          <w:szCs w:val="24"/>
        </w:rPr>
      </w:pPr>
    </w:p>
    <w:p w14:paraId="644C10FF" w14:textId="0111D142" w:rsidR="00946460" w:rsidRPr="004A5770" w:rsidRDefault="00D027B6" w:rsidP="004F3DF5">
      <w:pPr>
        <w:pStyle w:val="Heading2"/>
        <w:spacing w:before="0" w:line="240" w:lineRule="auto"/>
        <w:rPr>
          <w:rFonts w:eastAsia="Calibri"/>
        </w:rPr>
      </w:pPr>
      <w:bookmarkStart w:id="15" w:name="_Toc31292985"/>
      <w:r w:rsidRPr="004A5770">
        <w:rPr>
          <w:rFonts w:eastAsia="Calibri"/>
        </w:rPr>
        <w:t>Odredbe Zakona o javnoj nabavi (ZJN) vezano za sukob interesa</w:t>
      </w:r>
      <w:bookmarkEnd w:id="15"/>
    </w:p>
    <w:p w14:paraId="19CDA3CE" w14:textId="77777777" w:rsidR="00D027B6" w:rsidRPr="004A5770" w:rsidRDefault="00D027B6" w:rsidP="004F3DF5">
      <w:pPr>
        <w:spacing w:after="0" w:line="240" w:lineRule="auto"/>
        <w:jc w:val="both"/>
        <w:rPr>
          <w:rFonts w:ascii="Calibri" w:eastAsia="Calibri" w:hAnsi="Calibri" w:cs="Times New Roman"/>
          <w:b/>
          <w:color w:val="000000"/>
          <w:sz w:val="24"/>
          <w:szCs w:val="24"/>
        </w:rPr>
      </w:pPr>
    </w:p>
    <w:p w14:paraId="2C906644" w14:textId="3A438519" w:rsidR="005D332B" w:rsidRPr="004A5770" w:rsidRDefault="00936991"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Pravna osnova ovoga poglavlja nije definirana</w:t>
      </w:r>
      <w:r w:rsidR="005D332B" w:rsidRPr="004A5770">
        <w:rPr>
          <w:rFonts w:ascii="Calibri" w:eastAsia="Calibri" w:hAnsi="Calibri" w:cs="Times New Roman"/>
          <w:color w:val="000000"/>
          <w:sz w:val="24"/>
          <w:szCs w:val="24"/>
        </w:rPr>
        <w:t xml:space="preserve"> </w:t>
      </w:r>
      <w:r w:rsidR="00946460" w:rsidRPr="004A5770">
        <w:rPr>
          <w:rFonts w:ascii="Calibri" w:eastAsia="Calibri" w:hAnsi="Calibri" w:cs="Times New Roman"/>
          <w:color w:val="000000"/>
          <w:sz w:val="24"/>
          <w:szCs w:val="24"/>
        </w:rPr>
        <w:t>Dodatkom 2. „Postupci nabave za osobe koje nisu obveznici Zakona o javnoj nabavi“</w:t>
      </w:r>
      <w:r w:rsidR="005D332B" w:rsidRPr="004A5770">
        <w:rPr>
          <w:rFonts w:ascii="Calibri" w:eastAsia="Calibri" w:hAnsi="Calibri" w:cs="Times New Roman"/>
          <w:color w:val="000000"/>
          <w:sz w:val="24"/>
          <w:szCs w:val="24"/>
        </w:rPr>
        <w:t>, nego ZJN koj</w:t>
      </w:r>
      <w:r w:rsidRPr="004A5770">
        <w:rPr>
          <w:rFonts w:ascii="Calibri" w:eastAsia="Calibri" w:hAnsi="Calibri" w:cs="Times New Roman"/>
          <w:color w:val="000000"/>
          <w:sz w:val="24"/>
          <w:szCs w:val="24"/>
        </w:rPr>
        <w:t>i</w:t>
      </w:r>
      <w:r w:rsidR="005D332B" w:rsidRPr="004A5770">
        <w:rPr>
          <w:rFonts w:ascii="Calibri" w:eastAsia="Calibri" w:hAnsi="Calibri" w:cs="Times New Roman"/>
          <w:color w:val="000000"/>
          <w:sz w:val="24"/>
          <w:szCs w:val="24"/>
        </w:rPr>
        <w:t xml:space="preserve"> sukob interesa </w:t>
      </w:r>
      <w:r w:rsidR="00946460" w:rsidRPr="004A5770">
        <w:rPr>
          <w:rFonts w:ascii="Calibri" w:eastAsia="Calibri" w:hAnsi="Calibri" w:cs="Times New Roman"/>
          <w:color w:val="000000"/>
          <w:sz w:val="24"/>
          <w:szCs w:val="24"/>
        </w:rPr>
        <w:t>definiraju</w:t>
      </w:r>
      <w:r w:rsidR="005D332B" w:rsidRPr="004A5770">
        <w:rPr>
          <w:rFonts w:ascii="Calibri" w:eastAsia="Calibri" w:hAnsi="Calibri" w:cs="Times New Roman"/>
          <w:color w:val="000000"/>
          <w:sz w:val="24"/>
          <w:szCs w:val="24"/>
        </w:rPr>
        <w:t xml:space="preserve"> na sljedeći način:</w:t>
      </w:r>
    </w:p>
    <w:p w14:paraId="6F6059C7"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1CE0DFFC" w14:textId="50949E90" w:rsidR="005D332B" w:rsidRPr="004A5770" w:rsidRDefault="005D332B" w:rsidP="004F3DF5">
      <w:pPr>
        <w:spacing w:after="0" w:line="240" w:lineRule="auto"/>
        <w:jc w:val="center"/>
        <w:rPr>
          <w:rFonts w:ascii="Calibri" w:eastAsia="Calibri" w:hAnsi="Calibri" w:cs="Times New Roman"/>
          <w:b/>
          <w:i/>
          <w:color w:val="000000"/>
          <w:sz w:val="24"/>
          <w:szCs w:val="24"/>
        </w:rPr>
      </w:pPr>
      <w:r w:rsidRPr="004A5770">
        <w:rPr>
          <w:rFonts w:ascii="Calibri" w:eastAsia="Calibri" w:hAnsi="Calibri" w:cs="Times New Roman"/>
          <w:b/>
          <w:i/>
          <w:color w:val="000000"/>
          <w:sz w:val="24"/>
          <w:szCs w:val="24"/>
        </w:rPr>
        <w:t>Članak 76</w:t>
      </w:r>
      <w:r w:rsidR="00936991" w:rsidRPr="004A5770">
        <w:rPr>
          <w:rFonts w:ascii="Calibri" w:eastAsia="Calibri" w:hAnsi="Calibri" w:cs="Times New Roman"/>
          <w:b/>
          <w:i/>
          <w:color w:val="000000"/>
          <w:sz w:val="24"/>
          <w:szCs w:val="24"/>
        </w:rPr>
        <w:t>.</w:t>
      </w:r>
    </w:p>
    <w:p w14:paraId="79FD9A50"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11F6108A" w14:textId="64B919D9"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(1)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w:t>
      </w:r>
    </w:p>
    <w:p w14:paraId="1F2E5987" w14:textId="1DC3781A"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1. ako predstavnik naručitelja istodobno obavlja upravljačke poslove u gospodarskom subjektu, ili</w:t>
      </w:r>
    </w:p>
    <w:p w14:paraId="502D4970" w14:textId="77777777"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2. ako je predstavnik naručitelja vlasnik poslovnog udjela, dionica odnosno drugih prava na temelju kojih sudjeluje u upravljanju odnosno u kapitalu toga gospodarskog subjekta s više od 0,5 %.</w:t>
      </w:r>
    </w:p>
    <w:p w14:paraId="74672CC5"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2AFB3538" w14:textId="1FFD7B33"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(2) Predstavnikom naručitelja u smislu ovoga članka smatra se:</w:t>
      </w:r>
    </w:p>
    <w:p w14:paraId="55CDC8BE" w14:textId="7CD708B9"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1. čelnik te član upravnog, upravljačkog i nadzornog tijela naručitelja</w:t>
      </w:r>
    </w:p>
    <w:p w14:paraId="1ED3363F" w14:textId="40775DC6"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2. član stručnog povjerenstva za javnu nabavu</w:t>
      </w:r>
    </w:p>
    <w:p w14:paraId="2B0B5A9C" w14:textId="68E416EF"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3. druga osoba koja je uključena u provedbu ili koja može utjecati na odlučivanje naručitelja u postupku javne nabave, i</w:t>
      </w:r>
    </w:p>
    <w:p w14:paraId="298C42EC" w14:textId="64652E3D"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4. osobe iz točaka 1., 2. i 3. ovoga stavka kod pružatelja usluga nabave koji djeluju u ime naručitelja.</w:t>
      </w:r>
    </w:p>
    <w:p w14:paraId="59298EC3" w14:textId="09C25315" w:rsidR="005D332B" w:rsidRPr="004A5770" w:rsidRDefault="005D332B"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 xml:space="preserve">(3) Gospodarskim subjektom iz stavka 1. ovoga članka smatra se ponuditelj, član zajednice i </w:t>
      </w:r>
      <w:proofErr w:type="spellStart"/>
      <w:r w:rsidRPr="004A5770">
        <w:rPr>
          <w:rFonts w:ascii="Calibri" w:eastAsia="Calibri" w:hAnsi="Calibri" w:cs="Times New Roman"/>
          <w:color w:val="000000"/>
          <w:sz w:val="24"/>
          <w:szCs w:val="24"/>
        </w:rPr>
        <w:t>podugovaratelj</w:t>
      </w:r>
      <w:proofErr w:type="spellEnd"/>
      <w:r w:rsidRPr="004A5770">
        <w:rPr>
          <w:rFonts w:ascii="Calibri" w:eastAsia="Calibri" w:hAnsi="Calibri" w:cs="Times New Roman"/>
          <w:color w:val="000000"/>
          <w:sz w:val="24"/>
          <w:szCs w:val="24"/>
        </w:rPr>
        <w:t>.</w:t>
      </w:r>
    </w:p>
    <w:p w14:paraId="4B55EB28" w14:textId="77777777" w:rsidR="00D027B6" w:rsidRPr="004A5770" w:rsidRDefault="00D027B6" w:rsidP="004F3DF5">
      <w:pPr>
        <w:spacing w:after="0" w:line="240" w:lineRule="auto"/>
        <w:jc w:val="both"/>
        <w:rPr>
          <w:rFonts w:ascii="Calibri" w:eastAsia="Calibri" w:hAnsi="Calibri" w:cs="Times New Roman"/>
          <w:color w:val="000000"/>
          <w:sz w:val="24"/>
          <w:szCs w:val="24"/>
        </w:rPr>
      </w:pPr>
    </w:p>
    <w:p w14:paraId="3A2B423C" w14:textId="455DB8C3" w:rsidR="00D027B6" w:rsidRPr="004A5770" w:rsidRDefault="00D027B6" w:rsidP="004F3DF5">
      <w:pPr>
        <w:pStyle w:val="Heading2"/>
        <w:spacing w:before="0" w:line="240" w:lineRule="auto"/>
        <w:rPr>
          <w:rFonts w:eastAsia="Calibri"/>
        </w:rPr>
      </w:pPr>
      <w:bookmarkStart w:id="16" w:name="_Toc31292986"/>
      <w:r w:rsidRPr="004A5770">
        <w:rPr>
          <w:rFonts w:eastAsia="Calibri"/>
        </w:rPr>
        <w:t>Sprječavanje sukoba interesa</w:t>
      </w:r>
      <w:bookmarkEnd w:id="16"/>
    </w:p>
    <w:p w14:paraId="2898D66F" w14:textId="77777777" w:rsidR="00D027B6" w:rsidRPr="004A5770" w:rsidRDefault="00D027B6" w:rsidP="004F3DF5">
      <w:pPr>
        <w:spacing w:after="0" w:line="240" w:lineRule="auto"/>
        <w:jc w:val="both"/>
        <w:rPr>
          <w:rFonts w:ascii="Calibri" w:eastAsia="Calibri" w:hAnsi="Calibri" w:cs="Times New Roman"/>
          <w:color w:val="000000"/>
          <w:sz w:val="24"/>
          <w:szCs w:val="24"/>
        </w:rPr>
      </w:pPr>
    </w:p>
    <w:p w14:paraId="7F4DE052" w14:textId="720DFF55" w:rsidR="00936991" w:rsidRPr="004A5770" w:rsidRDefault="00936991"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Naručitelj će u postupku nabave poduzeti prikladne mjere da učinkovito spriječi, prepozna i ukloni sukobe interesa u vezi s postupkom nabave kako bi se izbjeglo narušavanje tržišnog natjecanja i osiguralo jednako postupanje prema svim gospodarskim subjektima.</w:t>
      </w:r>
    </w:p>
    <w:p w14:paraId="7093E0A9" w14:textId="77777777" w:rsidR="00936991" w:rsidRPr="004A5770" w:rsidRDefault="00936991" w:rsidP="004F3DF5">
      <w:pPr>
        <w:spacing w:after="0" w:line="240" w:lineRule="auto"/>
        <w:jc w:val="both"/>
        <w:rPr>
          <w:rFonts w:ascii="Calibri" w:eastAsia="Calibri" w:hAnsi="Calibri" w:cs="Times New Roman"/>
          <w:color w:val="000000"/>
          <w:sz w:val="24"/>
          <w:szCs w:val="24"/>
        </w:rPr>
      </w:pPr>
    </w:p>
    <w:p w14:paraId="598EFE4F" w14:textId="101D7A3F" w:rsidR="00936991" w:rsidRPr="004A5770" w:rsidRDefault="00936991" w:rsidP="004F3DF5">
      <w:pPr>
        <w:spacing w:after="0" w:line="240" w:lineRule="auto"/>
        <w:jc w:val="both"/>
        <w:rPr>
          <w:rFonts w:ascii="Calibri" w:eastAsia="Calibri" w:hAnsi="Calibri" w:cs="Times New Roman"/>
          <w:b/>
          <w:color w:val="000000"/>
          <w:sz w:val="24"/>
          <w:szCs w:val="24"/>
        </w:rPr>
      </w:pPr>
      <w:r w:rsidRPr="004A5770">
        <w:rPr>
          <w:rFonts w:ascii="Calibri" w:eastAsia="Calibri" w:hAnsi="Calibri" w:cs="Times New Roman"/>
          <w:b/>
          <w:color w:val="000000"/>
          <w:sz w:val="24"/>
          <w:szCs w:val="24"/>
        </w:rPr>
        <w:t>Svi članovi Odbor</w:t>
      </w:r>
      <w:r w:rsidR="00931327" w:rsidRPr="004A5770">
        <w:rPr>
          <w:rFonts w:ascii="Calibri" w:eastAsia="Calibri" w:hAnsi="Calibri" w:cs="Times New Roman"/>
          <w:b/>
          <w:color w:val="000000"/>
          <w:sz w:val="24"/>
          <w:szCs w:val="24"/>
        </w:rPr>
        <w:t>a</w:t>
      </w:r>
      <w:r w:rsidRPr="004A5770">
        <w:rPr>
          <w:rFonts w:ascii="Calibri" w:eastAsia="Calibri" w:hAnsi="Calibri" w:cs="Times New Roman"/>
          <w:b/>
          <w:color w:val="000000"/>
          <w:sz w:val="24"/>
          <w:szCs w:val="24"/>
        </w:rPr>
        <w:t xml:space="preserve"> za odabir također će, prije pristupanja vrednovanju pristiglih </w:t>
      </w:r>
      <w:r w:rsidR="00F17B1A" w:rsidRPr="004A5770">
        <w:rPr>
          <w:rFonts w:ascii="Calibri" w:eastAsia="Calibri" w:hAnsi="Calibri" w:cs="Times New Roman"/>
          <w:b/>
          <w:color w:val="000000"/>
          <w:sz w:val="24"/>
          <w:szCs w:val="24"/>
        </w:rPr>
        <w:t>P</w:t>
      </w:r>
      <w:r w:rsidRPr="004A5770">
        <w:rPr>
          <w:rFonts w:ascii="Calibri" w:eastAsia="Calibri" w:hAnsi="Calibri" w:cs="Times New Roman"/>
          <w:b/>
          <w:color w:val="000000"/>
          <w:sz w:val="24"/>
          <w:szCs w:val="24"/>
        </w:rPr>
        <w:t xml:space="preserve">onuda, potpisati odgovarajuću Izjavu o nepostojanju sukoba interesa. </w:t>
      </w:r>
      <w:r w:rsidR="00931327" w:rsidRPr="004A5770">
        <w:rPr>
          <w:rFonts w:ascii="Calibri" w:eastAsia="Calibri" w:hAnsi="Calibri" w:cs="Times New Roman"/>
          <w:b/>
          <w:color w:val="000000"/>
          <w:sz w:val="24"/>
          <w:szCs w:val="24"/>
        </w:rPr>
        <w:t xml:space="preserve">U skladu s odredbama ZJN identičnu Izjavu potpisat će i predstavnici Ecorys Hrvatska d.o.o. uključeni u provedbu </w:t>
      </w:r>
      <w:r w:rsidR="00D027B6" w:rsidRPr="004A5770">
        <w:rPr>
          <w:rFonts w:ascii="Calibri" w:eastAsia="Calibri" w:hAnsi="Calibri" w:cs="Times New Roman"/>
          <w:b/>
          <w:color w:val="000000"/>
          <w:sz w:val="24"/>
          <w:szCs w:val="24"/>
        </w:rPr>
        <w:t>nabave</w:t>
      </w:r>
      <w:r w:rsidR="00931327" w:rsidRPr="004A5770">
        <w:rPr>
          <w:rFonts w:ascii="Calibri" w:eastAsia="Calibri" w:hAnsi="Calibri" w:cs="Times New Roman"/>
          <w:b/>
          <w:color w:val="000000"/>
          <w:sz w:val="24"/>
          <w:szCs w:val="24"/>
        </w:rPr>
        <w:t>.</w:t>
      </w:r>
    </w:p>
    <w:p w14:paraId="5DBF0A2B" w14:textId="77777777" w:rsidR="00936991" w:rsidRPr="004A5770" w:rsidRDefault="00936991" w:rsidP="004F3DF5">
      <w:pPr>
        <w:spacing w:after="0" w:line="240" w:lineRule="auto"/>
        <w:jc w:val="both"/>
        <w:rPr>
          <w:rFonts w:ascii="Calibri" w:eastAsia="Calibri" w:hAnsi="Calibri" w:cs="Times New Roman"/>
          <w:b/>
          <w:color w:val="000000"/>
          <w:sz w:val="24"/>
          <w:szCs w:val="24"/>
        </w:rPr>
      </w:pPr>
    </w:p>
    <w:p w14:paraId="62F5B8BB" w14:textId="4FCF51A1" w:rsidR="00936991" w:rsidRPr="004A5770" w:rsidRDefault="00936991"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color w:val="000000"/>
          <w:sz w:val="24"/>
          <w:szCs w:val="24"/>
        </w:rPr>
        <w:t xml:space="preserve">Sukladno </w:t>
      </w:r>
      <w:r w:rsidR="00455DF5">
        <w:rPr>
          <w:rFonts w:ascii="Calibri" w:eastAsia="Calibri" w:hAnsi="Calibri" w:cs="Times New Roman"/>
          <w:color w:val="000000"/>
          <w:sz w:val="24"/>
          <w:szCs w:val="24"/>
        </w:rPr>
        <w:t>odredbama Priloga 3</w:t>
      </w:r>
      <w:r w:rsidRPr="004A5770">
        <w:rPr>
          <w:rFonts w:ascii="Calibri" w:eastAsia="Calibri" w:hAnsi="Calibri" w:cs="Times New Roman"/>
          <w:color w:val="000000"/>
          <w:sz w:val="24"/>
          <w:szCs w:val="24"/>
        </w:rPr>
        <w:t xml:space="preserve"> „Postupci nabave za osobe koje nisu obveznici Zakona o javnoj nabavi“, Osoba ovlaštena za zastupanje NOJN-a ili osoba imenovana za provođenje postupka nabave NOJN-a izuzima se iz postupka nabave u slučaju postojanja sukoba interesa.</w:t>
      </w:r>
    </w:p>
    <w:p w14:paraId="07BCCBEF" w14:textId="77777777" w:rsidR="00936991" w:rsidRDefault="00936991" w:rsidP="004F3DF5">
      <w:pPr>
        <w:spacing w:after="0" w:line="240" w:lineRule="auto"/>
        <w:jc w:val="both"/>
        <w:rPr>
          <w:rFonts w:ascii="Calibri" w:eastAsia="Calibri" w:hAnsi="Calibri" w:cs="Times New Roman"/>
          <w:color w:val="000000"/>
          <w:sz w:val="24"/>
          <w:szCs w:val="24"/>
        </w:rPr>
      </w:pPr>
    </w:p>
    <w:p w14:paraId="37E1511A" w14:textId="77777777" w:rsidR="009E05A5" w:rsidRDefault="009E05A5" w:rsidP="004F3DF5">
      <w:pPr>
        <w:spacing w:after="0" w:line="240" w:lineRule="auto"/>
        <w:jc w:val="both"/>
        <w:rPr>
          <w:rFonts w:ascii="Calibri" w:eastAsia="Calibri" w:hAnsi="Calibri" w:cs="Times New Roman"/>
          <w:color w:val="000000"/>
          <w:sz w:val="24"/>
          <w:szCs w:val="24"/>
        </w:rPr>
      </w:pPr>
    </w:p>
    <w:p w14:paraId="59F11CB3" w14:textId="77777777" w:rsidR="009E05A5" w:rsidRPr="004A5770" w:rsidRDefault="009E05A5" w:rsidP="004F3DF5">
      <w:pPr>
        <w:spacing w:after="0" w:line="240" w:lineRule="auto"/>
        <w:jc w:val="both"/>
        <w:rPr>
          <w:rFonts w:ascii="Calibri" w:eastAsia="Calibri" w:hAnsi="Calibri" w:cs="Times New Roman"/>
          <w:color w:val="000000"/>
          <w:sz w:val="24"/>
          <w:szCs w:val="24"/>
        </w:rPr>
      </w:pPr>
    </w:p>
    <w:p w14:paraId="2A56BE1D" w14:textId="77777777" w:rsidR="006840C3" w:rsidRPr="004A5770" w:rsidRDefault="006840C3" w:rsidP="004F3DF5">
      <w:pPr>
        <w:pStyle w:val="Heading1"/>
        <w:spacing w:line="240" w:lineRule="auto"/>
      </w:pPr>
      <w:bookmarkStart w:id="17" w:name="_Toc31292987"/>
      <w:r w:rsidRPr="004A5770">
        <w:lastRenderedPageBreak/>
        <w:t>POČETAK POSTUPKA NABAVE</w:t>
      </w:r>
      <w:bookmarkEnd w:id="17"/>
    </w:p>
    <w:p w14:paraId="5CC81EE6"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64CA6203" w14:textId="4702D463" w:rsidR="00455DF5" w:rsidRDefault="00455DF5" w:rsidP="004F3DF5">
      <w:pPr>
        <w:spacing w:after="0" w:line="240" w:lineRule="auto"/>
        <w:jc w:val="both"/>
        <w:rPr>
          <w:rFonts w:ascii="Calibri" w:eastAsia="Calibri" w:hAnsi="Calibri" w:cs="Times New Roman"/>
          <w:b/>
          <w:sz w:val="24"/>
          <w:szCs w:val="24"/>
        </w:rPr>
      </w:pPr>
      <w:r>
        <w:rPr>
          <w:rFonts w:ascii="Calibri" w:eastAsia="Calibri" w:hAnsi="Calibri" w:cs="Times New Roman"/>
          <w:color w:val="000000"/>
          <w:sz w:val="24"/>
          <w:szCs w:val="24"/>
        </w:rPr>
        <w:t xml:space="preserve">Početkom postupka nadmetanja smatra se prvi sljedeći dan nakon objave Poziva na internetskoj stranici </w:t>
      </w:r>
      <w:hyperlink r:id="rId12" w:history="1">
        <w:r>
          <w:rPr>
            <w:rStyle w:val="Hyperlink"/>
            <w:rFonts w:ascii="Calibri" w:eastAsia="Calibri" w:hAnsi="Calibri" w:cs="Times New Roman"/>
            <w:sz w:val="24"/>
            <w:szCs w:val="24"/>
          </w:rPr>
          <w:t>www.strukturnifondovi.hr</w:t>
        </w:r>
      </w:hyperlink>
      <w:r>
        <w:rPr>
          <w:rFonts w:ascii="Calibri" w:eastAsia="Calibri" w:hAnsi="Calibri" w:cs="Times New Roman"/>
          <w:color w:val="000000"/>
          <w:sz w:val="24"/>
          <w:szCs w:val="24"/>
        </w:rPr>
        <w:t xml:space="preserve">. </w:t>
      </w:r>
      <w:r>
        <w:rPr>
          <w:rFonts w:ascii="Calibri" w:eastAsia="Calibri" w:hAnsi="Calibri" w:cs="Times New Roman"/>
          <w:b/>
          <w:sz w:val="24"/>
          <w:szCs w:val="24"/>
        </w:rPr>
        <w:t xml:space="preserve">Sva natječajna dokumentacija objavljena je dana </w:t>
      </w:r>
      <w:r w:rsidR="009B56AA">
        <w:rPr>
          <w:rFonts w:ascii="Calibri" w:eastAsia="Calibri" w:hAnsi="Calibri" w:cs="Times New Roman"/>
          <w:b/>
          <w:sz w:val="24"/>
          <w:szCs w:val="24"/>
        </w:rPr>
        <w:t>30/01/2020.</w:t>
      </w:r>
    </w:p>
    <w:p w14:paraId="232775F1" w14:textId="77777777" w:rsidR="00420B51" w:rsidRPr="004A5770" w:rsidRDefault="00420B51" w:rsidP="004F3DF5">
      <w:pPr>
        <w:spacing w:after="0" w:line="240" w:lineRule="auto"/>
        <w:jc w:val="both"/>
        <w:rPr>
          <w:rFonts w:ascii="Calibri" w:eastAsia="Calibri" w:hAnsi="Calibri" w:cs="Times New Roman"/>
          <w:color w:val="000000"/>
          <w:sz w:val="24"/>
          <w:szCs w:val="24"/>
        </w:rPr>
      </w:pPr>
    </w:p>
    <w:p w14:paraId="3BE458EC" w14:textId="30E97D5D" w:rsidR="00420B51" w:rsidRPr="004A5770" w:rsidRDefault="00420B51" w:rsidP="004F3DF5">
      <w:pPr>
        <w:pStyle w:val="Heading1"/>
        <w:spacing w:line="240" w:lineRule="auto"/>
        <w:rPr>
          <w:rFonts w:eastAsia="Calibri"/>
        </w:rPr>
      </w:pPr>
      <w:bookmarkStart w:id="18" w:name="_Toc31292988"/>
      <w:r w:rsidRPr="004A5770">
        <w:rPr>
          <w:rFonts w:eastAsia="Calibri"/>
        </w:rPr>
        <w:t>PROCIJENJENA VRIJEDNOST NABAVE</w:t>
      </w:r>
      <w:bookmarkEnd w:id="18"/>
    </w:p>
    <w:p w14:paraId="087B14E2" w14:textId="77777777" w:rsidR="00420B51" w:rsidRPr="004A5770" w:rsidRDefault="00420B51" w:rsidP="004F3DF5">
      <w:pPr>
        <w:spacing w:after="0" w:line="240" w:lineRule="auto"/>
        <w:jc w:val="both"/>
        <w:rPr>
          <w:rFonts w:ascii="Calibri" w:eastAsia="Calibri" w:hAnsi="Calibri" w:cs="Times New Roman"/>
          <w:color w:val="000000"/>
          <w:sz w:val="24"/>
          <w:szCs w:val="24"/>
        </w:rPr>
      </w:pPr>
    </w:p>
    <w:p w14:paraId="119D0448" w14:textId="56AE854D" w:rsidR="00976DF3" w:rsidRDefault="00420B51" w:rsidP="004F3DF5">
      <w:pPr>
        <w:spacing w:after="0" w:line="240" w:lineRule="auto"/>
        <w:jc w:val="both"/>
        <w:rPr>
          <w:rFonts w:ascii="Calibri" w:eastAsia="Calibri" w:hAnsi="Calibri" w:cs="Times New Roman"/>
          <w:color w:val="000000"/>
          <w:sz w:val="24"/>
          <w:szCs w:val="24"/>
        </w:rPr>
      </w:pPr>
      <w:r w:rsidRPr="004A5770">
        <w:rPr>
          <w:rFonts w:ascii="Calibri" w:eastAsia="Calibri" w:hAnsi="Calibri" w:cs="Times New Roman"/>
          <w:b/>
          <w:color w:val="000000"/>
          <w:sz w:val="24"/>
          <w:szCs w:val="24"/>
        </w:rPr>
        <w:t xml:space="preserve">Procijenjena vrijednost nabave iznosi </w:t>
      </w:r>
      <w:r w:rsidR="00113C45">
        <w:rPr>
          <w:rFonts w:ascii="Calibri" w:eastAsia="Calibri" w:hAnsi="Calibri" w:cs="Times New Roman"/>
          <w:b/>
          <w:color w:val="000000"/>
          <w:sz w:val="24"/>
          <w:szCs w:val="24"/>
        </w:rPr>
        <w:t>764</w:t>
      </w:r>
      <w:r w:rsidR="00093C70">
        <w:rPr>
          <w:rFonts w:ascii="Calibri" w:eastAsia="Calibri" w:hAnsi="Calibri" w:cs="Times New Roman"/>
          <w:b/>
          <w:color w:val="000000"/>
          <w:sz w:val="24"/>
          <w:szCs w:val="24"/>
        </w:rPr>
        <w:t>,000.00</w:t>
      </w:r>
      <w:r w:rsidRPr="004A5770">
        <w:rPr>
          <w:rFonts w:ascii="Calibri" w:eastAsia="Calibri" w:hAnsi="Calibri" w:cs="Times New Roman"/>
          <w:color w:val="000000"/>
          <w:sz w:val="24"/>
          <w:szCs w:val="24"/>
        </w:rPr>
        <w:t xml:space="preserve"> bez PDV-a.</w:t>
      </w:r>
      <w:r w:rsidR="00093C70">
        <w:rPr>
          <w:rFonts w:ascii="Calibri" w:eastAsia="Calibri" w:hAnsi="Calibri" w:cs="Times New Roman"/>
          <w:color w:val="000000"/>
          <w:sz w:val="24"/>
          <w:szCs w:val="24"/>
        </w:rPr>
        <w:t xml:space="preserve"> Nabava je podijeljena na </w:t>
      </w:r>
      <w:r w:rsidR="00113C45">
        <w:rPr>
          <w:rFonts w:ascii="Calibri" w:eastAsia="Calibri" w:hAnsi="Calibri" w:cs="Times New Roman"/>
          <w:color w:val="000000"/>
          <w:sz w:val="24"/>
          <w:szCs w:val="24"/>
        </w:rPr>
        <w:t>pet (5</w:t>
      </w:r>
      <w:r w:rsidR="00093C70">
        <w:rPr>
          <w:rFonts w:ascii="Calibri" w:eastAsia="Calibri" w:hAnsi="Calibri" w:cs="Times New Roman"/>
          <w:color w:val="000000"/>
          <w:sz w:val="24"/>
          <w:szCs w:val="24"/>
        </w:rPr>
        <w:t>) grup</w:t>
      </w:r>
      <w:r w:rsidR="00113C45">
        <w:rPr>
          <w:rFonts w:ascii="Calibri" w:eastAsia="Calibri" w:hAnsi="Calibri" w:cs="Times New Roman"/>
          <w:color w:val="000000"/>
          <w:sz w:val="24"/>
          <w:szCs w:val="24"/>
        </w:rPr>
        <w:t>a</w:t>
      </w:r>
      <w:r w:rsidR="00093C70">
        <w:rPr>
          <w:rFonts w:ascii="Calibri" w:eastAsia="Calibri" w:hAnsi="Calibri" w:cs="Times New Roman"/>
          <w:color w:val="000000"/>
          <w:sz w:val="24"/>
          <w:szCs w:val="24"/>
        </w:rPr>
        <w:t>, od kojih je za svaku grupu planirano</w:t>
      </w:r>
      <w:r w:rsidR="00976DF3">
        <w:rPr>
          <w:rFonts w:ascii="Calibri" w:eastAsia="Calibri" w:hAnsi="Calibri" w:cs="Times New Roman"/>
          <w:color w:val="000000"/>
          <w:sz w:val="24"/>
          <w:szCs w:val="24"/>
        </w:rPr>
        <w:t>:</w:t>
      </w:r>
    </w:p>
    <w:p w14:paraId="5DD284A4" w14:textId="77777777" w:rsidR="00976DF3" w:rsidRDefault="00976DF3" w:rsidP="004F3DF5">
      <w:pPr>
        <w:spacing w:after="0" w:line="240" w:lineRule="auto"/>
        <w:jc w:val="both"/>
        <w:rPr>
          <w:rFonts w:ascii="Calibri" w:eastAsia="Calibri" w:hAnsi="Calibri" w:cs="Times New Roman"/>
          <w:color w:val="000000"/>
          <w:sz w:val="24"/>
          <w:szCs w:val="24"/>
        </w:rPr>
      </w:pPr>
    </w:p>
    <w:p w14:paraId="74DCD4A3" w14:textId="00D660EC" w:rsidR="00420B51" w:rsidRDefault="00976DF3"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 xml:space="preserve">GRUPA 1: </w:t>
      </w:r>
      <w:r w:rsidR="00113C45">
        <w:rPr>
          <w:rFonts w:ascii="Calibri" w:eastAsia="Calibri" w:hAnsi="Calibri" w:cs="Times New Roman"/>
          <w:color w:val="000000"/>
          <w:sz w:val="24"/>
          <w:szCs w:val="24"/>
        </w:rPr>
        <w:t>674</w:t>
      </w:r>
      <w:r w:rsidR="00093C70">
        <w:rPr>
          <w:rFonts w:ascii="Calibri" w:eastAsia="Calibri" w:hAnsi="Calibri" w:cs="Times New Roman"/>
          <w:color w:val="000000"/>
          <w:sz w:val="24"/>
          <w:szCs w:val="24"/>
        </w:rPr>
        <w:t>,000.00 HRK bez PDV-a</w:t>
      </w:r>
    </w:p>
    <w:p w14:paraId="232F2965" w14:textId="2A7C1F37" w:rsidR="00976DF3" w:rsidRDefault="00976DF3" w:rsidP="004F3DF5">
      <w:pPr>
        <w:spacing w:after="0"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GRUPA 2</w:t>
      </w:r>
      <w:r w:rsidR="00113C45">
        <w:rPr>
          <w:rFonts w:ascii="Calibri" w:eastAsia="Calibri" w:hAnsi="Calibri" w:cs="Times New Roman"/>
          <w:color w:val="000000"/>
          <w:sz w:val="24"/>
          <w:szCs w:val="24"/>
        </w:rPr>
        <w:t>: 4</w:t>
      </w:r>
      <w:r w:rsidRPr="00976DF3">
        <w:rPr>
          <w:rFonts w:ascii="Calibri" w:eastAsia="Calibri" w:hAnsi="Calibri" w:cs="Times New Roman"/>
          <w:color w:val="000000"/>
          <w:sz w:val="24"/>
          <w:szCs w:val="24"/>
        </w:rPr>
        <w:t>0,000.00 HRK bez PDV-a</w:t>
      </w:r>
    </w:p>
    <w:p w14:paraId="0B20A903" w14:textId="562ED27A" w:rsidR="00976DF3" w:rsidRDefault="00976DF3" w:rsidP="004F3DF5">
      <w:pPr>
        <w:spacing w:after="0" w:line="240" w:lineRule="auto"/>
        <w:jc w:val="both"/>
        <w:rPr>
          <w:rFonts w:ascii="Calibri" w:eastAsia="Calibri" w:hAnsi="Calibri" w:cs="Times New Roman"/>
          <w:color w:val="000000"/>
          <w:sz w:val="24"/>
          <w:szCs w:val="24"/>
        </w:rPr>
      </w:pPr>
      <w:r w:rsidRPr="00976DF3">
        <w:rPr>
          <w:rFonts w:ascii="Calibri" w:eastAsia="Calibri" w:hAnsi="Calibri" w:cs="Times New Roman"/>
          <w:color w:val="000000"/>
          <w:sz w:val="24"/>
          <w:szCs w:val="24"/>
        </w:rPr>
        <w:t xml:space="preserve">GRUPA </w:t>
      </w:r>
      <w:r w:rsidR="00113C45">
        <w:rPr>
          <w:rFonts w:ascii="Calibri" w:eastAsia="Calibri" w:hAnsi="Calibri" w:cs="Times New Roman"/>
          <w:color w:val="000000"/>
          <w:sz w:val="24"/>
          <w:szCs w:val="24"/>
        </w:rPr>
        <w:t>3: 2</w:t>
      </w:r>
      <w:r w:rsidRPr="00976DF3">
        <w:rPr>
          <w:rFonts w:ascii="Calibri" w:eastAsia="Calibri" w:hAnsi="Calibri" w:cs="Times New Roman"/>
          <w:color w:val="000000"/>
          <w:sz w:val="24"/>
          <w:szCs w:val="24"/>
        </w:rPr>
        <w:t>0,000.00 HRK bez PDV-a</w:t>
      </w:r>
    </w:p>
    <w:p w14:paraId="7CE801D3" w14:textId="568DB593" w:rsidR="00113C45" w:rsidRDefault="00113C45" w:rsidP="00113C45">
      <w:pPr>
        <w:spacing w:after="0" w:line="240" w:lineRule="auto"/>
        <w:jc w:val="both"/>
        <w:rPr>
          <w:rFonts w:ascii="Calibri" w:eastAsia="Calibri" w:hAnsi="Calibri" w:cs="Times New Roman"/>
          <w:color w:val="000000"/>
          <w:sz w:val="24"/>
          <w:szCs w:val="24"/>
        </w:rPr>
      </w:pPr>
      <w:r w:rsidRPr="00976DF3">
        <w:rPr>
          <w:rFonts w:ascii="Calibri" w:eastAsia="Calibri" w:hAnsi="Calibri" w:cs="Times New Roman"/>
          <w:color w:val="000000"/>
          <w:sz w:val="24"/>
          <w:szCs w:val="24"/>
        </w:rPr>
        <w:t xml:space="preserve">GRUPA </w:t>
      </w:r>
      <w:r>
        <w:rPr>
          <w:rFonts w:ascii="Calibri" w:eastAsia="Calibri" w:hAnsi="Calibri" w:cs="Times New Roman"/>
          <w:color w:val="000000"/>
          <w:sz w:val="24"/>
          <w:szCs w:val="24"/>
        </w:rPr>
        <w:t>4: 2</w:t>
      </w:r>
      <w:r w:rsidRPr="00976DF3">
        <w:rPr>
          <w:rFonts w:ascii="Calibri" w:eastAsia="Calibri" w:hAnsi="Calibri" w:cs="Times New Roman"/>
          <w:color w:val="000000"/>
          <w:sz w:val="24"/>
          <w:szCs w:val="24"/>
        </w:rPr>
        <w:t>0,000.00 HRK bez PDV-a</w:t>
      </w:r>
    </w:p>
    <w:p w14:paraId="6B9AEEF7" w14:textId="14749058" w:rsidR="00113C45" w:rsidRDefault="00113C45" w:rsidP="00113C45">
      <w:pPr>
        <w:spacing w:after="0" w:line="240" w:lineRule="auto"/>
        <w:jc w:val="both"/>
        <w:rPr>
          <w:rFonts w:ascii="Calibri" w:eastAsia="Calibri" w:hAnsi="Calibri" w:cs="Times New Roman"/>
          <w:color w:val="000000"/>
          <w:sz w:val="24"/>
          <w:szCs w:val="24"/>
        </w:rPr>
      </w:pPr>
      <w:r w:rsidRPr="00976DF3">
        <w:rPr>
          <w:rFonts w:ascii="Calibri" w:eastAsia="Calibri" w:hAnsi="Calibri" w:cs="Times New Roman"/>
          <w:color w:val="000000"/>
          <w:sz w:val="24"/>
          <w:szCs w:val="24"/>
        </w:rPr>
        <w:t xml:space="preserve">GRUPA </w:t>
      </w:r>
      <w:r>
        <w:rPr>
          <w:rFonts w:ascii="Calibri" w:eastAsia="Calibri" w:hAnsi="Calibri" w:cs="Times New Roman"/>
          <w:color w:val="000000"/>
          <w:sz w:val="24"/>
          <w:szCs w:val="24"/>
        </w:rPr>
        <w:t>5: 1</w:t>
      </w:r>
      <w:r w:rsidRPr="00976DF3">
        <w:rPr>
          <w:rFonts w:ascii="Calibri" w:eastAsia="Calibri" w:hAnsi="Calibri" w:cs="Times New Roman"/>
          <w:color w:val="000000"/>
          <w:sz w:val="24"/>
          <w:szCs w:val="24"/>
        </w:rPr>
        <w:t>0,000.00 HRK bez PDV-a</w:t>
      </w:r>
    </w:p>
    <w:p w14:paraId="098723F4" w14:textId="77777777" w:rsidR="00113C45" w:rsidRPr="004A5770" w:rsidRDefault="00113C45" w:rsidP="004F3DF5">
      <w:pPr>
        <w:spacing w:after="0" w:line="240" w:lineRule="auto"/>
        <w:jc w:val="both"/>
        <w:rPr>
          <w:rFonts w:ascii="Calibri" w:eastAsia="Calibri" w:hAnsi="Calibri" w:cs="Times New Roman"/>
          <w:color w:val="000000"/>
          <w:sz w:val="24"/>
          <w:szCs w:val="24"/>
        </w:rPr>
      </w:pPr>
    </w:p>
    <w:p w14:paraId="111EF367" w14:textId="3C26C555" w:rsidR="005D332B" w:rsidRPr="004A5770" w:rsidRDefault="005D332B" w:rsidP="004F3DF5">
      <w:pPr>
        <w:pStyle w:val="Heading1"/>
        <w:spacing w:line="240" w:lineRule="auto"/>
        <w:rPr>
          <w:rFonts w:eastAsia="Calibri"/>
        </w:rPr>
      </w:pPr>
      <w:bookmarkStart w:id="19" w:name="_Toc31292989"/>
      <w:r w:rsidRPr="004A5770">
        <w:rPr>
          <w:rFonts w:eastAsia="Calibri"/>
        </w:rPr>
        <w:t>PRAVNA OSNOVA</w:t>
      </w:r>
      <w:bookmarkEnd w:id="19"/>
    </w:p>
    <w:p w14:paraId="6B6C7DE6" w14:textId="77777777" w:rsidR="005D332B" w:rsidRPr="004A5770" w:rsidRDefault="005D332B" w:rsidP="004F3DF5">
      <w:pPr>
        <w:spacing w:after="0" w:line="240" w:lineRule="auto"/>
        <w:jc w:val="both"/>
        <w:rPr>
          <w:rFonts w:ascii="Calibri" w:eastAsia="Calibri" w:hAnsi="Calibri" w:cs="Times New Roman"/>
          <w:color w:val="000000"/>
          <w:sz w:val="24"/>
          <w:szCs w:val="24"/>
        </w:rPr>
      </w:pPr>
    </w:p>
    <w:p w14:paraId="4F36C959" w14:textId="731A5A88" w:rsidR="00DA4BEA" w:rsidRPr="00A144BC" w:rsidRDefault="00622B81" w:rsidP="004F3DF5">
      <w:pPr>
        <w:spacing w:after="0" w:line="240" w:lineRule="auto"/>
        <w:jc w:val="both"/>
        <w:rPr>
          <w:rFonts w:ascii="Calibri" w:eastAsia="Calibri" w:hAnsi="Calibri" w:cs="Times New Roman"/>
          <w:color w:val="000000"/>
          <w:sz w:val="24"/>
          <w:szCs w:val="24"/>
        </w:rPr>
      </w:pPr>
      <w:r w:rsidRPr="00A144BC">
        <w:rPr>
          <w:rFonts w:ascii="Calibri" w:eastAsia="Calibri" w:hAnsi="Calibri" w:cs="Times New Roman"/>
          <w:color w:val="000000"/>
          <w:sz w:val="24"/>
          <w:szCs w:val="24"/>
        </w:rPr>
        <w:t xml:space="preserve">Poziv na dostavu ponuda </w:t>
      </w:r>
      <w:r w:rsidR="00936991" w:rsidRPr="00A144BC">
        <w:rPr>
          <w:rFonts w:ascii="Calibri" w:eastAsia="Calibri" w:hAnsi="Calibri" w:cs="Times New Roman"/>
          <w:color w:val="000000"/>
          <w:sz w:val="24"/>
          <w:szCs w:val="24"/>
        </w:rPr>
        <w:t>je</w:t>
      </w:r>
      <w:r w:rsidR="00DA4BEA" w:rsidRPr="00A144BC">
        <w:rPr>
          <w:rFonts w:ascii="Calibri" w:eastAsia="Calibri" w:hAnsi="Calibri" w:cs="Times New Roman"/>
          <w:color w:val="000000"/>
          <w:sz w:val="24"/>
          <w:szCs w:val="24"/>
        </w:rPr>
        <w:t xml:space="preserve"> u potpunosti usklađena s</w:t>
      </w:r>
      <w:r w:rsidR="005D332B" w:rsidRPr="00A144BC">
        <w:rPr>
          <w:rFonts w:ascii="Calibri" w:eastAsia="Calibri" w:hAnsi="Calibri" w:cs="Times New Roman"/>
          <w:color w:val="000000"/>
          <w:sz w:val="24"/>
          <w:szCs w:val="24"/>
        </w:rPr>
        <w:t xml:space="preserve"> </w:t>
      </w:r>
      <w:r w:rsidR="00936991" w:rsidRPr="00A144BC">
        <w:rPr>
          <w:rFonts w:ascii="Calibri" w:eastAsia="Calibri" w:hAnsi="Calibri" w:cs="Times New Roman"/>
          <w:color w:val="000000"/>
          <w:sz w:val="24"/>
          <w:szCs w:val="24"/>
        </w:rPr>
        <w:t xml:space="preserve">odredbama </w:t>
      </w:r>
      <w:r w:rsidRPr="00A144BC">
        <w:rPr>
          <w:rFonts w:ascii="Calibri" w:eastAsia="Calibri" w:hAnsi="Calibri" w:cs="Times New Roman"/>
          <w:color w:val="000000"/>
          <w:sz w:val="24"/>
          <w:szCs w:val="24"/>
        </w:rPr>
        <w:t>Priloga 3</w:t>
      </w:r>
      <w:r w:rsidR="005D332B" w:rsidRPr="00A144BC">
        <w:rPr>
          <w:rFonts w:ascii="Calibri" w:eastAsia="Calibri" w:hAnsi="Calibri" w:cs="Times New Roman"/>
          <w:color w:val="000000"/>
          <w:sz w:val="24"/>
          <w:szCs w:val="24"/>
        </w:rPr>
        <w:t>. „Postupci nabav</w:t>
      </w:r>
      <w:r w:rsidR="00936991" w:rsidRPr="00A144BC">
        <w:rPr>
          <w:rFonts w:ascii="Calibri" w:eastAsia="Calibri" w:hAnsi="Calibri" w:cs="Times New Roman"/>
          <w:color w:val="000000"/>
          <w:sz w:val="24"/>
          <w:szCs w:val="24"/>
        </w:rPr>
        <w:t>e za osobe koje nisu obveznici Z</w:t>
      </w:r>
      <w:r w:rsidR="005D332B" w:rsidRPr="00A144BC">
        <w:rPr>
          <w:rFonts w:ascii="Calibri" w:eastAsia="Calibri" w:hAnsi="Calibri" w:cs="Times New Roman"/>
          <w:color w:val="000000"/>
          <w:sz w:val="24"/>
          <w:szCs w:val="24"/>
        </w:rPr>
        <w:t>akona o javnoj nabavi“</w:t>
      </w:r>
      <w:r w:rsidR="00DA4BEA" w:rsidRPr="00A144BC">
        <w:rPr>
          <w:rFonts w:ascii="Calibri" w:eastAsia="Calibri" w:hAnsi="Calibri" w:cs="Times New Roman"/>
          <w:color w:val="000000"/>
          <w:sz w:val="24"/>
          <w:szCs w:val="24"/>
        </w:rPr>
        <w:t xml:space="preserve"> </w:t>
      </w:r>
      <w:r w:rsidR="00936991" w:rsidRPr="00A144BC">
        <w:rPr>
          <w:rFonts w:ascii="Calibri" w:eastAsia="Calibri" w:hAnsi="Calibri" w:cs="Times New Roman"/>
          <w:color w:val="000000"/>
          <w:sz w:val="24"/>
          <w:szCs w:val="24"/>
        </w:rPr>
        <w:t>te</w:t>
      </w:r>
      <w:r w:rsidRPr="00A144BC">
        <w:rPr>
          <w:rFonts w:ascii="Calibri" w:eastAsia="Calibri" w:hAnsi="Calibri" w:cs="Times New Roman"/>
          <w:color w:val="000000"/>
          <w:sz w:val="24"/>
          <w:szCs w:val="24"/>
        </w:rPr>
        <w:t xml:space="preserve"> </w:t>
      </w:r>
      <w:r w:rsidR="00DA4BEA" w:rsidRPr="00A144BC">
        <w:rPr>
          <w:rFonts w:ascii="Calibri" w:eastAsia="Calibri" w:hAnsi="Calibri" w:cs="Times New Roman"/>
          <w:color w:val="000000"/>
          <w:sz w:val="24"/>
          <w:szCs w:val="24"/>
        </w:rPr>
        <w:t>odredbama EU direktiva 2014/24/EU</w:t>
      </w:r>
      <w:r w:rsidR="00DA4BEA" w:rsidRPr="00A144BC">
        <w:rPr>
          <w:rStyle w:val="FootnoteReference"/>
          <w:rFonts w:ascii="Calibri" w:eastAsia="Calibri" w:hAnsi="Calibri" w:cs="Times New Roman"/>
          <w:color w:val="000000"/>
          <w:sz w:val="24"/>
          <w:szCs w:val="24"/>
        </w:rPr>
        <w:footnoteReference w:id="2"/>
      </w:r>
      <w:r w:rsidR="00DA4BEA" w:rsidRPr="00A144BC">
        <w:rPr>
          <w:rFonts w:ascii="Calibri" w:eastAsia="Calibri" w:hAnsi="Calibri" w:cs="Times New Roman"/>
          <w:color w:val="000000"/>
          <w:sz w:val="24"/>
          <w:szCs w:val="24"/>
        </w:rPr>
        <w:t xml:space="preserve"> i 2014/25/EU</w:t>
      </w:r>
      <w:r w:rsidR="00DA4BEA" w:rsidRPr="00A144BC">
        <w:rPr>
          <w:rStyle w:val="FootnoteReference"/>
          <w:rFonts w:ascii="Calibri" w:eastAsia="Calibri" w:hAnsi="Calibri" w:cs="Times New Roman"/>
          <w:color w:val="000000"/>
          <w:sz w:val="24"/>
          <w:szCs w:val="24"/>
        </w:rPr>
        <w:footnoteReference w:id="3"/>
      </w:r>
      <w:r w:rsidR="00DA4BEA" w:rsidRPr="00A144BC">
        <w:rPr>
          <w:rFonts w:ascii="Calibri" w:eastAsia="Calibri" w:hAnsi="Calibri" w:cs="Times New Roman"/>
          <w:color w:val="000000"/>
          <w:sz w:val="24"/>
          <w:szCs w:val="24"/>
        </w:rPr>
        <w:t>.</w:t>
      </w:r>
    </w:p>
    <w:p w14:paraId="59A79FFF" w14:textId="77777777" w:rsidR="00086974" w:rsidRPr="004A5770" w:rsidRDefault="00086974" w:rsidP="004F3DF5">
      <w:pPr>
        <w:spacing w:after="0" w:line="240" w:lineRule="auto"/>
        <w:jc w:val="both"/>
        <w:rPr>
          <w:rFonts w:ascii="Calibri" w:eastAsia="Calibri" w:hAnsi="Calibri" w:cs="Times New Roman"/>
          <w:color w:val="000000"/>
          <w:sz w:val="24"/>
          <w:szCs w:val="24"/>
        </w:rPr>
      </w:pPr>
    </w:p>
    <w:p w14:paraId="5CDAEB9D" w14:textId="77777777" w:rsidR="006840C3" w:rsidRPr="004A5770" w:rsidRDefault="006840C3" w:rsidP="004F3DF5">
      <w:pPr>
        <w:pStyle w:val="Heading1"/>
        <w:spacing w:line="240" w:lineRule="auto"/>
      </w:pPr>
      <w:bookmarkStart w:id="20" w:name="_Toc31292990"/>
      <w:r w:rsidRPr="004A5770">
        <w:t>VRSTA POSTUPKA NABAVE</w:t>
      </w:r>
      <w:bookmarkEnd w:id="20"/>
    </w:p>
    <w:p w14:paraId="558DC9B0" w14:textId="77777777" w:rsidR="006840C3" w:rsidRPr="004A5770" w:rsidRDefault="006840C3" w:rsidP="004F3DF5">
      <w:pPr>
        <w:spacing w:after="0" w:line="240" w:lineRule="auto"/>
        <w:jc w:val="both"/>
        <w:rPr>
          <w:rFonts w:ascii="Calibri" w:eastAsia="Calibri" w:hAnsi="Calibri" w:cs="Times New Roman"/>
          <w:b/>
          <w:color w:val="000000"/>
          <w:sz w:val="24"/>
          <w:szCs w:val="24"/>
        </w:rPr>
      </w:pPr>
    </w:p>
    <w:p w14:paraId="56AFCB18" w14:textId="59FD0BEC" w:rsidR="00622B81" w:rsidRDefault="00622B81" w:rsidP="004F3DF5">
      <w:pPr>
        <w:spacing w:after="0" w:line="240" w:lineRule="auto"/>
        <w:jc w:val="both"/>
        <w:rPr>
          <w:rFonts w:ascii="Calibri" w:eastAsia="Calibri" w:hAnsi="Calibri"/>
          <w:color w:val="000000"/>
          <w:sz w:val="24"/>
          <w:szCs w:val="24"/>
        </w:rPr>
      </w:pPr>
      <w:r>
        <w:rPr>
          <w:rFonts w:ascii="Calibri" w:eastAsia="Calibri" w:hAnsi="Calibri"/>
          <w:b/>
          <w:color w:val="000000"/>
          <w:sz w:val="24"/>
          <w:szCs w:val="24"/>
        </w:rPr>
        <w:t xml:space="preserve">Postupak nadmetanja provodi se na osnovi </w:t>
      </w:r>
      <w:r w:rsidR="009A1B40">
        <w:rPr>
          <w:rFonts w:ascii="Calibri" w:eastAsia="Calibri" w:hAnsi="Calibri"/>
          <w:b/>
          <w:color w:val="000000"/>
          <w:sz w:val="24"/>
          <w:szCs w:val="24"/>
        </w:rPr>
        <w:t>dokumenta</w:t>
      </w:r>
      <w:r>
        <w:rPr>
          <w:rFonts w:ascii="Calibri" w:eastAsia="Calibri" w:hAnsi="Calibri"/>
          <w:b/>
          <w:color w:val="000000"/>
          <w:sz w:val="24"/>
          <w:szCs w:val="24"/>
        </w:rPr>
        <w:t xml:space="preserve"> „Postupci nabave za osobe koje nisu obveznici zakona o javnoj nabavi“</w:t>
      </w:r>
      <w:r>
        <w:rPr>
          <w:rFonts w:ascii="Calibri" w:eastAsia="Calibri" w:hAnsi="Calibri"/>
          <w:color w:val="000000"/>
          <w:sz w:val="24"/>
          <w:szCs w:val="24"/>
        </w:rPr>
        <w:t xml:space="preserve">, a koji je sastavni dio dokumentacije Poziva </w:t>
      </w:r>
      <w:r w:rsidR="009A1B40" w:rsidRPr="009A1B40">
        <w:rPr>
          <w:rFonts w:ascii="Calibri" w:eastAsia="Calibri" w:hAnsi="Calibri"/>
          <w:color w:val="000000"/>
          <w:sz w:val="24"/>
          <w:szCs w:val="24"/>
        </w:rPr>
        <w:t>KK.03.2.2.04</w:t>
      </w:r>
      <w:r>
        <w:rPr>
          <w:rFonts w:ascii="Calibri" w:eastAsia="Calibri" w:hAnsi="Calibri"/>
          <w:color w:val="000000"/>
          <w:sz w:val="24"/>
          <w:szCs w:val="24"/>
        </w:rPr>
        <w:t xml:space="preserve"> – </w:t>
      </w:r>
      <w:r>
        <w:rPr>
          <w:rFonts w:ascii="Calibri" w:eastAsia="Calibri" w:hAnsi="Calibri"/>
          <w:b/>
          <w:color w:val="000000"/>
          <w:sz w:val="24"/>
          <w:szCs w:val="24"/>
        </w:rPr>
        <w:t>postupak nabave s obaveznom objavom</w:t>
      </w:r>
      <w:r>
        <w:rPr>
          <w:rFonts w:ascii="Calibri" w:eastAsia="Calibri" w:hAnsi="Calibri"/>
          <w:color w:val="000000"/>
          <w:sz w:val="24"/>
          <w:szCs w:val="24"/>
        </w:rPr>
        <w:t xml:space="preserve">. Navedeni Poziv i </w:t>
      </w:r>
      <w:r w:rsidR="009A1B40" w:rsidRPr="009A1B40">
        <w:rPr>
          <w:rFonts w:ascii="Calibri" w:eastAsia="Calibri" w:hAnsi="Calibri"/>
          <w:color w:val="000000"/>
          <w:sz w:val="24"/>
          <w:szCs w:val="24"/>
        </w:rPr>
        <w:t>„Postupci nabave za osobe koje nisu obveznici zakona o javnoj nabavi“</w:t>
      </w:r>
      <w:r>
        <w:rPr>
          <w:rFonts w:ascii="Calibri" w:eastAsia="Calibri" w:hAnsi="Calibri"/>
          <w:color w:val="000000"/>
          <w:sz w:val="24"/>
          <w:szCs w:val="24"/>
        </w:rPr>
        <w:t xml:space="preserve"> dostupni su na internetskoj stranici </w:t>
      </w:r>
      <w:hyperlink r:id="rId13" w:history="1">
        <w:r>
          <w:rPr>
            <w:rStyle w:val="Hyperlink"/>
            <w:rFonts w:ascii="Calibri" w:eastAsia="Calibri" w:hAnsi="Calibri"/>
            <w:sz w:val="24"/>
            <w:szCs w:val="24"/>
          </w:rPr>
          <w:t>https://strukturnifondovi.hr/</w:t>
        </w:r>
      </w:hyperlink>
      <w:r>
        <w:rPr>
          <w:rFonts w:ascii="Calibri" w:eastAsia="Calibri" w:hAnsi="Calibri"/>
          <w:color w:val="000000"/>
          <w:sz w:val="24"/>
          <w:szCs w:val="24"/>
        </w:rPr>
        <w:t xml:space="preserve"> .</w:t>
      </w:r>
    </w:p>
    <w:p w14:paraId="310F45A4" w14:textId="77777777" w:rsidR="00622B81" w:rsidRDefault="00622B81" w:rsidP="004F3DF5">
      <w:pPr>
        <w:spacing w:after="0" w:line="240" w:lineRule="auto"/>
        <w:jc w:val="both"/>
        <w:rPr>
          <w:rFonts w:ascii="Calibri" w:eastAsia="Calibri" w:hAnsi="Calibri"/>
          <w:color w:val="000000"/>
          <w:sz w:val="24"/>
          <w:szCs w:val="24"/>
        </w:rPr>
      </w:pPr>
    </w:p>
    <w:p w14:paraId="404A74B7" w14:textId="58642994" w:rsidR="00ED2999" w:rsidRDefault="00093C70" w:rsidP="004F3DF5">
      <w:pPr>
        <w:spacing w:after="0" w:line="240" w:lineRule="auto"/>
        <w:jc w:val="both"/>
        <w:rPr>
          <w:rFonts w:ascii="Calibri" w:eastAsia="Calibri" w:hAnsi="Calibri"/>
          <w:color w:val="000000"/>
          <w:sz w:val="24"/>
          <w:szCs w:val="24"/>
        </w:rPr>
      </w:pPr>
      <w:r w:rsidRPr="00093C70">
        <w:rPr>
          <w:rFonts w:ascii="Calibri" w:eastAsia="Calibri" w:hAnsi="Calibri"/>
          <w:b/>
          <w:color w:val="000000"/>
          <w:sz w:val="24"/>
          <w:szCs w:val="24"/>
        </w:rPr>
        <w:t xml:space="preserve">Nabava je podijeljena u grupe. </w:t>
      </w:r>
      <w:r w:rsidR="00ED2999" w:rsidRPr="00ED2999">
        <w:rPr>
          <w:rFonts w:ascii="Calibri" w:eastAsia="Calibri" w:hAnsi="Calibri"/>
          <w:color w:val="000000"/>
          <w:sz w:val="24"/>
          <w:szCs w:val="24"/>
        </w:rPr>
        <w:t>Ponuditelj se može pr</w:t>
      </w:r>
      <w:r w:rsidR="00113C45">
        <w:rPr>
          <w:rFonts w:ascii="Calibri" w:eastAsia="Calibri" w:hAnsi="Calibri"/>
          <w:color w:val="000000"/>
          <w:sz w:val="24"/>
          <w:szCs w:val="24"/>
        </w:rPr>
        <w:t>ijaviti za jednu (1), dvije (2),</w:t>
      </w:r>
      <w:r w:rsidR="00ED2999" w:rsidRPr="00ED2999">
        <w:rPr>
          <w:rFonts w:ascii="Calibri" w:eastAsia="Calibri" w:hAnsi="Calibri"/>
          <w:color w:val="000000"/>
          <w:sz w:val="24"/>
          <w:szCs w:val="24"/>
        </w:rPr>
        <w:t xml:space="preserve"> tri (3)</w:t>
      </w:r>
      <w:r w:rsidR="00113C45">
        <w:rPr>
          <w:rFonts w:ascii="Calibri" w:eastAsia="Calibri" w:hAnsi="Calibri"/>
          <w:color w:val="000000"/>
          <w:sz w:val="24"/>
          <w:szCs w:val="24"/>
        </w:rPr>
        <w:t xml:space="preserve">, četiri (4) </w:t>
      </w:r>
      <w:r w:rsidR="00ED2999" w:rsidRPr="00ED2999">
        <w:rPr>
          <w:rFonts w:ascii="Calibri" w:eastAsia="Calibri" w:hAnsi="Calibri"/>
          <w:color w:val="000000"/>
          <w:sz w:val="24"/>
          <w:szCs w:val="24"/>
        </w:rPr>
        <w:t xml:space="preserve"> </w:t>
      </w:r>
      <w:r w:rsidR="00113C45">
        <w:rPr>
          <w:rFonts w:ascii="Calibri" w:eastAsia="Calibri" w:hAnsi="Calibri"/>
          <w:color w:val="000000"/>
          <w:sz w:val="24"/>
          <w:szCs w:val="24"/>
        </w:rPr>
        <w:t>ili svih pet grupa</w:t>
      </w:r>
      <w:r w:rsidR="00ED2999" w:rsidRPr="00ED2999">
        <w:rPr>
          <w:rFonts w:ascii="Calibri" w:eastAsia="Calibri" w:hAnsi="Calibri"/>
          <w:color w:val="000000"/>
          <w:sz w:val="24"/>
          <w:szCs w:val="24"/>
        </w:rPr>
        <w:t xml:space="preserve"> koje su predmet ove nabave.</w:t>
      </w:r>
      <w:r w:rsidR="00ED2999">
        <w:rPr>
          <w:rFonts w:ascii="Calibri" w:eastAsia="Calibri" w:hAnsi="Calibri"/>
          <w:color w:val="000000"/>
          <w:sz w:val="24"/>
          <w:szCs w:val="24"/>
        </w:rPr>
        <w:t xml:space="preserve"> </w:t>
      </w:r>
      <w:r w:rsidR="00ED2999" w:rsidRPr="00ED2999">
        <w:rPr>
          <w:rFonts w:ascii="Calibri" w:eastAsia="Calibri" w:hAnsi="Calibri"/>
          <w:color w:val="000000"/>
          <w:sz w:val="24"/>
          <w:szCs w:val="24"/>
        </w:rPr>
        <w:t>Naručitelj ocjenjuje svaku grupu zasebno.</w:t>
      </w:r>
    </w:p>
    <w:p w14:paraId="45CEBFAD" w14:textId="77777777" w:rsidR="00ED2999" w:rsidRDefault="00ED2999" w:rsidP="004F3DF5">
      <w:pPr>
        <w:spacing w:after="0" w:line="240" w:lineRule="auto"/>
        <w:jc w:val="both"/>
        <w:rPr>
          <w:rFonts w:ascii="Calibri" w:eastAsia="Calibri" w:hAnsi="Calibri"/>
          <w:color w:val="000000"/>
          <w:sz w:val="24"/>
          <w:szCs w:val="24"/>
        </w:rPr>
      </w:pPr>
    </w:p>
    <w:p w14:paraId="279C39B9" w14:textId="3F65A564" w:rsidR="00ED2999" w:rsidRDefault="00ED2999" w:rsidP="004F3DF5">
      <w:pPr>
        <w:spacing w:after="0" w:line="240" w:lineRule="auto"/>
        <w:jc w:val="both"/>
        <w:rPr>
          <w:rFonts w:ascii="Calibri" w:eastAsia="Calibri" w:hAnsi="Calibri"/>
          <w:color w:val="000000"/>
          <w:sz w:val="24"/>
          <w:szCs w:val="24"/>
        </w:rPr>
      </w:pPr>
      <w:r w:rsidRPr="00ED2999">
        <w:rPr>
          <w:rFonts w:ascii="Calibri" w:eastAsia="Calibri" w:hAnsi="Calibri"/>
          <w:b/>
          <w:color w:val="000000"/>
          <w:sz w:val="24"/>
          <w:szCs w:val="24"/>
        </w:rPr>
        <w:t>Kriterij odabira je najniža cijena.</w:t>
      </w:r>
      <w:r>
        <w:rPr>
          <w:rFonts w:ascii="Calibri" w:eastAsia="Calibri" w:hAnsi="Calibri"/>
          <w:color w:val="000000"/>
          <w:sz w:val="24"/>
          <w:szCs w:val="24"/>
        </w:rPr>
        <w:t xml:space="preserve"> Sve ponude koje prelaze procijenjenu vrijednost Nabave definiranu u Poglavlju 5. neće biti razmatrane.</w:t>
      </w:r>
    </w:p>
    <w:p w14:paraId="036C6FCB" w14:textId="77777777" w:rsidR="00ED2999" w:rsidRPr="004A5770" w:rsidRDefault="00ED2999" w:rsidP="004F3DF5">
      <w:pPr>
        <w:spacing w:after="0" w:line="240" w:lineRule="auto"/>
        <w:jc w:val="both"/>
        <w:rPr>
          <w:rFonts w:ascii="Calibri" w:eastAsia="Calibri" w:hAnsi="Calibri"/>
          <w:color w:val="000000"/>
          <w:sz w:val="24"/>
          <w:szCs w:val="24"/>
        </w:rPr>
      </w:pPr>
    </w:p>
    <w:p w14:paraId="1586058A" w14:textId="77777777" w:rsidR="006840C3" w:rsidRPr="004A5770" w:rsidRDefault="006840C3" w:rsidP="004F3DF5">
      <w:pPr>
        <w:pStyle w:val="Heading1"/>
        <w:spacing w:line="240" w:lineRule="auto"/>
      </w:pPr>
      <w:bookmarkStart w:id="21" w:name="_Toc31292991"/>
      <w:r w:rsidRPr="004A5770">
        <w:t>OPIS PREDMETA NABAVE</w:t>
      </w:r>
      <w:bookmarkEnd w:id="21"/>
    </w:p>
    <w:p w14:paraId="518F49E9" w14:textId="77777777" w:rsidR="006840C3" w:rsidRPr="004A5770" w:rsidRDefault="006840C3" w:rsidP="004F3DF5">
      <w:pPr>
        <w:spacing w:after="0" w:line="240" w:lineRule="auto"/>
        <w:jc w:val="both"/>
        <w:rPr>
          <w:rFonts w:ascii="Calibri" w:eastAsia="Calibri" w:hAnsi="Calibri" w:cs="Times New Roman"/>
          <w:color w:val="000000"/>
          <w:sz w:val="24"/>
          <w:szCs w:val="24"/>
        </w:rPr>
      </w:pPr>
    </w:p>
    <w:p w14:paraId="587D7429" w14:textId="77777777" w:rsidR="00093C70" w:rsidRDefault="00093C70" w:rsidP="00093C70">
      <w:pPr>
        <w:spacing w:after="0" w:line="240" w:lineRule="auto"/>
        <w:jc w:val="both"/>
        <w:rPr>
          <w:rFonts w:ascii="Calibri" w:eastAsia="Times New Roman" w:hAnsi="Calibri" w:cs="Times New Roman"/>
          <w:sz w:val="24"/>
          <w:szCs w:val="24"/>
          <w:lang w:eastAsia="hr-HR"/>
        </w:rPr>
      </w:pPr>
      <w:r w:rsidRPr="003310C9">
        <w:rPr>
          <w:rFonts w:ascii="Calibri" w:eastAsia="Times New Roman" w:hAnsi="Calibri" w:cs="Times New Roman"/>
          <w:sz w:val="24"/>
          <w:szCs w:val="24"/>
          <w:lang w:eastAsia="hr-HR"/>
        </w:rPr>
        <w:t xml:space="preserve">Naručitelj nabavlja </w:t>
      </w:r>
      <w:r w:rsidRPr="00975636">
        <w:rPr>
          <w:rFonts w:ascii="Calibri" w:eastAsia="Times New Roman" w:hAnsi="Calibri" w:cs="Times New Roman"/>
          <w:b/>
          <w:sz w:val="24"/>
          <w:szCs w:val="24"/>
          <w:lang w:eastAsia="hr-HR"/>
        </w:rPr>
        <w:t>uslug</w:t>
      </w:r>
      <w:r>
        <w:rPr>
          <w:rFonts w:ascii="Calibri" w:eastAsia="Times New Roman" w:hAnsi="Calibri" w:cs="Times New Roman"/>
          <w:b/>
          <w:sz w:val="24"/>
          <w:szCs w:val="24"/>
          <w:lang w:eastAsia="hr-HR"/>
        </w:rPr>
        <w:t>u</w:t>
      </w:r>
      <w:r w:rsidRPr="00975636">
        <w:rPr>
          <w:rFonts w:ascii="Calibri" w:eastAsia="Times New Roman" w:hAnsi="Calibri" w:cs="Times New Roman"/>
          <w:b/>
          <w:sz w:val="24"/>
          <w:szCs w:val="24"/>
          <w:lang w:eastAsia="hr-HR"/>
        </w:rPr>
        <w:t xml:space="preserve"> </w:t>
      </w:r>
      <w:r>
        <w:rPr>
          <w:rFonts w:ascii="Calibri" w:eastAsia="Times New Roman" w:hAnsi="Calibri" w:cs="Times New Roman"/>
          <w:b/>
          <w:sz w:val="24"/>
          <w:szCs w:val="24"/>
          <w:lang w:eastAsia="hr-HR"/>
        </w:rPr>
        <w:t>nabave oglasnog prostora</w:t>
      </w:r>
      <w:r w:rsidRPr="003310C9">
        <w:rPr>
          <w:rFonts w:ascii="Calibri" w:eastAsia="Times New Roman" w:hAnsi="Calibri" w:cs="Times New Roman"/>
          <w:sz w:val="24"/>
          <w:szCs w:val="24"/>
          <w:lang w:eastAsia="hr-HR"/>
        </w:rPr>
        <w:t xml:space="preserve">. </w:t>
      </w:r>
    </w:p>
    <w:p w14:paraId="3CBBE042" w14:textId="77777777" w:rsidR="00622B81" w:rsidRDefault="00622B81" w:rsidP="004F3DF5">
      <w:pPr>
        <w:spacing w:after="0" w:line="240" w:lineRule="auto"/>
        <w:jc w:val="both"/>
        <w:rPr>
          <w:rFonts w:ascii="Calibri" w:eastAsia="Times New Roman" w:hAnsi="Calibri" w:cs="Times New Roman"/>
          <w:i/>
          <w:sz w:val="24"/>
          <w:szCs w:val="24"/>
          <w:lang w:eastAsia="hr-HR"/>
        </w:rPr>
      </w:pPr>
    </w:p>
    <w:p w14:paraId="0E9719D9" w14:textId="426A824E" w:rsidR="00622B81" w:rsidRDefault="00622B81" w:rsidP="004F3DF5">
      <w:pPr>
        <w:spacing w:after="0" w:line="240" w:lineRule="auto"/>
        <w:jc w:val="both"/>
        <w:rPr>
          <w:rFonts w:ascii="Calibri" w:eastAsia="Calibri" w:hAnsi="Calibri"/>
          <w:b/>
          <w:sz w:val="24"/>
        </w:rPr>
      </w:pPr>
      <w:r>
        <w:rPr>
          <w:rFonts w:ascii="Calibri" w:eastAsia="Calibri" w:hAnsi="Calibri"/>
          <w:b/>
          <w:sz w:val="24"/>
        </w:rPr>
        <w:t>Detaljni podaci o vrsti, opsegu i općoj prirodi usluge detaljno su opisani u sljedećem poglavlju (Tehničke specifikacije).</w:t>
      </w:r>
      <w:bookmarkStart w:id="22" w:name="_GoBack"/>
      <w:bookmarkEnd w:id="22"/>
    </w:p>
    <w:p w14:paraId="55C75373" w14:textId="77777777" w:rsidR="00622B81" w:rsidRDefault="00622B81" w:rsidP="004F3DF5">
      <w:pPr>
        <w:spacing w:after="0" w:line="240" w:lineRule="auto"/>
        <w:jc w:val="both"/>
        <w:rPr>
          <w:rFonts w:ascii="Calibri" w:eastAsia="Calibri" w:hAnsi="Calibri"/>
          <w:sz w:val="24"/>
        </w:rPr>
      </w:pPr>
    </w:p>
    <w:p w14:paraId="5AD956C4" w14:textId="77777777" w:rsidR="00622B81" w:rsidRDefault="00622B81" w:rsidP="004F3DF5">
      <w:pPr>
        <w:spacing w:after="0" w:line="240" w:lineRule="auto"/>
        <w:jc w:val="both"/>
        <w:rPr>
          <w:rFonts w:ascii="Calibri" w:eastAsia="Calibri" w:hAnsi="Calibri"/>
          <w:sz w:val="24"/>
        </w:rPr>
      </w:pPr>
      <w:r>
        <w:rPr>
          <w:rFonts w:ascii="Calibri" w:eastAsia="Calibri" w:hAnsi="Calibri"/>
          <w:sz w:val="24"/>
        </w:rPr>
        <w:t>Svi zainteresirani Ponuditelji prilikom sastavljanja ponude dužni su uzeti u obzir javno objavljeni Poziv na dostavu ponuda s pripadajućim Prilozima</w:t>
      </w:r>
      <w:r>
        <w:rPr>
          <w:rStyle w:val="FootnoteReference"/>
          <w:rFonts w:ascii="Calibri" w:eastAsia="Calibri" w:hAnsi="Calibri"/>
          <w:sz w:val="24"/>
        </w:rPr>
        <w:footnoteReference w:id="4"/>
      </w:r>
      <w:r>
        <w:rPr>
          <w:rFonts w:ascii="Calibri" w:eastAsia="Calibri" w:hAnsi="Calibri"/>
          <w:sz w:val="24"/>
        </w:rPr>
        <w:t>.</w:t>
      </w:r>
    </w:p>
    <w:p w14:paraId="5FDE26C7" w14:textId="77777777" w:rsidR="00093C70" w:rsidRDefault="00093C70" w:rsidP="004F3DF5">
      <w:pPr>
        <w:spacing w:after="0" w:line="240" w:lineRule="auto"/>
        <w:jc w:val="both"/>
        <w:rPr>
          <w:rFonts w:ascii="Calibri" w:eastAsia="Calibri" w:hAnsi="Calibri"/>
          <w:sz w:val="24"/>
        </w:rPr>
      </w:pPr>
    </w:p>
    <w:p w14:paraId="227F1348" w14:textId="77777777" w:rsidR="00164AD9" w:rsidRPr="004A5770" w:rsidRDefault="00164AD9" w:rsidP="004F3DF5">
      <w:pPr>
        <w:spacing w:after="0" w:line="240" w:lineRule="auto"/>
        <w:jc w:val="both"/>
        <w:rPr>
          <w:rFonts w:ascii="Calibri" w:eastAsia="Calibri" w:hAnsi="Calibri"/>
          <w:sz w:val="24"/>
        </w:rPr>
      </w:pPr>
    </w:p>
    <w:p w14:paraId="0013738C" w14:textId="77777777" w:rsidR="00164AD9" w:rsidRPr="00CB788C" w:rsidRDefault="00164AD9" w:rsidP="004F3DF5">
      <w:pPr>
        <w:pStyle w:val="Heading1"/>
        <w:spacing w:line="240" w:lineRule="auto"/>
      </w:pPr>
      <w:bookmarkStart w:id="23" w:name="_Toc31292992"/>
      <w:r w:rsidRPr="00CB788C">
        <w:t>TEHNIČKE SPECIFIKACIJE</w:t>
      </w:r>
      <w:bookmarkEnd w:id="23"/>
    </w:p>
    <w:p w14:paraId="1181D610" w14:textId="77777777" w:rsidR="009A1B40" w:rsidRPr="00CB788C" w:rsidRDefault="009A1B40" w:rsidP="004F3DF5">
      <w:pPr>
        <w:spacing w:after="0" w:line="240" w:lineRule="auto"/>
        <w:jc w:val="both"/>
        <w:rPr>
          <w:rFonts w:ascii="Calibri" w:eastAsia="Calibri" w:hAnsi="Calibri"/>
          <w:sz w:val="24"/>
        </w:rPr>
      </w:pPr>
    </w:p>
    <w:p w14:paraId="55E76D12" w14:textId="596C0352" w:rsidR="00F17B1A" w:rsidRDefault="00BC70BE" w:rsidP="004F3DF5">
      <w:pPr>
        <w:spacing w:after="0" w:line="240" w:lineRule="auto"/>
        <w:jc w:val="both"/>
        <w:rPr>
          <w:rFonts w:ascii="Calibri" w:eastAsia="Calibri" w:hAnsi="Calibri"/>
          <w:sz w:val="24"/>
        </w:rPr>
      </w:pPr>
      <w:r w:rsidRPr="00CB788C">
        <w:rPr>
          <w:rFonts w:ascii="Calibri" w:eastAsia="Calibri" w:hAnsi="Calibri"/>
          <w:sz w:val="24"/>
        </w:rPr>
        <w:t>U skladu s  „Postupci</w:t>
      </w:r>
      <w:r w:rsidR="009A1B40" w:rsidRPr="00CB788C">
        <w:rPr>
          <w:rFonts w:ascii="Calibri" w:eastAsia="Calibri" w:hAnsi="Calibri"/>
          <w:sz w:val="24"/>
        </w:rPr>
        <w:t>ma</w:t>
      </w:r>
      <w:r w:rsidRPr="00CB788C">
        <w:rPr>
          <w:rFonts w:ascii="Calibri" w:eastAsia="Calibri" w:hAnsi="Calibri"/>
          <w:sz w:val="24"/>
        </w:rPr>
        <w:t xml:space="preserve"> nabave za osobe koje nisu obveznici zakona o javnoj nabavi“ te  Priloga 12 EU Direktive2014/24/EU, na sve norme definirane u Tehničkim specifikacijama primjenjive su odredbe Poglavlja 12.</w:t>
      </w:r>
      <w:r w:rsidR="00D94D5D" w:rsidRPr="00CB788C">
        <w:rPr>
          <w:rFonts w:ascii="Calibri" w:eastAsia="Calibri" w:hAnsi="Calibri"/>
          <w:sz w:val="24"/>
        </w:rPr>
        <w:t xml:space="preserve"> DZN</w:t>
      </w:r>
      <w:r w:rsidR="00086974" w:rsidRPr="00CB788C">
        <w:rPr>
          <w:rFonts w:ascii="Calibri" w:eastAsia="Calibri" w:hAnsi="Calibri"/>
          <w:sz w:val="24"/>
        </w:rPr>
        <w:t>: Načelo jednakovrijednosti.</w:t>
      </w:r>
      <w:r w:rsidR="00086974" w:rsidRPr="004A5770">
        <w:rPr>
          <w:rFonts w:ascii="Calibri" w:eastAsia="Calibri" w:hAnsi="Calibri"/>
          <w:sz w:val="24"/>
        </w:rPr>
        <w:t xml:space="preserve"> </w:t>
      </w:r>
    </w:p>
    <w:p w14:paraId="150FA396" w14:textId="77777777" w:rsidR="00CB788C" w:rsidRDefault="00CB788C" w:rsidP="004F3DF5">
      <w:pPr>
        <w:spacing w:after="0" w:line="240" w:lineRule="auto"/>
        <w:jc w:val="both"/>
        <w:rPr>
          <w:rFonts w:ascii="Calibri" w:eastAsia="Calibri" w:hAnsi="Calibri"/>
          <w:sz w:val="24"/>
        </w:rPr>
      </w:pPr>
    </w:p>
    <w:p w14:paraId="4CF15193" w14:textId="403CDBCE" w:rsidR="00CB788C" w:rsidRPr="00CB788C" w:rsidRDefault="00CB788C" w:rsidP="00CB788C">
      <w:pPr>
        <w:pStyle w:val="Heading2"/>
        <w:rPr>
          <w:rFonts w:eastAsia="Calibri"/>
        </w:rPr>
      </w:pPr>
      <w:bookmarkStart w:id="24" w:name="_Toc31292993"/>
      <w:r w:rsidRPr="00CB788C">
        <w:rPr>
          <w:rFonts w:eastAsia="Calibri"/>
        </w:rPr>
        <w:t>Grupa 1</w:t>
      </w:r>
      <w:bookmarkEnd w:id="24"/>
      <w:r w:rsidRPr="00CB788C">
        <w:rPr>
          <w:rFonts w:eastAsia="Calibri"/>
        </w:rPr>
        <w:t xml:space="preserve"> </w:t>
      </w:r>
    </w:p>
    <w:p w14:paraId="79C9475F" w14:textId="77777777" w:rsidR="00CB788C" w:rsidRDefault="00CB788C" w:rsidP="00CB788C">
      <w:pPr>
        <w:spacing w:after="0" w:line="240" w:lineRule="auto"/>
        <w:jc w:val="both"/>
        <w:rPr>
          <w:rFonts w:ascii="Calibri" w:eastAsia="Calibri" w:hAnsi="Calibri"/>
          <w:sz w:val="24"/>
        </w:rPr>
      </w:pPr>
    </w:p>
    <w:p w14:paraId="60D346BF" w14:textId="77777777" w:rsidR="00CB788C" w:rsidRPr="00CB788C" w:rsidRDefault="00CB788C" w:rsidP="00CB788C">
      <w:pPr>
        <w:spacing w:after="0" w:line="240" w:lineRule="auto"/>
        <w:jc w:val="both"/>
        <w:rPr>
          <w:rFonts w:ascii="Calibri" w:eastAsia="Calibri" w:hAnsi="Calibri"/>
          <w:b/>
          <w:sz w:val="24"/>
        </w:rPr>
      </w:pPr>
      <w:r w:rsidRPr="00CB788C">
        <w:rPr>
          <w:rFonts w:ascii="Calibri" w:eastAsia="Calibri" w:hAnsi="Calibri"/>
          <w:b/>
          <w:sz w:val="24"/>
        </w:rPr>
        <w:t>Opis:</w:t>
      </w:r>
    </w:p>
    <w:p w14:paraId="244DFF21" w14:textId="671DAC39"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Predmet nabave je usluga internet pretraživača sa integriranom platformom za oglašavanje koja zadovoljava kriterije natječaja (opis ispod) te </w:t>
      </w:r>
      <w:r w:rsidR="00ED3567">
        <w:rPr>
          <w:rFonts w:ascii="Calibri" w:eastAsia="Calibri" w:hAnsi="Calibri"/>
          <w:sz w:val="24"/>
        </w:rPr>
        <w:t xml:space="preserve">minimalno </w:t>
      </w:r>
      <w:r w:rsidRPr="00CB788C">
        <w:rPr>
          <w:rFonts w:ascii="Calibri" w:eastAsia="Calibri" w:hAnsi="Calibri"/>
          <w:sz w:val="24"/>
        </w:rPr>
        <w:t>nudi mogućnost oglašavanja na tržištu SAD, Kanada, EU.</w:t>
      </w:r>
    </w:p>
    <w:p w14:paraId="39C40A0A" w14:textId="77777777" w:rsidR="00CB788C" w:rsidRDefault="00CB788C" w:rsidP="00CB788C">
      <w:pPr>
        <w:spacing w:after="0" w:line="240" w:lineRule="auto"/>
        <w:jc w:val="both"/>
        <w:rPr>
          <w:rFonts w:ascii="Calibri" w:eastAsia="Calibri" w:hAnsi="Calibri"/>
          <w:sz w:val="24"/>
        </w:rPr>
      </w:pPr>
    </w:p>
    <w:p w14:paraId="5F41647C" w14:textId="77777777" w:rsidR="00CB788C" w:rsidRPr="00CB788C" w:rsidRDefault="00CB788C" w:rsidP="00CB788C">
      <w:pPr>
        <w:spacing w:after="0" w:line="240" w:lineRule="auto"/>
        <w:jc w:val="both"/>
        <w:rPr>
          <w:rFonts w:ascii="Calibri" w:eastAsia="Calibri" w:hAnsi="Calibri"/>
          <w:b/>
          <w:sz w:val="24"/>
        </w:rPr>
      </w:pPr>
      <w:r w:rsidRPr="00CB788C">
        <w:rPr>
          <w:rFonts w:ascii="Calibri" w:eastAsia="Calibri" w:hAnsi="Calibri"/>
          <w:b/>
          <w:sz w:val="24"/>
        </w:rPr>
        <w:t>Kriteriji:</w:t>
      </w:r>
    </w:p>
    <w:p w14:paraId="6AB8DE88"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Ponuditelj mora imati sva prava i kontrolu nad internet pretraživačem sa minimalno 500.000.000  jedinstvenih mjesečno aktivnih korisnika prema relevantnoj metodologiji.</w:t>
      </w:r>
    </w:p>
    <w:p w14:paraId="513E006A" w14:textId="6B149726"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 Ponuditelj mora imati prisustvo poslovanja </w:t>
      </w:r>
      <w:r w:rsidR="00ED3567" w:rsidRPr="00ED3567">
        <w:rPr>
          <w:rFonts w:ascii="Calibri" w:eastAsia="Calibri" w:hAnsi="Calibri"/>
          <w:sz w:val="24"/>
        </w:rPr>
        <w:t xml:space="preserve">minimalno </w:t>
      </w:r>
      <w:r w:rsidRPr="00CB788C">
        <w:rPr>
          <w:rFonts w:ascii="Calibri" w:eastAsia="Calibri" w:hAnsi="Calibri"/>
          <w:sz w:val="24"/>
        </w:rPr>
        <w:t>na tržištima SAD, Kanada, EU.</w:t>
      </w:r>
    </w:p>
    <w:p w14:paraId="52A2C9C2"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 Ponuditelj u okviru oglasnog prostora mora imati mogućnost ciljanja potrošača po određenim ključnim riječima poput </w:t>
      </w:r>
      <w:proofErr w:type="spellStart"/>
      <w:r w:rsidRPr="00CB788C">
        <w:rPr>
          <w:rFonts w:ascii="Calibri" w:eastAsia="Calibri" w:hAnsi="Calibri"/>
          <w:sz w:val="24"/>
        </w:rPr>
        <w:t>bug</w:t>
      </w:r>
      <w:proofErr w:type="spellEnd"/>
      <w:r w:rsidRPr="00CB788C">
        <w:rPr>
          <w:rFonts w:ascii="Calibri" w:eastAsia="Calibri" w:hAnsi="Calibri"/>
          <w:sz w:val="24"/>
        </w:rPr>
        <w:t xml:space="preserve">, </w:t>
      </w:r>
      <w:proofErr w:type="spellStart"/>
      <w:r w:rsidRPr="00CB788C">
        <w:rPr>
          <w:rFonts w:ascii="Calibri" w:eastAsia="Calibri" w:hAnsi="Calibri"/>
          <w:sz w:val="24"/>
        </w:rPr>
        <w:t>reporting</w:t>
      </w:r>
      <w:proofErr w:type="spellEnd"/>
      <w:r w:rsidRPr="00CB788C">
        <w:rPr>
          <w:rFonts w:ascii="Calibri" w:eastAsia="Calibri" w:hAnsi="Calibri"/>
          <w:sz w:val="24"/>
        </w:rPr>
        <w:t xml:space="preserve">, </w:t>
      </w:r>
      <w:proofErr w:type="spellStart"/>
      <w:r w:rsidRPr="00CB788C">
        <w:rPr>
          <w:rFonts w:ascii="Calibri" w:eastAsia="Calibri" w:hAnsi="Calibri"/>
          <w:sz w:val="24"/>
        </w:rPr>
        <w:t>analysis</w:t>
      </w:r>
      <w:proofErr w:type="spellEnd"/>
      <w:r w:rsidRPr="00CB788C">
        <w:rPr>
          <w:rFonts w:ascii="Calibri" w:eastAsia="Calibri" w:hAnsi="Calibri"/>
          <w:sz w:val="24"/>
        </w:rPr>
        <w:t xml:space="preserve">, </w:t>
      </w:r>
      <w:proofErr w:type="spellStart"/>
      <w:r w:rsidRPr="00CB788C">
        <w:rPr>
          <w:rFonts w:ascii="Calibri" w:eastAsia="Calibri" w:hAnsi="Calibri"/>
          <w:sz w:val="24"/>
        </w:rPr>
        <w:t>tracking</w:t>
      </w:r>
      <w:proofErr w:type="spellEnd"/>
      <w:r w:rsidRPr="00CB788C">
        <w:rPr>
          <w:rFonts w:ascii="Calibri" w:eastAsia="Calibri" w:hAnsi="Calibri"/>
          <w:sz w:val="24"/>
        </w:rPr>
        <w:t xml:space="preserve">, SDK, </w:t>
      </w:r>
      <w:proofErr w:type="spellStart"/>
      <w:r w:rsidRPr="00CB788C">
        <w:rPr>
          <w:rFonts w:ascii="Calibri" w:eastAsia="Calibri" w:hAnsi="Calibri"/>
          <w:sz w:val="24"/>
        </w:rPr>
        <w:t>mobile</w:t>
      </w:r>
      <w:proofErr w:type="spellEnd"/>
      <w:r w:rsidRPr="00CB788C">
        <w:rPr>
          <w:rFonts w:ascii="Calibri" w:eastAsia="Calibri" w:hAnsi="Calibri"/>
          <w:sz w:val="24"/>
        </w:rPr>
        <w:t xml:space="preserve">, </w:t>
      </w:r>
      <w:proofErr w:type="spellStart"/>
      <w:r w:rsidRPr="00CB788C">
        <w:rPr>
          <w:rFonts w:ascii="Calibri" w:eastAsia="Calibri" w:hAnsi="Calibri"/>
          <w:sz w:val="24"/>
        </w:rPr>
        <w:t>iOS</w:t>
      </w:r>
      <w:proofErr w:type="spellEnd"/>
      <w:r w:rsidRPr="00CB788C">
        <w:rPr>
          <w:rFonts w:ascii="Calibri" w:eastAsia="Calibri" w:hAnsi="Calibri"/>
          <w:sz w:val="24"/>
        </w:rPr>
        <w:t xml:space="preserve">, Android, </w:t>
      </w:r>
      <w:proofErr w:type="spellStart"/>
      <w:r w:rsidRPr="00CB788C">
        <w:rPr>
          <w:rFonts w:ascii="Calibri" w:eastAsia="Calibri" w:hAnsi="Calibri"/>
          <w:sz w:val="24"/>
        </w:rPr>
        <w:t>SaaS</w:t>
      </w:r>
      <w:proofErr w:type="spellEnd"/>
      <w:r w:rsidRPr="00CB788C">
        <w:rPr>
          <w:rFonts w:ascii="Calibri" w:eastAsia="Calibri" w:hAnsi="Calibri"/>
          <w:sz w:val="24"/>
        </w:rPr>
        <w:t xml:space="preserve">, </w:t>
      </w:r>
      <w:proofErr w:type="spellStart"/>
      <w:r w:rsidRPr="00CB788C">
        <w:rPr>
          <w:rFonts w:ascii="Calibri" w:eastAsia="Calibri" w:hAnsi="Calibri"/>
          <w:sz w:val="24"/>
        </w:rPr>
        <w:t>tool</w:t>
      </w:r>
      <w:proofErr w:type="spellEnd"/>
      <w:r w:rsidRPr="00CB788C">
        <w:rPr>
          <w:rFonts w:ascii="Calibri" w:eastAsia="Calibri" w:hAnsi="Calibri"/>
          <w:sz w:val="24"/>
        </w:rPr>
        <w:t xml:space="preserve">, </w:t>
      </w:r>
      <w:proofErr w:type="spellStart"/>
      <w:r w:rsidRPr="00CB788C">
        <w:rPr>
          <w:rFonts w:ascii="Calibri" w:eastAsia="Calibri" w:hAnsi="Calibri"/>
          <w:sz w:val="24"/>
        </w:rPr>
        <w:t>Embrace</w:t>
      </w:r>
      <w:proofErr w:type="spellEnd"/>
      <w:r w:rsidRPr="00CB788C">
        <w:rPr>
          <w:rFonts w:ascii="Calibri" w:eastAsia="Calibri" w:hAnsi="Calibri"/>
          <w:sz w:val="24"/>
        </w:rPr>
        <w:t xml:space="preserve"> SDK alternative, </w:t>
      </w:r>
      <w:proofErr w:type="spellStart"/>
      <w:r w:rsidRPr="00CB788C">
        <w:rPr>
          <w:rFonts w:ascii="Calibri" w:eastAsia="Calibri" w:hAnsi="Calibri"/>
          <w:sz w:val="24"/>
        </w:rPr>
        <w:t>Instabug</w:t>
      </w:r>
      <w:proofErr w:type="spellEnd"/>
      <w:r w:rsidRPr="00CB788C">
        <w:rPr>
          <w:rFonts w:ascii="Calibri" w:eastAsia="Calibri" w:hAnsi="Calibri"/>
          <w:sz w:val="24"/>
        </w:rPr>
        <w:t xml:space="preserve"> alternative, </w:t>
      </w:r>
      <w:proofErr w:type="spellStart"/>
      <w:r w:rsidRPr="00CB788C">
        <w:rPr>
          <w:rFonts w:ascii="Calibri" w:eastAsia="Calibri" w:hAnsi="Calibri"/>
          <w:sz w:val="24"/>
        </w:rPr>
        <w:t>Bugsee</w:t>
      </w:r>
      <w:proofErr w:type="spellEnd"/>
      <w:r w:rsidRPr="00CB788C">
        <w:rPr>
          <w:rFonts w:ascii="Calibri" w:eastAsia="Calibri" w:hAnsi="Calibri"/>
          <w:sz w:val="24"/>
        </w:rPr>
        <w:t xml:space="preserve"> alternative itd.</w:t>
      </w:r>
    </w:p>
    <w:p w14:paraId="4A22FCDB"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Ponuditelj u okviru oglasnog prostora mora imati mogućnost praćenja metrika kampanje u obliku praćenja interakcija sa oglasnim prostorom.</w:t>
      </w:r>
    </w:p>
    <w:p w14:paraId="3B4B2E2F"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Ponuditelj u okviru oglasnog prostora mora imati mogućnost ciljanja korisnika nakon što su posjetili web stranicu Naručitelja.</w:t>
      </w:r>
    </w:p>
    <w:p w14:paraId="4E3785A2" w14:textId="77777777" w:rsidR="00CB788C" w:rsidRPr="00CB788C" w:rsidRDefault="00CB788C" w:rsidP="00CB788C">
      <w:pPr>
        <w:spacing w:after="0" w:line="240" w:lineRule="auto"/>
        <w:jc w:val="both"/>
        <w:rPr>
          <w:rFonts w:ascii="Calibri" w:eastAsia="Calibri" w:hAnsi="Calibri"/>
          <w:sz w:val="24"/>
        </w:rPr>
      </w:pPr>
    </w:p>
    <w:p w14:paraId="430E7969"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Ciljane ključne riječi pretrage (radit ćemo individualne i kombinacije istih): </w:t>
      </w:r>
      <w:proofErr w:type="spellStart"/>
      <w:r w:rsidRPr="00CB788C">
        <w:rPr>
          <w:rFonts w:ascii="Calibri" w:eastAsia="Calibri" w:hAnsi="Calibri"/>
          <w:sz w:val="24"/>
        </w:rPr>
        <w:t>bug</w:t>
      </w:r>
      <w:proofErr w:type="spellEnd"/>
      <w:r w:rsidRPr="00CB788C">
        <w:rPr>
          <w:rFonts w:ascii="Calibri" w:eastAsia="Calibri" w:hAnsi="Calibri"/>
          <w:sz w:val="24"/>
        </w:rPr>
        <w:t xml:space="preserve">, </w:t>
      </w:r>
      <w:proofErr w:type="spellStart"/>
      <w:r w:rsidRPr="00CB788C">
        <w:rPr>
          <w:rFonts w:ascii="Calibri" w:eastAsia="Calibri" w:hAnsi="Calibri"/>
          <w:sz w:val="24"/>
        </w:rPr>
        <w:t>reporting</w:t>
      </w:r>
      <w:proofErr w:type="spellEnd"/>
      <w:r w:rsidRPr="00CB788C">
        <w:rPr>
          <w:rFonts w:ascii="Calibri" w:eastAsia="Calibri" w:hAnsi="Calibri"/>
          <w:sz w:val="24"/>
        </w:rPr>
        <w:t xml:space="preserve">, </w:t>
      </w:r>
      <w:proofErr w:type="spellStart"/>
      <w:r w:rsidRPr="00CB788C">
        <w:rPr>
          <w:rFonts w:ascii="Calibri" w:eastAsia="Calibri" w:hAnsi="Calibri"/>
          <w:sz w:val="24"/>
        </w:rPr>
        <w:t>analysis</w:t>
      </w:r>
      <w:proofErr w:type="spellEnd"/>
      <w:r w:rsidRPr="00CB788C">
        <w:rPr>
          <w:rFonts w:ascii="Calibri" w:eastAsia="Calibri" w:hAnsi="Calibri"/>
          <w:sz w:val="24"/>
        </w:rPr>
        <w:t xml:space="preserve">, </w:t>
      </w:r>
      <w:proofErr w:type="spellStart"/>
      <w:r w:rsidRPr="00CB788C">
        <w:rPr>
          <w:rFonts w:ascii="Calibri" w:eastAsia="Calibri" w:hAnsi="Calibri"/>
          <w:sz w:val="24"/>
        </w:rPr>
        <w:t>tracking</w:t>
      </w:r>
      <w:proofErr w:type="spellEnd"/>
      <w:r w:rsidRPr="00CB788C">
        <w:rPr>
          <w:rFonts w:ascii="Calibri" w:eastAsia="Calibri" w:hAnsi="Calibri"/>
          <w:sz w:val="24"/>
        </w:rPr>
        <w:t xml:space="preserve">, SDK, </w:t>
      </w:r>
      <w:proofErr w:type="spellStart"/>
      <w:r w:rsidRPr="00CB788C">
        <w:rPr>
          <w:rFonts w:ascii="Calibri" w:eastAsia="Calibri" w:hAnsi="Calibri"/>
          <w:sz w:val="24"/>
        </w:rPr>
        <w:t>mobile</w:t>
      </w:r>
      <w:proofErr w:type="spellEnd"/>
      <w:r w:rsidRPr="00CB788C">
        <w:rPr>
          <w:rFonts w:ascii="Calibri" w:eastAsia="Calibri" w:hAnsi="Calibri"/>
          <w:sz w:val="24"/>
        </w:rPr>
        <w:t xml:space="preserve">, </w:t>
      </w:r>
      <w:proofErr w:type="spellStart"/>
      <w:r w:rsidRPr="00CB788C">
        <w:rPr>
          <w:rFonts w:ascii="Calibri" w:eastAsia="Calibri" w:hAnsi="Calibri"/>
          <w:sz w:val="24"/>
        </w:rPr>
        <w:t>iOS</w:t>
      </w:r>
      <w:proofErr w:type="spellEnd"/>
      <w:r w:rsidRPr="00CB788C">
        <w:rPr>
          <w:rFonts w:ascii="Calibri" w:eastAsia="Calibri" w:hAnsi="Calibri"/>
          <w:sz w:val="24"/>
        </w:rPr>
        <w:t xml:space="preserve">, Android, </w:t>
      </w:r>
      <w:proofErr w:type="spellStart"/>
      <w:r w:rsidRPr="00CB788C">
        <w:rPr>
          <w:rFonts w:ascii="Calibri" w:eastAsia="Calibri" w:hAnsi="Calibri"/>
          <w:sz w:val="24"/>
        </w:rPr>
        <w:t>SaaS</w:t>
      </w:r>
      <w:proofErr w:type="spellEnd"/>
      <w:r w:rsidRPr="00CB788C">
        <w:rPr>
          <w:rFonts w:ascii="Calibri" w:eastAsia="Calibri" w:hAnsi="Calibri"/>
          <w:sz w:val="24"/>
        </w:rPr>
        <w:t xml:space="preserve">, </w:t>
      </w:r>
      <w:proofErr w:type="spellStart"/>
      <w:r w:rsidRPr="00CB788C">
        <w:rPr>
          <w:rFonts w:ascii="Calibri" w:eastAsia="Calibri" w:hAnsi="Calibri"/>
          <w:sz w:val="24"/>
        </w:rPr>
        <w:t>tool</w:t>
      </w:r>
      <w:proofErr w:type="spellEnd"/>
      <w:r w:rsidRPr="00CB788C">
        <w:rPr>
          <w:rFonts w:ascii="Calibri" w:eastAsia="Calibri" w:hAnsi="Calibri"/>
          <w:sz w:val="24"/>
        </w:rPr>
        <w:t xml:space="preserve">, </w:t>
      </w:r>
      <w:proofErr w:type="spellStart"/>
      <w:r w:rsidRPr="00CB788C">
        <w:rPr>
          <w:rFonts w:ascii="Calibri" w:eastAsia="Calibri" w:hAnsi="Calibri"/>
          <w:sz w:val="24"/>
        </w:rPr>
        <w:t>Embrace</w:t>
      </w:r>
      <w:proofErr w:type="spellEnd"/>
      <w:r w:rsidRPr="00CB788C">
        <w:rPr>
          <w:rFonts w:ascii="Calibri" w:eastAsia="Calibri" w:hAnsi="Calibri"/>
          <w:sz w:val="24"/>
        </w:rPr>
        <w:t xml:space="preserve"> SDK alternative, </w:t>
      </w:r>
      <w:proofErr w:type="spellStart"/>
      <w:r w:rsidRPr="00CB788C">
        <w:rPr>
          <w:rFonts w:ascii="Calibri" w:eastAsia="Calibri" w:hAnsi="Calibri"/>
          <w:sz w:val="24"/>
        </w:rPr>
        <w:t>Instabug</w:t>
      </w:r>
      <w:proofErr w:type="spellEnd"/>
      <w:r w:rsidRPr="00CB788C">
        <w:rPr>
          <w:rFonts w:ascii="Calibri" w:eastAsia="Calibri" w:hAnsi="Calibri"/>
          <w:sz w:val="24"/>
        </w:rPr>
        <w:t xml:space="preserve"> alternative, </w:t>
      </w:r>
      <w:proofErr w:type="spellStart"/>
      <w:r w:rsidRPr="00CB788C">
        <w:rPr>
          <w:rFonts w:ascii="Calibri" w:eastAsia="Calibri" w:hAnsi="Calibri"/>
          <w:sz w:val="24"/>
        </w:rPr>
        <w:t>Bugsee</w:t>
      </w:r>
      <w:proofErr w:type="spellEnd"/>
      <w:r w:rsidRPr="00CB788C">
        <w:rPr>
          <w:rFonts w:ascii="Calibri" w:eastAsia="Calibri" w:hAnsi="Calibri"/>
          <w:sz w:val="24"/>
        </w:rPr>
        <w:t xml:space="preserve"> alternative.</w:t>
      </w:r>
    </w:p>
    <w:p w14:paraId="1D5477A8" w14:textId="77777777" w:rsidR="00CB788C" w:rsidRPr="00CB788C" w:rsidRDefault="00CB788C" w:rsidP="00CB788C">
      <w:pPr>
        <w:spacing w:after="0" w:line="240" w:lineRule="auto"/>
        <w:jc w:val="both"/>
        <w:rPr>
          <w:rFonts w:ascii="Calibri" w:eastAsia="Calibri" w:hAnsi="Calibri"/>
          <w:sz w:val="24"/>
        </w:rPr>
      </w:pPr>
    </w:p>
    <w:p w14:paraId="0033FE36" w14:textId="4FA7E43E" w:rsidR="00CB788C" w:rsidRDefault="00CB788C" w:rsidP="00CB788C">
      <w:pPr>
        <w:pStyle w:val="Heading2"/>
        <w:rPr>
          <w:rFonts w:eastAsia="Calibri"/>
        </w:rPr>
      </w:pPr>
      <w:bookmarkStart w:id="25" w:name="_Toc31292994"/>
      <w:r w:rsidRPr="00CB788C">
        <w:rPr>
          <w:rFonts w:eastAsia="Calibri"/>
        </w:rPr>
        <w:t>Grupa 2</w:t>
      </w:r>
      <w:bookmarkEnd w:id="25"/>
      <w:r w:rsidRPr="00CB788C">
        <w:rPr>
          <w:rFonts w:eastAsia="Calibri"/>
        </w:rPr>
        <w:t xml:space="preserve"> </w:t>
      </w:r>
    </w:p>
    <w:p w14:paraId="76EBF0F1" w14:textId="77777777" w:rsidR="00CB788C" w:rsidRPr="00CB788C" w:rsidRDefault="00CB788C" w:rsidP="00CB788C">
      <w:pPr>
        <w:spacing w:after="0" w:line="240" w:lineRule="auto"/>
        <w:jc w:val="both"/>
        <w:rPr>
          <w:rFonts w:ascii="Calibri" w:eastAsia="Calibri" w:hAnsi="Calibri"/>
          <w:sz w:val="24"/>
        </w:rPr>
      </w:pPr>
    </w:p>
    <w:p w14:paraId="65AC1D3B" w14:textId="77777777" w:rsidR="00CB788C" w:rsidRPr="00CB788C" w:rsidRDefault="00CB788C" w:rsidP="00CB788C">
      <w:pPr>
        <w:spacing w:after="0" w:line="240" w:lineRule="auto"/>
        <w:jc w:val="both"/>
        <w:rPr>
          <w:rFonts w:ascii="Calibri" w:eastAsia="Calibri" w:hAnsi="Calibri"/>
          <w:b/>
          <w:sz w:val="24"/>
        </w:rPr>
      </w:pPr>
      <w:r w:rsidRPr="00CB788C">
        <w:rPr>
          <w:rFonts w:ascii="Calibri" w:eastAsia="Calibri" w:hAnsi="Calibri"/>
          <w:b/>
          <w:sz w:val="24"/>
        </w:rPr>
        <w:t>Opis:</w:t>
      </w:r>
    </w:p>
    <w:p w14:paraId="16EA4272" w14:textId="3CF64374"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Predmet nabave je usluga poslovno orijentirane društvene mreže sa integriranom platformom za oglašavanje koja zadovoljava kriterije natječaja (opis ispod) te </w:t>
      </w:r>
      <w:r w:rsidR="00ED3567" w:rsidRPr="00ED3567">
        <w:rPr>
          <w:rFonts w:ascii="Calibri" w:eastAsia="Calibri" w:hAnsi="Calibri"/>
          <w:sz w:val="24"/>
        </w:rPr>
        <w:t xml:space="preserve">minimalno </w:t>
      </w:r>
      <w:r w:rsidRPr="00CB788C">
        <w:rPr>
          <w:rFonts w:ascii="Calibri" w:eastAsia="Calibri" w:hAnsi="Calibri"/>
          <w:sz w:val="24"/>
        </w:rPr>
        <w:t>nudi mogućnost oglašavanja na tržištu SAD, Kanada, EU.</w:t>
      </w:r>
    </w:p>
    <w:p w14:paraId="3403C164" w14:textId="77777777" w:rsidR="00CB788C" w:rsidRPr="00CB788C" w:rsidRDefault="00CB788C" w:rsidP="00CB788C">
      <w:pPr>
        <w:spacing w:after="0" w:line="240" w:lineRule="auto"/>
        <w:jc w:val="both"/>
        <w:rPr>
          <w:rFonts w:ascii="Calibri" w:eastAsia="Calibri" w:hAnsi="Calibri"/>
          <w:b/>
          <w:sz w:val="24"/>
        </w:rPr>
      </w:pPr>
      <w:r w:rsidRPr="00CB788C">
        <w:rPr>
          <w:rFonts w:ascii="Calibri" w:eastAsia="Calibri" w:hAnsi="Calibri"/>
          <w:b/>
          <w:sz w:val="24"/>
        </w:rPr>
        <w:t>Kriteriji:</w:t>
      </w:r>
    </w:p>
    <w:p w14:paraId="0F1EF917"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Ponuditelj mora imati sva prava i kontrolu nad društvenom mrežom/platformom sa minimalno 200.000.000 jedinstvenih mjesečno aktivnih korisnika prema relevantnoj metodologiji</w:t>
      </w:r>
    </w:p>
    <w:p w14:paraId="3246A014" w14:textId="14BCF41D"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lastRenderedPageBreak/>
        <w:t xml:space="preserve">- Ponuditelj mora imati prisustvo poslovanja </w:t>
      </w:r>
      <w:r w:rsidR="00ED3567" w:rsidRPr="00ED3567">
        <w:rPr>
          <w:rFonts w:ascii="Calibri" w:eastAsia="Calibri" w:hAnsi="Calibri"/>
          <w:sz w:val="24"/>
        </w:rPr>
        <w:t xml:space="preserve">minimalno </w:t>
      </w:r>
      <w:r w:rsidRPr="00CB788C">
        <w:rPr>
          <w:rFonts w:ascii="Calibri" w:eastAsia="Calibri" w:hAnsi="Calibri"/>
          <w:sz w:val="24"/>
        </w:rPr>
        <w:t>na tržištima SAD, Kanada, EU.</w:t>
      </w:r>
    </w:p>
    <w:p w14:paraId="5A77E5FF"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 Ponuditelj u okviru oglasnog prostora mora imati mogućnost ciljanja potrošača po industriji u kojoj rade, veličini firme u kojoj rade i opisu posla (npr. tehnički direktor, programer, </w:t>
      </w:r>
      <w:proofErr w:type="spellStart"/>
      <w:r w:rsidRPr="00CB788C">
        <w:rPr>
          <w:rFonts w:ascii="Calibri" w:eastAsia="Calibri" w:hAnsi="Calibri"/>
          <w:sz w:val="24"/>
        </w:rPr>
        <w:t>tester</w:t>
      </w:r>
      <w:proofErr w:type="spellEnd"/>
      <w:r w:rsidRPr="00CB788C">
        <w:rPr>
          <w:rFonts w:ascii="Calibri" w:eastAsia="Calibri" w:hAnsi="Calibri"/>
          <w:sz w:val="24"/>
        </w:rPr>
        <w:t xml:space="preserve"> mobilnih aplikacija)</w:t>
      </w:r>
    </w:p>
    <w:p w14:paraId="44BF5375"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Ponuditelj u okviru oglasnog prostora mora imati mogućnost praćenja metrika kampanje u obliku praćenja interakcija sa oglasnim prostorom.</w:t>
      </w:r>
    </w:p>
    <w:p w14:paraId="7AF197F3" w14:textId="77777777" w:rsidR="00CB788C" w:rsidRPr="00CB788C" w:rsidRDefault="00CB788C" w:rsidP="00CB788C">
      <w:pPr>
        <w:spacing w:after="0" w:line="240" w:lineRule="auto"/>
        <w:jc w:val="both"/>
        <w:rPr>
          <w:rFonts w:ascii="Calibri" w:eastAsia="Calibri" w:hAnsi="Calibri"/>
          <w:sz w:val="24"/>
        </w:rPr>
      </w:pPr>
    </w:p>
    <w:p w14:paraId="215F4D6D"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Ciljane ključne riječi oglašavanja (radit ćemo individualne i kombinacije istih): </w:t>
      </w:r>
      <w:proofErr w:type="spellStart"/>
      <w:r w:rsidRPr="00CB788C">
        <w:rPr>
          <w:rFonts w:ascii="Calibri" w:eastAsia="Calibri" w:hAnsi="Calibri"/>
          <w:sz w:val="24"/>
        </w:rPr>
        <w:t>bug</w:t>
      </w:r>
      <w:proofErr w:type="spellEnd"/>
      <w:r w:rsidRPr="00CB788C">
        <w:rPr>
          <w:rFonts w:ascii="Calibri" w:eastAsia="Calibri" w:hAnsi="Calibri"/>
          <w:sz w:val="24"/>
        </w:rPr>
        <w:t xml:space="preserve">, </w:t>
      </w:r>
      <w:proofErr w:type="spellStart"/>
      <w:r w:rsidRPr="00CB788C">
        <w:rPr>
          <w:rFonts w:ascii="Calibri" w:eastAsia="Calibri" w:hAnsi="Calibri"/>
          <w:sz w:val="24"/>
        </w:rPr>
        <w:t>reporting</w:t>
      </w:r>
      <w:proofErr w:type="spellEnd"/>
      <w:r w:rsidRPr="00CB788C">
        <w:rPr>
          <w:rFonts w:ascii="Calibri" w:eastAsia="Calibri" w:hAnsi="Calibri"/>
          <w:sz w:val="24"/>
        </w:rPr>
        <w:t xml:space="preserve">, </w:t>
      </w:r>
      <w:proofErr w:type="spellStart"/>
      <w:r w:rsidRPr="00CB788C">
        <w:rPr>
          <w:rFonts w:ascii="Calibri" w:eastAsia="Calibri" w:hAnsi="Calibri"/>
          <w:sz w:val="24"/>
        </w:rPr>
        <w:t>analysis</w:t>
      </w:r>
      <w:proofErr w:type="spellEnd"/>
      <w:r w:rsidRPr="00CB788C">
        <w:rPr>
          <w:rFonts w:ascii="Calibri" w:eastAsia="Calibri" w:hAnsi="Calibri"/>
          <w:sz w:val="24"/>
        </w:rPr>
        <w:t xml:space="preserve">, </w:t>
      </w:r>
      <w:proofErr w:type="spellStart"/>
      <w:r w:rsidRPr="00CB788C">
        <w:rPr>
          <w:rFonts w:ascii="Calibri" w:eastAsia="Calibri" w:hAnsi="Calibri"/>
          <w:sz w:val="24"/>
        </w:rPr>
        <w:t>tracking</w:t>
      </w:r>
      <w:proofErr w:type="spellEnd"/>
      <w:r w:rsidRPr="00CB788C">
        <w:rPr>
          <w:rFonts w:ascii="Calibri" w:eastAsia="Calibri" w:hAnsi="Calibri"/>
          <w:sz w:val="24"/>
        </w:rPr>
        <w:t xml:space="preserve">, SDK, </w:t>
      </w:r>
      <w:proofErr w:type="spellStart"/>
      <w:r w:rsidRPr="00CB788C">
        <w:rPr>
          <w:rFonts w:ascii="Calibri" w:eastAsia="Calibri" w:hAnsi="Calibri"/>
          <w:sz w:val="24"/>
        </w:rPr>
        <w:t>mobile</w:t>
      </w:r>
      <w:proofErr w:type="spellEnd"/>
      <w:r w:rsidRPr="00CB788C">
        <w:rPr>
          <w:rFonts w:ascii="Calibri" w:eastAsia="Calibri" w:hAnsi="Calibri"/>
          <w:sz w:val="24"/>
        </w:rPr>
        <w:t xml:space="preserve">, </w:t>
      </w:r>
      <w:proofErr w:type="spellStart"/>
      <w:r w:rsidRPr="00CB788C">
        <w:rPr>
          <w:rFonts w:ascii="Calibri" w:eastAsia="Calibri" w:hAnsi="Calibri"/>
          <w:sz w:val="24"/>
        </w:rPr>
        <w:t>iOS</w:t>
      </w:r>
      <w:proofErr w:type="spellEnd"/>
      <w:r w:rsidRPr="00CB788C">
        <w:rPr>
          <w:rFonts w:ascii="Calibri" w:eastAsia="Calibri" w:hAnsi="Calibri"/>
          <w:sz w:val="24"/>
        </w:rPr>
        <w:t xml:space="preserve">, Android, </w:t>
      </w:r>
      <w:proofErr w:type="spellStart"/>
      <w:r w:rsidRPr="00CB788C">
        <w:rPr>
          <w:rFonts w:ascii="Calibri" w:eastAsia="Calibri" w:hAnsi="Calibri"/>
          <w:sz w:val="24"/>
        </w:rPr>
        <w:t>SaaS</w:t>
      </w:r>
      <w:proofErr w:type="spellEnd"/>
      <w:r w:rsidRPr="00CB788C">
        <w:rPr>
          <w:rFonts w:ascii="Calibri" w:eastAsia="Calibri" w:hAnsi="Calibri"/>
          <w:sz w:val="24"/>
        </w:rPr>
        <w:t xml:space="preserve">, </w:t>
      </w:r>
      <w:proofErr w:type="spellStart"/>
      <w:r w:rsidRPr="00CB788C">
        <w:rPr>
          <w:rFonts w:ascii="Calibri" w:eastAsia="Calibri" w:hAnsi="Calibri"/>
          <w:sz w:val="24"/>
        </w:rPr>
        <w:t>tool</w:t>
      </w:r>
      <w:proofErr w:type="spellEnd"/>
      <w:r w:rsidRPr="00CB788C">
        <w:rPr>
          <w:rFonts w:ascii="Calibri" w:eastAsia="Calibri" w:hAnsi="Calibri"/>
          <w:sz w:val="24"/>
        </w:rPr>
        <w:t xml:space="preserve">, </w:t>
      </w:r>
      <w:proofErr w:type="spellStart"/>
      <w:r w:rsidRPr="00CB788C">
        <w:rPr>
          <w:rFonts w:ascii="Calibri" w:eastAsia="Calibri" w:hAnsi="Calibri"/>
          <w:sz w:val="24"/>
        </w:rPr>
        <w:t>Embrace</w:t>
      </w:r>
      <w:proofErr w:type="spellEnd"/>
      <w:r w:rsidRPr="00CB788C">
        <w:rPr>
          <w:rFonts w:ascii="Calibri" w:eastAsia="Calibri" w:hAnsi="Calibri"/>
          <w:sz w:val="24"/>
        </w:rPr>
        <w:t xml:space="preserve"> SDK alternative, </w:t>
      </w:r>
      <w:proofErr w:type="spellStart"/>
      <w:r w:rsidRPr="00CB788C">
        <w:rPr>
          <w:rFonts w:ascii="Calibri" w:eastAsia="Calibri" w:hAnsi="Calibri"/>
          <w:sz w:val="24"/>
        </w:rPr>
        <w:t>Instabug</w:t>
      </w:r>
      <w:proofErr w:type="spellEnd"/>
      <w:r w:rsidRPr="00CB788C">
        <w:rPr>
          <w:rFonts w:ascii="Calibri" w:eastAsia="Calibri" w:hAnsi="Calibri"/>
          <w:sz w:val="24"/>
        </w:rPr>
        <w:t xml:space="preserve"> alternative, </w:t>
      </w:r>
      <w:proofErr w:type="spellStart"/>
      <w:r w:rsidRPr="00CB788C">
        <w:rPr>
          <w:rFonts w:ascii="Calibri" w:eastAsia="Calibri" w:hAnsi="Calibri"/>
          <w:sz w:val="24"/>
        </w:rPr>
        <w:t>Bugsee</w:t>
      </w:r>
      <w:proofErr w:type="spellEnd"/>
      <w:r w:rsidRPr="00CB788C">
        <w:rPr>
          <w:rFonts w:ascii="Calibri" w:eastAsia="Calibri" w:hAnsi="Calibri"/>
          <w:sz w:val="24"/>
        </w:rPr>
        <w:t xml:space="preserve"> alternative.</w:t>
      </w:r>
    </w:p>
    <w:p w14:paraId="602A03B8" w14:textId="77777777" w:rsidR="00CB788C" w:rsidRPr="00CB788C" w:rsidRDefault="00CB788C" w:rsidP="00CB788C">
      <w:pPr>
        <w:spacing w:after="0" w:line="240" w:lineRule="auto"/>
        <w:jc w:val="both"/>
        <w:rPr>
          <w:rFonts w:ascii="Calibri" w:eastAsia="Calibri" w:hAnsi="Calibri"/>
          <w:sz w:val="24"/>
        </w:rPr>
      </w:pPr>
    </w:p>
    <w:p w14:paraId="6AD6026E" w14:textId="781A9DFB" w:rsidR="00CB788C" w:rsidRDefault="00CB788C" w:rsidP="00CB788C">
      <w:pPr>
        <w:pStyle w:val="Heading2"/>
        <w:rPr>
          <w:rFonts w:eastAsia="Calibri"/>
        </w:rPr>
      </w:pPr>
      <w:bookmarkStart w:id="26" w:name="_Toc31292995"/>
      <w:r>
        <w:rPr>
          <w:rFonts w:eastAsia="Calibri"/>
        </w:rPr>
        <w:t>Grupa 3</w:t>
      </w:r>
      <w:bookmarkEnd w:id="26"/>
      <w:r>
        <w:rPr>
          <w:rFonts w:eastAsia="Calibri"/>
        </w:rPr>
        <w:t xml:space="preserve"> </w:t>
      </w:r>
    </w:p>
    <w:p w14:paraId="4CF89936" w14:textId="77777777" w:rsidR="00CB788C" w:rsidRPr="00CB788C" w:rsidRDefault="00CB788C" w:rsidP="00CB788C">
      <w:pPr>
        <w:spacing w:after="0" w:line="240" w:lineRule="auto"/>
        <w:jc w:val="both"/>
        <w:rPr>
          <w:rFonts w:ascii="Calibri" w:eastAsia="Calibri" w:hAnsi="Calibri"/>
          <w:sz w:val="24"/>
        </w:rPr>
      </w:pPr>
    </w:p>
    <w:p w14:paraId="2F282754" w14:textId="77777777" w:rsidR="00CB788C" w:rsidRPr="00CB788C" w:rsidRDefault="00CB788C" w:rsidP="00CB788C">
      <w:pPr>
        <w:spacing w:after="0" w:line="240" w:lineRule="auto"/>
        <w:jc w:val="both"/>
        <w:rPr>
          <w:rFonts w:ascii="Calibri" w:eastAsia="Calibri" w:hAnsi="Calibri"/>
          <w:b/>
          <w:sz w:val="24"/>
        </w:rPr>
      </w:pPr>
      <w:r w:rsidRPr="00CB788C">
        <w:rPr>
          <w:rFonts w:ascii="Calibri" w:eastAsia="Calibri" w:hAnsi="Calibri"/>
          <w:b/>
          <w:sz w:val="24"/>
        </w:rPr>
        <w:t>Opis:</w:t>
      </w:r>
    </w:p>
    <w:p w14:paraId="3279949D" w14:textId="5362D2DA" w:rsid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Predmet nabave je usluga platforme za oglašavanje specijalizirane za tehnološku, programersku i dizajnersku vertikalu koja zadovoljava kriterije natječaja (opis ispod) te </w:t>
      </w:r>
      <w:r w:rsidR="00ED3567" w:rsidRPr="00ED3567">
        <w:rPr>
          <w:rFonts w:ascii="Calibri" w:eastAsia="Calibri" w:hAnsi="Calibri"/>
          <w:sz w:val="24"/>
        </w:rPr>
        <w:t xml:space="preserve">minimalno </w:t>
      </w:r>
      <w:r w:rsidRPr="00CB788C">
        <w:rPr>
          <w:rFonts w:ascii="Calibri" w:eastAsia="Calibri" w:hAnsi="Calibri"/>
          <w:sz w:val="24"/>
        </w:rPr>
        <w:t>nudi mogućnost oglašavanja na tržištu SAD, Kanada, EU.</w:t>
      </w:r>
    </w:p>
    <w:p w14:paraId="302B9F92" w14:textId="77777777" w:rsidR="00CB788C" w:rsidRPr="00CB788C" w:rsidRDefault="00CB788C" w:rsidP="00CB788C">
      <w:pPr>
        <w:spacing w:after="0" w:line="240" w:lineRule="auto"/>
        <w:jc w:val="both"/>
        <w:rPr>
          <w:rFonts w:ascii="Calibri" w:eastAsia="Calibri" w:hAnsi="Calibri"/>
          <w:sz w:val="24"/>
        </w:rPr>
      </w:pPr>
    </w:p>
    <w:p w14:paraId="7D470F5E" w14:textId="77777777" w:rsidR="00CB788C" w:rsidRPr="00CB788C" w:rsidRDefault="00CB788C" w:rsidP="00CB788C">
      <w:pPr>
        <w:spacing w:after="0" w:line="240" w:lineRule="auto"/>
        <w:jc w:val="both"/>
        <w:rPr>
          <w:rFonts w:ascii="Calibri" w:eastAsia="Calibri" w:hAnsi="Calibri"/>
          <w:b/>
          <w:sz w:val="24"/>
        </w:rPr>
      </w:pPr>
      <w:r w:rsidRPr="00CB788C">
        <w:rPr>
          <w:rFonts w:ascii="Calibri" w:eastAsia="Calibri" w:hAnsi="Calibri"/>
          <w:b/>
          <w:sz w:val="24"/>
        </w:rPr>
        <w:t>Kriteriji:</w:t>
      </w:r>
    </w:p>
    <w:p w14:paraId="2A257C2A"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 Ponuditelj mora imati sva prava i kontrolu nad distribuiranom platformom koja </w:t>
      </w:r>
      <w:proofErr w:type="spellStart"/>
      <w:r w:rsidRPr="00CB788C">
        <w:rPr>
          <w:rFonts w:ascii="Calibri" w:eastAsia="Calibri" w:hAnsi="Calibri"/>
          <w:sz w:val="24"/>
        </w:rPr>
        <w:t>postvlja</w:t>
      </w:r>
      <w:proofErr w:type="spellEnd"/>
      <w:r w:rsidRPr="00CB788C">
        <w:rPr>
          <w:rFonts w:ascii="Calibri" w:eastAsia="Calibri" w:hAnsi="Calibri"/>
          <w:sz w:val="24"/>
        </w:rPr>
        <w:t xml:space="preserve"> oglase na minimalno 500 web stranica u tehnološkoj, programerskoj i dizajnerskoj vertikali prema relevantnoj metodologiji</w:t>
      </w:r>
    </w:p>
    <w:p w14:paraId="7B192A33"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Kumulativno, te stranice mjesečno mora posjećivati preko 50.000.000 aktivnih korisnika</w:t>
      </w:r>
    </w:p>
    <w:p w14:paraId="0F74E9A8" w14:textId="16CEA3D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 Ponuditelj mora imati prisustvo poslovanja </w:t>
      </w:r>
      <w:r w:rsidR="00ED3567" w:rsidRPr="00ED3567">
        <w:rPr>
          <w:rFonts w:ascii="Calibri" w:eastAsia="Calibri" w:hAnsi="Calibri"/>
          <w:sz w:val="24"/>
        </w:rPr>
        <w:t xml:space="preserve">minimalno </w:t>
      </w:r>
      <w:r w:rsidRPr="00CB788C">
        <w:rPr>
          <w:rFonts w:ascii="Calibri" w:eastAsia="Calibri" w:hAnsi="Calibri"/>
          <w:sz w:val="24"/>
        </w:rPr>
        <w:t>na tržištima SAD, Kanada, EU.</w:t>
      </w:r>
    </w:p>
    <w:p w14:paraId="133480B7"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Ponuditelj u okviru oglasnog prostora mora imati mogućnost praćenja metrika kampanje u obliku praćenja interakcija sa oglasnim prostorom.</w:t>
      </w:r>
    </w:p>
    <w:p w14:paraId="603AA62C" w14:textId="77777777" w:rsidR="00CB788C" w:rsidRPr="00CB788C" w:rsidRDefault="00CB788C" w:rsidP="00CB788C">
      <w:pPr>
        <w:spacing w:after="0" w:line="240" w:lineRule="auto"/>
        <w:jc w:val="both"/>
        <w:rPr>
          <w:rFonts w:ascii="Calibri" w:eastAsia="Calibri" w:hAnsi="Calibri"/>
          <w:sz w:val="24"/>
        </w:rPr>
      </w:pPr>
    </w:p>
    <w:p w14:paraId="4505E0F1"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Ciljane ključne riječi oglašavanja (radit ćemo individualne i kombinacije istih): </w:t>
      </w:r>
      <w:proofErr w:type="spellStart"/>
      <w:r w:rsidRPr="00CB788C">
        <w:rPr>
          <w:rFonts w:ascii="Calibri" w:eastAsia="Calibri" w:hAnsi="Calibri"/>
          <w:sz w:val="24"/>
        </w:rPr>
        <w:t>bug</w:t>
      </w:r>
      <w:proofErr w:type="spellEnd"/>
      <w:r w:rsidRPr="00CB788C">
        <w:rPr>
          <w:rFonts w:ascii="Calibri" w:eastAsia="Calibri" w:hAnsi="Calibri"/>
          <w:sz w:val="24"/>
        </w:rPr>
        <w:t xml:space="preserve">, </w:t>
      </w:r>
      <w:proofErr w:type="spellStart"/>
      <w:r w:rsidRPr="00CB788C">
        <w:rPr>
          <w:rFonts w:ascii="Calibri" w:eastAsia="Calibri" w:hAnsi="Calibri"/>
          <w:sz w:val="24"/>
        </w:rPr>
        <w:t>reporting</w:t>
      </w:r>
      <w:proofErr w:type="spellEnd"/>
      <w:r w:rsidRPr="00CB788C">
        <w:rPr>
          <w:rFonts w:ascii="Calibri" w:eastAsia="Calibri" w:hAnsi="Calibri"/>
          <w:sz w:val="24"/>
        </w:rPr>
        <w:t xml:space="preserve">, </w:t>
      </w:r>
      <w:proofErr w:type="spellStart"/>
      <w:r w:rsidRPr="00CB788C">
        <w:rPr>
          <w:rFonts w:ascii="Calibri" w:eastAsia="Calibri" w:hAnsi="Calibri"/>
          <w:sz w:val="24"/>
        </w:rPr>
        <w:t>analysis</w:t>
      </w:r>
      <w:proofErr w:type="spellEnd"/>
      <w:r w:rsidRPr="00CB788C">
        <w:rPr>
          <w:rFonts w:ascii="Calibri" w:eastAsia="Calibri" w:hAnsi="Calibri"/>
          <w:sz w:val="24"/>
        </w:rPr>
        <w:t xml:space="preserve">, </w:t>
      </w:r>
      <w:proofErr w:type="spellStart"/>
      <w:r w:rsidRPr="00CB788C">
        <w:rPr>
          <w:rFonts w:ascii="Calibri" w:eastAsia="Calibri" w:hAnsi="Calibri"/>
          <w:sz w:val="24"/>
        </w:rPr>
        <w:t>tracking</w:t>
      </w:r>
      <w:proofErr w:type="spellEnd"/>
      <w:r w:rsidRPr="00CB788C">
        <w:rPr>
          <w:rFonts w:ascii="Calibri" w:eastAsia="Calibri" w:hAnsi="Calibri"/>
          <w:sz w:val="24"/>
        </w:rPr>
        <w:t xml:space="preserve">, SDK, </w:t>
      </w:r>
      <w:proofErr w:type="spellStart"/>
      <w:r w:rsidRPr="00CB788C">
        <w:rPr>
          <w:rFonts w:ascii="Calibri" w:eastAsia="Calibri" w:hAnsi="Calibri"/>
          <w:sz w:val="24"/>
        </w:rPr>
        <w:t>mobile</w:t>
      </w:r>
      <w:proofErr w:type="spellEnd"/>
      <w:r w:rsidRPr="00CB788C">
        <w:rPr>
          <w:rFonts w:ascii="Calibri" w:eastAsia="Calibri" w:hAnsi="Calibri"/>
          <w:sz w:val="24"/>
        </w:rPr>
        <w:t xml:space="preserve">, </w:t>
      </w:r>
      <w:proofErr w:type="spellStart"/>
      <w:r w:rsidRPr="00CB788C">
        <w:rPr>
          <w:rFonts w:ascii="Calibri" w:eastAsia="Calibri" w:hAnsi="Calibri"/>
          <w:sz w:val="24"/>
        </w:rPr>
        <w:t>iOS</w:t>
      </w:r>
      <w:proofErr w:type="spellEnd"/>
      <w:r w:rsidRPr="00CB788C">
        <w:rPr>
          <w:rFonts w:ascii="Calibri" w:eastAsia="Calibri" w:hAnsi="Calibri"/>
          <w:sz w:val="24"/>
        </w:rPr>
        <w:t xml:space="preserve">, Android, </w:t>
      </w:r>
      <w:proofErr w:type="spellStart"/>
      <w:r w:rsidRPr="00CB788C">
        <w:rPr>
          <w:rFonts w:ascii="Calibri" w:eastAsia="Calibri" w:hAnsi="Calibri"/>
          <w:sz w:val="24"/>
        </w:rPr>
        <w:t>SaaS</w:t>
      </w:r>
      <w:proofErr w:type="spellEnd"/>
      <w:r w:rsidRPr="00CB788C">
        <w:rPr>
          <w:rFonts w:ascii="Calibri" w:eastAsia="Calibri" w:hAnsi="Calibri"/>
          <w:sz w:val="24"/>
        </w:rPr>
        <w:t xml:space="preserve">, </w:t>
      </w:r>
      <w:proofErr w:type="spellStart"/>
      <w:r w:rsidRPr="00CB788C">
        <w:rPr>
          <w:rFonts w:ascii="Calibri" w:eastAsia="Calibri" w:hAnsi="Calibri"/>
          <w:sz w:val="24"/>
        </w:rPr>
        <w:t>tool</w:t>
      </w:r>
      <w:proofErr w:type="spellEnd"/>
      <w:r w:rsidRPr="00CB788C">
        <w:rPr>
          <w:rFonts w:ascii="Calibri" w:eastAsia="Calibri" w:hAnsi="Calibri"/>
          <w:sz w:val="24"/>
        </w:rPr>
        <w:t xml:space="preserve">, </w:t>
      </w:r>
      <w:proofErr w:type="spellStart"/>
      <w:r w:rsidRPr="00CB788C">
        <w:rPr>
          <w:rFonts w:ascii="Calibri" w:eastAsia="Calibri" w:hAnsi="Calibri"/>
          <w:sz w:val="24"/>
        </w:rPr>
        <w:t>Embrace</w:t>
      </w:r>
      <w:proofErr w:type="spellEnd"/>
      <w:r w:rsidRPr="00CB788C">
        <w:rPr>
          <w:rFonts w:ascii="Calibri" w:eastAsia="Calibri" w:hAnsi="Calibri"/>
          <w:sz w:val="24"/>
        </w:rPr>
        <w:t xml:space="preserve"> SDK alternative, </w:t>
      </w:r>
      <w:proofErr w:type="spellStart"/>
      <w:r w:rsidRPr="00CB788C">
        <w:rPr>
          <w:rFonts w:ascii="Calibri" w:eastAsia="Calibri" w:hAnsi="Calibri"/>
          <w:sz w:val="24"/>
        </w:rPr>
        <w:t>Instabug</w:t>
      </w:r>
      <w:proofErr w:type="spellEnd"/>
      <w:r w:rsidRPr="00CB788C">
        <w:rPr>
          <w:rFonts w:ascii="Calibri" w:eastAsia="Calibri" w:hAnsi="Calibri"/>
          <w:sz w:val="24"/>
        </w:rPr>
        <w:t xml:space="preserve"> alternative, </w:t>
      </w:r>
      <w:proofErr w:type="spellStart"/>
      <w:r w:rsidRPr="00CB788C">
        <w:rPr>
          <w:rFonts w:ascii="Calibri" w:eastAsia="Calibri" w:hAnsi="Calibri"/>
          <w:sz w:val="24"/>
        </w:rPr>
        <w:t>Bugsee</w:t>
      </w:r>
      <w:proofErr w:type="spellEnd"/>
      <w:r w:rsidRPr="00CB788C">
        <w:rPr>
          <w:rFonts w:ascii="Calibri" w:eastAsia="Calibri" w:hAnsi="Calibri"/>
          <w:sz w:val="24"/>
        </w:rPr>
        <w:t xml:space="preserve"> alternative.</w:t>
      </w:r>
    </w:p>
    <w:p w14:paraId="0D935A2A" w14:textId="77777777" w:rsidR="00CB788C" w:rsidRPr="00CB788C" w:rsidRDefault="00CB788C" w:rsidP="00CB788C">
      <w:pPr>
        <w:spacing w:after="0" w:line="240" w:lineRule="auto"/>
        <w:jc w:val="both"/>
        <w:rPr>
          <w:rFonts w:ascii="Calibri" w:eastAsia="Calibri" w:hAnsi="Calibri"/>
          <w:sz w:val="24"/>
        </w:rPr>
      </w:pPr>
    </w:p>
    <w:p w14:paraId="67C7A80E" w14:textId="6E9C6BF1" w:rsidR="00CB788C" w:rsidRDefault="00CB788C" w:rsidP="00CB788C">
      <w:pPr>
        <w:pStyle w:val="Heading2"/>
        <w:rPr>
          <w:rFonts w:eastAsia="Calibri"/>
        </w:rPr>
      </w:pPr>
      <w:bookmarkStart w:id="27" w:name="_Toc31292996"/>
      <w:r>
        <w:rPr>
          <w:rFonts w:eastAsia="Calibri"/>
        </w:rPr>
        <w:t>Grupa 4</w:t>
      </w:r>
      <w:bookmarkEnd w:id="27"/>
    </w:p>
    <w:p w14:paraId="7C7D5114" w14:textId="77777777" w:rsidR="00CB788C" w:rsidRPr="00CB788C" w:rsidRDefault="00CB788C" w:rsidP="00CB788C">
      <w:pPr>
        <w:spacing w:after="0" w:line="240" w:lineRule="auto"/>
        <w:jc w:val="both"/>
        <w:rPr>
          <w:rFonts w:ascii="Calibri" w:eastAsia="Calibri" w:hAnsi="Calibri"/>
          <w:sz w:val="24"/>
        </w:rPr>
      </w:pPr>
    </w:p>
    <w:p w14:paraId="718703FD" w14:textId="77777777" w:rsidR="00CB788C" w:rsidRPr="00CB788C" w:rsidRDefault="00CB788C" w:rsidP="00CB788C">
      <w:pPr>
        <w:spacing w:after="0" w:line="240" w:lineRule="auto"/>
        <w:jc w:val="both"/>
        <w:rPr>
          <w:rFonts w:ascii="Calibri" w:eastAsia="Calibri" w:hAnsi="Calibri"/>
          <w:b/>
          <w:sz w:val="24"/>
        </w:rPr>
      </w:pPr>
      <w:r w:rsidRPr="00CB788C">
        <w:rPr>
          <w:rFonts w:ascii="Calibri" w:eastAsia="Calibri" w:hAnsi="Calibri"/>
          <w:b/>
          <w:sz w:val="24"/>
        </w:rPr>
        <w:t>Opis:</w:t>
      </w:r>
    </w:p>
    <w:p w14:paraId="63B0F81F" w14:textId="3DF654C9" w:rsid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Predmet nabave je usluga platforme za oglašavanje koja poslužuje reklame u vertikali pitanja-i-odgovori i koja zadovoljava kriterije natječaja (opis ispod) te </w:t>
      </w:r>
      <w:r w:rsidR="00ED3567" w:rsidRPr="00ED3567">
        <w:rPr>
          <w:rFonts w:ascii="Calibri" w:eastAsia="Calibri" w:hAnsi="Calibri"/>
          <w:sz w:val="24"/>
        </w:rPr>
        <w:t xml:space="preserve">minimalno </w:t>
      </w:r>
      <w:r w:rsidRPr="00CB788C">
        <w:rPr>
          <w:rFonts w:ascii="Calibri" w:eastAsia="Calibri" w:hAnsi="Calibri"/>
          <w:sz w:val="24"/>
        </w:rPr>
        <w:t>nudi mogućnost oglašavanja na tržištu SAD, Kanada, EU.</w:t>
      </w:r>
    </w:p>
    <w:p w14:paraId="01E5EA2D" w14:textId="77777777" w:rsidR="00CB788C" w:rsidRPr="00CB788C" w:rsidRDefault="00CB788C" w:rsidP="00CB788C">
      <w:pPr>
        <w:spacing w:after="0" w:line="240" w:lineRule="auto"/>
        <w:jc w:val="both"/>
        <w:rPr>
          <w:rFonts w:ascii="Calibri" w:eastAsia="Calibri" w:hAnsi="Calibri"/>
          <w:sz w:val="24"/>
        </w:rPr>
      </w:pPr>
    </w:p>
    <w:p w14:paraId="172B96CE" w14:textId="77777777" w:rsidR="00CB788C" w:rsidRPr="00CB788C" w:rsidRDefault="00CB788C" w:rsidP="00CB788C">
      <w:pPr>
        <w:spacing w:after="0" w:line="240" w:lineRule="auto"/>
        <w:jc w:val="both"/>
        <w:rPr>
          <w:rFonts w:ascii="Calibri" w:eastAsia="Calibri" w:hAnsi="Calibri"/>
          <w:b/>
          <w:sz w:val="24"/>
        </w:rPr>
      </w:pPr>
      <w:r w:rsidRPr="00CB788C">
        <w:rPr>
          <w:rFonts w:ascii="Calibri" w:eastAsia="Calibri" w:hAnsi="Calibri"/>
          <w:b/>
          <w:sz w:val="24"/>
        </w:rPr>
        <w:t>Kriteriji:</w:t>
      </w:r>
    </w:p>
    <w:p w14:paraId="7E4512A2"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Ponuditelj mora imati sva prava i kontrolu nad platformom za pitanja i odgovore sa minimalno 300.000.000 jedinstvenih mjesečno aktivnih korisnika prema relevantnoj metodologiji</w:t>
      </w:r>
    </w:p>
    <w:p w14:paraId="3AE8BABA" w14:textId="59705BC2"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xml:space="preserve">- Ponuditelj mora imati prisustvo poslovanja </w:t>
      </w:r>
      <w:r w:rsidR="00ED3567" w:rsidRPr="00ED3567">
        <w:rPr>
          <w:rFonts w:ascii="Calibri" w:eastAsia="Calibri" w:hAnsi="Calibri"/>
          <w:sz w:val="24"/>
        </w:rPr>
        <w:t xml:space="preserve">minimalno </w:t>
      </w:r>
      <w:r w:rsidRPr="00CB788C">
        <w:rPr>
          <w:rFonts w:ascii="Calibri" w:eastAsia="Calibri" w:hAnsi="Calibri"/>
          <w:sz w:val="24"/>
        </w:rPr>
        <w:t>na tržištima SAD, Kanada, EU.</w:t>
      </w:r>
    </w:p>
    <w:p w14:paraId="0D503E60" w14:textId="77777777" w:rsidR="00CB788C" w:rsidRPr="00CB788C" w:rsidRDefault="00CB788C" w:rsidP="00CB788C">
      <w:pPr>
        <w:spacing w:after="0" w:line="240" w:lineRule="auto"/>
        <w:jc w:val="both"/>
        <w:rPr>
          <w:rFonts w:ascii="Calibri" w:eastAsia="Calibri" w:hAnsi="Calibri"/>
          <w:sz w:val="24"/>
        </w:rPr>
      </w:pPr>
      <w:r w:rsidRPr="00CB788C">
        <w:rPr>
          <w:rFonts w:ascii="Calibri" w:eastAsia="Calibri" w:hAnsi="Calibri"/>
          <w:sz w:val="24"/>
        </w:rPr>
        <w:t>- Ponuditelj u okviru oglasnog prostora mora imati mogućnost praćenja metrika kampanje u obliku praćenja interakcija sa oglasnim prostorom.</w:t>
      </w:r>
    </w:p>
    <w:p w14:paraId="5A75A351" w14:textId="77777777" w:rsidR="00CB788C" w:rsidRPr="00CB788C" w:rsidRDefault="00CB788C" w:rsidP="00CB788C">
      <w:pPr>
        <w:spacing w:after="0" w:line="240" w:lineRule="auto"/>
        <w:jc w:val="both"/>
        <w:rPr>
          <w:rFonts w:ascii="Calibri" w:eastAsia="Calibri" w:hAnsi="Calibri"/>
          <w:sz w:val="24"/>
        </w:rPr>
      </w:pPr>
    </w:p>
    <w:p w14:paraId="32BD8221" w14:textId="529AC0EA" w:rsidR="009B56AA" w:rsidRDefault="00CB788C" w:rsidP="00CB788C">
      <w:pPr>
        <w:spacing w:after="0" w:line="240" w:lineRule="auto"/>
        <w:jc w:val="both"/>
        <w:rPr>
          <w:rFonts w:ascii="Calibri" w:eastAsia="Calibri" w:hAnsi="Calibri"/>
          <w:sz w:val="24"/>
        </w:rPr>
      </w:pPr>
      <w:r w:rsidRPr="00CB788C">
        <w:rPr>
          <w:rFonts w:ascii="Calibri" w:eastAsia="Calibri" w:hAnsi="Calibri"/>
          <w:sz w:val="24"/>
        </w:rPr>
        <w:lastRenderedPageBreak/>
        <w:t xml:space="preserve">Ciljane ključne riječi pretrage (radit ćemo individualne i kombinacije istih): </w:t>
      </w:r>
      <w:proofErr w:type="spellStart"/>
      <w:r w:rsidRPr="00CB788C">
        <w:rPr>
          <w:rFonts w:ascii="Calibri" w:eastAsia="Calibri" w:hAnsi="Calibri"/>
          <w:sz w:val="24"/>
        </w:rPr>
        <w:t>bug</w:t>
      </w:r>
      <w:proofErr w:type="spellEnd"/>
      <w:r w:rsidRPr="00CB788C">
        <w:rPr>
          <w:rFonts w:ascii="Calibri" w:eastAsia="Calibri" w:hAnsi="Calibri"/>
          <w:sz w:val="24"/>
        </w:rPr>
        <w:t xml:space="preserve">, </w:t>
      </w:r>
      <w:proofErr w:type="spellStart"/>
      <w:r w:rsidRPr="00CB788C">
        <w:rPr>
          <w:rFonts w:ascii="Calibri" w:eastAsia="Calibri" w:hAnsi="Calibri"/>
          <w:sz w:val="24"/>
        </w:rPr>
        <w:t>reporting</w:t>
      </w:r>
      <w:proofErr w:type="spellEnd"/>
      <w:r w:rsidRPr="00CB788C">
        <w:rPr>
          <w:rFonts w:ascii="Calibri" w:eastAsia="Calibri" w:hAnsi="Calibri"/>
          <w:sz w:val="24"/>
        </w:rPr>
        <w:t xml:space="preserve">, </w:t>
      </w:r>
      <w:proofErr w:type="spellStart"/>
      <w:r w:rsidRPr="00CB788C">
        <w:rPr>
          <w:rFonts w:ascii="Calibri" w:eastAsia="Calibri" w:hAnsi="Calibri"/>
          <w:sz w:val="24"/>
        </w:rPr>
        <w:t>analysis</w:t>
      </w:r>
      <w:proofErr w:type="spellEnd"/>
      <w:r w:rsidRPr="00CB788C">
        <w:rPr>
          <w:rFonts w:ascii="Calibri" w:eastAsia="Calibri" w:hAnsi="Calibri"/>
          <w:sz w:val="24"/>
        </w:rPr>
        <w:t xml:space="preserve">, </w:t>
      </w:r>
      <w:proofErr w:type="spellStart"/>
      <w:r w:rsidRPr="00CB788C">
        <w:rPr>
          <w:rFonts w:ascii="Calibri" w:eastAsia="Calibri" w:hAnsi="Calibri"/>
          <w:sz w:val="24"/>
        </w:rPr>
        <w:t>tracking</w:t>
      </w:r>
      <w:proofErr w:type="spellEnd"/>
      <w:r w:rsidRPr="00CB788C">
        <w:rPr>
          <w:rFonts w:ascii="Calibri" w:eastAsia="Calibri" w:hAnsi="Calibri"/>
          <w:sz w:val="24"/>
        </w:rPr>
        <w:t xml:space="preserve">, SDK, </w:t>
      </w:r>
      <w:proofErr w:type="spellStart"/>
      <w:r w:rsidRPr="00CB788C">
        <w:rPr>
          <w:rFonts w:ascii="Calibri" w:eastAsia="Calibri" w:hAnsi="Calibri"/>
          <w:sz w:val="24"/>
        </w:rPr>
        <w:t>mobile</w:t>
      </w:r>
      <w:proofErr w:type="spellEnd"/>
      <w:r w:rsidRPr="00CB788C">
        <w:rPr>
          <w:rFonts w:ascii="Calibri" w:eastAsia="Calibri" w:hAnsi="Calibri"/>
          <w:sz w:val="24"/>
        </w:rPr>
        <w:t xml:space="preserve">, </w:t>
      </w:r>
      <w:proofErr w:type="spellStart"/>
      <w:r w:rsidRPr="00CB788C">
        <w:rPr>
          <w:rFonts w:ascii="Calibri" w:eastAsia="Calibri" w:hAnsi="Calibri"/>
          <w:sz w:val="24"/>
        </w:rPr>
        <w:t>iOS</w:t>
      </w:r>
      <w:proofErr w:type="spellEnd"/>
      <w:r w:rsidRPr="00CB788C">
        <w:rPr>
          <w:rFonts w:ascii="Calibri" w:eastAsia="Calibri" w:hAnsi="Calibri"/>
          <w:sz w:val="24"/>
        </w:rPr>
        <w:t xml:space="preserve">, Android, </w:t>
      </w:r>
      <w:proofErr w:type="spellStart"/>
      <w:r w:rsidRPr="00CB788C">
        <w:rPr>
          <w:rFonts w:ascii="Calibri" w:eastAsia="Calibri" w:hAnsi="Calibri"/>
          <w:sz w:val="24"/>
        </w:rPr>
        <w:t>SaaS</w:t>
      </w:r>
      <w:proofErr w:type="spellEnd"/>
      <w:r w:rsidRPr="00CB788C">
        <w:rPr>
          <w:rFonts w:ascii="Calibri" w:eastAsia="Calibri" w:hAnsi="Calibri"/>
          <w:sz w:val="24"/>
        </w:rPr>
        <w:t xml:space="preserve">, </w:t>
      </w:r>
      <w:proofErr w:type="spellStart"/>
      <w:r w:rsidRPr="00CB788C">
        <w:rPr>
          <w:rFonts w:ascii="Calibri" w:eastAsia="Calibri" w:hAnsi="Calibri"/>
          <w:sz w:val="24"/>
        </w:rPr>
        <w:t>tool</w:t>
      </w:r>
      <w:proofErr w:type="spellEnd"/>
      <w:r w:rsidRPr="00CB788C">
        <w:rPr>
          <w:rFonts w:ascii="Calibri" w:eastAsia="Calibri" w:hAnsi="Calibri"/>
          <w:sz w:val="24"/>
        </w:rPr>
        <w:t xml:space="preserve">, </w:t>
      </w:r>
      <w:proofErr w:type="spellStart"/>
      <w:r w:rsidRPr="00CB788C">
        <w:rPr>
          <w:rFonts w:ascii="Calibri" w:eastAsia="Calibri" w:hAnsi="Calibri"/>
          <w:sz w:val="24"/>
        </w:rPr>
        <w:t>Embrace</w:t>
      </w:r>
      <w:proofErr w:type="spellEnd"/>
      <w:r w:rsidRPr="00CB788C">
        <w:rPr>
          <w:rFonts w:ascii="Calibri" w:eastAsia="Calibri" w:hAnsi="Calibri"/>
          <w:sz w:val="24"/>
        </w:rPr>
        <w:t xml:space="preserve"> SDK alternative, </w:t>
      </w:r>
      <w:proofErr w:type="spellStart"/>
      <w:r w:rsidRPr="00CB788C">
        <w:rPr>
          <w:rFonts w:ascii="Calibri" w:eastAsia="Calibri" w:hAnsi="Calibri"/>
          <w:sz w:val="24"/>
        </w:rPr>
        <w:t>Instabug</w:t>
      </w:r>
      <w:proofErr w:type="spellEnd"/>
      <w:r w:rsidRPr="00CB788C">
        <w:rPr>
          <w:rFonts w:ascii="Calibri" w:eastAsia="Calibri" w:hAnsi="Calibri"/>
          <w:sz w:val="24"/>
        </w:rPr>
        <w:t xml:space="preserve"> alternative, </w:t>
      </w:r>
      <w:proofErr w:type="spellStart"/>
      <w:r w:rsidRPr="00CB788C">
        <w:rPr>
          <w:rFonts w:ascii="Calibri" w:eastAsia="Calibri" w:hAnsi="Calibri"/>
          <w:sz w:val="24"/>
        </w:rPr>
        <w:t>Bugsee</w:t>
      </w:r>
      <w:proofErr w:type="spellEnd"/>
      <w:r w:rsidRPr="00CB788C">
        <w:rPr>
          <w:rFonts w:ascii="Calibri" w:eastAsia="Calibri" w:hAnsi="Calibri"/>
          <w:sz w:val="24"/>
        </w:rPr>
        <w:t xml:space="preserve"> alternative.</w:t>
      </w:r>
    </w:p>
    <w:p w14:paraId="79CADFB3" w14:textId="77777777" w:rsidR="009B56AA" w:rsidRPr="009B56AA" w:rsidRDefault="009B56AA" w:rsidP="009B56AA">
      <w:pPr>
        <w:pStyle w:val="Heading2"/>
        <w:rPr>
          <w:rFonts w:eastAsia="Calibri"/>
        </w:rPr>
      </w:pPr>
      <w:bookmarkStart w:id="28" w:name="_Toc31292997"/>
      <w:r w:rsidRPr="009B56AA">
        <w:rPr>
          <w:rFonts w:eastAsia="Calibri"/>
        </w:rPr>
        <w:t>Grupa 5</w:t>
      </w:r>
      <w:bookmarkEnd w:id="28"/>
    </w:p>
    <w:p w14:paraId="76F4C9A4" w14:textId="77777777" w:rsidR="009B56AA" w:rsidRPr="009B56AA" w:rsidRDefault="009B56AA" w:rsidP="009B56AA">
      <w:pPr>
        <w:spacing w:after="0" w:line="240" w:lineRule="auto"/>
        <w:jc w:val="both"/>
        <w:rPr>
          <w:rFonts w:ascii="Calibri" w:eastAsia="Calibri" w:hAnsi="Calibri"/>
          <w:sz w:val="24"/>
        </w:rPr>
      </w:pPr>
    </w:p>
    <w:p w14:paraId="27E87CE9" w14:textId="77777777" w:rsidR="009B56AA" w:rsidRPr="009B56AA" w:rsidRDefault="009B56AA" w:rsidP="009B56AA">
      <w:pPr>
        <w:spacing w:after="0" w:line="240" w:lineRule="auto"/>
        <w:jc w:val="both"/>
        <w:rPr>
          <w:rFonts w:ascii="Calibri" w:eastAsia="Calibri" w:hAnsi="Calibri"/>
          <w:b/>
          <w:sz w:val="24"/>
        </w:rPr>
      </w:pPr>
      <w:r w:rsidRPr="009B56AA">
        <w:rPr>
          <w:rFonts w:ascii="Calibri" w:eastAsia="Calibri" w:hAnsi="Calibri"/>
          <w:b/>
          <w:sz w:val="24"/>
        </w:rPr>
        <w:t>Opis:</w:t>
      </w:r>
    </w:p>
    <w:p w14:paraId="1D0CB284" w14:textId="470A78D2" w:rsidR="009B56AA" w:rsidRPr="009B56AA" w:rsidRDefault="009B56AA" w:rsidP="009B56AA">
      <w:pPr>
        <w:spacing w:after="0" w:line="240" w:lineRule="auto"/>
        <w:jc w:val="both"/>
        <w:rPr>
          <w:rFonts w:ascii="Calibri" w:eastAsia="Calibri" w:hAnsi="Calibri"/>
          <w:sz w:val="24"/>
        </w:rPr>
      </w:pPr>
      <w:r w:rsidRPr="009B56AA">
        <w:rPr>
          <w:rFonts w:ascii="Calibri" w:eastAsia="Calibri" w:hAnsi="Calibri"/>
          <w:sz w:val="24"/>
        </w:rPr>
        <w:t xml:space="preserve">Predmet nabave je usluga web odredišta koje stvara sadržaj i poslužuje reklame isključivo u vertikali programiranja ili otkrivanja mobilnih aplikacija i koja zadovoljava kriterije natječaja (opis ispod) te </w:t>
      </w:r>
      <w:r w:rsidR="00ED3567" w:rsidRPr="00ED3567">
        <w:rPr>
          <w:rFonts w:ascii="Calibri" w:eastAsia="Calibri" w:hAnsi="Calibri"/>
          <w:sz w:val="24"/>
        </w:rPr>
        <w:t xml:space="preserve">minimalno </w:t>
      </w:r>
      <w:r w:rsidRPr="009B56AA">
        <w:rPr>
          <w:rFonts w:ascii="Calibri" w:eastAsia="Calibri" w:hAnsi="Calibri"/>
          <w:sz w:val="24"/>
        </w:rPr>
        <w:t>nudi mogućnost oglašavanja na tržištu SAD, Kanada, EU.</w:t>
      </w:r>
    </w:p>
    <w:p w14:paraId="0B292A74" w14:textId="77777777" w:rsidR="009B56AA" w:rsidRPr="009B56AA" w:rsidRDefault="009B56AA" w:rsidP="009B56AA">
      <w:pPr>
        <w:spacing w:after="0" w:line="240" w:lineRule="auto"/>
        <w:jc w:val="both"/>
        <w:rPr>
          <w:rFonts w:ascii="Calibri" w:eastAsia="Calibri" w:hAnsi="Calibri"/>
          <w:sz w:val="24"/>
        </w:rPr>
      </w:pPr>
    </w:p>
    <w:p w14:paraId="454E55F8" w14:textId="77777777" w:rsidR="009B56AA" w:rsidRPr="009B56AA" w:rsidRDefault="009B56AA" w:rsidP="009B56AA">
      <w:pPr>
        <w:spacing w:after="0" w:line="240" w:lineRule="auto"/>
        <w:jc w:val="both"/>
        <w:rPr>
          <w:rFonts w:ascii="Calibri" w:eastAsia="Calibri" w:hAnsi="Calibri"/>
          <w:b/>
          <w:sz w:val="24"/>
        </w:rPr>
      </w:pPr>
      <w:r w:rsidRPr="009B56AA">
        <w:rPr>
          <w:rFonts w:ascii="Calibri" w:eastAsia="Calibri" w:hAnsi="Calibri"/>
          <w:b/>
          <w:sz w:val="24"/>
        </w:rPr>
        <w:t>Kriteriji:</w:t>
      </w:r>
    </w:p>
    <w:p w14:paraId="6944DCEA" w14:textId="77777777" w:rsidR="009B56AA" w:rsidRPr="009B56AA" w:rsidRDefault="009B56AA" w:rsidP="009B56AA">
      <w:pPr>
        <w:spacing w:after="0" w:line="240" w:lineRule="auto"/>
        <w:jc w:val="both"/>
        <w:rPr>
          <w:rFonts w:ascii="Calibri" w:eastAsia="Calibri" w:hAnsi="Calibri"/>
          <w:sz w:val="24"/>
        </w:rPr>
      </w:pPr>
      <w:r w:rsidRPr="009B56AA">
        <w:rPr>
          <w:rFonts w:ascii="Calibri" w:eastAsia="Calibri" w:hAnsi="Calibri"/>
          <w:sz w:val="24"/>
        </w:rPr>
        <w:t>-</w:t>
      </w:r>
      <w:r w:rsidRPr="009B56AA">
        <w:rPr>
          <w:rFonts w:ascii="Calibri" w:eastAsia="Calibri" w:hAnsi="Calibri"/>
          <w:sz w:val="24"/>
        </w:rPr>
        <w:tab/>
        <w:t>Ponuditelj mora imati sva prava i kontrolu nad platformom s minimalno 10.000 kvalitetnih, globalno raspoređenih email pretplatnika ili čitatelja prema relevantnoj metodologiji</w:t>
      </w:r>
    </w:p>
    <w:p w14:paraId="008E15C0" w14:textId="65947BD7" w:rsidR="00622B81" w:rsidRDefault="009B56AA" w:rsidP="004F3DF5">
      <w:pPr>
        <w:spacing w:after="0" w:line="240" w:lineRule="auto"/>
        <w:jc w:val="both"/>
        <w:rPr>
          <w:rFonts w:ascii="Calibri" w:eastAsia="Calibri" w:hAnsi="Calibri"/>
          <w:sz w:val="24"/>
        </w:rPr>
      </w:pPr>
      <w:r w:rsidRPr="009B56AA">
        <w:rPr>
          <w:rFonts w:ascii="Calibri" w:eastAsia="Calibri" w:hAnsi="Calibri"/>
          <w:sz w:val="24"/>
        </w:rPr>
        <w:t xml:space="preserve">- Ponuditelj mora imati prisustvo poslovanja </w:t>
      </w:r>
      <w:r w:rsidR="00ED3567" w:rsidRPr="00ED3567">
        <w:rPr>
          <w:rFonts w:ascii="Calibri" w:eastAsia="Calibri" w:hAnsi="Calibri"/>
          <w:sz w:val="24"/>
        </w:rPr>
        <w:t xml:space="preserve">minimalno </w:t>
      </w:r>
      <w:r w:rsidRPr="009B56AA">
        <w:rPr>
          <w:rFonts w:ascii="Calibri" w:eastAsia="Calibri" w:hAnsi="Calibri"/>
          <w:sz w:val="24"/>
        </w:rPr>
        <w:t>na tržištima SAD, Kanada, EU minimalno 1 godinu</w:t>
      </w:r>
    </w:p>
    <w:p w14:paraId="159C07BB" w14:textId="77777777" w:rsidR="00113C45" w:rsidRDefault="00113C45" w:rsidP="004F3DF5">
      <w:pPr>
        <w:spacing w:after="0" w:line="240" w:lineRule="auto"/>
        <w:jc w:val="both"/>
        <w:rPr>
          <w:rFonts w:ascii="Calibri" w:eastAsia="Calibri" w:hAnsi="Calibri"/>
          <w:sz w:val="24"/>
        </w:rPr>
      </w:pPr>
    </w:p>
    <w:p w14:paraId="4AF3176A" w14:textId="25F8634B" w:rsidR="00164AD9" w:rsidRPr="004A5770" w:rsidRDefault="00622B81" w:rsidP="004F3DF5">
      <w:pPr>
        <w:pStyle w:val="Heading1"/>
        <w:spacing w:line="240" w:lineRule="auto"/>
        <w:rPr>
          <w:rFonts w:eastAsia="Calibri"/>
        </w:rPr>
      </w:pPr>
      <w:r>
        <w:rPr>
          <w:rFonts w:eastAsia="Calibri"/>
        </w:rPr>
        <w:t xml:space="preserve"> </w:t>
      </w:r>
      <w:bookmarkStart w:id="29" w:name="_Toc31292998"/>
      <w:r w:rsidR="00164AD9" w:rsidRPr="004A5770">
        <w:rPr>
          <w:rFonts w:eastAsia="Calibri"/>
        </w:rPr>
        <w:t>KRITERIJ</w:t>
      </w:r>
      <w:r w:rsidR="00455405" w:rsidRPr="004A5770">
        <w:rPr>
          <w:rFonts w:eastAsia="Calibri"/>
        </w:rPr>
        <w:t>I</w:t>
      </w:r>
      <w:r w:rsidR="00164AD9" w:rsidRPr="004A5770">
        <w:rPr>
          <w:rFonts w:eastAsia="Calibri"/>
        </w:rPr>
        <w:t xml:space="preserve"> </w:t>
      </w:r>
      <w:r w:rsidR="00455405" w:rsidRPr="004A5770">
        <w:rPr>
          <w:rFonts w:eastAsia="Calibri"/>
        </w:rPr>
        <w:t>ODABIRA</w:t>
      </w:r>
      <w:bookmarkEnd w:id="29"/>
    </w:p>
    <w:p w14:paraId="1008F5D8" w14:textId="77777777" w:rsidR="006212C8" w:rsidRPr="004A5770" w:rsidRDefault="006212C8" w:rsidP="004F3DF5">
      <w:pPr>
        <w:spacing w:after="0" w:line="240" w:lineRule="auto"/>
        <w:jc w:val="both"/>
        <w:rPr>
          <w:rFonts w:ascii="Calibri" w:eastAsia="Calibri" w:hAnsi="Calibri"/>
          <w:b/>
          <w:sz w:val="24"/>
        </w:rPr>
      </w:pPr>
    </w:p>
    <w:p w14:paraId="60147689" w14:textId="48F92F64" w:rsidR="00B00DE6" w:rsidRPr="004A5770" w:rsidRDefault="00164AD9" w:rsidP="004F3DF5">
      <w:pPr>
        <w:spacing w:after="0" w:line="240" w:lineRule="auto"/>
        <w:jc w:val="both"/>
        <w:rPr>
          <w:rFonts w:ascii="Calibri" w:eastAsia="Calibri" w:hAnsi="Calibri"/>
          <w:sz w:val="24"/>
        </w:rPr>
      </w:pPr>
      <w:r w:rsidRPr="004A5770">
        <w:rPr>
          <w:rFonts w:ascii="Calibri" w:eastAsia="Calibri" w:hAnsi="Calibri"/>
          <w:b/>
          <w:sz w:val="24"/>
        </w:rPr>
        <w:t xml:space="preserve">Kriterij za odabir </w:t>
      </w:r>
      <w:r w:rsidR="00922AE4" w:rsidRPr="004A5770">
        <w:rPr>
          <w:rFonts w:ascii="Calibri" w:eastAsia="Calibri" w:hAnsi="Calibri"/>
          <w:b/>
          <w:sz w:val="24"/>
        </w:rPr>
        <w:t>najboljeg</w:t>
      </w:r>
      <w:r w:rsidRPr="004A5770">
        <w:rPr>
          <w:rFonts w:ascii="Calibri" w:eastAsia="Calibri" w:hAnsi="Calibri"/>
          <w:b/>
          <w:sz w:val="24"/>
        </w:rPr>
        <w:t xml:space="preserve"> Ponuditelja je </w:t>
      </w:r>
      <w:r w:rsidR="00093C70">
        <w:rPr>
          <w:rFonts w:ascii="Calibri" w:eastAsia="Calibri" w:hAnsi="Calibri"/>
          <w:b/>
          <w:sz w:val="24"/>
        </w:rPr>
        <w:t>najniža cijena</w:t>
      </w:r>
      <w:r w:rsidR="00922AE4" w:rsidRPr="004A5770">
        <w:rPr>
          <w:rFonts w:ascii="Calibri" w:eastAsia="Calibri" w:hAnsi="Calibri"/>
          <w:sz w:val="24"/>
        </w:rPr>
        <w:t>.</w:t>
      </w:r>
      <w:r w:rsidR="00455405" w:rsidRPr="004A5770">
        <w:rPr>
          <w:rFonts w:ascii="Calibri" w:eastAsia="Calibri" w:hAnsi="Calibri"/>
          <w:sz w:val="24"/>
        </w:rPr>
        <w:t xml:space="preserve"> </w:t>
      </w:r>
    </w:p>
    <w:p w14:paraId="0243198B" w14:textId="77777777" w:rsidR="00B00DE6" w:rsidRPr="004A5770" w:rsidRDefault="00B00DE6" w:rsidP="004F3DF5">
      <w:pPr>
        <w:spacing w:after="0" w:line="240" w:lineRule="auto"/>
        <w:jc w:val="both"/>
        <w:rPr>
          <w:rFonts w:ascii="Calibri" w:eastAsia="Calibri" w:hAnsi="Calibri"/>
          <w:sz w:val="24"/>
        </w:rPr>
      </w:pPr>
    </w:p>
    <w:p w14:paraId="4F94FA82" w14:textId="70377A4A" w:rsidR="00B847F2" w:rsidRDefault="00093C70" w:rsidP="004F3DF5">
      <w:pPr>
        <w:spacing w:after="0" w:line="240" w:lineRule="auto"/>
        <w:jc w:val="both"/>
        <w:rPr>
          <w:rFonts w:ascii="Calibri" w:eastAsia="Calibri" w:hAnsi="Calibri"/>
          <w:sz w:val="24"/>
        </w:rPr>
      </w:pPr>
      <w:r>
        <w:rPr>
          <w:rFonts w:ascii="Calibri" w:eastAsia="Calibri" w:hAnsi="Calibri"/>
          <w:sz w:val="24"/>
        </w:rPr>
        <w:t>Najboljom Ponudom smatra se Ponuda koja u potpunosti zadovoljava sve uvjete natječajne dokumentacije uz najnižu ponuđenu cijenu</w:t>
      </w:r>
      <w:r w:rsidR="00455405" w:rsidRPr="004A5770">
        <w:rPr>
          <w:rFonts w:ascii="Calibri" w:eastAsia="Calibri" w:hAnsi="Calibri"/>
          <w:sz w:val="24"/>
        </w:rPr>
        <w:t>.</w:t>
      </w:r>
      <w:r w:rsidR="00ED2999">
        <w:rPr>
          <w:rFonts w:ascii="Calibri" w:eastAsia="Calibri" w:hAnsi="Calibri"/>
          <w:sz w:val="24"/>
        </w:rPr>
        <w:t xml:space="preserve"> Odluka se donosi za svaku grupu zasebno.</w:t>
      </w:r>
    </w:p>
    <w:p w14:paraId="11E6D918" w14:textId="77777777" w:rsidR="009E05A5" w:rsidRPr="004A5770" w:rsidRDefault="009E05A5" w:rsidP="004F3DF5">
      <w:pPr>
        <w:spacing w:after="0" w:line="240" w:lineRule="auto"/>
        <w:jc w:val="both"/>
        <w:rPr>
          <w:rFonts w:ascii="Calibri" w:eastAsia="Calibri" w:hAnsi="Calibri"/>
          <w:sz w:val="24"/>
        </w:rPr>
      </w:pPr>
    </w:p>
    <w:p w14:paraId="5E87D105" w14:textId="373EDBFA" w:rsidR="00B00DE6" w:rsidRPr="004A5770" w:rsidRDefault="00B00DE6" w:rsidP="004F3DF5">
      <w:pPr>
        <w:pStyle w:val="Heading2"/>
        <w:spacing w:before="0" w:line="240" w:lineRule="auto"/>
        <w:rPr>
          <w:rFonts w:eastAsia="Calibri"/>
        </w:rPr>
      </w:pPr>
      <w:bookmarkStart w:id="30" w:name="_Toc31292999"/>
      <w:r w:rsidRPr="004A5770">
        <w:rPr>
          <w:rFonts w:eastAsia="Calibri"/>
        </w:rPr>
        <w:t>Postupanje u slučaju Ponuda s identičn</w:t>
      </w:r>
      <w:r w:rsidR="009B56AA">
        <w:rPr>
          <w:rFonts w:eastAsia="Calibri"/>
        </w:rPr>
        <w:t>om cijenom</w:t>
      </w:r>
      <w:bookmarkEnd w:id="30"/>
    </w:p>
    <w:p w14:paraId="1B6A9B7D" w14:textId="77777777" w:rsidR="00B00DE6" w:rsidRPr="004A5770" w:rsidRDefault="00B00DE6" w:rsidP="004F3DF5">
      <w:pPr>
        <w:spacing w:after="0" w:line="240" w:lineRule="auto"/>
        <w:jc w:val="both"/>
        <w:rPr>
          <w:rFonts w:ascii="Calibri" w:eastAsia="Calibri" w:hAnsi="Calibri"/>
          <w:sz w:val="24"/>
        </w:rPr>
      </w:pPr>
    </w:p>
    <w:p w14:paraId="46665C1F" w14:textId="403110C2" w:rsidR="00B00DE6" w:rsidRPr="004A5770" w:rsidRDefault="004268EC" w:rsidP="004F3DF5">
      <w:pPr>
        <w:spacing w:after="0" w:line="240" w:lineRule="auto"/>
        <w:jc w:val="both"/>
        <w:rPr>
          <w:rFonts w:ascii="Calibri" w:eastAsia="Calibri" w:hAnsi="Calibri"/>
          <w:sz w:val="24"/>
        </w:rPr>
      </w:pPr>
      <w:r w:rsidRPr="004A5770">
        <w:rPr>
          <w:rFonts w:ascii="Calibri" w:eastAsia="Calibri" w:hAnsi="Calibri"/>
          <w:sz w:val="24"/>
        </w:rPr>
        <w:t xml:space="preserve">Ako dvije ili više valjanih </w:t>
      </w:r>
      <w:r w:rsidR="00B00DE6" w:rsidRPr="004A5770">
        <w:rPr>
          <w:rFonts w:ascii="Calibri" w:eastAsia="Calibri" w:hAnsi="Calibri"/>
          <w:sz w:val="24"/>
        </w:rPr>
        <w:t>P</w:t>
      </w:r>
      <w:r w:rsidRPr="004A5770">
        <w:rPr>
          <w:rFonts w:ascii="Calibri" w:eastAsia="Calibri" w:hAnsi="Calibri"/>
          <w:sz w:val="24"/>
        </w:rPr>
        <w:t>onuda budu j</w:t>
      </w:r>
      <w:r w:rsidR="00922AE4" w:rsidRPr="004A5770">
        <w:rPr>
          <w:rFonts w:ascii="Calibri" w:eastAsia="Calibri" w:hAnsi="Calibri"/>
          <w:sz w:val="24"/>
        </w:rPr>
        <w:t>ednako rangirane prema kriterijima</w:t>
      </w:r>
      <w:r w:rsidRPr="004A5770">
        <w:rPr>
          <w:rFonts w:ascii="Calibri" w:eastAsia="Calibri" w:hAnsi="Calibri"/>
          <w:sz w:val="24"/>
        </w:rPr>
        <w:t xml:space="preserve"> za odabir </w:t>
      </w:r>
      <w:r w:rsidR="00B37F24" w:rsidRPr="004A5770">
        <w:rPr>
          <w:rFonts w:ascii="Calibri" w:eastAsia="Calibri" w:hAnsi="Calibri"/>
          <w:sz w:val="24"/>
        </w:rPr>
        <w:t>P</w:t>
      </w:r>
      <w:r w:rsidRPr="004A5770">
        <w:rPr>
          <w:rFonts w:ascii="Calibri" w:eastAsia="Calibri" w:hAnsi="Calibri"/>
          <w:sz w:val="24"/>
        </w:rPr>
        <w:t xml:space="preserve">onude, </w:t>
      </w:r>
      <w:r w:rsidRPr="004A5770">
        <w:rPr>
          <w:rFonts w:ascii="Calibri" w:eastAsia="Calibri" w:hAnsi="Calibri"/>
          <w:b/>
          <w:sz w:val="24"/>
        </w:rPr>
        <w:t xml:space="preserve">Naručitelj će odabrati </w:t>
      </w:r>
      <w:r w:rsidR="00B00DE6" w:rsidRPr="004A5770">
        <w:rPr>
          <w:rFonts w:ascii="Calibri" w:eastAsia="Calibri" w:hAnsi="Calibri"/>
          <w:b/>
          <w:sz w:val="24"/>
        </w:rPr>
        <w:t>P</w:t>
      </w:r>
      <w:r w:rsidRPr="004A5770">
        <w:rPr>
          <w:rFonts w:ascii="Calibri" w:eastAsia="Calibri" w:hAnsi="Calibri"/>
          <w:b/>
          <w:sz w:val="24"/>
        </w:rPr>
        <w:t xml:space="preserve">onudu koja je zaprimljena ranije. </w:t>
      </w:r>
    </w:p>
    <w:p w14:paraId="0695AA5A" w14:textId="77777777" w:rsidR="00B00DE6" w:rsidRPr="004A5770" w:rsidRDefault="00B00DE6" w:rsidP="004F3DF5">
      <w:pPr>
        <w:spacing w:after="0" w:line="240" w:lineRule="auto"/>
        <w:jc w:val="both"/>
        <w:rPr>
          <w:rFonts w:ascii="Calibri" w:eastAsia="Calibri" w:hAnsi="Calibri"/>
          <w:sz w:val="24"/>
        </w:rPr>
      </w:pPr>
    </w:p>
    <w:p w14:paraId="08A782FB" w14:textId="355CC515" w:rsidR="004268EC" w:rsidRPr="004A5770" w:rsidRDefault="004268EC" w:rsidP="004F3DF5">
      <w:pPr>
        <w:spacing w:after="0" w:line="240" w:lineRule="auto"/>
        <w:jc w:val="both"/>
        <w:rPr>
          <w:rFonts w:ascii="Calibri" w:eastAsia="Calibri" w:hAnsi="Calibri"/>
          <w:sz w:val="24"/>
        </w:rPr>
      </w:pPr>
      <w:r w:rsidRPr="004A5770">
        <w:rPr>
          <w:rFonts w:ascii="Calibri" w:eastAsia="Calibri" w:hAnsi="Calibri"/>
          <w:b/>
          <w:sz w:val="24"/>
        </w:rPr>
        <w:t>Ako Ponuditelj nakon dostave ponude dostavi izmjenu i/ili dopunu ponude</w:t>
      </w:r>
      <w:r w:rsidR="00B37F24" w:rsidRPr="004A5770">
        <w:rPr>
          <w:rFonts w:ascii="Calibri" w:eastAsia="Calibri" w:hAnsi="Calibri"/>
          <w:b/>
          <w:sz w:val="24"/>
        </w:rPr>
        <w:t>,</w:t>
      </w:r>
      <w:r w:rsidRPr="004A5770">
        <w:rPr>
          <w:rFonts w:ascii="Calibri" w:eastAsia="Calibri" w:hAnsi="Calibri"/>
          <w:b/>
          <w:sz w:val="24"/>
        </w:rPr>
        <w:t xml:space="preserve"> kao vrijeme zaprimanja ponude smatra se vrijeme kada je dostavljena posljednja izmjena i/ili dopuna.</w:t>
      </w:r>
    </w:p>
    <w:p w14:paraId="6D3EA8C3" w14:textId="77777777" w:rsidR="004144CB" w:rsidRPr="004A5770" w:rsidRDefault="004144CB" w:rsidP="004F3DF5">
      <w:pPr>
        <w:spacing w:after="0" w:line="240" w:lineRule="auto"/>
        <w:jc w:val="both"/>
        <w:rPr>
          <w:rFonts w:ascii="Calibri" w:eastAsia="Calibri" w:hAnsi="Calibri"/>
          <w:sz w:val="24"/>
        </w:rPr>
      </w:pPr>
    </w:p>
    <w:p w14:paraId="1D295F5A" w14:textId="4087D31E" w:rsidR="004144CB" w:rsidRPr="004A5770" w:rsidRDefault="004144CB" w:rsidP="004F3DF5">
      <w:pPr>
        <w:pStyle w:val="Heading3"/>
        <w:spacing w:before="0" w:line="240" w:lineRule="auto"/>
        <w:ind w:left="567"/>
        <w:rPr>
          <w:rFonts w:eastAsia="Calibri"/>
        </w:rPr>
      </w:pPr>
      <w:bookmarkStart w:id="31" w:name="_Toc31293000"/>
      <w:r w:rsidRPr="004A5770">
        <w:rPr>
          <w:rFonts w:eastAsia="Calibri"/>
        </w:rPr>
        <w:t xml:space="preserve">Kriteriji </w:t>
      </w:r>
      <w:r w:rsidR="008D4EE4" w:rsidRPr="004A5770">
        <w:rPr>
          <w:rFonts w:eastAsia="Calibri"/>
        </w:rPr>
        <w:t>sposobnosti</w:t>
      </w:r>
      <w:bookmarkEnd w:id="31"/>
    </w:p>
    <w:p w14:paraId="6B275364" w14:textId="77777777" w:rsidR="0054698A" w:rsidRPr="004A5770" w:rsidRDefault="0054698A" w:rsidP="004F3DF5">
      <w:pPr>
        <w:spacing w:after="0" w:line="240" w:lineRule="auto"/>
        <w:jc w:val="both"/>
        <w:rPr>
          <w:rFonts w:ascii="Calibri" w:eastAsia="Calibri" w:hAnsi="Calibri"/>
          <w:b/>
          <w:sz w:val="24"/>
        </w:rPr>
      </w:pPr>
    </w:p>
    <w:p w14:paraId="215B24D2" w14:textId="74F12104" w:rsidR="00B847F2" w:rsidRPr="004A5770" w:rsidRDefault="0054698A" w:rsidP="004F3DF5">
      <w:pPr>
        <w:spacing w:after="0" w:line="240" w:lineRule="auto"/>
        <w:jc w:val="both"/>
        <w:rPr>
          <w:rFonts w:ascii="Calibri" w:eastAsia="Calibri" w:hAnsi="Calibri"/>
          <w:b/>
          <w:sz w:val="24"/>
        </w:rPr>
      </w:pPr>
      <w:r w:rsidRPr="004A5770">
        <w:rPr>
          <w:rFonts w:ascii="Calibri" w:eastAsia="Calibri" w:hAnsi="Calibri"/>
          <w:sz w:val="24"/>
        </w:rPr>
        <w:t xml:space="preserve">Kriteriji sposobnosti predstavljaju osnovu za vrednovanje minimalnih uvjeta za izvedbu </w:t>
      </w:r>
      <w:r w:rsidR="00BE6D12">
        <w:rPr>
          <w:rFonts w:ascii="Calibri" w:eastAsia="Calibri" w:hAnsi="Calibri"/>
          <w:sz w:val="24"/>
        </w:rPr>
        <w:t>predmeta</w:t>
      </w:r>
      <w:r w:rsidRPr="004A5770">
        <w:rPr>
          <w:rFonts w:ascii="Calibri" w:eastAsia="Calibri" w:hAnsi="Calibri"/>
          <w:sz w:val="24"/>
        </w:rPr>
        <w:t xml:space="preserve"> nabave od strane Ponuditelja</w:t>
      </w:r>
      <w:r w:rsidR="00BE6D12">
        <w:rPr>
          <w:rStyle w:val="FootnoteReference"/>
          <w:rFonts w:ascii="Calibri" w:eastAsia="Calibri" w:hAnsi="Calibri"/>
          <w:sz w:val="24"/>
        </w:rPr>
        <w:footnoteReference w:id="5"/>
      </w:r>
      <w:r w:rsidRPr="004A5770">
        <w:rPr>
          <w:rFonts w:ascii="Calibri" w:eastAsia="Calibri" w:hAnsi="Calibri"/>
          <w:sz w:val="24"/>
        </w:rPr>
        <w:t>.</w:t>
      </w:r>
      <w:r w:rsidRPr="004A5770">
        <w:rPr>
          <w:rFonts w:ascii="Calibri" w:eastAsia="Calibri" w:hAnsi="Calibri"/>
          <w:b/>
          <w:sz w:val="24"/>
        </w:rPr>
        <w:t xml:space="preserve"> </w:t>
      </w:r>
    </w:p>
    <w:p w14:paraId="752CCD9D" w14:textId="77777777" w:rsidR="0054698A" w:rsidRPr="004A5770" w:rsidRDefault="0054698A" w:rsidP="004F3DF5">
      <w:pPr>
        <w:spacing w:after="0" w:line="240" w:lineRule="auto"/>
        <w:jc w:val="both"/>
        <w:rPr>
          <w:rFonts w:ascii="Calibri" w:eastAsia="Calibri" w:hAnsi="Calibri"/>
          <w:b/>
          <w:sz w:val="24"/>
        </w:rPr>
      </w:pPr>
    </w:p>
    <w:p w14:paraId="52D8FC6A" w14:textId="69585C6D" w:rsidR="0054698A" w:rsidRPr="004A5770" w:rsidRDefault="0054698A" w:rsidP="004F3DF5">
      <w:pPr>
        <w:spacing w:after="0" w:line="240" w:lineRule="auto"/>
        <w:jc w:val="both"/>
        <w:rPr>
          <w:rFonts w:ascii="Calibri" w:eastAsia="Calibri" w:hAnsi="Calibri"/>
          <w:sz w:val="24"/>
        </w:rPr>
      </w:pPr>
      <w:r w:rsidRPr="004A5770">
        <w:rPr>
          <w:rFonts w:ascii="Calibri" w:eastAsia="Calibri" w:hAnsi="Calibri"/>
          <w:sz w:val="24"/>
        </w:rPr>
        <w:t>Definirani kriteriji i način dokazivanja uz sva dodatna pojašnjenja navedeni su u tekstu ispod:</w:t>
      </w:r>
    </w:p>
    <w:p w14:paraId="4C36BE17" w14:textId="77777777" w:rsidR="0054698A" w:rsidRPr="004A5770" w:rsidRDefault="0054698A" w:rsidP="004F3DF5">
      <w:pPr>
        <w:spacing w:after="0" w:line="240" w:lineRule="auto"/>
        <w:jc w:val="both"/>
        <w:rPr>
          <w:rFonts w:ascii="Calibri" w:eastAsia="Calibri" w:hAnsi="Calibri"/>
          <w:b/>
          <w:sz w:val="24"/>
        </w:rPr>
      </w:pPr>
    </w:p>
    <w:p w14:paraId="62B26179" w14:textId="00C68CEA" w:rsidR="00C43FC8" w:rsidRPr="004A5770" w:rsidRDefault="00F72326" w:rsidP="004F3DF5">
      <w:pPr>
        <w:pStyle w:val="ListParagraph"/>
        <w:numPr>
          <w:ilvl w:val="0"/>
          <w:numId w:val="4"/>
        </w:numPr>
        <w:spacing w:after="0" w:line="240" w:lineRule="auto"/>
        <w:ind w:left="426"/>
        <w:jc w:val="both"/>
        <w:rPr>
          <w:rFonts w:ascii="Calibri" w:eastAsia="Calibri" w:hAnsi="Calibri"/>
          <w:sz w:val="24"/>
        </w:rPr>
      </w:pPr>
      <w:r w:rsidRPr="004A5770">
        <w:rPr>
          <w:rFonts w:ascii="Calibri" w:eastAsia="Calibri" w:hAnsi="Calibri"/>
          <w:b/>
          <w:sz w:val="24"/>
        </w:rPr>
        <w:t xml:space="preserve">Dokaz da </w:t>
      </w:r>
      <w:r w:rsidR="00E84879" w:rsidRPr="004A5770">
        <w:rPr>
          <w:rFonts w:ascii="Calibri" w:eastAsia="Calibri" w:hAnsi="Calibri"/>
          <w:b/>
          <w:sz w:val="24"/>
        </w:rPr>
        <w:t xml:space="preserve">Ponuditelj </w:t>
      </w:r>
      <w:r w:rsidRPr="004A5770">
        <w:rPr>
          <w:rFonts w:ascii="Calibri" w:eastAsia="Calibri" w:hAnsi="Calibri"/>
          <w:b/>
          <w:sz w:val="24"/>
        </w:rPr>
        <w:t>nije</w:t>
      </w:r>
      <w:r w:rsidR="00BE6D12">
        <w:rPr>
          <w:rFonts w:ascii="Calibri" w:eastAsia="Calibri" w:hAnsi="Calibri"/>
          <w:b/>
          <w:sz w:val="24"/>
        </w:rPr>
        <w:t xml:space="preserve"> </w:t>
      </w:r>
      <w:r w:rsidRPr="004A5770">
        <w:rPr>
          <w:rFonts w:ascii="Calibri" w:eastAsia="Calibri" w:hAnsi="Calibri"/>
          <w:b/>
          <w:sz w:val="24"/>
        </w:rPr>
        <w:t xml:space="preserve"> bio</w:t>
      </w:r>
      <w:r w:rsidR="00BE6D12">
        <w:rPr>
          <w:rFonts w:ascii="Calibri" w:eastAsia="Calibri" w:hAnsi="Calibri"/>
          <w:b/>
          <w:sz w:val="24"/>
        </w:rPr>
        <w:t xml:space="preserve"> </w:t>
      </w:r>
      <w:r w:rsidRPr="004A5770">
        <w:rPr>
          <w:rFonts w:ascii="Calibri" w:eastAsia="Calibri" w:hAnsi="Calibri"/>
          <w:b/>
          <w:sz w:val="24"/>
        </w:rPr>
        <w:t>u blokadi</w:t>
      </w:r>
      <w:r w:rsidR="00DA5411" w:rsidRPr="004A5770">
        <w:rPr>
          <w:rFonts w:ascii="Calibri" w:eastAsia="Calibri" w:hAnsi="Calibri"/>
          <w:b/>
          <w:sz w:val="24"/>
        </w:rPr>
        <w:t xml:space="preserve"> </w:t>
      </w:r>
      <w:r w:rsidR="00DF1E5A" w:rsidRPr="004A5770">
        <w:rPr>
          <w:rFonts w:ascii="Calibri" w:eastAsia="Calibri" w:hAnsi="Calibri"/>
          <w:b/>
          <w:sz w:val="24"/>
        </w:rPr>
        <w:t xml:space="preserve">6 mjeseci prije </w:t>
      </w:r>
      <w:r w:rsidR="00B00DE6" w:rsidRPr="004A5770">
        <w:rPr>
          <w:rFonts w:ascii="Calibri" w:eastAsia="Calibri" w:hAnsi="Calibri"/>
          <w:b/>
          <w:sz w:val="24"/>
        </w:rPr>
        <w:t>isteka roka za dostavu Ponuda</w:t>
      </w:r>
      <w:r w:rsidR="00DF1E5A" w:rsidRPr="004A5770">
        <w:rPr>
          <w:rFonts w:ascii="Calibri" w:eastAsia="Calibri" w:hAnsi="Calibri"/>
          <w:sz w:val="24"/>
        </w:rPr>
        <w:t xml:space="preserve"> </w:t>
      </w:r>
    </w:p>
    <w:p w14:paraId="5A9B48B0" w14:textId="77777777" w:rsidR="00CE1831" w:rsidRPr="004A5770" w:rsidRDefault="00CE1831" w:rsidP="004F3DF5">
      <w:pPr>
        <w:spacing w:after="0" w:line="240" w:lineRule="auto"/>
        <w:jc w:val="both"/>
        <w:rPr>
          <w:rFonts w:ascii="Calibri" w:eastAsia="Calibri" w:hAnsi="Calibri"/>
          <w:b/>
          <w:sz w:val="24"/>
        </w:rPr>
      </w:pPr>
    </w:p>
    <w:p w14:paraId="2C1B78B9" w14:textId="77777777" w:rsidR="00E72DFB" w:rsidRPr="004A5770" w:rsidRDefault="009839E9" w:rsidP="004F3DF5">
      <w:pPr>
        <w:spacing w:after="0" w:line="240" w:lineRule="auto"/>
        <w:jc w:val="both"/>
        <w:rPr>
          <w:rFonts w:ascii="Calibri" w:eastAsia="Calibri" w:hAnsi="Calibri"/>
          <w:sz w:val="24"/>
        </w:rPr>
      </w:pPr>
      <w:r w:rsidRPr="004A5770">
        <w:rPr>
          <w:rFonts w:ascii="Calibri" w:eastAsia="Calibri" w:hAnsi="Calibri"/>
          <w:b/>
          <w:sz w:val="24"/>
        </w:rPr>
        <w:t>POJAŠNJENJE:</w:t>
      </w:r>
      <w:r w:rsidRPr="004A5770">
        <w:rPr>
          <w:rFonts w:ascii="Calibri" w:eastAsia="Calibri" w:hAnsi="Calibri"/>
          <w:sz w:val="24"/>
        </w:rPr>
        <w:t xml:space="preserve"> </w:t>
      </w:r>
    </w:p>
    <w:p w14:paraId="6D65D872" w14:textId="77777777" w:rsidR="00E72DFB" w:rsidRPr="004A5770" w:rsidRDefault="00E72DFB" w:rsidP="004F3DF5">
      <w:pPr>
        <w:spacing w:after="0" w:line="240" w:lineRule="auto"/>
        <w:jc w:val="both"/>
        <w:rPr>
          <w:rFonts w:ascii="Calibri" w:eastAsia="Calibri" w:hAnsi="Calibri"/>
          <w:sz w:val="24"/>
        </w:rPr>
      </w:pPr>
    </w:p>
    <w:p w14:paraId="1ABA15B2" w14:textId="29456578" w:rsidR="009839E9" w:rsidRPr="004A5770" w:rsidRDefault="009839E9" w:rsidP="004F3DF5">
      <w:pPr>
        <w:spacing w:after="0" w:line="240" w:lineRule="auto"/>
        <w:jc w:val="both"/>
        <w:rPr>
          <w:rFonts w:ascii="Calibri" w:eastAsia="Calibri" w:hAnsi="Calibri"/>
          <w:sz w:val="24"/>
        </w:rPr>
      </w:pPr>
      <w:r w:rsidRPr="004A5770">
        <w:rPr>
          <w:rFonts w:ascii="Calibri" w:eastAsia="Calibri" w:hAnsi="Calibri"/>
          <w:sz w:val="24"/>
        </w:rPr>
        <w:t>Kriterij je usklađen „Postupci</w:t>
      </w:r>
      <w:r w:rsidR="009A1B40">
        <w:rPr>
          <w:rFonts w:ascii="Calibri" w:eastAsia="Calibri" w:hAnsi="Calibri"/>
          <w:sz w:val="24"/>
        </w:rPr>
        <w:t>ma</w:t>
      </w:r>
      <w:r w:rsidRPr="004A5770">
        <w:rPr>
          <w:rFonts w:ascii="Calibri" w:eastAsia="Calibri" w:hAnsi="Calibri"/>
          <w:sz w:val="24"/>
        </w:rPr>
        <w:t xml:space="preserve"> nabave za osobe koje nisu obveznici zakona o javnoj nabavi“ koje definiraju načelo racionalnog i efikasnog troše</w:t>
      </w:r>
      <w:r w:rsidR="00BE6D12">
        <w:rPr>
          <w:rFonts w:ascii="Calibri" w:eastAsia="Calibri" w:hAnsi="Calibri"/>
          <w:sz w:val="24"/>
        </w:rPr>
        <w:t>nja javnih sredstava</w:t>
      </w:r>
      <w:r w:rsidRPr="004A5770">
        <w:rPr>
          <w:rFonts w:ascii="Calibri" w:eastAsia="Calibri" w:hAnsi="Calibri"/>
          <w:sz w:val="24"/>
        </w:rPr>
        <w:t>.</w:t>
      </w:r>
    </w:p>
    <w:p w14:paraId="1DABF1D2" w14:textId="77777777" w:rsidR="007572A1" w:rsidRDefault="007572A1" w:rsidP="004F3DF5">
      <w:pPr>
        <w:spacing w:after="0" w:line="240" w:lineRule="auto"/>
        <w:jc w:val="both"/>
        <w:rPr>
          <w:rFonts w:ascii="Calibri" w:eastAsia="Calibri" w:hAnsi="Calibri"/>
          <w:sz w:val="24"/>
        </w:rPr>
      </w:pPr>
    </w:p>
    <w:p w14:paraId="0189E343" w14:textId="77777777" w:rsidR="009B56AA" w:rsidRDefault="009B56AA" w:rsidP="004F3DF5">
      <w:pPr>
        <w:spacing w:after="0" w:line="240" w:lineRule="auto"/>
        <w:jc w:val="both"/>
        <w:rPr>
          <w:rFonts w:ascii="Calibri" w:eastAsia="Calibri" w:hAnsi="Calibri"/>
          <w:sz w:val="24"/>
        </w:rPr>
      </w:pPr>
    </w:p>
    <w:p w14:paraId="6868BAA3" w14:textId="1392AA09" w:rsidR="007572A1" w:rsidRPr="004A5770" w:rsidRDefault="007572A1" w:rsidP="004F3DF5">
      <w:pPr>
        <w:spacing w:after="0" w:line="240" w:lineRule="auto"/>
        <w:jc w:val="both"/>
        <w:rPr>
          <w:rFonts w:ascii="Calibri" w:eastAsia="Calibri" w:hAnsi="Calibri"/>
          <w:b/>
          <w:sz w:val="24"/>
        </w:rPr>
      </w:pPr>
      <w:r w:rsidRPr="004A5770">
        <w:rPr>
          <w:rFonts w:ascii="Calibri" w:eastAsia="Calibri" w:hAnsi="Calibri"/>
          <w:b/>
          <w:sz w:val="24"/>
        </w:rPr>
        <w:t>REFERENCA ZA PROVJERU:</w:t>
      </w:r>
    </w:p>
    <w:p w14:paraId="0DDF0C73" w14:textId="77777777" w:rsidR="007572A1" w:rsidRPr="004A5770" w:rsidRDefault="007572A1" w:rsidP="004F3DF5">
      <w:pPr>
        <w:spacing w:after="0" w:line="240" w:lineRule="auto"/>
        <w:jc w:val="both"/>
        <w:rPr>
          <w:rFonts w:ascii="Calibri" w:eastAsia="Calibri" w:hAnsi="Calibri"/>
          <w:b/>
          <w:sz w:val="24"/>
        </w:rPr>
      </w:pPr>
    </w:p>
    <w:p w14:paraId="585B8FC5" w14:textId="77777777" w:rsidR="00BE6D12" w:rsidRDefault="007572A1" w:rsidP="004F3DF5">
      <w:pPr>
        <w:spacing w:after="0" w:line="240" w:lineRule="auto"/>
        <w:jc w:val="both"/>
        <w:rPr>
          <w:rFonts w:ascii="Calibri" w:eastAsia="Calibri" w:hAnsi="Calibri"/>
          <w:sz w:val="24"/>
        </w:rPr>
      </w:pPr>
      <w:r w:rsidRPr="004A5770">
        <w:rPr>
          <w:rFonts w:ascii="Calibri" w:eastAsia="Calibri" w:hAnsi="Calibri"/>
          <w:sz w:val="24"/>
        </w:rPr>
        <w:t xml:space="preserve">Dokazuje </w:t>
      </w:r>
      <w:r w:rsidR="00D94D5D" w:rsidRPr="004A5770">
        <w:rPr>
          <w:rFonts w:ascii="Calibri" w:eastAsia="Calibri" w:hAnsi="Calibri"/>
          <w:sz w:val="24"/>
        </w:rPr>
        <w:t xml:space="preserve">se </w:t>
      </w:r>
      <w:r w:rsidRPr="004A5770">
        <w:rPr>
          <w:rFonts w:ascii="Calibri" w:eastAsia="Calibri" w:hAnsi="Calibri"/>
          <w:sz w:val="24"/>
        </w:rPr>
        <w:t xml:space="preserve">relevantnim dokumentom poput: </w:t>
      </w:r>
    </w:p>
    <w:p w14:paraId="27BBFC56" w14:textId="77777777" w:rsidR="00BE6D12" w:rsidRDefault="007572A1" w:rsidP="004F3DF5">
      <w:pPr>
        <w:pStyle w:val="ListParagraph"/>
        <w:numPr>
          <w:ilvl w:val="0"/>
          <w:numId w:val="22"/>
        </w:numPr>
        <w:spacing w:after="0" w:line="240" w:lineRule="auto"/>
        <w:jc w:val="both"/>
        <w:rPr>
          <w:rFonts w:ascii="Calibri" w:eastAsia="Calibri" w:hAnsi="Calibri"/>
          <w:sz w:val="24"/>
        </w:rPr>
      </w:pPr>
      <w:r w:rsidRPr="00BE6D12">
        <w:rPr>
          <w:rFonts w:ascii="Calibri" w:eastAsia="Calibri" w:hAnsi="Calibri"/>
          <w:sz w:val="24"/>
        </w:rPr>
        <w:t>u slučaju RH: SOL2/BON2 ili drugi</w:t>
      </w:r>
      <w:r w:rsidR="00D94D5D" w:rsidRPr="00BE6D12">
        <w:rPr>
          <w:rFonts w:ascii="Calibri" w:eastAsia="Calibri" w:hAnsi="Calibri"/>
          <w:sz w:val="24"/>
        </w:rPr>
        <w:t>m jednakovrijednim</w:t>
      </w:r>
      <w:r w:rsidRPr="00BE6D12">
        <w:rPr>
          <w:rFonts w:ascii="Calibri" w:eastAsia="Calibri" w:hAnsi="Calibri"/>
          <w:sz w:val="24"/>
        </w:rPr>
        <w:t xml:space="preserve"> dokument</w:t>
      </w:r>
      <w:r w:rsidR="00D94D5D" w:rsidRPr="00BE6D12">
        <w:rPr>
          <w:rFonts w:ascii="Calibri" w:eastAsia="Calibri" w:hAnsi="Calibri"/>
          <w:sz w:val="24"/>
        </w:rPr>
        <w:t>om</w:t>
      </w:r>
      <w:r w:rsidRPr="00BE6D12">
        <w:rPr>
          <w:rFonts w:ascii="Calibri" w:eastAsia="Calibri" w:hAnsi="Calibri"/>
          <w:sz w:val="24"/>
        </w:rPr>
        <w:t xml:space="preserve"> ne stariji</w:t>
      </w:r>
      <w:r w:rsidR="00D94D5D" w:rsidRPr="00BE6D12">
        <w:rPr>
          <w:rFonts w:ascii="Calibri" w:eastAsia="Calibri" w:hAnsi="Calibri"/>
          <w:sz w:val="24"/>
        </w:rPr>
        <w:t xml:space="preserve">m </w:t>
      </w:r>
      <w:r w:rsidRPr="00BE6D12">
        <w:rPr>
          <w:rFonts w:ascii="Calibri" w:eastAsia="Calibri" w:hAnsi="Calibri"/>
          <w:sz w:val="24"/>
        </w:rPr>
        <w:t xml:space="preserve">od 30 dana; </w:t>
      </w:r>
    </w:p>
    <w:p w14:paraId="68243A85" w14:textId="77777777" w:rsidR="00BE6D12" w:rsidRDefault="007572A1" w:rsidP="004F3DF5">
      <w:pPr>
        <w:pStyle w:val="ListParagraph"/>
        <w:numPr>
          <w:ilvl w:val="0"/>
          <w:numId w:val="22"/>
        </w:numPr>
        <w:spacing w:after="0" w:line="240" w:lineRule="auto"/>
        <w:jc w:val="both"/>
        <w:rPr>
          <w:rFonts w:ascii="Calibri" w:eastAsia="Calibri" w:hAnsi="Calibri"/>
          <w:sz w:val="24"/>
        </w:rPr>
      </w:pPr>
      <w:r w:rsidRPr="00BE6D12">
        <w:rPr>
          <w:rFonts w:ascii="Calibri" w:eastAsia="Calibri" w:hAnsi="Calibri"/>
          <w:sz w:val="24"/>
        </w:rPr>
        <w:t xml:space="preserve">u slučaju ostalih zemalja: u skladu s regulativom zemlje u kojoj je pravni </w:t>
      </w:r>
      <w:proofErr w:type="spellStart"/>
      <w:r w:rsidRPr="00BE6D12">
        <w:rPr>
          <w:rFonts w:ascii="Calibri" w:eastAsia="Calibri" w:hAnsi="Calibri"/>
          <w:sz w:val="24"/>
        </w:rPr>
        <w:t>nastan</w:t>
      </w:r>
      <w:proofErr w:type="spellEnd"/>
      <w:r w:rsidRPr="00BE6D12">
        <w:rPr>
          <w:rFonts w:ascii="Calibri" w:eastAsia="Calibri" w:hAnsi="Calibri"/>
          <w:sz w:val="24"/>
        </w:rPr>
        <w:t xml:space="preserve"> Ponuditelja ne stariji</w:t>
      </w:r>
      <w:r w:rsidR="00D94D5D" w:rsidRPr="00BE6D12">
        <w:rPr>
          <w:rFonts w:ascii="Calibri" w:eastAsia="Calibri" w:hAnsi="Calibri"/>
          <w:sz w:val="24"/>
        </w:rPr>
        <w:t xml:space="preserve">m </w:t>
      </w:r>
      <w:r w:rsidRPr="00BE6D12">
        <w:rPr>
          <w:rFonts w:ascii="Calibri" w:eastAsia="Calibri" w:hAnsi="Calibri"/>
          <w:sz w:val="24"/>
        </w:rPr>
        <w:t xml:space="preserve">od 30 dana; </w:t>
      </w:r>
    </w:p>
    <w:p w14:paraId="557431FB" w14:textId="6BD785B2" w:rsidR="007572A1" w:rsidRPr="00BE6D12" w:rsidRDefault="007572A1" w:rsidP="004F3DF5">
      <w:pPr>
        <w:pStyle w:val="ListParagraph"/>
        <w:numPr>
          <w:ilvl w:val="0"/>
          <w:numId w:val="22"/>
        </w:numPr>
        <w:spacing w:after="0" w:line="240" w:lineRule="auto"/>
        <w:jc w:val="both"/>
        <w:rPr>
          <w:rFonts w:ascii="Calibri" w:eastAsia="Calibri" w:hAnsi="Calibri"/>
          <w:sz w:val="24"/>
        </w:rPr>
      </w:pPr>
      <w:r w:rsidRPr="00BE6D12">
        <w:rPr>
          <w:rFonts w:ascii="Calibri" w:eastAsia="Calibri" w:hAnsi="Calibri"/>
          <w:sz w:val="24"/>
        </w:rPr>
        <w:t xml:space="preserve">u slučaju nepostojanja </w:t>
      </w:r>
      <w:r w:rsidR="00BE6D12">
        <w:rPr>
          <w:rFonts w:ascii="Calibri" w:eastAsia="Calibri" w:hAnsi="Calibri"/>
          <w:sz w:val="24"/>
        </w:rPr>
        <w:t xml:space="preserve">mogućnosti za ishođenjem dokumenata navedenih pod Točkama 1. i/ili 2. </w:t>
      </w:r>
      <w:r w:rsidRPr="00BE6D12">
        <w:rPr>
          <w:rFonts w:ascii="Calibri" w:eastAsia="Calibri" w:hAnsi="Calibri"/>
          <w:sz w:val="24"/>
        </w:rPr>
        <w:t xml:space="preserve"> , potvrdom banke Ponuditelja ne starijom od trideset dana). </w:t>
      </w:r>
    </w:p>
    <w:p w14:paraId="6A68C0DB" w14:textId="77777777" w:rsidR="007572A1" w:rsidRPr="004A5770" w:rsidRDefault="007572A1" w:rsidP="004F3DF5">
      <w:pPr>
        <w:spacing w:after="0" w:line="240" w:lineRule="auto"/>
        <w:jc w:val="both"/>
        <w:rPr>
          <w:rFonts w:ascii="Calibri" w:eastAsia="Calibri" w:hAnsi="Calibri"/>
          <w:sz w:val="24"/>
        </w:rPr>
      </w:pPr>
    </w:p>
    <w:p w14:paraId="0AF4CA60" w14:textId="2D2F7C2A" w:rsidR="00532E61" w:rsidRPr="004A5770" w:rsidRDefault="00532E61" w:rsidP="004F3DF5">
      <w:pPr>
        <w:pStyle w:val="Heading1"/>
        <w:spacing w:line="240" w:lineRule="auto"/>
      </w:pPr>
      <w:bookmarkStart w:id="32" w:name="_Toc31293001"/>
      <w:r w:rsidRPr="004A5770">
        <w:t>NAČELO JEDNAKOVRIJEDNOSTI</w:t>
      </w:r>
      <w:bookmarkEnd w:id="32"/>
    </w:p>
    <w:p w14:paraId="6C0485FC" w14:textId="77777777" w:rsidR="00532E61" w:rsidRPr="004A5770" w:rsidRDefault="00532E61" w:rsidP="004F3DF5">
      <w:pPr>
        <w:spacing w:after="0" w:line="240" w:lineRule="auto"/>
      </w:pPr>
    </w:p>
    <w:p w14:paraId="04950ED5" w14:textId="3FE443A3" w:rsidR="00532E61" w:rsidRPr="004A5770" w:rsidRDefault="00532E61" w:rsidP="004F3DF5">
      <w:pPr>
        <w:spacing w:after="0" w:line="240" w:lineRule="auto"/>
        <w:jc w:val="both"/>
        <w:rPr>
          <w:sz w:val="24"/>
        </w:rPr>
      </w:pPr>
      <w:r w:rsidRPr="004A5770">
        <w:rPr>
          <w:sz w:val="24"/>
        </w:rPr>
        <w:t xml:space="preserve">Točka </w:t>
      </w:r>
      <w:r w:rsidR="0000143C">
        <w:rPr>
          <w:sz w:val="24"/>
        </w:rPr>
        <w:t>2.3 Priloga 3.</w:t>
      </w:r>
      <w:r w:rsidRPr="004A5770">
        <w:rPr>
          <w:sz w:val="24"/>
        </w:rPr>
        <w:t xml:space="preserve"> „Postupci nabave za osobe koje nisu obveznici zakona o javnoj nabavi“ definira sljedeće:</w:t>
      </w:r>
    </w:p>
    <w:p w14:paraId="6566C5A3" w14:textId="28BC0C04" w:rsidR="00532E61" w:rsidRDefault="002C7311" w:rsidP="004F3DF5">
      <w:pPr>
        <w:spacing w:after="0" w:line="240" w:lineRule="auto"/>
        <w:jc w:val="both"/>
        <w:rPr>
          <w:b/>
          <w:sz w:val="24"/>
        </w:rPr>
      </w:pPr>
      <w:r>
        <w:rPr>
          <w:b/>
          <w:sz w:val="24"/>
        </w:rPr>
        <w:t>„</w:t>
      </w:r>
      <w:r w:rsidRPr="002C7311">
        <w:rPr>
          <w:b/>
          <w:sz w:val="24"/>
        </w:rPr>
        <w:t>Ako se iznimno navode robne marke, tada svako upućivanje na robnu marku mora biti popraćeno izrazom »ili jednakovrijedno«, a primjenu iznimke obrazlaže NOJN</w:t>
      </w:r>
      <w:r w:rsidR="00532E61" w:rsidRPr="002C7311">
        <w:rPr>
          <w:b/>
          <w:sz w:val="24"/>
        </w:rPr>
        <w:t>“</w:t>
      </w:r>
      <w:r w:rsidR="00532E61" w:rsidRPr="004A5770">
        <w:rPr>
          <w:b/>
          <w:sz w:val="24"/>
        </w:rPr>
        <w:t>.</w:t>
      </w:r>
    </w:p>
    <w:p w14:paraId="799D9FDB" w14:textId="77777777" w:rsidR="00093C70" w:rsidRPr="004A5770" w:rsidRDefault="00093C70" w:rsidP="004F3DF5">
      <w:pPr>
        <w:spacing w:after="0" w:line="240" w:lineRule="auto"/>
        <w:jc w:val="both"/>
        <w:rPr>
          <w:b/>
          <w:sz w:val="24"/>
        </w:rPr>
      </w:pPr>
    </w:p>
    <w:p w14:paraId="32B8EA43" w14:textId="31FE8863" w:rsidR="00532E61" w:rsidRDefault="002C7311" w:rsidP="004F3DF5">
      <w:pPr>
        <w:spacing w:after="0" w:line="240" w:lineRule="auto"/>
        <w:jc w:val="both"/>
        <w:rPr>
          <w:sz w:val="24"/>
        </w:rPr>
      </w:pPr>
      <w:r>
        <w:rPr>
          <w:sz w:val="24"/>
        </w:rPr>
        <w:t>U skladu s navedenim, n</w:t>
      </w:r>
      <w:r w:rsidR="00532E61" w:rsidRPr="004A5770">
        <w:rPr>
          <w:sz w:val="24"/>
        </w:rPr>
        <w:t>a sve slučajeve u kojima je korišten pojam jednakovrijednosti, a prilikom definiranja kriterija jednakovrijednosti, primjenjuju se odredbe Priloga 12 EU Direktive 2014/24/EU koji pojam „jednakovrijednoga“ definira kao:</w:t>
      </w:r>
    </w:p>
    <w:p w14:paraId="2F0A9D3B" w14:textId="77777777" w:rsidR="00093C70" w:rsidRPr="004A5770" w:rsidRDefault="00093C70" w:rsidP="004F3DF5">
      <w:pPr>
        <w:spacing w:after="0" w:line="240" w:lineRule="auto"/>
        <w:jc w:val="both"/>
        <w:rPr>
          <w:sz w:val="24"/>
        </w:rPr>
      </w:pPr>
    </w:p>
    <w:p w14:paraId="7AFFE354" w14:textId="5CAE099B" w:rsidR="00532E61" w:rsidRPr="002C7311" w:rsidRDefault="002C7311" w:rsidP="004F3DF5">
      <w:pPr>
        <w:spacing w:after="0" w:line="240" w:lineRule="auto"/>
        <w:jc w:val="both"/>
        <w:rPr>
          <w:b/>
          <w:sz w:val="24"/>
        </w:rPr>
      </w:pPr>
      <w:r>
        <w:rPr>
          <w:b/>
          <w:sz w:val="24"/>
        </w:rPr>
        <w:t>„</w:t>
      </w:r>
      <w:r w:rsidR="00532E61" w:rsidRPr="002C7311">
        <w:rPr>
          <w:b/>
          <w:sz w:val="24"/>
        </w:rPr>
        <w:t>Potvrde koje izdaju službeni instituti za kontrolu kvalitete ili agencije priznate stručnosti kojima se potvrđuje sukladnost proizvoda s točno određenim tehničkim specifikacijama ili normama na koje se upućuje.</w:t>
      </w:r>
      <w:r>
        <w:rPr>
          <w:b/>
          <w:sz w:val="24"/>
        </w:rPr>
        <w:t>“</w:t>
      </w:r>
    </w:p>
    <w:p w14:paraId="081F1B1C" w14:textId="77777777" w:rsidR="00532E61" w:rsidRDefault="00532E61" w:rsidP="004F3DF5">
      <w:pPr>
        <w:spacing w:after="0" w:line="240" w:lineRule="auto"/>
        <w:jc w:val="both"/>
        <w:rPr>
          <w:b/>
          <w:sz w:val="24"/>
        </w:rPr>
      </w:pPr>
    </w:p>
    <w:p w14:paraId="3F0010F2" w14:textId="662CFE1E" w:rsidR="00ED2999" w:rsidRPr="00ED2999" w:rsidRDefault="00ED2999" w:rsidP="004F3DF5">
      <w:pPr>
        <w:spacing w:after="0" w:line="240" w:lineRule="auto"/>
        <w:jc w:val="both"/>
        <w:rPr>
          <w:sz w:val="24"/>
        </w:rPr>
      </w:pPr>
      <w:r w:rsidRPr="00ED2999">
        <w:rPr>
          <w:b/>
          <w:sz w:val="24"/>
        </w:rPr>
        <w:t xml:space="preserve">Napominjemo kako su svi konkretni nazivi u dokumentaciji </w:t>
      </w:r>
      <w:r>
        <w:rPr>
          <w:b/>
          <w:sz w:val="24"/>
        </w:rPr>
        <w:t>opisnog karaktera</w:t>
      </w:r>
      <w:r w:rsidRPr="00ED2999">
        <w:rPr>
          <w:b/>
          <w:sz w:val="24"/>
        </w:rPr>
        <w:t xml:space="preserve">. Na </w:t>
      </w:r>
      <w:r>
        <w:rPr>
          <w:b/>
          <w:sz w:val="24"/>
        </w:rPr>
        <w:t>navedeno se isto tako</w:t>
      </w:r>
      <w:r w:rsidRPr="00ED2999">
        <w:rPr>
          <w:b/>
          <w:sz w:val="24"/>
        </w:rPr>
        <w:t xml:space="preserve"> primjenjuje načelo jednakovrijednosti. </w:t>
      </w:r>
      <w:r w:rsidRPr="00ED2999">
        <w:rPr>
          <w:sz w:val="24"/>
        </w:rPr>
        <w:t xml:space="preserve">Ukoliko iz Poglavlja </w:t>
      </w:r>
      <w:r w:rsidR="00ED3567">
        <w:rPr>
          <w:sz w:val="24"/>
        </w:rPr>
        <w:t>8</w:t>
      </w:r>
      <w:r w:rsidRPr="00ED2999">
        <w:rPr>
          <w:sz w:val="24"/>
        </w:rPr>
        <w:t xml:space="preserve">. ovoga dokumenta </w:t>
      </w:r>
      <w:r w:rsidR="009E05A5">
        <w:rPr>
          <w:sz w:val="24"/>
        </w:rPr>
        <w:t xml:space="preserve">i tehničkih specifikacija </w:t>
      </w:r>
      <w:r w:rsidRPr="00ED2999">
        <w:rPr>
          <w:sz w:val="24"/>
        </w:rPr>
        <w:t>ne možete zaključiti ili imate ikakve sumnje je li nešto jednakovrijedno navedenom, molimo Vas da nas kontaktirate putem kontakata navedenih u Točki 2. ovoga dokumenta.</w:t>
      </w:r>
    </w:p>
    <w:p w14:paraId="511ACDC4" w14:textId="77777777" w:rsidR="00D53753" w:rsidRPr="004A5770" w:rsidRDefault="00D53753" w:rsidP="004F3DF5">
      <w:pPr>
        <w:spacing w:after="0" w:line="240" w:lineRule="auto"/>
        <w:jc w:val="both"/>
        <w:rPr>
          <w:b/>
          <w:sz w:val="24"/>
        </w:rPr>
      </w:pPr>
    </w:p>
    <w:p w14:paraId="2E601A51" w14:textId="77777777" w:rsidR="00532E61" w:rsidRPr="004A5770" w:rsidRDefault="00532E61" w:rsidP="004F3DF5">
      <w:pPr>
        <w:pStyle w:val="Heading1"/>
        <w:spacing w:line="240" w:lineRule="auto"/>
      </w:pPr>
      <w:bookmarkStart w:id="33" w:name="_Toc31293002"/>
      <w:r w:rsidRPr="004A5770">
        <w:t>MJESTO IZVOĐENJA RADOVA</w:t>
      </w:r>
      <w:bookmarkEnd w:id="33"/>
    </w:p>
    <w:p w14:paraId="37DE4F1F" w14:textId="77777777" w:rsidR="00532E61" w:rsidRPr="004A5770" w:rsidRDefault="00532E61" w:rsidP="004F3DF5">
      <w:pPr>
        <w:spacing w:after="0" w:line="240" w:lineRule="auto"/>
      </w:pPr>
      <w:r w:rsidRPr="004A5770">
        <w:tab/>
      </w:r>
    </w:p>
    <w:p w14:paraId="2B02F41B" w14:textId="2B722459" w:rsidR="004F3DF5" w:rsidRDefault="00976DF3" w:rsidP="009B56AA">
      <w:pPr>
        <w:spacing w:after="0" w:line="240" w:lineRule="auto"/>
        <w:jc w:val="both"/>
        <w:rPr>
          <w:rFonts w:ascii="Calibri" w:eastAsia="Calibri" w:hAnsi="Calibri" w:cs="Times New Roman"/>
          <w:b/>
          <w:sz w:val="24"/>
          <w:szCs w:val="24"/>
        </w:rPr>
      </w:pPr>
      <w:r>
        <w:rPr>
          <w:rFonts w:ascii="Calibri" w:eastAsia="Calibri" w:hAnsi="Calibri" w:cs="Times New Roman"/>
          <w:sz w:val="24"/>
          <w:szCs w:val="24"/>
        </w:rPr>
        <w:t>Predmet nabave bit će dostavljen na lokaciju</w:t>
      </w:r>
      <w:r>
        <w:rPr>
          <w:rFonts w:ascii="Calibri" w:eastAsia="Calibri" w:hAnsi="Calibri" w:cs="Times New Roman"/>
          <w:b/>
          <w:sz w:val="24"/>
          <w:szCs w:val="24"/>
        </w:rPr>
        <w:t xml:space="preserve"> </w:t>
      </w:r>
      <w:r w:rsidR="00113C45" w:rsidRPr="00113C45">
        <w:rPr>
          <w:rFonts w:ascii="Calibri" w:eastAsia="Calibri" w:hAnsi="Calibri" w:cs="Times New Roman"/>
          <w:b/>
          <w:sz w:val="24"/>
          <w:szCs w:val="24"/>
        </w:rPr>
        <w:t>Radnička cesta 47</w:t>
      </w:r>
      <w:r>
        <w:rPr>
          <w:rFonts w:ascii="Calibri" w:eastAsia="Calibri" w:hAnsi="Calibri" w:cs="Times New Roman"/>
          <w:b/>
          <w:sz w:val="24"/>
          <w:szCs w:val="24"/>
        </w:rPr>
        <w:t>, 10000 Zagreb, Republika Hrvatska.</w:t>
      </w:r>
      <w:r w:rsidR="00D53753">
        <w:rPr>
          <w:rFonts w:ascii="Calibri" w:eastAsia="Calibri" w:hAnsi="Calibri" w:cs="Times New Roman"/>
          <w:b/>
          <w:sz w:val="24"/>
          <w:szCs w:val="24"/>
        </w:rPr>
        <w:t xml:space="preserve"> </w:t>
      </w:r>
      <w:r w:rsidR="00D53753" w:rsidRPr="00D659E3">
        <w:rPr>
          <w:rFonts w:ascii="Calibri" w:eastAsia="Calibri" w:hAnsi="Calibri" w:cs="Times New Roman"/>
          <w:sz w:val="24"/>
          <w:szCs w:val="24"/>
        </w:rPr>
        <w:t xml:space="preserve">Odnosno, budući da je riječ o nabavi online </w:t>
      </w:r>
      <w:r w:rsidR="00D53753">
        <w:rPr>
          <w:rFonts w:ascii="Calibri" w:eastAsia="Calibri" w:hAnsi="Calibri" w:cs="Times New Roman"/>
          <w:sz w:val="24"/>
          <w:szCs w:val="24"/>
        </w:rPr>
        <w:t>oglašavanja</w:t>
      </w:r>
      <w:r w:rsidR="00D53753" w:rsidRPr="00D659E3">
        <w:rPr>
          <w:rFonts w:ascii="Calibri" w:eastAsia="Calibri" w:hAnsi="Calibri" w:cs="Times New Roman"/>
          <w:sz w:val="24"/>
          <w:szCs w:val="24"/>
        </w:rPr>
        <w:t>,</w:t>
      </w:r>
      <w:r w:rsidR="00D53753">
        <w:rPr>
          <w:rFonts w:ascii="Calibri" w:eastAsia="Calibri" w:hAnsi="Calibri" w:cs="Times New Roman"/>
          <w:b/>
          <w:sz w:val="24"/>
          <w:szCs w:val="24"/>
        </w:rPr>
        <w:t xml:space="preserve"> na navedenoj lokaciji bit će sastavljen Zapisnik</w:t>
      </w:r>
      <w:r w:rsidR="00D53753" w:rsidRPr="00D659E3">
        <w:rPr>
          <w:rFonts w:ascii="Calibri" w:eastAsia="Calibri" w:hAnsi="Calibri" w:cs="Times New Roman"/>
          <w:b/>
          <w:sz w:val="24"/>
          <w:szCs w:val="24"/>
        </w:rPr>
        <w:t xml:space="preserve"> o primopredaji/urednom izvršenju ugovornih obveza</w:t>
      </w:r>
      <w:r w:rsidR="00D53753">
        <w:rPr>
          <w:rFonts w:ascii="Calibri" w:eastAsia="Calibri" w:hAnsi="Calibri" w:cs="Times New Roman"/>
          <w:b/>
          <w:sz w:val="24"/>
          <w:szCs w:val="24"/>
        </w:rPr>
        <w:t>.</w:t>
      </w:r>
    </w:p>
    <w:p w14:paraId="7308D7A6" w14:textId="77777777" w:rsidR="00D53753" w:rsidRPr="004F3DF5" w:rsidRDefault="00D53753" w:rsidP="009B56AA">
      <w:pPr>
        <w:spacing w:after="0" w:line="240" w:lineRule="auto"/>
        <w:jc w:val="both"/>
      </w:pPr>
    </w:p>
    <w:p w14:paraId="4BDA60C8" w14:textId="1A2492C4" w:rsidR="006840C3" w:rsidRPr="004A5770" w:rsidRDefault="006840C3" w:rsidP="004F3DF5">
      <w:pPr>
        <w:pStyle w:val="Heading1"/>
        <w:spacing w:line="240" w:lineRule="auto"/>
      </w:pPr>
      <w:bookmarkStart w:id="34" w:name="_Toc31293003"/>
      <w:r w:rsidRPr="004A5770">
        <w:t>PRIPREMA I DOSTAVA PONUDA</w:t>
      </w:r>
      <w:bookmarkEnd w:id="34"/>
    </w:p>
    <w:p w14:paraId="13BFA40A" w14:textId="77777777" w:rsidR="006840C3" w:rsidRPr="004A5770" w:rsidRDefault="006840C3" w:rsidP="004F3DF5">
      <w:pPr>
        <w:spacing w:after="0" w:line="240" w:lineRule="auto"/>
        <w:rPr>
          <w:rFonts w:ascii="Calibri" w:eastAsia="Times New Roman" w:hAnsi="Calibri" w:cs="Tahoma"/>
          <w:b/>
          <w:sz w:val="24"/>
          <w:szCs w:val="24"/>
          <w:lang w:eastAsia="hr-HR"/>
        </w:rPr>
      </w:pPr>
    </w:p>
    <w:p w14:paraId="2DB157CD" w14:textId="77777777" w:rsidR="002C7311" w:rsidRDefault="002C7311" w:rsidP="004F3DF5">
      <w:pPr>
        <w:spacing w:after="0" w:line="240" w:lineRule="auto"/>
        <w:jc w:val="both"/>
        <w:rPr>
          <w:rFonts w:ascii="Calibri" w:hAnsi="Calibri" w:cs="Tahoma"/>
          <w:sz w:val="24"/>
          <w:szCs w:val="24"/>
        </w:rPr>
      </w:pPr>
      <w:r>
        <w:rPr>
          <w:rFonts w:ascii="Calibri" w:eastAsia="Times New Roman" w:hAnsi="Calibri" w:cs="Tahoma"/>
          <w:sz w:val="24"/>
          <w:szCs w:val="24"/>
          <w:lang w:eastAsia="hr-HR"/>
        </w:rPr>
        <w:t xml:space="preserve">Ponuda se dostavlja na hrvatskom ili engleskom jeziku i latiničnom pismu. </w:t>
      </w:r>
      <w:r>
        <w:rPr>
          <w:rFonts w:ascii="Calibri" w:hAnsi="Calibri" w:cs="Tahoma"/>
          <w:sz w:val="24"/>
          <w:szCs w:val="24"/>
        </w:rPr>
        <w:t xml:space="preserve">Pri izradi ponude, Ponuditelj se mora pridržavati zahtjeva i uvjeta iz Poziva na dostavu ponuda te pripadajućih Priloga koji su sastavni dio Poziva na dostavu ponuda. </w:t>
      </w:r>
    </w:p>
    <w:p w14:paraId="07822A3E" w14:textId="77777777" w:rsidR="002C7311" w:rsidRDefault="002C7311" w:rsidP="004F3DF5">
      <w:pPr>
        <w:spacing w:after="0" w:line="240" w:lineRule="auto"/>
        <w:jc w:val="both"/>
        <w:rPr>
          <w:rFonts w:ascii="Calibri" w:hAnsi="Calibri" w:cs="Tahoma"/>
          <w:sz w:val="24"/>
          <w:szCs w:val="24"/>
        </w:rPr>
      </w:pPr>
    </w:p>
    <w:p w14:paraId="279B4D0A" w14:textId="77777777" w:rsidR="002C7311" w:rsidRDefault="002C7311" w:rsidP="004F3DF5">
      <w:pPr>
        <w:spacing w:after="0" w:line="240" w:lineRule="auto"/>
        <w:jc w:val="both"/>
        <w:rPr>
          <w:rFonts w:ascii="Calibri" w:hAnsi="Calibri" w:cs="Tahoma"/>
          <w:sz w:val="24"/>
          <w:szCs w:val="24"/>
        </w:rPr>
      </w:pPr>
      <w:r>
        <w:rPr>
          <w:rFonts w:ascii="Calibri" w:hAnsi="Calibri" w:cs="Tahoma"/>
          <w:b/>
          <w:sz w:val="24"/>
          <w:szCs w:val="24"/>
        </w:rPr>
        <w:t>Ponude se dostavljaju</w:t>
      </w:r>
      <w:r>
        <w:rPr>
          <w:rFonts w:ascii="Calibri" w:hAnsi="Calibri" w:cs="Tahoma"/>
          <w:sz w:val="24"/>
          <w:szCs w:val="24"/>
        </w:rPr>
        <w:t xml:space="preserve"> </w:t>
      </w:r>
      <w:r>
        <w:rPr>
          <w:rFonts w:ascii="Calibri" w:hAnsi="Calibri" w:cs="Tahoma"/>
          <w:b/>
          <w:sz w:val="24"/>
          <w:szCs w:val="24"/>
        </w:rPr>
        <w:t>isključivo</w:t>
      </w:r>
      <w:r>
        <w:rPr>
          <w:rFonts w:ascii="Calibri" w:hAnsi="Calibri" w:cs="Tahoma"/>
          <w:sz w:val="24"/>
          <w:szCs w:val="24"/>
        </w:rPr>
        <w:t xml:space="preserve"> u obliku definiranom od strane Naručitelja (pripadajući Prilozi) sa svom popratnom dokumentacijom:</w:t>
      </w:r>
    </w:p>
    <w:p w14:paraId="0BE73B2C" w14:textId="77777777" w:rsidR="002C7311" w:rsidRDefault="002C7311" w:rsidP="004F3DF5">
      <w:pPr>
        <w:spacing w:after="0" w:line="240" w:lineRule="auto"/>
        <w:jc w:val="both"/>
        <w:rPr>
          <w:rFonts w:ascii="Calibri" w:hAnsi="Calibri" w:cs="Tahoma"/>
          <w:sz w:val="24"/>
          <w:szCs w:val="24"/>
        </w:rPr>
      </w:pPr>
    </w:p>
    <w:p w14:paraId="49BF22E5" w14:textId="3C628488" w:rsidR="002C7311" w:rsidRDefault="002C7311" w:rsidP="004F3DF5">
      <w:pPr>
        <w:pStyle w:val="ListParagraph"/>
        <w:spacing w:after="0" w:line="240" w:lineRule="auto"/>
        <w:rPr>
          <w:rFonts w:ascii="Calibri" w:eastAsia="Times New Roman" w:hAnsi="Calibri" w:cs="Tahoma"/>
          <w:sz w:val="24"/>
          <w:szCs w:val="24"/>
          <w:lang w:eastAsia="hr-HR"/>
        </w:rPr>
      </w:pPr>
      <w:r>
        <w:rPr>
          <w:rFonts w:ascii="Calibri" w:eastAsia="Times New Roman" w:hAnsi="Calibri" w:cs="Tahoma"/>
          <w:b/>
          <w:sz w:val="24"/>
          <w:szCs w:val="24"/>
          <w:lang w:eastAsia="hr-HR"/>
        </w:rPr>
        <w:lastRenderedPageBreak/>
        <w:t>Putem elektroničke pošte na (obje) e-mail adrese</w:t>
      </w:r>
      <w:r>
        <w:rPr>
          <w:rFonts w:ascii="Calibri" w:eastAsia="Times New Roman" w:hAnsi="Calibri" w:cs="Tahoma"/>
          <w:sz w:val="24"/>
          <w:szCs w:val="24"/>
          <w:lang w:eastAsia="hr-HR"/>
        </w:rPr>
        <w:t xml:space="preserve"> navedene pod Točkom 2. Poziva: Podaci o kontakt osobama za komunikaciju s ponuditeljima s naslovom poruke:</w:t>
      </w:r>
    </w:p>
    <w:p w14:paraId="44AA907F" w14:textId="77777777" w:rsidR="002C7311" w:rsidRDefault="002C7311" w:rsidP="004F3DF5">
      <w:pPr>
        <w:pStyle w:val="ListParagraph"/>
        <w:spacing w:after="0" w:line="240" w:lineRule="auto"/>
        <w:rPr>
          <w:rFonts w:ascii="Calibri" w:eastAsia="Times New Roman" w:hAnsi="Calibri" w:cs="Tahoma"/>
          <w:b/>
          <w:sz w:val="24"/>
          <w:szCs w:val="24"/>
          <w:lang w:eastAsia="hr-HR"/>
        </w:rPr>
      </w:pPr>
    </w:p>
    <w:p w14:paraId="5E7621CA" w14:textId="59AEDB4D" w:rsidR="002C7311" w:rsidRDefault="002C7311" w:rsidP="004F3DF5">
      <w:pPr>
        <w:pStyle w:val="ListParagraph"/>
        <w:spacing w:after="0" w:line="240" w:lineRule="auto"/>
        <w:ind w:left="0"/>
        <w:jc w:val="center"/>
        <w:rPr>
          <w:rFonts w:ascii="Calibri" w:eastAsia="Times New Roman" w:hAnsi="Calibri" w:cs="Tahoma"/>
          <w:b/>
          <w:sz w:val="24"/>
          <w:szCs w:val="24"/>
          <w:lang w:eastAsia="hr-HR"/>
        </w:rPr>
      </w:pPr>
      <w:r>
        <w:rPr>
          <w:rFonts w:ascii="Calibri" w:eastAsia="Times New Roman" w:hAnsi="Calibri" w:cs="Tahoma"/>
          <w:b/>
          <w:sz w:val="24"/>
          <w:szCs w:val="24"/>
          <w:lang w:eastAsia="hr-HR"/>
        </w:rPr>
        <w:t>Ponuda za nabavu „</w:t>
      </w:r>
      <w:r w:rsidR="00D53753" w:rsidRPr="00D53753">
        <w:rPr>
          <w:rFonts w:ascii="Calibri" w:eastAsia="Times New Roman" w:hAnsi="Calibri" w:cs="Tahoma"/>
          <w:b/>
          <w:sz w:val="24"/>
          <w:szCs w:val="24"/>
          <w:lang w:eastAsia="hr-HR"/>
        </w:rPr>
        <w:t>Nabava oglasnog prostora</w:t>
      </w:r>
      <w:r>
        <w:rPr>
          <w:rFonts w:ascii="Calibri" w:eastAsia="Times New Roman" w:hAnsi="Calibri" w:cs="Tahoma"/>
          <w:b/>
          <w:sz w:val="24"/>
          <w:szCs w:val="24"/>
          <w:lang w:eastAsia="hr-HR"/>
        </w:rPr>
        <w:t>“</w:t>
      </w:r>
    </w:p>
    <w:p w14:paraId="74FB316C" w14:textId="77777777" w:rsidR="002C7311" w:rsidRDefault="002C7311" w:rsidP="004F3DF5">
      <w:pPr>
        <w:spacing w:after="0" w:line="240" w:lineRule="auto"/>
        <w:rPr>
          <w:rFonts w:ascii="Calibri" w:eastAsia="Times New Roman" w:hAnsi="Calibri" w:cs="Tahoma"/>
          <w:sz w:val="24"/>
          <w:szCs w:val="24"/>
          <w:lang w:eastAsia="hr-HR"/>
        </w:rPr>
      </w:pPr>
    </w:p>
    <w:p w14:paraId="617BD9F7" w14:textId="2B5B8348" w:rsidR="002C7311" w:rsidRDefault="002C7311" w:rsidP="004F3DF5">
      <w:pPr>
        <w:spacing w:after="0" w:line="240" w:lineRule="auto"/>
        <w:jc w:val="both"/>
        <w:rPr>
          <w:rFonts w:ascii="Calibri" w:eastAsia="Times New Roman" w:hAnsi="Calibri" w:cs="Tahoma"/>
          <w:sz w:val="24"/>
          <w:szCs w:val="24"/>
          <w:lang w:eastAsia="hr-HR"/>
        </w:rPr>
      </w:pPr>
      <w:r>
        <w:rPr>
          <w:rFonts w:ascii="Calibri" w:eastAsia="Times New Roman" w:hAnsi="Calibri" w:cs="Tahoma"/>
          <w:b/>
          <w:sz w:val="24"/>
          <w:szCs w:val="24"/>
          <w:lang w:eastAsia="hr-HR"/>
        </w:rPr>
        <w:t>Ponuditelj sam snosi troškove izrade i slanja Ponude te rizik eventualnog gubitka, odnosno nepravovremene dostave ponude.</w:t>
      </w:r>
      <w:r>
        <w:rPr>
          <w:rFonts w:ascii="Calibri" w:eastAsia="Times New Roman" w:hAnsi="Calibri" w:cs="Tahoma"/>
          <w:sz w:val="24"/>
          <w:szCs w:val="24"/>
          <w:lang w:eastAsia="hr-HR"/>
        </w:rPr>
        <w:t xml:space="preserve"> </w:t>
      </w:r>
    </w:p>
    <w:p w14:paraId="58C3C32A" w14:textId="77777777" w:rsidR="004268EC" w:rsidRPr="004A5770" w:rsidRDefault="004268EC" w:rsidP="004F3DF5">
      <w:pPr>
        <w:spacing w:after="0" w:line="240" w:lineRule="auto"/>
        <w:rPr>
          <w:rFonts w:ascii="Calibri" w:eastAsia="Times New Roman" w:hAnsi="Calibri" w:cs="Tahoma"/>
          <w:sz w:val="24"/>
          <w:szCs w:val="24"/>
          <w:lang w:eastAsia="hr-HR"/>
        </w:rPr>
      </w:pPr>
    </w:p>
    <w:p w14:paraId="692307A2" w14:textId="5BF56E03" w:rsidR="004268EC"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t xml:space="preserve"> </w:t>
      </w:r>
      <w:bookmarkStart w:id="35" w:name="_Toc31293004"/>
      <w:r w:rsidR="000C4EDB" w:rsidRPr="004A5770">
        <w:rPr>
          <w:rFonts w:eastAsia="Times New Roman"/>
          <w:lang w:eastAsia="hr-HR" w:bidi="hr-HR"/>
        </w:rPr>
        <w:t>IZMJENA I/ILI DOPUNA PONUDE</w:t>
      </w:r>
      <w:bookmarkEnd w:id="35"/>
      <w:r w:rsidR="000C4EDB" w:rsidRPr="004A5770">
        <w:rPr>
          <w:rFonts w:eastAsia="Times New Roman"/>
          <w:lang w:eastAsia="hr-HR" w:bidi="hr-HR"/>
        </w:rPr>
        <w:t xml:space="preserve"> </w:t>
      </w:r>
    </w:p>
    <w:p w14:paraId="7FE8C8D6"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206DA4AB" w14:textId="46A53880"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b/>
          <w:sz w:val="24"/>
          <w:szCs w:val="24"/>
          <w:lang w:eastAsia="hr-HR" w:bidi="hr-HR"/>
        </w:rPr>
        <w:t xml:space="preserve">Ponuditelj može do isteka roka za dostavu ponuda dostaviti izmjenu i/ili dopunu </w:t>
      </w:r>
      <w:r w:rsidR="00AE716E" w:rsidRPr="004A5770">
        <w:rPr>
          <w:rFonts w:ascii="Calibri" w:eastAsia="Times New Roman" w:hAnsi="Calibri" w:cs="Times New Roman"/>
          <w:b/>
          <w:sz w:val="24"/>
          <w:szCs w:val="24"/>
          <w:lang w:eastAsia="hr-HR" w:bidi="hr-HR"/>
        </w:rPr>
        <w:t>P</w:t>
      </w:r>
      <w:r w:rsidRPr="004A5770">
        <w:rPr>
          <w:rFonts w:ascii="Calibri" w:eastAsia="Times New Roman" w:hAnsi="Calibri" w:cs="Times New Roman"/>
          <w:b/>
          <w:sz w:val="24"/>
          <w:szCs w:val="24"/>
          <w:lang w:eastAsia="hr-HR" w:bidi="hr-HR"/>
        </w:rPr>
        <w:t>onude.</w:t>
      </w:r>
      <w:r w:rsidRPr="004A5770">
        <w:rPr>
          <w:rFonts w:ascii="Calibri" w:eastAsia="Times New Roman" w:hAnsi="Calibri" w:cs="Times New Roman"/>
          <w:sz w:val="24"/>
          <w:szCs w:val="24"/>
          <w:lang w:eastAsia="hr-HR" w:bidi="hr-HR"/>
        </w:rPr>
        <w:t xml:space="preserve"> Izmjena i/ili dopuna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dostavlja se na isti način kao i osnovna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onuda s obveznom naznakom da se radi o izmjeni i/ili dopuni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w:t>
      </w:r>
      <w:r w:rsidR="000C4EDB" w:rsidRPr="004A5770">
        <w:rPr>
          <w:rFonts w:ascii="Calibri" w:eastAsia="Times New Roman" w:hAnsi="Calibri" w:cs="Times New Roman"/>
          <w:sz w:val="24"/>
          <w:szCs w:val="24"/>
          <w:lang w:eastAsia="hr-HR" w:bidi="hr-HR"/>
        </w:rPr>
        <w:t xml:space="preserve">U tom se slučaju </w:t>
      </w:r>
      <w:r w:rsidRPr="004A5770">
        <w:rPr>
          <w:rFonts w:ascii="Calibri" w:eastAsia="Times New Roman" w:hAnsi="Calibri" w:cs="Times New Roman"/>
          <w:sz w:val="24"/>
          <w:szCs w:val="24"/>
          <w:lang w:eastAsia="hr-HR" w:bidi="hr-HR"/>
        </w:rPr>
        <w:t>vremenom zaprimanja smatra dostava posljednje verzije</w:t>
      </w:r>
      <w:r w:rsidR="000C4EDB" w:rsidRPr="004A5770">
        <w:rPr>
          <w:rFonts w:ascii="Calibri" w:eastAsia="Times New Roman" w:hAnsi="Calibri" w:cs="Times New Roman"/>
          <w:sz w:val="24"/>
          <w:szCs w:val="24"/>
          <w:lang w:eastAsia="hr-HR" w:bidi="hr-HR"/>
        </w:rPr>
        <w:t xml:space="preserve">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onude.</w:t>
      </w:r>
    </w:p>
    <w:p w14:paraId="26C8388D" w14:textId="77777777" w:rsidR="00976DF3" w:rsidRPr="004A5770" w:rsidRDefault="00976DF3" w:rsidP="004F3DF5">
      <w:pPr>
        <w:spacing w:after="0" w:line="240" w:lineRule="auto"/>
        <w:rPr>
          <w:rFonts w:ascii="Calibri" w:eastAsia="Times New Roman" w:hAnsi="Calibri" w:cs="Times New Roman"/>
          <w:b/>
          <w:sz w:val="24"/>
          <w:szCs w:val="24"/>
          <w:lang w:eastAsia="hr-HR" w:bidi="hr-HR"/>
        </w:rPr>
      </w:pPr>
    </w:p>
    <w:p w14:paraId="6DB69CCD" w14:textId="718A4938" w:rsidR="004268EC"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t xml:space="preserve"> </w:t>
      </w:r>
      <w:bookmarkStart w:id="36" w:name="_Toc31293005"/>
      <w:r w:rsidR="000C4EDB" w:rsidRPr="004A5770">
        <w:rPr>
          <w:rFonts w:eastAsia="Times New Roman"/>
          <w:lang w:eastAsia="hr-HR" w:bidi="hr-HR"/>
        </w:rPr>
        <w:t>ODUSTAJANJE OD PONUDE</w:t>
      </w:r>
      <w:bookmarkEnd w:id="36"/>
    </w:p>
    <w:p w14:paraId="11AA5DA3"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4FD6DEC0" w14:textId="69CE7C20"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sz w:val="24"/>
          <w:szCs w:val="24"/>
          <w:lang w:eastAsia="hr-HR" w:bidi="hr-HR"/>
        </w:rPr>
        <w:t xml:space="preserve">Ponuditelj može do isteka roka za dostavu ponude pisanom izjavom odustati od svoje dostavljene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Pisana izjava se dostavlja na isti način kao i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onuda s obveznom naznakom da se radi o odustajanju od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onude. U slučaju odustajanja, </w:t>
      </w:r>
      <w:r w:rsidR="00AE716E" w:rsidRPr="004A5770">
        <w:rPr>
          <w:rFonts w:ascii="Calibri" w:eastAsia="Times New Roman" w:hAnsi="Calibri" w:cs="Times New Roman"/>
          <w:sz w:val="24"/>
          <w:szCs w:val="24"/>
          <w:lang w:eastAsia="hr-HR" w:bidi="hr-HR"/>
        </w:rPr>
        <w:t>P</w:t>
      </w:r>
      <w:r w:rsidR="00A02855" w:rsidRPr="004A5770">
        <w:rPr>
          <w:rFonts w:ascii="Calibri" w:eastAsia="Times New Roman" w:hAnsi="Calibri" w:cs="Times New Roman"/>
          <w:sz w:val="24"/>
          <w:szCs w:val="24"/>
          <w:lang w:eastAsia="hr-HR" w:bidi="hr-HR"/>
        </w:rPr>
        <w:t>onuda se ne vraća P</w:t>
      </w:r>
      <w:r w:rsidRPr="004A5770">
        <w:rPr>
          <w:rFonts w:ascii="Calibri" w:eastAsia="Times New Roman" w:hAnsi="Calibri" w:cs="Times New Roman"/>
          <w:sz w:val="24"/>
          <w:szCs w:val="24"/>
          <w:lang w:eastAsia="hr-HR" w:bidi="hr-HR"/>
        </w:rPr>
        <w:t>onuditelju</w:t>
      </w:r>
      <w:r w:rsidR="00AE716E" w:rsidRPr="004A5770">
        <w:rPr>
          <w:rFonts w:ascii="Calibri" w:eastAsia="Times New Roman" w:hAnsi="Calibri" w:cs="Times New Roman"/>
          <w:sz w:val="24"/>
          <w:szCs w:val="24"/>
          <w:lang w:eastAsia="hr-HR" w:bidi="hr-HR"/>
        </w:rPr>
        <w:t>.</w:t>
      </w:r>
    </w:p>
    <w:p w14:paraId="4F48E72C" w14:textId="77777777" w:rsidR="00AE716E" w:rsidRPr="004A5770" w:rsidRDefault="00AE716E" w:rsidP="004F3DF5">
      <w:pPr>
        <w:spacing w:after="0" w:line="240" w:lineRule="auto"/>
        <w:jc w:val="both"/>
        <w:rPr>
          <w:rFonts w:ascii="Calibri" w:eastAsia="Times New Roman" w:hAnsi="Calibri" w:cs="Times New Roman"/>
          <w:sz w:val="24"/>
          <w:szCs w:val="24"/>
          <w:lang w:eastAsia="hr-HR" w:bidi="hr-HR"/>
        </w:rPr>
      </w:pPr>
    </w:p>
    <w:p w14:paraId="1C0051D0" w14:textId="426A78F6" w:rsidR="004268EC" w:rsidRPr="004A5770" w:rsidRDefault="000C4EDB" w:rsidP="004F3DF5">
      <w:pPr>
        <w:pStyle w:val="Heading1"/>
        <w:spacing w:line="240" w:lineRule="auto"/>
        <w:rPr>
          <w:rFonts w:eastAsia="Times New Roman"/>
          <w:lang w:eastAsia="hr-HR" w:bidi="hr-HR"/>
        </w:rPr>
      </w:pPr>
      <w:bookmarkStart w:id="37" w:name="_Toc31293006"/>
      <w:r w:rsidRPr="004A5770">
        <w:rPr>
          <w:rFonts w:eastAsia="Times New Roman"/>
          <w:lang w:eastAsia="hr-HR" w:bidi="hr-HR"/>
        </w:rPr>
        <w:t>PRAVILA DOSTAVE DOKUMENATA</w:t>
      </w:r>
      <w:bookmarkEnd w:id="37"/>
    </w:p>
    <w:p w14:paraId="534F5674" w14:textId="77777777" w:rsidR="004268EC" w:rsidRPr="004A5770" w:rsidRDefault="004268EC" w:rsidP="004F3DF5">
      <w:pPr>
        <w:spacing w:after="0" w:line="240" w:lineRule="auto"/>
        <w:rPr>
          <w:rFonts w:ascii="Calibri" w:eastAsia="Times New Roman" w:hAnsi="Calibri" w:cs="Times New Roman"/>
          <w:b/>
          <w:sz w:val="24"/>
          <w:szCs w:val="24"/>
          <w:lang w:eastAsia="hr-HR" w:bidi="hr-HR"/>
        </w:rPr>
      </w:pPr>
    </w:p>
    <w:p w14:paraId="25B486D5" w14:textId="4173488B" w:rsidR="004268EC" w:rsidRPr="004A5770" w:rsidRDefault="004268EC"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sz w:val="24"/>
          <w:szCs w:val="24"/>
          <w:lang w:eastAsia="hr-HR" w:bidi="hr-HR"/>
        </w:rPr>
        <w:t xml:space="preserve">Sve tražene dokumente i dokaze koji se dostavljaju Ponuditelji mogu dostaviti u izvorniku, ovjerenim ili neovjerenim preslikama. Navedeno se ne odnosi na </w:t>
      </w:r>
      <w:r w:rsidR="00AE716E" w:rsidRPr="004A5770">
        <w:rPr>
          <w:rFonts w:ascii="Calibri" w:eastAsia="Times New Roman" w:hAnsi="Calibri" w:cs="Times New Roman"/>
          <w:sz w:val="24"/>
          <w:szCs w:val="24"/>
          <w:lang w:eastAsia="hr-HR" w:bidi="hr-HR"/>
        </w:rPr>
        <w:t>I</w:t>
      </w:r>
      <w:r w:rsidRPr="004A5770">
        <w:rPr>
          <w:rFonts w:ascii="Calibri" w:eastAsia="Times New Roman" w:hAnsi="Calibri" w:cs="Times New Roman"/>
          <w:sz w:val="24"/>
          <w:szCs w:val="24"/>
          <w:lang w:eastAsia="hr-HR" w:bidi="hr-HR"/>
        </w:rPr>
        <w:t xml:space="preserve">zjave koje moraju biti u izvorniku. U slučaju postojanja sumnje u istinitost podataka u priloženim dokumentima ili </w:t>
      </w:r>
      <w:r w:rsidR="00AE716E" w:rsidRPr="004A5770">
        <w:rPr>
          <w:rFonts w:ascii="Calibri" w:eastAsia="Times New Roman" w:hAnsi="Calibri" w:cs="Times New Roman"/>
          <w:sz w:val="24"/>
          <w:szCs w:val="24"/>
          <w:lang w:eastAsia="hr-HR" w:bidi="hr-HR"/>
        </w:rPr>
        <w:t>I</w:t>
      </w:r>
      <w:r w:rsidRPr="004A5770">
        <w:rPr>
          <w:rFonts w:ascii="Calibri" w:eastAsia="Times New Roman" w:hAnsi="Calibri" w:cs="Times New Roman"/>
          <w:sz w:val="24"/>
          <w:szCs w:val="24"/>
          <w:lang w:eastAsia="hr-HR" w:bidi="hr-HR"/>
        </w:rPr>
        <w:t xml:space="preserve">zjavama ponuditelja, Naručitelj se može obratiti nadležnim tijelima radi dobivanja informacija o situaciji tih </w:t>
      </w:r>
      <w:r w:rsidR="00A02855"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 xml:space="preserve">onuditelja, a u slučaju da se radi o </w:t>
      </w:r>
      <w:r w:rsidR="00AE716E" w:rsidRPr="004A5770">
        <w:rPr>
          <w:rFonts w:ascii="Calibri" w:eastAsia="Times New Roman" w:hAnsi="Calibri" w:cs="Times New Roman"/>
          <w:sz w:val="24"/>
          <w:szCs w:val="24"/>
          <w:lang w:eastAsia="hr-HR" w:bidi="hr-HR"/>
        </w:rPr>
        <w:t>P</w:t>
      </w:r>
      <w:r w:rsidRPr="004A5770">
        <w:rPr>
          <w:rFonts w:ascii="Calibri" w:eastAsia="Times New Roman" w:hAnsi="Calibri" w:cs="Times New Roman"/>
          <w:sz w:val="24"/>
          <w:szCs w:val="24"/>
          <w:lang w:eastAsia="hr-HR" w:bidi="hr-HR"/>
        </w:rPr>
        <w:t>onuditelju sa sjedištem u drugoj državi</w:t>
      </w:r>
      <w:r w:rsidR="00AE716E" w:rsidRPr="004A5770">
        <w:rPr>
          <w:rFonts w:ascii="Calibri" w:eastAsia="Times New Roman" w:hAnsi="Calibri" w:cs="Times New Roman"/>
          <w:sz w:val="24"/>
          <w:szCs w:val="24"/>
          <w:lang w:eastAsia="hr-HR" w:bidi="hr-HR"/>
        </w:rPr>
        <w:t>, N</w:t>
      </w:r>
      <w:r w:rsidRPr="004A5770">
        <w:rPr>
          <w:rFonts w:ascii="Calibri" w:eastAsia="Times New Roman" w:hAnsi="Calibri" w:cs="Times New Roman"/>
          <w:sz w:val="24"/>
          <w:szCs w:val="24"/>
          <w:lang w:eastAsia="hr-HR" w:bidi="hr-HR"/>
        </w:rPr>
        <w:t xml:space="preserve">aručitelj može zatražiti suradnju nadležnih </w:t>
      </w:r>
      <w:r w:rsidR="00AE716E" w:rsidRPr="004A5770">
        <w:rPr>
          <w:rFonts w:ascii="Calibri" w:eastAsia="Times New Roman" w:hAnsi="Calibri" w:cs="Times New Roman"/>
          <w:sz w:val="24"/>
          <w:szCs w:val="24"/>
          <w:lang w:eastAsia="hr-HR" w:bidi="hr-HR"/>
        </w:rPr>
        <w:t>institucija</w:t>
      </w:r>
      <w:r w:rsidRPr="004A5770">
        <w:rPr>
          <w:rFonts w:ascii="Calibri" w:eastAsia="Times New Roman" w:hAnsi="Calibri" w:cs="Times New Roman"/>
          <w:sz w:val="24"/>
          <w:szCs w:val="24"/>
          <w:lang w:eastAsia="hr-HR" w:bidi="hr-HR"/>
        </w:rPr>
        <w:t>.</w:t>
      </w:r>
    </w:p>
    <w:p w14:paraId="7842F2FA" w14:textId="77777777" w:rsidR="00D328F5" w:rsidRPr="004A5770" w:rsidRDefault="00D328F5" w:rsidP="004F3DF5">
      <w:pPr>
        <w:spacing w:after="0" w:line="240" w:lineRule="auto"/>
        <w:jc w:val="both"/>
        <w:rPr>
          <w:rFonts w:ascii="Calibri" w:eastAsia="Times New Roman" w:hAnsi="Calibri" w:cs="Times New Roman"/>
          <w:sz w:val="24"/>
          <w:szCs w:val="24"/>
          <w:lang w:eastAsia="hr-HR" w:bidi="hr-HR"/>
        </w:rPr>
      </w:pPr>
    </w:p>
    <w:p w14:paraId="312A8424" w14:textId="301D74F5" w:rsidR="00D328F5" w:rsidRPr="009B56AA" w:rsidRDefault="00D328F5" w:rsidP="009B56AA">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sz w:val="24"/>
          <w:szCs w:val="24"/>
          <w:lang w:eastAsia="hr-HR" w:bidi="hr-HR"/>
        </w:rPr>
        <w:t>Ponuda mora sadržavati najmanje</w:t>
      </w:r>
      <w:r w:rsidR="009B56AA">
        <w:rPr>
          <w:rFonts w:ascii="Calibri" w:eastAsia="Times New Roman" w:hAnsi="Calibri" w:cs="Times New Roman"/>
          <w:sz w:val="24"/>
          <w:szCs w:val="24"/>
          <w:lang w:eastAsia="hr-HR" w:bidi="hr-HR"/>
        </w:rPr>
        <w:t xml:space="preserve"> </w:t>
      </w:r>
      <w:r w:rsidR="009B56AA" w:rsidRPr="009B56AA">
        <w:rPr>
          <w:rFonts w:ascii="Calibri" w:eastAsia="Times New Roman" w:hAnsi="Calibri" w:cs="Times New Roman"/>
          <w:b/>
          <w:sz w:val="24"/>
          <w:szCs w:val="24"/>
          <w:lang w:eastAsia="hr-HR" w:bidi="hr-HR"/>
        </w:rPr>
        <w:t>p</w:t>
      </w:r>
      <w:r w:rsidRPr="004A5770">
        <w:rPr>
          <w:rFonts w:ascii="Calibri" w:eastAsia="Times New Roman" w:hAnsi="Calibri" w:cs="Times New Roman"/>
          <w:b/>
          <w:sz w:val="24"/>
          <w:szCs w:val="24"/>
          <w:lang w:eastAsia="hr-HR" w:bidi="hr-HR"/>
        </w:rPr>
        <w:t>opunjen, potpisan i pečatom ovjeren Ponudbeni list</w:t>
      </w:r>
      <w:r w:rsidRPr="004A5770">
        <w:rPr>
          <w:rFonts w:ascii="Calibri" w:eastAsia="Times New Roman" w:hAnsi="Calibri" w:cs="Times New Roman"/>
          <w:sz w:val="24"/>
          <w:szCs w:val="24"/>
          <w:lang w:eastAsia="hr-HR" w:bidi="hr-HR"/>
        </w:rPr>
        <w:t xml:space="preserve"> (Prilog </w:t>
      </w:r>
      <w:r w:rsidR="00924F3E" w:rsidRPr="004A5770">
        <w:rPr>
          <w:rFonts w:ascii="Calibri" w:eastAsia="Times New Roman" w:hAnsi="Calibri" w:cs="Times New Roman"/>
          <w:sz w:val="24"/>
          <w:szCs w:val="24"/>
          <w:lang w:eastAsia="hr-HR" w:bidi="hr-HR"/>
        </w:rPr>
        <w:t>I</w:t>
      </w:r>
      <w:r w:rsidRPr="004A5770">
        <w:rPr>
          <w:rFonts w:ascii="Calibri" w:eastAsia="Times New Roman" w:hAnsi="Calibri" w:cs="Times New Roman"/>
          <w:sz w:val="24"/>
          <w:szCs w:val="24"/>
          <w:lang w:eastAsia="hr-HR" w:bidi="hr-HR"/>
        </w:rPr>
        <w:t>)</w:t>
      </w:r>
      <w:r w:rsidR="009B56AA">
        <w:rPr>
          <w:rFonts w:ascii="Calibri" w:eastAsia="Times New Roman" w:hAnsi="Calibri" w:cs="Times New Roman"/>
          <w:sz w:val="24"/>
          <w:szCs w:val="24"/>
          <w:lang w:eastAsia="hr-HR" w:bidi="hr-HR"/>
        </w:rPr>
        <w:t>.</w:t>
      </w:r>
      <w:r w:rsidR="006B7CC2" w:rsidRPr="004A5770">
        <w:t xml:space="preserve"> </w:t>
      </w:r>
    </w:p>
    <w:p w14:paraId="68C1C862" w14:textId="77777777" w:rsidR="00AE716E" w:rsidRPr="004A5770" w:rsidRDefault="00AE716E" w:rsidP="004F3DF5">
      <w:pPr>
        <w:spacing w:after="0" w:line="240" w:lineRule="auto"/>
        <w:jc w:val="both"/>
        <w:rPr>
          <w:rFonts w:ascii="Calibri" w:eastAsia="Times New Roman" w:hAnsi="Calibri" w:cs="Times New Roman"/>
          <w:b/>
          <w:sz w:val="24"/>
          <w:szCs w:val="24"/>
          <w:lang w:eastAsia="hr-HR" w:bidi="hr-HR"/>
        </w:rPr>
      </w:pPr>
    </w:p>
    <w:p w14:paraId="78090221" w14:textId="53798EB5" w:rsidR="000C4EDB" w:rsidRPr="004A5770" w:rsidRDefault="00D636A7" w:rsidP="004F3DF5">
      <w:pPr>
        <w:pStyle w:val="Heading1"/>
        <w:spacing w:line="240" w:lineRule="auto"/>
        <w:rPr>
          <w:rFonts w:eastAsia="Times New Roman"/>
          <w:lang w:eastAsia="hr-HR" w:bidi="hr-HR"/>
        </w:rPr>
      </w:pPr>
      <w:r w:rsidRPr="004A5770">
        <w:rPr>
          <w:rFonts w:eastAsia="Times New Roman"/>
          <w:lang w:eastAsia="hr-HR" w:bidi="hr-HR"/>
        </w:rPr>
        <w:t xml:space="preserve"> </w:t>
      </w:r>
      <w:bookmarkStart w:id="38" w:name="_Toc31293007"/>
      <w:r w:rsidR="000C4EDB" w:rsidRPr="004A5770">
        <w:rPr>
          <w:rFonts w:eastAsia="Times New Roman"/>
          <w:lang w:eastAsia="hr-HR" w:bidi="hr-HR"/>
        </w:rPr>
        <w:t>ROK VALJANOSTI PONUDE</w:t>
      </w:r>
      <w:bookmarkEnd w:id="38"/>
    </w:p>
    <w:p w14:paraId="0CA3A53A" w14:textId="77777777" w:rsidR="000C4EDB" w:rsidRPr="004A5770" w:rsidRDefault="000C4EDB" w:rsidP="004F3DF5">
      <w:pPr>
        <w:spacing w:after="0" w:line="240" w:lineRule="auto"/>
        <w:jc w:val="both"/>
        <w:rPr>
          <w:rFonts w:ascii="Calibri" w:eastAsia="Times New Roman" w:hAnsi="Calibri" w:cs="Times New Roman"/>
          <w:sz w:val="24"/>
          <w:szCs w:val="24"/>
          <w:lang w:eastAsia="hr-HR" w:bidi="hr-HR"/>
        </w:rPr>
      </w:pPr>
    </w:p>
    <w:p w14:paraId="7D0651A5" w14:textId="606703D0" w:rsidR="000C4EDB" w:rsidRPr="004A5770" w:rsidRDefault="000C4EDB" w:rsidP="004F3DF5">
      <w:pPr>
        <w:spacing w:after="0" w:line="240" w:lineRule="auto"/>
        <w:jc w:val="both"/>
        <w:rPr>
          <w:rFonts w:ascii="Calibri" w:eastAsia="Times New Roman" w:hAnsi="Calibri" w:cs="Times New Roman"/>
          <w:sz w:val="24"/>
          <w:szCs w:val="24"/>
          <w:lang w:eastAsia="hr-HR" w:bidi="hr-HR"/>
        </w:rPr>
      </w:pPr>
      <w:r w:rsidRPr="004A5770">
        <w:rPr>
          <w:rFonts w:ascii="Calibri" w:eastAsia="Times New Roman" w:hAnsi="Calibri" w:cs="Times New Roman"/>
          <w:b/>
          <w:sz w:val="24"/>
          <w:szCs w:val="24"/>
          <w:lang w:eastAsia="hr-HR" w:bidi="hr-HR"/>
        </w:rPr>
        <w:t>Rok</w:t>
      </w:r>
      <w:r w:rsidR="005E6AE5" w:rsidRPr="004A5770">
        <w:rPr>
          <w:rFonts w:ascii="Calibri" w:eastAsia="Times New Roman" w:hAnsi="Calibri" w:cs="Times New Roman"/>
          <w:b/>
          <w:sz w:val="24"/>
          <w:szCs w:val="24"/>
          <w:lang w:eastAsia="hr-HR" w:bidi="hr-HR"/>
        </w:rPr>
        <w:t xml:space="preserve"> valjanosti ponude je </w:t>
      </w:r>
      <w:r w:rsidR="008A6E71" w:rsidRPr="004A5770">
        <w:rPr>
          <w:rFonts w:ascii="Calibri" w:eastAsia="Times New Roman" w:hAnsi="Calibri" w:cs="Times New Roman"/>
          <w:b/>
          <w:sz w:val="24"/>
          <w:szCs w:val="24"/>
          <w:lang w:eastAsia="hr-HR" w:bidi="hr-HR"/>
        </w:rPr>
        <w:t>minimalno</w:t>
      </w:r>
      <w:r w:rsidR="005E6AE5" w:rsidRPr="004A5770">
        <w:rPr>
          <w:rFonts w:ascii="Calibri" w:eastAsia="Times New Roman" w:hAnsi="Calibri" w:cs="Times New Roman"/>
          <w:b/>
          <w:sz w:val="24"/>
          <w:szCs w:val="24"/>
          <w:lang w:eastAsia="hr-HR" w:bidi="hr-HR"/>
        </w:rPr>
        <w:t xml:space="preserve"> </w:t>
      </w:r>
      <w:r w:rsidR="000A1635" w:rsidRPr="004A5770">
        <w:rPr>
          <w:rFonts w:ascii="Calibri" w:eastAsia="Times New Roman" w:hAnsi="Calibri" w:cs="Times New Roman"/>
          <w:b/>
          <w:sz w:val="24"/>
          <w:szCs w:val="24"/>
          <w:lang w:eastAsia="hr-HR" w:bidi="hr-HR"/>
        </w:rPr>
        <w:t>6</w:t>
      </w:r>
      <w:r w:rsidRPr="004A5770">
        <w:rPr>
          <w:rFonts w:ascii="Calibri" w:eastAsia="Times New Roman" w:hAnsi="Calibri" w:cs="Times New Roman"/>
          <w:b/>
          <w:sz w:val="24"/>
          <w:szCs w:val="24"/>
          <w:lang w:eastAsia="hr-HR" w:bidi="hr-HR"/>
        </w:rPr>
        <w:t>0 dana od isteka roka za dostavu ponuda.</w:t>
      </w:r>
      <w:r w:rsidRPr="004A5770">
        <w:rPr>
          <w:rFonts w:ascii="Calibri" w:eastAsia="Times New Roman" w:hAnsi="Calibri" w:cs="Times New Roman"/>
          <w:sz w:val="24"/>
          <w:szCs w:val="24"/>
          <w:lang w:eastAsia="hr-HR" w:bidi="hr-HR"/>
        </w:rPr>
        <w:t xml:space="preserve"> Naručitelj će odbiti ponudu čija je valjanost kraća od zahtijevane. </w:t>
      </w:r>
    </w:p>
    <w:p w14:paraId="76773441" w14:textId="77777777" w:rsidR="006840C3" w:rsidRPr="004A5770" w:rsidRDefault="006840C3" w:rsidP="004F3DF5">
      <w:pPr>
        <w:spacing w:after="0" w:line="240" w:lineRule="auto"/>
        <w:contextualSpacing/>
        <w:jc w:val="both"/>
        <w:rPr>
          <w:rFonts w:ascii="Calibri" w:eastAsia="Times New Roman" w:hAnsi="Calibri" w:cs="Tahoma"/>
          <w:sz w:val="24"/>
          <w:szCs w:val="24"/>
          <w:lang w:eastAsia="hr-HR"/>
        </w:rPr>
      </w:pPr>
    </w:p>
    <w:p w14:paraId="561C91A1" w14:textId="79648B05" w:rsidR="006840C3" w:rsidRPr="004A5770" w:rsidRDefault="00D636A7" w:rsidP="004F3DF5">
      <w:pPr>
        <w:pStyle w:val="Heading1"/>
        <w:spacing w:line="240" w:lineRule="auto"/>
      </w:pPr>
      <w:r w:rsidRPr="004A5770">
        <w:t xml:space="preserve"> </w:t>
      </w:r>
      <w:bookmarkStart w:id="39" w:name="_Toc31293008"/>
      <w:r w:rsidR="006840C3" w:rsidRPr="004A5770">
        <w:t>ROK ZA DOSTAVU PONUDA</w:t>
      </w:r>
      <w:bookmarkEnd w:id="39"/>
    </w:p>
    <w:p w14:paraId="210BBC9C" w14:textId="77777777" w:rsidR="006840C3" w:rsidRPr="004A5770" w:rsidRDefault="006840C3" w:rsidP="004F3DF5">
      <w:pPr>
        <w:spacing w:after="0" w:line="240" w:lineRule="auto"/>
        <w:contextualSpacing/>
        <w:jc w:val="both"/>
        <w:rPr>
          <w:rFonts w:ascii="Calibri" w:eastAsia="Times New Roman" w:hAnsi="Calibri" w:cs="Tahoma"/>
          <w:b/>
          <w:sz w:val="24"/>
          <w:szCs w:val="24"/>
          <w:lang w:eastAsia="hr-HR"/>
        </w:rPr>
      </w:pPr>
    </w:p>
    <w:p w14:paraId="6A3CFE66" w14:textId="1720D876" w:rsidR="000418E3" w:rsidRPr="004A5770" w:rsidRDefault="006840C3" w:rsidP="004F3DF5">
      <w:pPr>
        <w:spacing w:after="0" w:line="240" w:lineRule="auto"/>
        <w:rPr>
          <w:rFonts w:ascii="Calibri" w:eastAsia="Times New Roman" w:hAnsi="Calibri" w:cs="Tahoma"/>
          <w:sz w:val="24"/>
          <w:szCs w:val="24"/>
          <w:lang w:eastAsia="hr-HR"/>
        </w:rPr>
      </w:pPr>
      <w:r w:rsidRPr="004A5770">
        <w:rPr>
          <w:rFonts w:ascii="Calibri" w:eastAsia="Times New Roman" w:hAnsi="Calibri" w:cs="Tahoma"/>
          <w:b/>
          <w:sz w:val="24"/>
          <w:szCs w:val="24"/>
          <w:lang w:eastAsia="hr-HR"/>
        </w:rPr>
        <w:t xml:space="preserve">Rok za dostavu ponude je </w:t>
      </w:r>
      <w:r w:rsidR="004C61D3" w:rsidRPr="004A5770">
        <w:rPr>
          <w:rFonts w:ascii="Calibri" w:eastAsia="Times New Roman" w:hAnsi="Calibri" w:cs="Tahoma"/>
          <w:b/>
          <w:sz w:val="24"/>
          <w:szCs w:val="24"/>
          <w:lang w:eastAsia="hr-HR"/>
        </w:rPr>
        <w:t>11/0</w:t>
      </w:r>
      <w:r w:rsidR="00B86C0B">
        <w:rPr>
          <w:rFonts w:ascii="Calibri" w:eastAsia="Times New Roman" w:hAnsi="Calibri" w:cs="Tahoma"/>
          <w:b/>
          <w:sz w:val="24"/>
          <w:szCs w:val="24"/>
          <w:lang w:eastAsia="hr-HR"/>
        </w:rPr>
        <w:t>2</w:t>
      </w:r>
      <w:r w:rsidR="000418E3" w:rsidRPr="004A5770">
        <w:rPr>
          <w:rFonts w:ascii="Calibri" w:eastAsia="Times New Roman" w:hAnsi="Calibri" w:cs="Tahoma"/>
          <w:b/>
          <w:sz w:val="24"/>
          <w:szCs w:val="24"/>
          <w:lang w:eastAsia="hr-HR"/>
        </w:rPr>
        <w:t>/20</w:t>
      </w:r>
      <w:r w:rsidR="009B56AA">
        <w:rPr>
          <w:rFonts w:ascii="Calibri" w:eastAsia="Times New Roman" w:hAnsi="Calibri" w:cs="Tahoma"/>
          <w:b/>
          <w:sz w:val="24"/>
          <w:szCs w:val="24"/>
          <w:lang w:eastAsia="hr-HR"/>
        </w:rPr>
        <w:t>20</w:t>
      </w:r>
      <w:r w:rsidR="003310C9" w:rsidRPr="004A5770">
        <w:rPr>
          <w:rFonts w:ascii="Calibri" w:eastAsia="Times New Roman" w:hAnsi="Calibri" w:cs="Tahoma"/>
          <w:b/>
          <w:sz w:val="24"/>
          <w:szCs w:val="24"/>
          <w:lang w:eastAsia="hr-HR"/>
        </w:rPr>
        <w:t>.</w:t>
      </w:r>
      <w:r w:rsidR="000418E3" w:rsidRPr="004A5770">
        <w:rPr>
          <w:rFonts w:ascii="Calibri" w:eastAsia="Times New Roman" w:hAnsi="Calibri" w:cs="Tahoma"/>
          <w:sz w:val="24"/>
          <w:szCs w:val="24"/>
          <w:lang w:eastAsia="hr-HR"/>
        </w:rPr>
        <w:t xml:space="preserve"> </w:t>
      </w:r>
    </w:p>
    <w:p w14:paraId="1AFE6441" w14:textId="77777777" w:rsidR="000418E3" w:rsidRPr="004A5770" w:rsidRDefault="000418E3" w:rsidP="004F3DF5">
      <w:pPr>
        <w:spacing w:after="0" w:line="240" w:lineRule="auto"/>
        <w:rPr>
          <w:rFonts w:ascii="Calibri" w:eastAsia="Times New Roman" w:hAnsi="Calibri" w:cs="Tahoma"/>
          <w:sz w:val="24"/>
          <w:szCs w:val="24"/>
          <w:lang w:eastAsia="hr-HR"/>
        </w:rPr>
      </w:pPr>
    </w:p>
    <w:p w14:paraId="5A4F6E75" w14:textId="40F891CE" w:rsidR="006840C3" w:rsidRPr="004A5770" w:rsidRDefault="000418E3" w:rsidP="004F3DF5">
      <w:pPr>
        <w:spacing w:after="0" w:line="240" w:lineRule="auto"/>
        <w:rPr>
          <w:rFonts w:ascii="Calibri" w:eastAsia="Times New Roman" w:hAnsi="Calibri" w:cs="Tahoma"/>
          <w:sz w:val="24"/>
          <w:szCs w:val="24"/>
          <w:lang w:eastAsia="hr-HR"/>
        </w:rPr>
      </w:pPr>
      <w:r w:rsidRPr="004A5770">
        <w:rPr>
          <w:rFonts w:ascii="Calibri" w:eastAsia="Times New Roman" w:hAnsi="Calibri" w:cs="Tahoma"/>
          <w:sz w:val="24"/>
          <w:szCs w:val="24"/>
          <w:lang w:eastAsia="hr-HR"/>
        </w:rPr>
        <w:t>Razmatrat će se sve ponude koje budu zaprimljene do ponoći navedenog datuma (po srednjeeuropskom vremenu, Zagreb (GMT+2)).</w:t>
      </w:r>
    </w:p>
    <w:p w14:paraId="344D6AC7" w14:textId="77777777" w:rsidR="006840C3" w:rsidRPr="004A5770" w:rsidRDefault="006840C3" w:rsidP="004F3DF5">
      <w:pPr>
        <w:spacing w:after="0" w:line="240" w:lineRule="auto"/>
        <w:jc w:val="both"/>
        <w:rPr>
          <w:rFonts w:ascii="Calibri" w:eastAsia="Times New Roman" w:hAnsi="Calibri" w:cs="Tahoma"/>
          <w:b/>
          <w:sz w:val="24"/>
          <w:szCs w:val="24"/>
          <w:lang w:eastAsia="hr-HR"/>
        </w:rPr>
      </w:pPr>
    </w:p>
    <w:p w14:paraId="788A4862" w14:textId="04F40E7F" w:rsidR="00AA5BB8" w:rsidRPr="004A5770" w:rsidRDefault="00AA5BB8" w:rsidP="004F3DF5">
      <w:pPr>
        <w:pStyle w:val="Heading1"/>
        <w:spacing w:line="240" w:lineRule="auto"/>
      </w:pPr>
      <w:bookmarkStart w:id="40" w:name="_Toc31293009"/>
      <w:r w:rsidRPr="004A5770">
        <w:t>ROK ZA DONOŠENJE ODLUKE</w:t>
      </w:r>
      <w:bookmarkEnd w:id="40"/>
    </w:p>
    <w:p w14:paraId="6C07CF42" w14:textId="77777777" w:rsidR="00AA5BB8" w:rsidRPr="004A5770" w:rsidRDefault="00AA5BB8" w:rsidP="004F3DF5">
      <w:pPr>
        <w:spacing w:after="0" w:line="240" w:lineRule="auto"/>
      </w:pPr>
    </w:p>
    <w:p w14:paraId="7F47CD22" w14:textId="4573C8AA" w:rsidR="00A5486C" w:rsidRPr="004A5770" w:rsidRDefault="005E6AE5" w:rsidP="004F3DF5">
      <w:pPr>
        <w:spacing w:after="0" w:line="240" w:lineRule="auto"/>
        <w:jc w:val="both"/>
        <w:rPr>
          <w:sz w:val="24"/>
        </w:rPr>
      </w:pPr>
      <w:r w:rsidRPr="004A5770">
        <w:rPr>
          <w:b/>
          <w:sz w:val="24"/>
        </w:rPr>
        <w:lastRenderedPageBreak/>
        <w:t xml:space="preserve">Naručitelj </w:t>
      </w:r>
      <w:r w:rsidR="00D636A7" w:rsidRPr="004A5770">
        <w:rPr>
          <w:b/>
          <w:sz w:val="24"/>
        </w:rPr>
        <w:t xml:space="preserve">će </w:t>
      </w:r>
      <w:r w:rsidR="00AA5BB8" w:rsidRPr="004A5770">
        <w:rPr>
          <w:b/>
          <w:sz w:val="24"/>
        </w:rPr>
        <w:t xml:space="preserve">Odluku o odabiru </w:t>
      </w:r>
      <w:r w:rsidR="00D636A7" w:rsidRPr="004A5770">
        <w:rPr>
          <w:b/>
          <w:sz w:val="24"/>
        </w:rPr>
        <w:t xml:space="preserve">donijeti u roku </w:t>
      </w:r>
      <w:r w:rsidR="007D79C7" w:rsidRPr="004A5770">
        <w:rPr>
          <w:b/>
          <w:sz w:val="24"/>
        </w:rPr>
        <w:t xml:space="preserve">ne dužem </w:t>
      </w:r>
      <w:r w:rsidR="00D636A7" w:rsidRPr="004A5770">
        <w:rPr>
          <w:b/>
          <w:sz w:val="24"/>
        </w:rPr>
        <w:t>od 30 dana</w:t>
      </w:r>
      <w:r w:rsidR="00D636A7" w:rsidRPr="004A5770">
        <w:rPr>
          <w:sz w:val="24"/>
        </w:rPr>
        <w:t xml:space="preserve"> od z</w:t>
      </w:r>
      <w:r w:rsidR="00A5486C" w:rsidRPr="004A5770">
        <w:rPr>
          <w:sz w:val="24"/>
        </w:rPr>
        <w:t>avršetka roka za dostavu ponuda koji je definiran u Poglavlju 1</w:t>
      </w:r>
      <w:r w:rsidR="009B56AA">
        <w:rPr>
          <w:sz w:val="24"/>
        </w:rPr>
        <w:t>8</w:t>
      </w:r>
      <w:r w:rsidR="00A5486C" w:rsidRPr="004A5770">
        <w:rPr>
          <w:sz w:val="24"/>
        </w:rPr>
        <w:t>.: Rok za dostavu ponud</w:t>
      </w:r>
      <w:r w:rsidR="00D636A7" w:rsidRPr="004A5770">
        <w:rPr>
          <w:sz w:val="24"/>
        </w:rPr>
        <w:t>a</w:t>
      </w:r>
      <w:r w:rsidR="00A5486C" w:rsidRPr="004A5770">
        <w:rPr>
          <w:sz w:val="24"/>
        </w:rPr>
        <w:t>.</w:t>
      </w:r>
    </w:p>
    <w:p w14:paraId="7E6E2728" w14:textId="77777777" w:rsidR="00A5486C" w:rsidRPr="004A5770" w:rsidRDefault="00A5486C" w:rsidP="004F3DF5">
      <w:pPr>
        <w:spacing w:after="0" w:line="240" w:lineRule="auto"/>
        <w:jc w:val="both"/>
        <w:rPr>
          <w:sz w:val="24"/>
        </w:rPr>
      </w:pPr>
    </w:p>
    <w:p w14:paraId="17BA0985" w14:textId="6A3B842F" w:rsidR="00FE59C5" w:rsidRPr="004A5770" w:rsidRDefault="00A5486C" w:rsidP="004F3DF5">
      <w:pPr>
        <w:spacing w:after="0" w:line="240" w:lineRule="auto"/>
        <w:jc w:val="both"/>
        <w:rPr>
          <w:sz w:val="24"/>
        </w:rPr>
      </w:pPr>
      <w:r w:rsidRPr="004A5770">
        <w:rPr>
          <w:sz w:val="24"/>
        </w:rPr>
        <w:t xml:space="preserve">Svim neuspješnim </w:t>
      </w:r>
      <w:r w:rsidR="002C7311">
        <w:rPr>
          <w:sz w:val="24"/>
        </w:rPr>
        <w:t>Ponuditeljima</w:t>
      </w:r>
      <w:r w:rsidRPr="004A5770">
        <w:rPr>
          <w:sz w:val="24"/>
        </w:rPr>
        <w:t xml:space="preserve"> bit će poslana Odluka o odbijanju ponude te Odluka o odabiru</w:t>
      </w:r>
      <w:r w:rsidRPr="004A5770">
        <w:rPr>
          <w:rStyle w:val="FootnoteReference"/>
          <w:sz w:val="24"/>
        </w:rPr>
        <w:footnoteReference w:id="6"/>
      </w:r>
      <w:r w:rsidRPr="004A5770">
        <w:rPr>
          <w:sz w:val="24"/>
        </w:rPr>
        <w:t>, a s odabranim Ponuditeljem Naručitelj pristupa potpisivanju Ugovora.</w:t>
      </w:r>
    </w:p>
    <w:p w14:paraId="6A2E32EA" w14:textId="77777777" w:rsidR="00976DF3" w:rsidRPr="004A5770" w:rsidRDefault="00976DF3" w:rsidP="004F3DF5">
      <w:pPr>
        <w:spacing w:after="0" w:line="240" w:lineRule="auto"/>
        <w:jc w:val="both"/>
        <w:rPr>
          <w:sz w:val="24"/>
        </w:rPr>
      </w:pPr>
    </w:p>
    <w:p w14:paraId="6F3635A8" w14:textId="0DB5738F" w:rsidR="00461F53" w:rsidRPr="004A5770" w:rsidRDefault="00461F53" w:rsidP="004F3DF5">
      <w:pPr>
        <w:pStyle w:val="Heading1"/>
        <w:spacing w:line="240" w:lineRule="auto"/>
      </w:pPr>
      <w:bookmarkStart w:id="41" w:name="_Toc31293010"/>
      <w:r w:rsidRPr="004A5770">
        <w:t>ROK ZA ŽALBU NA ODLUKU</w:t>
      </w:r>
      <w:bookmarkEnd w:id="41"/>
    </w:p>
    <w:p w14:paraId="2D4F4C36" w14:textId="77777777" w:rsidR="00461F53" w:rsidRPr="004A5770" w:rsidRDefault="00461F53" w:rsidP="004F3DF5">
      <w:pPr>
        <w:spacing w:after="0" w:line="240" w:lineRule="auto"/>
        <w:rPr>
          <w:sz w:val="24"/>
        </w:rPr>
      </w:pPr>
    </w:p>
    <w:p w14:paraId="35A487F5" w14:textId="3B33D1E3" w:rsidR="00461F53" w:rsidRPr="004A5770" w:rsidRDefault="00461F53" w:rsidP="004F3DF5">
      <w:pPr>
        <w:spacing w:after="0" w:line="240" w:lineRule="auto"/>
        <w:jc w:val="both"/>
        <w:rPr>
          <w:b/>
          <w:sz w:val="24"/>
        </w:rPr>
      </w:pPr>
      <w:r w:rsidRPr="004A5770">
        <w:rPr>
          <w:b/>
          <w:sz w:val="24"/>
        </w:rPr>
        <w:t xml:space="preserve">Odredbama </w:t>
      </w:r>
      <w:r w:rsidR="002C7311">
        <w:rPr>
          <w:b/>
          <w:sz w:val="24"/>
        </w:rPr>
        <w:t>Priloga 3</w:t>
      </w:r>
      <w:r w:rsidRPr="004A5770">
        <w:rPr>
          <w:b/>
          <w:sz w:val="24"/>
        </w:rPr>
        <w:t xml:space="preserve">. „Postupci nabave za osobe koje nisu obveznici zakona o javnoj nabavi“ u skladu s čijim odredbama se provodi predmetna nabava, nije propisana mogućnost žalbe na odluku Naručitelja. </w:t>
      </w:r>
    </w:p>
    <w:p w14:paraId="234E22D6" w14:textId="77777777" w:rsidR="00461F53" w:rsidRPr="004A5770" w:rsidRDefault="00461F53" w:rsidP="004F3DF5">
      <w:pPr>
        <w:spacing w:after="0" w:line="240" w:lineRule="auto"/>
        <w:jc w:val="both"/>
        <w:rPr>
          <w:sz w:val="24"/>
        </w:rPr>
      </w:pPr>
    </w:p>
    <w:p w14:paraId="175AD860" w14:textId="16286347" w:rsidR="0029598A" w:rsidRPr="004A5770" w:rsidRDefault="00461F53" w:rsidP="004F3DF5">
      <w:pPr>
        <w:spacing w:after="0" w:line="240" w:lineRule="auto"/>
        <w:jc w:val="both"/>
      </w:pPr>
      <w:r w:rsidRPr="004A5770">
        <w:rPr>
          <w:sz w:val="24"/>
        </w:rPr>
        <w:t xml:space="preserve">Odluka o odabiru postaje izvršna dostavom </w:t>
      </w:r>
      <w:r w:rsidR="00FF2BB0" w:rsidRPr="004A5770">
        <w:rPr>
          <w:sz w:val="24"/>
        </w:rPr>
        <w:t>odabranom P</w:t>
      </w:r>
      <w:r w:rsidRPr="004A5770">
        <w:rPr>
          <w:sz w:val="24"/>
        </w:rPr>
        <w:t xml:space="preserve">onuditelju. Odluka o odabiru dostavlja se </w:t>
      </w:r>
      <w:r w:rsidR="0029598A" w:rsidRPr="004A5770">
        <w:rPr>
          <w:sz w:val="24"/>
        </w:rPr>
        <w:t>P</w:t>
      </w:r>
      <w:r w:rsidRPr="004A5770">
        <w:rPr>
          <w:sz w:val="24"/>
        </w:rPr>
        <w:t xml:space="preserve">onuditelju bez odgode u </w:t>
      </w:r>
      <w:r w:rsidR="002C7311">
        <w:rPr>
          <w:sz w:val="24"/>
        </w:rPr>
        <w:t xml:space="preserve">elektroničkom i </w:t>
      </w:r>
      <w:r w:rsidRPr="004A5770">
        <w:rPr>
          <w:sz w:val="24"/>
        </w:rPr>
        <w:t>pisanom obliku.</w:t>
      </w:r>
      <w:r w:rsidRPr="004A5770">
        <w:t xml:space="preserve"> </w:t>
      </w:r>
    </w:p>
    <w:p w14:paraId="0A3D1625" w14:textId="77777777" w:rsidR="0029598A" w:rsidRPr="004A5770" w:rsidRDefault="0029598A" w:rsidP="004F3DF5">
      <w:pPr>
        <w:spacing w:after="0" w:line="240" w:lineRule="auto"/>
        <w:jc w:val="both"/>
      </w:pPr>
    </w:p>
    <w:p w14:paraId="562B81D7" w14:textId="132B9699" w:rsidR="00461F53" w:rsidRPr="004A5770" w:rsidRDefault="00461F53" w:rsidP="004F3DF5">
      <w:pPr>
        <w:spacing w:after="0" w:line="240" w:lineRule="auto"/>
        <w:jc w:val="both"/>
        <w:rPr>
          <w:b/>
          <w:sz w:val="24"/>
        </w:rPr>
      </w:pPr>
      <w:r w:rsidRPr="004A5770">
        <w:rPr>
          <w:b/>
          <w:sz w:val="24"/>
        </w:rPr>
        <w:t>Rok mirovanja se ne primjenjuje.</w:t>
      </w:r>
    </w:p>
    <w:p w14:paraId="4466B549" w14:textId="77777777" w:rsidR="00D53753" w:rsidRPr="004A5770" w:rsidRDefault="00D53753" w:rsidP="004F3DF5">
      <w:pPr>
        <w:spacing w:after="0" w:line="240" w:lineRule="auto"/>
        <w:rPr>
          <w:sz w:val="24"/>
        </w:rPr>
      </w:pPr>
    </w:p>
    <w:p w14:paraId="6E673A2A" w14:textId="2D6B8775" w:rsidR="000F43F0" w:rsidRPr="004A5770" w:rsidRDefault="000F43F0" w:rsidP="004F3DF5">
      <w:pPr>
        <w:pStyle w:val="Heading1"/>
        <w:spacing w:line="240" w:lineRule="auto"/>
      </w:pPr>
      <w:bookmarkStart w:id="42" w:name="_Toc31293011"/>
      <w:r w:rsidRPr="004A5770">
        <w:t>ROK ZA POTPISIVANJE UGOVORA</w:t>
      </w:r>
      <w:bookmarkEnd w:id="42"/>
    </w:p>
    <w:p w14:paraId="092F445D" w14:textId="77777777" w:rsidR="000F43F0" w:rsidRPr="004A5770" w:rsidRDefault="000F43F0" w:rsidP="004F3DF5">
      <w:pPr>
        <w:spacing w:after="0" w:line="240" w:lineRule="auto"/>
      </w:pPr>
    </w:p>
    <w:p w14:paraId="755E54DC" w14:textId="002E1D60" w:rsidR="000F43F0" w:rsidRPr="004A5770" w:rsidRDefault="0029598A" w:rsidP="004F3DF5">
      <w:pPr>
        <w:spacing w:after="0" w:line="240" w:lineRule="auto"/>
        <w:jc w:val="both"/>
        <w:rPr>
          <w:sz w:val="24"/>
        </w:rPr>
      </w:pPr>
      <w:r w:rsidRPr="004A5770">
        <w:rPr>
          <w:sz w:val="24"/>
        </w:rPr>
        <w:t>Naručitelj će s odabranim P</w:t>
      </w:r>
      <w:r w:rsidR="000F43F0" w:rsidRPr="004A5770">
        <w:rPr>
          <w:sz w:val="24"/>
        </w:rPr>
        <w:t xml:space="preserve">onuditeljem potpisati </w:t>
      </w:r>
      <w:r w:rsidR="00B646D3" w:rsidRPr="004A5770">
        <w:rPr>
          <w:sz w:val="24"/>
        </w:rPr>
        <w:t>U</w:t>
      </w:r>
      <w:r w:rsidR="000F43F0" w:rsidRPr="004A5770">
        <w:rPr>
          <w:sz w:val="24"/>
        </w:rPr>
        <w:t xml:space="preserve">govor </w:t>
      </w:r>
      <w:r w:rsidR="000F43F0" w:rsidRPr="004A5770">
        <w:rPr>
          <w:b/>
          <w:sz w:val="24"/>
        </w:rPr>
        <w:t xml:space="preserve">u roku </w:t>
      </w:r>
      <w:r w:rsidR="007D79C7" w:rsidRPr="004A5770">
        <w:rPr>
          <w:b/>
          <w:sz w:val="24"/>
        </w:rPr>
        <w:t xml:space="preserve">ne dužem </w:t>
      </w:r>
      <w:r w:rsidR="000F43F0" w:rsidRPr="004A5770">
        <w:rPr>
          <w:b/>
          <w:sz w:val="24"/>
        </w:rPr>
        <w:t xml:space="preserve">od 30 </w:t>
      </w:r>
      <w:r w:rsidR="00C931B6" w:rsidRPr="004A5770">
        <w:rPr>
          <w:b/>
          <w:sz w:val="24"/>
        </w:rPr>
        <w:t xml:space="preserve">(trideset) </w:t>
      </w:r>
      <w:r w:rsidR="000F43F0" w:rsidRPr="004A5770">
        <w:rPr>
          <w:b/>
          <w:sz w:val="24"/>
        </w:rPr>
        <w:t>dana od donošenja Odluke o odabiru.</w:t>
      </w:r>
    </w:p>
    <w:p w14:paraId="7BF07B40" w14:textId="77777777" w:rsidR="00420B51" w:rsidRPr="004A5770" w:rsidRDefault="00420B51" w:rsidP="004F3DF5">
      <w:pPr>
        <w:spacing w:after="0" w:line="240" w:lineRule="auto"/>
        <w:rPr>
          <w:sz w:val="24"/>
        </w:rPr>
      </w:pPr>
    </w:p>
    <w:p w14:paraId="53B54C4C" w14:textId="6D3CD7CC" w:rsidR="00420B51" w:rsidRPr="004A5770" w:rsidRDefault="00420B51" w:rsidP="004F3DF5">
      <w:pPr>
        <w:pStyle w:val="Heading1"/>
        <w:spacing w:line="240" w:lineRule="auto"/>
      </w:pPr>
      <w:bookmarkStart w:id="43" w:name="_Toc31293012"/>
      <w:r w:rsidRPr="004A5770">
        <w:t>ROK ZA IZVRŠENJE UGOVORA</w:t>
      </w:r>
      <w:bookmarkEnd w:id="43"/>
    </w:p>
    <w:p w14:paraId="522FA54B" w14:textId="77777777" w:rsidR="00420B51" w:rsidRPr="004A5770" w:rsidRDefault="00420B51" w:rsidP="004F3DF5">
      <w:pPr>
        <w:spacing w:after="0" w:line="240" w:lineRule="auto"/>
        <w:rPr>
          <w:sz w:val="24"/>
        </w:rPr>
      </w:pPr>
    </w:p>
    <w:p w14:paraId="632B4E12" w14:textId="3F248DAA" w:rsidR="00420B51" w:rsidRPr="004A5770" w:rsidRDefault="00420B51" w:rsidP="004F3DF5">
      <w:pPr>
        <w:spacing w:after="0" w:line="240" w:lineRule="auto"/>
        <w:jc w:val="both"/>
        <w:rPr>
          <w:sz w:val="24"/>
        </w:rPr>
      </w:pPr>
      <w:r w:rsidRPr="004A5770">
        <w:rPr>
          <w:sz w:val="24"/>
        </w:rPr>
        <w:t xml:space="preserve">Rok za izvršenje Ugovora </w:t>
      </w:r>
      <w:r w:rsidR="00D53753">
        <w:rPr>
          <w:sz w:val="24"/>
        </w:rPr>
        <w:t>počinje trenutkom potpisivanja Ugovora, a završava istekom</w:t>
      </w:r>
      <w:r w:rsidR="00D53753" w:rsidRPr="00D53753">
        <w:rPr>
          <w:sz w:val="24"/>
        </w:rPr>
        <w:t xml:space="preserve"> trajanja projekta</w:t>
      </w:r>
      <w:r w:rsidR="00421FBA">
        <w:rPr>
          <w:sz w:val="24"/>
        </w:rPr>
        <w:t>.</w:t>
      </w:r>
      <w:r w:rsidRPr="004A5770">
        <w:rPr>
          <w:sz w:val="24"/>
        </w:rPr>
        <w:t xml:space="preserve"> </w:t>
      </w:r>
    </w:p>
    <w:p w14:paraId="2FE2EFEE" w14:textId="77777777" w:rsidR="00B646D3" w:rsidRPr="004A5770" w:rsidRDefault="00B646D3" w:rsidP="004F3DF5">
      <w:pPr>
        <w:spacing w:after="0" w:line="240" w:lineRule="auto"/>
      </w:pPr>
    </w:p>
    <w:p w14:paraId="3467CE3A" w14:textId="77777777" w:rsidR="00FD0B1C" w:rsidRPr="004A5770" w:rsidRDefault="00FD0B1C" w:rsidP="004F3DF5">
      <w:pPr>
        <w:pStyle w:val="Heading1"/>
        <w:spacing w:line="240" w:lineRule="auto"/>
      </w:pPr>
      <w:bookmarkStart w:id="44" w:name="_Toc31293013"/>
      <w:r w:rsidRPr="004A5770">
        <w:t>ROK, NAČIN I UVJETI PLAĆANJA</w:t>
      </w:r>
      <w:bookmarkEnd w:id="44"/>
    </w:p>
    <w:p w14:paraId="570BFB3F" w14:textId="77777777" w:rsidR="00FE59C5" w:rsidRPr="004A5770" w:rsidRDefault="00FE59C5" w:rsidP="004F3DF5">
      <w:pPr>
        <w:spacing w:after="0" w:line="240" w:lineRule="auto"/>
        <w:rPr>
          <w:sz w:val="24"/>
        </w:rPr>
      </w:pPr>
    </w:p>
    <w:p w14:paraId="638D1E39" w14:textId="7C9AD7F4" w:rsidR="00FD0B1C" w:rsidRDefault="00FD0B1C" w:rsidP="004F3DF5">
      <w:pPr>
        <w:spacing w:after="0" w:line="240" w:lineRule="auto"/>
        <w:jc w:val="both"/>
        <w:rPr>
          <w:b/>
          <w:sz w:val="24"/>
        </w:rPr>
      </w:pPr>
      <w:r w:rsidRPr="00ED2999">
        <w:rPr>
          <w:sz w:val="24"/>
        </w:rPr>
        <w:t xml:space="preserve">Naručitelj će </w:t>
      </w:r>
      <w:r w:rsidR="00FF2BB0" w:rsidRPr="00ED2999">
        <w:rPr>
          <w:sz w:val="24"/>
        </w:rPr>
        <w:t>odabranom Ponuditelju</w:t>
      </w:r>
      <w:r w:rsidR="00ED2999" w:rsidRPr="00ED2999">
        <w:rPr>
          <w:sz w:val="24"/>
        </w:rPr>
        <w:t>/ima</w:t>
      </w:r>
      <w:r w:rsidR="00FE59C5" w:rsidRPr="00ED2999">
        <w:rPr>
          <w:sz w:val="24"/>
        </w:rPr>
        <w:t xml:space="preserve"> </w:t>
      </w:r>
      <w:r w:rsidRPr="00ED2999">
        <w:rPr>
          <w:sz w:val="24"/>
        </w:rPr>
        <w:t xml:space="preserve">platiti </w:t>
      </w:r>
      <w:r w:rsidR="00A463FC" w:rsidRPr="00ED2999">
        <w:rPr>
          <w:sz w:val="24"/>
        </w:rPr>
        <w:t>ugovoreni</w:t>
      </w:r>
      <w:r w:rsidRPr="00ED2999">
        <w:rPr>
          <w:sz w:val="24"/>
        </w:rPr>
        <w:t xml:space="preserve"> iznos </w:t>
      </w:r>
      <w:r w:rsidR="00D53753">
        <w:rPr>
          <w:b/>
          <w:sz w:val="24"/>
        </w:rPr>
        <w:t>u jednakim mjesečnim iznosima tijekom trajanja projekta do maksimalno</w:t>
      </w:r>
      <w:r w:rsidR="00113C45">
        <w:rPr>
          <w:b/>
          <w:sz w:val="24"/>
        </w:rPr>
        <w:t>g iznosa koji je definiran u Poglavlju 5 Procijenjena vrijednost nabave:</w:t>
      </w:r>
    </w:p>
    <w:p w14:paraId="5B5B9E81" w14:textId="77777777" w:rsidR="00113C45" w:rsidRPr="003310C9" w:rsidRDefault="00113C45" w:rsidP="004F3DF5">
      <w:pPr>
        <w:spacing w:after="0" w:line="240" w:lineRule="auto"/>
        <w:jc w:val="both"/>
        <w:rPr>
          <w:b/>
          <w:sz w:val="24"/>
        </w:rPr>
      </w:pPr>
    </w:p>
    <w:p w14:paraId="4901E159" w14:textId="77777777" w:rsidR="00113C45" w:rsidRPr="00113C45" w:rsidRDefault="00113C45" w:rsidP="00113C45">
      <w:pPr>
        <w:spacing w:after="0" w:line="240" w:lineRule="auto"/>
        <w:jc w:val="both"/>
        <w:rPr>
          <w:sz w:val="24"/>
        </w:rPr>
      </w:pPr>
      <w:r w:rsidRPr="00113C45">
        <w:rPr>
          <w:sz w:val="24"/>
        </w:rPr>
        <w:t>GRUPA 1: 674,000.00 HRK bez PDV-a</w:t>
      </w:r>
    </w:p>
    <w:p w14:paraId="682EDE55" w14:textId="77777777" w:rsidR="00113C45" w:rsidRPr="00113C45" w:rsidRDefault="00113C45" w:rsidP="00113C45">
      <w:pPr>
        <w:spacing w:after="0" w:line="240" w:lineRule="auto"/>
        <w:jc w:val="both"/>
        <w:rPr>
          <w:sz w:val="24"/>
        </w:rPr>
      </w:pPr>
      <w:r w:rsidRPr="00113C45">
        <w:rPr>
          <w:sz w:val="24"/>
        </w:rPr>
        <w:t>GRUPA 2: 40,000.00 HRK bez PDV-a</w:t>
      </w:r>
    </w:p>
    <w:p w14:paraId="69145C43" w14:textId="77777777" w:rsidR="00113C45" w:rsidRPr="00113C45" w:rsidRDefault="00113C45" w:rsidP="00113C45">
      <w:pPr>
        <w:spacing w:after="0" w:line="240" w:lineRule="auto"/>
        <w:jc w:val="both"/>
        <w:rPr>
          <w:sz w:val="24"/>
        </w:rPr>
      </w:pPr>
      <w:r w:rsidRPr="00113C45">
        <w:rPr>
          <w:sz w:val="24"/>
        </w:rPr>
        <w:t>GRUPA 3: 20,000.00 HRK bez PDV-a</w:t>
      </w:r>
    </w:p>
    <w:p w14:paraId="4D245A12" w14:textId="77777777" w:rsidR="00113C45" w:rsidRPr="00113C45" w:rsidRDefault="00113C45" w:rsidP="00113C45">
      <w:pPr>
        <w:spacing w:after="0" w:line="240" w:lineRule="auto"/>
        <w:jc w:val="both"/>
        <w:rPr>
          <w:sz w:val="24"/>
        </w:rPr>
      </w:pPr>
      <w:r w:rsidRPr="00113C45">
        <w:rPr>
          <w:sz w:val="24"/>
        </w:rPr>
        <w:t>GRUPA 4: 20,000.00 HRK bez PDV-a</w:t>
      </w:r>
    </w:p>
    <w:p w14:paraId="3EB4B3AE" w14:textId="06A03551" w:rsidR="00461F53" w:rsidRDefault="00113C45" w:rsidP="00113C45">
      <w:pPr>
        <w:spacing w:after="0" w:line="240" w:lineRule="auto"/>
        <w:jc w:val="both"/>
        <w:rPr>
          <w:sz w:val="24"/>
        </w:rPr>
      </w:pPr>
      <w:r w:rsidRPr="00113C45">
        <w:rPr>
          <w:sz w:val="24"/>
        </w:rPr>
        <w:t>GRUPA 5: 10,000.00 HRK bez PDV-a</w:t>
      </w:r>
    </w:p>
    <w:p w14:paraId="785B821B" w14:textId="77777777" w:rsidR="00421FBA" w:rsidRDefault="00421FBA" w:rsidP="00113C45">
      <w:pPr>
        <w:spacing w:after="0" w:line="240" w:lineRule="auto"/>
        <w:jc w:val="both"/>
        <w:rPr>
          <w:sz w:val="24"/>
        </w:rPr>
      </w:pPr>
    </w:p>
    <w:p w14:paraId="699B2D5B" w14:textId="5DA21450" w:rsidR="00ED3567" w:rsidRDefault="00ED3567">
      <w:pPr>
        <w:spacing w:after="160" w:line="259" w:lineRule="auto"/>
        <w:rPr>
          <w:sz w:val="24"/>
        </w:rPr>
      </w:pPr>
      <w:r>
        <w:rPr>
          <w:sz w:val="24"/>
        </w:rPr>
        <w:br w:type="page"/>
      </w:r>
    </w:p>
    <w:p w14:paraId="7FD56E11" w14:textId="77777777" w:rsidR="00ED3567" w:rsidRPr="00ED3567" w:rsidRDefault="00ED3567" w:rsidP="00ED3567">
      <w:pPr>
        <w:keepNext/>
        <w:keepLines/>
        <w:spacing w:after="0"/>
        <w:outlineLvl w:val="0"/>
        <w:rPr>
          <w:rFonts w:asciiTheme="majorHAnsi" w:eastAsiaTheme="majorEastAsia" w:hAnsiTheme="majorHAnsi" w:cstheme="majorBidi"/>
          <w:b/>
          <w:color w:val="2E74B5" w:themeColor="accent1" w:themeShade="BF"/>
          <w:sz w:val="28"/>
          <w:szCs w:val="32"/>
        </w:rPr>
      </w:pPr>
      <w:bookmarkStart w:id="45" w:name="_Toc10807670"/>
      <w:bookmarkStart w:id="46" w:name="_Toc31293014"/>
      <w:r w:rsidRPr="00ED3567">
        <w:rPr>
          <w:rFonts w:asciiTheme="majorHAnsi" w:eastAsiaTheme="majorEastAsia" w:hAnsiTheme="majorHAnsi" w:cstheme="majorBidi"/>
          <w:b/>
          <w:color w:val="2E74B5" w:themeColor="accent1" w:themeShade="BF"/>
          <w:sz w:val="28"/>
          <w:szCs w:val="32"/>
        </w:rPr>
        <w:lastRenderedPageBreak/>
        <w:t>Prilog I.: Ponudbeni list</w:t>
      </w:r>
      <w:bookmarkEnd w:id="45"/>
      <w:bookmarkEnd w:id="46"/>
    </w:p>
    <w:p w14:paraId="39EC781D" w14:textId="77777777" w:rsidR="00ED3567" w:rsidRPr="00ED3567" w:rsidRDefault="00ED3567" w:rsidP="00ED3567"/>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1159"/>
        <w:gridCol w:w="1160"/>
        <w:gridCol w:w="1160"/>
        <w:gridCol w:w="1160"/>
      </w:tblGrid>
      <w:tr w:rsidR="00ED3567" w:rsidRPr="00ED3567" w14:paraId="147E9CC2" w14:textId="77777777" w:rsidTr="00ED3567">
        <w:tc>
          <w:tcPr>
            <w:tcW w:w="9061" w:type="dxa"/>
            <w:gridSpan w:val="5"/>
            <w:tcBorders>
              <w:top w:val="single" w:sz="12" w:space="0" w:color="000000"/>
              <w:bottom w:val="single" w:sz="12" w:space="0" w:color="000000"/>
            </w:tcBorders>
            <w:shd w:val="clear" w:color="auto" w:fill="2F5496" w:themeFill="accent5" w:themeFillShade="BF"/>
          </w:tcPr>
          <w:p w14:paraId="3FC8C6C7" w14:textId="77777777" w:rsidR="00ED3567" w:rsidRPr="00ED3567" w:rsidRDefault="00ED3567" w:rsidP="00ED3567">
            <w:pPr>
              <w:widowControl w:val="0"/>
              <w:autoSpaceDE w:val="0"/>
              <w:autoSpaceDN w:val="0"/>
              <w:spacing w:before="240" w:after="240" w:line="240" w:lineRule="auto"/>
              <w:rPr>
                <w:rFonts w:eastAsia="Liberation Sans Narrow" w:cstheme="minorHAnsi"/>
                <w:b/>
                <w:color w:val="FFFFFF" w:themeColor="background1"/>
                <w:sz w:val="28"/>
                <w:lang w:eastAsia="hr-HR" w:bidi="hr-HR"/>
              </w:rPr>
            </w:pPr>
            <w:r w:rsidRPr="00ED3567">
              <w:rPr>
                <w:rFonts w:eastAsia="Liberation Sans Narrow" w:cstheme="minorHAnsi"/>
                <w:b/>
                <w:color w:val="FFFFFF" w:themeColor="background1"/>
                <w:sz w:val="28"/>
                <w:lang w:eastAsia="hr-HR" w:bidi="hr-HR"/>
              </w:rPr>
              <w:t>PODACI O PONUDITELJU</w:t>
            </w:r>
          </w:p>
        </w:tc>
      </w:tr>
      <w:tr w:rsidR="00ED3567" w:rsidRPr="00ED3567" w14:paraId="3A85C55D" w14:textId="77777777" w:rsidTr="00ED3567">
        <w:tc>
          <w:tcPr>
            <w:tcW w:w="4422" w:type="dxa"/>
            <w:tcBorders>
              <w:left w:val="single" w:sz="2" w:space="0" w:color="000000"/>
              <w:right w:val="single" w:sz="12" w:space="0" w:color="000000"/>
            </w:tcBorders>
            <w:shd w:val="clear" w:color="auto" w:fill="D9D9D9" w:themeFill="background1" w:themeFillShade="D9"/>
            <w:vAlign w:val="center"/>
          </w:tcPr>
          <w:p w14:paraId="5850777F" w14:textId="77777777" w:rsidR="00ED3567" w:rsidRPr="00ED3567" w:rsidRDefault="00ED3567" w:rsidP="00ED3567">
            <w:pPr>
              <w:widowControl w:val="0"/>
              <w:autoSpaceDE w:val="0"/>
              <w:autoSpaceDN w:val="0"/>
              <w:spacing w:after="0" w:line="250" w:lineRule="exact"/>
              <w:ind w:left="107"/>
              <w:rPr>
                <w:rFonts w:eastAsia="Liberation Sans Narrow" w:cstheme="minorHAnsi"/>
                <w:b/>
                <w:lang w:eastAsia="hr-HR" w:bidi="hr-HR"/>
              </w:rPr>
            </w:pPr>
            <w:r w:rsidRPr="00ED3567">
              <w:rPr>
                <w:rFonts w:eastAsia="Liberation Sans Narrow" w:cstheme="minorHAnsi"/>
                <w:b/>
                <w:lang w:eastAsia="hr-HR" w:bidi="hr-HR"/>
              </w:rPr>
              <w:t>Naziv i sjedište Ponuditelja</w:t>
            </w:r>
          </w:p>
        </w:tc>
        <w:tc>
          <w:tcPr>
            <w:tcW w:w="4639" w:type="dxa"/>
            <w:gridSpan w:val="4"/>
            <w:tcBorders>
              <w:left w:val="single" w:sz="12" w:space="0" w:color="000000"/>
              <w:right w:val="single" w:sz="2" w:space="0" w:color="000000"/>
            </w:tcBorders>
            <w:vAlign w:val="center"/>
          </w:tcPr>
          <w:p w14:paraId="220525BF" w14:textId="77777777" w:rsidR="00ED3567" w:rsidRPr="00ED3567" w:rsidRDefault="00ED3567" w:rsidP="00ED3567">
            <w:pPr>
              <w:widowControl w:val="0"/>
              <w:autoSpaceDE w:val="0"/>
              <w:autoSpaceDN w:val="0"/>
              <w:spacing w:after="0" w:line="240" w:lineRule="auto"/>
              <w:rPr>
                <w:rFonts w:eastAsia="Liberation Sans Narrow" w:cstheme="minorHAnsi"/>
                <w:sz w:val="20"/>
                <w:lang w:eastAsia="hr-HR" w:bidi="hr-HR"/>
              </w:rPr>
            </w:pPr>
          </w:p>
        </w:tc>
      </w:tr>
      <w:tr w:rsidR="00ED3567" w:rsidRPr="00ED3567" w14:paraId="08EBFAFA" w14:textId="77777777" w:rsidTr="00ED3567">
        <w:tc>
          <w:tcPr>
            <w:tcW w:w="4422" w:type="dxa"/>
            <w:tcBorders>
              <w:left w:val="single" w:sz="2" w:space="0" w:color="000000"/>
              <w:right w:val="single" w:sz="12" w:space="0" w:color="000000"/>
            </w:tcBorders>
            <w:shd w:val="clear" w:color="auto" w:fill="D9D9D9" w:themeFill="background1" w:themeFillShade="D9"/>
            <w:vAlign w:val="center"/>
          </w:tcPr>
          <w:p w14:paraId="38F1445F" w14:textId="77777777" w:rsidR="00ED3567" w:rsidRPr="00ED3567" w:rsidRDefault="00ED3567" w:rsidP="00ED3567">
            <w:pPr>
              <w:widowControl w:val="0"/>
              <w:autoSpaceDE w:val="0"/>
              <w:autoSpaceDN w:val="0"/>
              <w:spacing w:after="0" w:line="240" w:lineRule="auto"/>
              <w:ind w:left="107"/>
              <w:rPr>
                <w:rFonts w:eastAsia="Liberation Sans Narrow" w:cstheme="minorHAnsi"/>
                <w:b/>
                <w:sz w:val="14"/>
                <w:lang w:eastAsia="hr-HR" w:bidi="hr-HR"/>
              </w:rPr>
            </w:pPr>
            <w:r w:rsidRPr="00ED3567">
              <w:rPr>
                <w:rFonts w:eastAsia="Liberation Sans Narrow" w:cstheme="minorHAnsi"/>
                <w:b/>
                <w:lang w:eastAsia="hr-HR" w:bidi="hr-HR"/>
              </w:rPr>
              <w:t>OIB</w:t>
            </w:r>
            <w:r w:rsidRPr="00ED3567">
              <w:rPr>
                <w:rFonts w:eastAsia="Liberation Sans Narrow" w:cstheme="minorHAnsi"/>
                <w:b/>
                <w:vertAlign w:val="superscript"/>
                <w:lang w:eastAsia="hr-HR" w:bidi="hr-HR"/>
              </w:rPr>
              <w:footnoteReference w:id="7"/>
            </w:r>
          </w:p>
        </w:tc>
        <w:tc>
          <w:tcPr>
            <w:tcW w:w="4639" w:type="dxa"/>
            <w:gridSpan w:val="4"/>
            <w:tcBorders>
              <w:left w:val="single" w:sz="12" w:space="0" w:color="000000"/>
              <w:right w:val="single" w:sz="2" w:space="0" w:color="000000"/>
            </w:tcBorders>
            <w:vAlign w:val="center"/>
          </w:tcPr>
          <w:p w14:paraId="1AD8C436" w14:textId="77777777" w:rsidR="00ED3567" w:rsidRPr="00ED3567" w:rsidRDefault="00ED3567" w:rsidP="00ED3567">
            <w:pPr>
              <w:widowControl w:val="0"/>
              <w:autoSpaceDE w:val="0"/>
              <w:autoSpaceDN w:val="0"/>
              <w:spacing w:after="0" w:line="240" w:lineRule="auto"/>
              <w:rPr>
                <w:rFonts w:eastAsia="Liberation Sans Narrow" w:cstheme="minorHAnsi"/>
                <w:sz w:val="20"/>
                <w:lang w:eastAsia="hr-HR" w:bidi="hr-HR"/>
              </w:rPr>
            </w:pPr>
          </w:p>
        </w:tc>
      </w:tr>
      <w:tr w:rsidR="00ED3567" w:rsidRPr="00ED3567" w14:paraId="0D76BBEC" w14:textId="77777777" w:rsidTr="00ED3567">
        <w:tc>
          <w:tcPr>
            <w:tcW w:w="4422" w:type="dxa"/>
            <w:tcBorders>
              <w:left w:val="single" w:sz="2" w:space="0" w:color="000000"/>
              <w:right w:val="single" w:sz="12" w:space="0" w:color="000000"/>
            </w:tcBorders>
            <w:shd w:val="clear" w:color="auto" w:fill="D9D9D9" w:themeFill="background1" w:themeFillShade="D9"/>
            <w:vAlign w:val="center"/>
          </w:tcPr>
          <w:p w14:paraId="6007F480" w14:textId="77777777" w:rsidR="00ED3567" w:rsidRPr="00ED3567" w:rsidRDefault="00ED3567" w:rsidP="00ED3567">
            <w:pPr>
              <w:widowControl w:val="0"/>
              <w:autoSpaceDE w:val="0"/>
              <w:autoSpaceDN w:val="0"/>
              <w:spacing w:after="0" w:line="240" w:lineRule="auto"/>
              <w:ind w:left="107"/>
              <w:rPr>
                <w:rFonts w:eastAsia="Liberation Sans Narrow" w:cstheme="minorHAnsi"/>
                <w:b/>
                <w:lang w:eastAsia="hr-HR" w:bidi="hr-HR"/>
              </w:rPr>
            </w:pPr>
            <w:r w:rsidRPr="00ED3567">
              <w:rPr>
                <w:rFonts w:eastAsia="Liberation Sans Narrow" w:cstheme="minorHAnsi"/>
                <w:b/>
                <w:lang w:eastAsia="hr-HR" w:bidi="hr-HR"/>
              </w:rPr>
              <w:t>IBAN</w:t>
            </w:r>
          </w:p>
        </w:tc>
        <w:tc>
          <w:tcPr>
            <w:tcW w:w="4639" w:type="dxa"/>
            <w:gridSpan w:val="4"/>
            <w:tcBorders>
              <w:left w:val="single" w:sz="12" w:space="0" w:color="000000"/>
              <w:right w:val="single" w:sz="2" w:space="0" w:color="000000"/>
            </w:tcBorders>
            <w:vAlign w:val="center"/>
          </w:tcPr>
          <w:p w14:paraId="2C3BCEBC" w14:textId="77777777" w:rsidR="00ED3567" w:rsidRPr="00ED3567" w:rsidRDefault="00ED3567" w:rsidP="00ED3567">
            <w:pPr>
              <w:widowControl w:val="0"/>
              <w:autoSpaceDE w:val="0"/>
              <w:autoSpaceDN w:val="0"/>
              <w:spacing w:after="0" w:line="240" w:lineRule="auto"/>
              <w:rPr>
                <w:rFonts w:eastAsia="Liberation Sans Narrow" w:cstheme="minorHAnsi"/>
                <w:sz w:val="20"/>
                <w:lang w:eastAsia="hr-HR" w:bidi="hr-HR"/>
              </w:rPr>
            </w:pPr>
          </w:p>
        </w:tc>
      </w:tr>
      <w:tr w:rsidR="00ED3567" w:rsidRPr="00ED3567" w14:paraId="00252919" w14:textId="77777777" w:rsidTr="00ED3567">
        <w:tc>
          <w:tcPr>
            <w:tcW w:w="4422" w:type="dxa"/>
            <w:tcBorders>
              <w:left w:val="single" w:sz="2" w:space="0" w:color="000000"/>
              <w:right w:val="single" w:sz="12" w:space="0" w:color="000000"/>
            </w:tcBorders>
            <w:shd w:val="clear" w:color="auto" w:fill="D9D9D9" w:themeFill="background1" w:themeFillShade="D9"/>
            <w:vAlign w:val="center"/>
          </w:tcPr>
          <w:p w14:paraId="1F13F400" w14:textId="77777777" w:rsidR="00ED3567" w:rsidRPr="00ED3567" w:rsidRDefault="00ED3567" w:rsidP="00ED3567">
            <w:pPr>
              <w:widowControl w:val="0"/>
              <w:autoSpaceDE w:val="0"/>
              <w:autoSpaceDN w:val="0"/>
              <w:spacing w:after="0" w:line="240" w:lineRule="auto"/>
              <w:ind w:left="107"/>
              <w:rPr>
                <w:rFonts w:eastAsia="Liberation Sans Narrow" w:cstheme="minorHAnsi"/>
                <w:b/>
                <w:lang w:eastAsia="hr-HR" w:bidi="hr-HR"/>
              </w:rPr>
            </w:pPr>
            <w:r w:rsidRPr="00ED3567">
              <w:rPr>
                <w:rFonts w:eastAsia="Liberation Sans Narrow" w:cstheme="minorHAnsi"/>
                <w:b/>
                <w:lang w:eastAsia="hr-HR" w:bidi="hr-HR"/>
              </w:rPr>
              <w:t>Adresa za dostavu pošte</w:t>
            </w:r>
          </w:p>
        </w:tc>
        <w:tc>
          <w:tcPr>
            <w:tcW w:w="4639" w:type="dxa"/>
            <w:gridSpan w:val="4"/>
            <w:tcBorders>
              <w:left w:val="single" w:sz="12" w:space="0" w:color="000000"/>
              <w:right w:val="single" w:sz="2" w:space="0" w:color="000000"/>
            </w:tcBorders>
            <w:vAlign w:val="center"/>
          </w:tcPr>
          <w:p w14:paraId="5B845E5E" w14:textId="77777777" w:rsidR="00ED3567" w:rsidRPr="00ED3567" w:rsidRDefault="00ED3567" w:rsidP="00ED3567">
            <w:pPr>
              <w:widowControl w:val="0"/>
              <w:autoSpaceDE w:val="0"/>
              <w:autoSpaceDN w:val="0"/>
              <w:spacing w:after="0" w:line="240" w:lineRule="auto"/>
              <w:rPr>
                <w:rFonts w:eastAsia="Liberation Sans Narrow" w:cstheme="minorHAnsi"/>
                <w:sz w:val="20"/>
                <w:lang w:eastAsia="hr-HR" w:bidi="hr-HR"/>
              </w:rPr>
            </w:pPr>
          </w:p>
        </w:tc>
      </w:tr>
      <w:tr w:rsidR="00ED3567" w:rsidRPr="00ED3567" w14:paraId="149F43A3" w14:textId="77777777" w:rsidTr="00ED3567">
        <w:tc>
          <w:tcPr>
            <w:tcW w:w="4422" w:type="dxa"/>
            <w:tcBorders>
              <w:left w:val="single" w:sz="2" w:space="0" w:color="000000"/>
              <w:right w:val="single" w:sz="12" w:space="0" w:color="000000"/>
            </w:tcBorders>
            <w:shd w:val="clear" w:color="auto" w:fill="D9D9D9" w:themeFill="background1" w:themeFillShade="D9"/>
            <w:vAlign w:val="center"/>
          </w:tcPr>
          <w:p w14:paraId="2CA65B9B" w14:textId="77777777" w:rsidR="00ED3567" w:rsidRPr="00ED3567" w:rsidRDefault="00ED3567" w:rsidP="00ED3567">
            <w:pPr>
              <w:widowControl w:val="0"/>
              <w:autoSpaceDE w:val="0"/>
              <w:autoSpaceDN w:val="0"/>
              <w:spacing w:after="0" w:line="240" w:lineRule="auto"/>
              <w:ind w:left="107"/>
              <w:rPr>
                <w:rFonts w:eastAsia="Liberation Sans Narrow" w:cstheme="minorHAnsi"/>
                <w:b/>
                <w:lang w:eastAsia="hr-HR" w:bidi="hr-HR"/>
              </w:rPr>
            </w:pPr>
            <w:r w:rsidRPr="00ED3567">
              <w:rPr>
                <w:rFonts w:eastAsia="Liberation Sans Narrow" w:cstheme="minorHAnsi"/>
                <w:b/>
                <w:lang w:eastAsia="hr-HR" w:bidi="hr-HR"/>
              </w:rPr>
              <w:t>Kontakt osoba (telefon, e-mail)</w:t>
            </w:r>
          </w:p>
        </w:tc>
        <w:tc>
          <w:tcPr>
            <w:tcW w:w="4639" w:type="dxa"/>
            <w:gridSpan w:val="4"/>
            <w:tcBorders>
              <w:left w:val="single" w:sz="12" w:space="0" w:color="000000"/>
              <w:right w:val="single" w:sz="2" w:space="0" w:color="000000"/>
            </w:tcBorders>
            <w:vAlign w:val="center"/>
          </w:tcPr>
          <w:p w14:paraId="051513A5" w14:textId="77777777" w:rsidR="00ED3567" w:rsidRPr="00ED3567" w:rsidRDefault="00ED3567" w:rsidP="00ED3567">
            <w:pPr>
              <w:widowControl w:val="0"/>
              <w:autoSpaceDE w:val="0"/>
              <w:autoSpaceDN w:val="0"/>
              <w:spacing w:after="0" w:line="240" w:lineRule="auto"/>
              <w:rPr>
                <w:rFonts w:eastAsia="Liberation Sans Narrow" w:cstheme="minorHAnsi"/>
                <w:sz w:val="20"/>
                <w:lang w:eastAsia="hr-HR" w:bidi="hr-HR"/>
              </w:rPr>
            </w:pPr>
          </w:p>
        </w:tc>
      </w:tr>
      <w:tr w:rsidR="00ED3567" w:rsidRPr="00ED3567" w14:paraId="116AF3F8" w14:textId="77777777" w:rsidTr="00ED3567">
        <w:tc>
          <w:tcPr>
            <w:tcW w:w="4422" w:type="dxa"/>
            <w:tcBorders>
              <w:left w:val="single" w:sz="2" w:space="0" w:color="000000"/>
              <w:bottom w:val="single" w:sz="12" w:space="0" w:color="000000"/>
              <w:right w:val="single" w:sz="12" w:space="0" w:color="000000"/>
            </w:tcBorders>
            <w:shd w:val="clear" w:color="auto" w:fill="D9D9D9" w:themeFill="background1" w:themeFillShade="D9"/>
            <w:vAlign w:val="center"/>
          </w:tcPr>
          <w:p w14:paraId="3CF27B83" w14:textId="77777777" w:rsidR="00ED3567" w:rsidRPr="00ED3567" w:rsidRDefault="00ED3567" w:rsidP="00ED3567">
            <w:pPr>
              <w:widowControl w:val="0"/>
              <w:autoSpaceDE w:val="0"/>
              <w:autoSpaceDN w:val="0"/>
              <w:spacing w:after="0" w:line="240" w:lineRule="auto"/>
              <w:ind w:left="107"/>
              <w:rPr>
                <w:rFonts w:eastAsia="Liberation Sans Narrow" w:cstheme="minorHAnsi"/>
                <w:b/>
                <w:lang w:eastAsia="hr-HR" w:bidi="hr-HR"/>
              </w:rPr>
            </w:pPr>
            <w:r w:rsidRPr="00ED3567">
              <w:rPr>
                <w:rFonts w:eastAsia="Liberation Sans Narrow" w:cstheme="minorHAnsi"/>
                <w:b/>
                <w:lang w:eastAsia="hr-HR" w:bidi="hr-HR"/>
              </w:rPr>
              <w:t>Ponuditelj je u sustavu PDV-a</w:t>
            </w:r>
          </w:p>
        </w:tc>
        <w:sdt>
          <w:sdtPr>
            <w:rPr>
              <w:rFonts w:eastAsia="Liberation Sans Narrow" w:cstheme="minorHAnsi"/>
              <w:b/>
              <w:sz w:val="23"/>
              <w:lang w:eastAsia="hr-HR" w:bidi="hr-HR"/>
            </w:rPr>
            <w:id w:val="197131327"/>
            <w14:checkbox>
              <w14:checked w14:val="0"/>
              <w14:checkedState w14:val="2612" w14:font="MS Gothic"/>
              <w14:uncheckedState w14:val="2610" w14:font="MS Gothic"/>
            </w14:checkbox>
          </w:sdtPr>
          <w:sdtEndPr/>
          <w:sdtContent>
            <w:tc>
              <w:tcPr>
                <w:tcW w:w="1159" w:type="dxa"/>
                <w:tcBorders>
                  <w:left w:val="single" w:sz="12" w:space="0" w:color="000000"/>
                  <w:bottom w:val="single" w:sz="12" w:space="0" w:color="000000"/>
                </w:tcBorders>
                <w:vAlign w:val="center"/>
              </w:tcPr>
              <w:p w14:paraId="3D792C61" w14:textId="77777777" w:rsidR="00ED3567" w:rsidRPr="00ED3567" w:rsidRDefault="00ED3567" w:rsidP="00ED3567">
                <w:pPr>
                  <w:widowControl w:val="0"/>
                  <w:autoSpaceDE w:val="0"/>
                  <w:autoSpaceDN w:val="0"/>
                  <w:spacing w:after="0" w:line="240" w:lineRule="auto"/>
                  <w:jc w:val="center"/>
                  <w:rPr>
                    <w:rFonts w:eastAsia="Liberation Sans Narrow" w:cstheme="minorHAnsi"/>
                    <w:sz w:val="20"/>
                    <w:lang w:eastAsia="hr-HR" w:bidi="hr-HR"/>
                  </w:rPr>
                </w:pPr>
                <w:r w:rsidRPr="00ED3567">
                  <w:rPr>
                    <w:rFonts w:ascii="Segoe UI Symbol" w:eastAsia="Liberation Sans Narrow" w:hAnsi="Segoe UI Symbol" w:cs="Segoe UI Symbol"/>
                    <w:b/>
                    <w:sz w:val="23"/>
                    <w:lang w:eastAsia="hr-HR" w:bidi="hr-HR"/>
                  </w:rPr>
                  <w:t>☐</w:t>
                </w:r>
              </w:p>
            </w:tc>
          </w:sdtContent>
        </w:sdt>
        <w:tc>
          <w:tcPr>
            <w:tcW w:w="1160" w:type="dxa"/>
            <w:tcBorders>
              <w:bottom w:val="single" w:sz="12" w:space="0" w:color="000000"/>
            </w:tcBorders>
            <w:vAlign w:val="center"/>
          </w:tcPr>
          <w:p w14:paraId="6CA84C45" w14:textId="77777777" w:rsidR="00ED3567" w:rsidRPr="00ED3567" w:rsidRDefault="00ED3567" w:rsidP="00ED3567">
            <w:pPr>
              <w:widowControl w:val="0"/>
              <w:autoSpaceDE w:val="0"/>
              <w:autoSpaceDN w:val="0"/>
              <w:spacing w:after="0" w:line="240" w:lineRule="auto"/>
              <w:jc w:val="center"/>
              <w:rPr>
                <w:rFonts w:eastAsia="Liberation Sans Narrow" w:cstheme="minorHAnsi"/>
                <w:sz w:val="20"/>
                <w:lang w:eastAsia="hr-HR" w:bidi="hr-HR"/>
              </w:rPr>
            </w:pPr>
            <w:r w:rsidRPr="00ED3567">
              <w:rPr>
                <w:rFonts w:eastAsia="Liberation Sans Narrow" w:cstheme="minorHAnsi"/>
                <w:b/>
                <w:sz w:val="23"/>
                <w:lang w:eastAsia="hr-HR" w:bidi="hr-HR"/>
              </w:rPr>
              <w:t>DA</w:t>
            </w:r>
          </w:p>
        </w:tc>
        <w:sdt>
          <w:sdtPr>
            <w:rPr>
              <w:rFonts w:eastAsia="Liberation Sans Narrow" w:cstheme="minorHAnsi"/>
              <w:b/>
              <w:sz w:val="23"/>
              <w:lang w:eastAsia="hr-HR" w:bidi="hr-HR"/>
            </w:rPr>
            <w:id w:val="1580868656"/>
            <w14:checkbox>
              <w14:checked w14:val="0"/>
              <w14:checkedState w14:val="2612" w14:font="MS Gothic"/>
              <w14:uncheckedState w14:val="2610" w14:font="MS Gothic"/>
            </w14:checkbox>
          </w:sdtPr>
          <w:sdtEndPr/>
          <w:sdtContent>
            <w:tc>
              <w:tcPr>
                <w:tcW w:w="1160" w:type="dxa"/>
                <w:tcBorders>
                  <w:bottom w:val="single" w:sz="12" w:space="0" w:color="000000"/>
                </w:tcBorders>
                <w:vAlign w:val="center"/>
              </w:tcPr>
              <w:p w14:paraId="0F82D467" w14:textId="77777777" w:rsidR="00ED3567" w:rsidRPr="00ED3567" w:rsidRDefault="00ED3567" w:rsidP="00ED3567">
                <w:pPr>
                  <w:widowControl w:val="0"/>
                  <w:autoSpaceDE w:val="0"/>
                  <w:autoSpaceDN w:val="0"/>
                  <w:spacing w:after="0" w:line="240" w:lineRule="auto"/>
                  <w:jc w:val="center"/>
                  <w:rPr>
                    <w:rFonts w:eastAsia="Liberation Sans Narrow" w:cstheme="minorHAnsi"/>
                    <w:sz w:val="20"/>
                    <w:lang w:eastAsia="hr-HR" w:bidi="hr-HR"/>
                  </w:rPr>
                </w:pPr>
                <w:r w:rsidRPr="00ED3567">
                  <w:rPr>
                    <w:rFonts w:ascii="Segoe UI Symbol" w:eastAsia="Liberation Sans Narrow" w:hAnsi="Segoe UI Symbol" w:cs="Segoe UI Symbol"/>
                    <w:b/>
                    <w:sz w:val="23"/>
                    <w:lang w:eastAsia="hr-HR" w:bidi="hr-HR"/>
                  </w:rPr>
                  <w:t>☐</w:t>
                </w:r>
              </w:p>
            </w:tc>
          </w:sdtContent>
        </w:sdt>
        <w:tc>
          <w:tcPr>
            <w:tcW w:w="1160" w:type="dxa"/>
            <w:tcBorders>
              <w:bottom w:val="single" w:sz="12" w:space="0" w:color="000000"/>
              <w:right w:val="single" w:sz="2" w:space="0" w:color="000000"/>
            </w:tcBorders>
            <w:vAlign w:val="center"/>
          </w:tcPr>
          <w:p w14:paraId="291B2519" w14:textId="77777777" w:rsidR="00ED3567" w:rsidRPr="00ED3567" w:rsidRDefault="00ED3567" w:rsidP="00ED3567">
            <w:pPr>
              <w:widowControl w:val="0"/>
              <w:autoSpaceDE w:val="0"/>
              <w:autoSpaceDN w:val="0"/>
              <w:spacing w:after="0" w:line="240" w:lineRule="auto"/>
              <w:jc w:val="center"/>
              <w:rPr>
                <w:rFonts w:eastAsia="Liberation Sans Narrow" w:cstheme="minorHAnsi"/>
                <w:sz w:val="20"/>
                <w:lang w:eastAsia="hr-HR" w:bidi="hr-HR"/>
              </w:rPr>
            </w:pPr>
            <w:r w:rsidRPr="00ED3567">
              <w:rPr>
                <w:rFonts w:eastAsia="Liberation Sans Narrow" w:cstheme="minorHAnsi"/>
                <w:b/>
                <w:sz w:val="23"/>
                <w:lang w:eastAsia="hr-HR" w:bidi="hr-HR"/>
              </w:rPr>
              <w:t>NE</w:t>
            </w:r>
          </w:p>
        </w:tc>
      </w:tr>
    </w:tbl>
    <w:p w14:paraId="4F1E3A4C" w14:textId="77777777" w:rsidR="00ED3567" w:rsidRPr="00ED3567" w:rsidRDefault="00ED3567" w:rsidP="00ED3567">
      <w:pPr>
        <w:spacing w:after="0"/>
        <w:ind w:right="895"/>
        <w:rPr>
          <w:rFonts w:cstheme="minorHAnsi"/>
          <w:b/>
          <w:sz w:val="40"/>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ED3567" w:rsidRPr="00ED3567" w14:paraId="443101CD" w14:textId="77777777" w:rsidTr="00ED3567">
        <w:tc>
          <w:tcPr>
            <w:tcW w:w="9061" w:type="dxa"/>
            <w:gridSpan w:val="2"/>
            <w:tcBorders>
              <w:top w:val="single" w:sz="12" w:space="0" w:color="000000"/>
              <w:bottom w:val="single" w:sz="12" w:space="0" w:color="000000"/>
            </w:tcBorders>
            <w:shd w:val="clear" w:color="auto" w:fill="2F5496" w:themeFill="accent5" w:themeFillShade="BF"/>
          </w:tcPr>
          <w:p w14:paraId="55AF6135" w14:textId="77777777" w:rsidR="00ED3567" w:rsidRPr="00ED3567" w:rsidRDefault="00ED3567" w:rsidP="00ED3567">
            <w:pPr>
              <w:widowControl w:val="0"/>
              <w:autoSpaceDE w:val="0"/>
              <w:autoSpaceDN w:val="0"/>
              <w:spacing w:before="240" w:after="240" w:line="240" w:lineRule="auto"/>
              <w:rPr>
                <w:rFonts w:eastAsia="Liberation Sans Narrow" w:cstheme="minorHAnsi"/>
                <w:b/>
                <w:color w:val="FFFFFF" w:themeColor="background1"/>
                <w:sz w:val="28"/>
                <w:lang w:eastAsia="hr-HR" w:bidi="hr-HR"/>
              </w:rPr>
            </w:pPr>
            <w:r w:rsidRPr="00ED3567">
              <w:rPr>
                <w:rFonts w:eastAsia="Liberation Sans Narrow" w:cstheme="minorHAnsi"/>
                <w:b/>
                <w:color w:val="FFFFFF" w:themeColor="background1"/>
                <w:sz w:val="28"/>
                <w:lang w:eastAsia="hr-HR" w:bidi="hr-HR"/>
              </w:rPr>
              <w:t>PODACI O PONUDI</w:t>
            </w:r>
          </w:p>
        </w:tc>
      </w:tr>
      <w:tr w:rsidR="00ED3567" w:rsidRPr="00ED3567" w14:paraId="3032D30A" w14:textId="77777777" w:rsidTr="00ED3567">
        <w:tc>
          <w:tcPr>
            <w:tcW w:w="4422" w:type="dxa"/>
            <w:tcBorders>
              <w:left w:val="single" w:sz="4" w:space="0" w:color="000000"/>
            </w:tcBorders>
            <w:shd w:val="clear" w:color="auto" w:fill="D9D9D9" w:themeFill="background1" w:themeFillShade="D9"/>
            <w:vAlign w:val="center"/>
          </w:tcPr>
          <w:p w14:paraId="271EDD41" w14:textId="77777777" w:rsidR="00ED3567" w:rsidRPr="00ED3567" w:rsidRDefault="00ED3567" w:rsidP="00ED3567">
            <w:pPr>
              <w:widowControl w:val="0"/>
              <w:autoSpaceDE w:val="0"/>
              <w:autoSpaceDN w:val="0"/>
              <w:spacing w:after="0" w:line="252" w:lineRule="exact"/>
              <w:ind w:left="107" w:right="206"/>
              <w:rPr>
                <w:rFonts w:eastAsia="Liberation Sans Narrow" w:cstheme="minorHAnsi"/>
                <w:b/>
                <w:lang w:eastAsia="hr-HR" w:bidi="hr-HR"/>
              </w:rPr>
            </w:pPr>
            <w:r w:rsidRPr="00ED3567">
              <w:rPr>
                <w:rFonts w:eastAsia="Liberation Sans Narrow" w:cstheme="minorHAnsi"/>
                <w:b/>
                <w:lang w:eastAsia="hr-HR" w:bidi="hr-HR"/>
              </w:rPr>
              <w:t>Cijena ponude u HRK bez PDV-a</w:t>
            </w:r>
          </w:p>
        </w:tc>
        <w:tc>
          <w:tcPr>
            <w:tcW w:w="4639" w:type="dxa"/>
            <w:tcBorders>
              <w:left w:val="single" w:sz="12" w:space="0" w:color="000000"/>
              <w:right w:val="single" w:sz="2" w:space="0" w:color="000000"/>
            </w:tcBorders>
            <w:shd w:val="clear" w:color="auto" w:fill="D9D9D9" w:themeFill="background1" w:themeFillShade="D9"/>
            <w:vAlign w:val="center"/>
          </w:tcPr>
          <w:p w14:paraId="661AE0E6" w14:textId="77777777" w:rsidR="00ED3567" w:rsidRPr="00ED3567" w:rsidRDefault="00ED3567" w:rsidP="00ED3567">
            <w:pPr>
              <w:widowControl w:val="0"/>
              <w:autoSpaceDE w:val="0"/>
              <w:autoSpaceDN w:val="0"/>
              <w:spacing w:after="0" w:line="240" w:lineRule="auto"/>
              <w:rPr>
                <w:rFonts w:eastAsia="Liberation Sans Narrow" w:cstheme="minorHAnsi"/>
                <w:sz w:val="20"/>
                <w:lang w:eastAsia="hr-HR" w:bidi="hr-HR"/>
              </w:rPr>
            </w:pPr>
          </w:p>
        </w:tc>
      </w:tr>
      <w:tr w:rsidR="00ED3567" w:rsidRPr="00ED3567" w14:paraId="1CD9459E" w14:textId="77777777" w:rsidTr="00ED3567">
        <w:tc>
          <w:tcPr>
            <w:tcW w:w="4422" w:type="dxa"/>
            <w:tcBorders>
              <w:left w:val="single" w:sz="4" w:space="0" w:color="000000"/>
            </w:tcBorders>
            <w:shd w:val="clear" w:color="auto" w:fill="D9D9D9" w:themeFill="background1" w:themeFillShade="D9"/>
            <w:vAlign w:val="center"/>
          </w:tcPr>
          <w:p w14:paraId="28D6E74C" w14:textId="77777777" w:rsidR="00ED3567" w:rsidRPr="00ED3567" w:rsidRDefault="00ED3567" w:rsidP="00ED3567">
            <w:pPr>
              <w:widowControl w:val="0"/>
              <w:autoSpaceDE w:val="0"/>
              <w:autoSpaceDN w:val="0"/>
              <w:spacing w:after="0" w:line="240" w:lineRule="auto"/>
              <w:ind w:left="107"/>
              <w:rPr>
                <w:rFonts w:eastAsia="Liberation Sans Narrow" w:cstheme="minorHAnsi"/>
                <w:b/>
                <w:sz w:val="14"/>
                <w:lang w:eastAsia="hr-HR" w:bidi="hr-HR"/>
              </w:rPr>
            </w:pPr>
            <w:r w:rsidRPr="00ED3567">
              <w:rPr>
                <w:rFonts w:eastAsia="Liberation Sans Narrow" w:cstheme="minorHAnsi"/>
                <w:b/>
                <w:lang w:eastAsia="hr-HR" w:bidi="hr-HR"/>
              </w:rPr>
              <w:t>Iznos PDV-a</w:t>
            </w:r>
          </w:p>
        </w:tc>
        <w:tc>
          <w:tcPr>
            <w:tcW w:w="4639" w:type="dxa"/>
            <w:tcBorders>
              <w:left w:val="single" w:sz="12" w:space="0" w:color="000000"/>
              <w:right w:val="single" w:sz="2" w:space="0" w:color="000000"/>
            </w:tcBorders>
            <w:vAlign w:val="center"/>
          </w:tcPr>
          <w:p w14:paraId="57741F15" w14:textId="77777777" w:rsidR="00ED3567" w:rsidRPr="00ED3567" w:rsidRDefault="00ED3567" w:rsidP="00ED3567">
            <w:pPr>
              <w:widowControl w:val="0"/>
              <w:autoSpaceDE w:val="0"/>
              <w:autoSpaceDN w:val="0"/>
              <w:spacing w:after="0" w:line="240" w:lineRule="auto"/>
              <w:rPr>
                <w:rFonts w:eastAsia="Liberation Sans Narrow" w:cstheme="minorHAnsi"/>
                <w:sz w:val="20"/>
                <w:lang w:eastAsia="hr-HR" w:bidi="hr-HR"/>
              </w:rPr>
            </w:pPr>
          </w:p>
        </w:tc>
      </w:tr>
      <w:tr w:rsidR="00ED3567" w:rsidRPr="00ED3567" w14:paraId="15C67077" w14:textId="77777777" w:rsidTr="00ED3567">
        <w:tc>
          <w:tcPr>
            <w:tcW w:w="4422" w:type="dxa"/>
            <w:tcBorders>
              <w:left w:val="single" w:sz="4" w:space="0" w:color="000000"/>
            </w:tcBorders>
            <w:shd w:val="clear" w:color="auto" w:fill="D9D9D9" w:themeFill="background1" w:themeFillShade="D9"/>
            <w:vAlign w:val="center"/>
          </w:tcPr>
          <w:p w14:paraId="565081D5" w14:textId="77777777" w:rsidR="00ED3567" w:rsidRPr="00ED3567" w:rsidRDefault="00ED3567" w:rsidP="00ED3567">
            <w:pPr>
              <w:widowControl w:val="0"/>
              <w:autoSpaceDE w:val="0"/>
              <w:autoSpaceDN w:val="0"/>
              <w:spacing w:after="0" w:line="240" w:lineRule="auto"/>
              <w:ind w:left="107"/>
              <w:rPr>
                <w:rFonts w:eastAsia="Liberation Sans Narrow" w:cstheme="minorHAnsi"/>
                <w:b/>
                <w:lang w:eastAsia="hr-HR" w:bidi="hr-HR"/>
              </w:rPr>
            </w:pPr>
            <w:r w:rsidRPr="00ED3567">
              <w:rPr>
                <w:rFonts w:eastAsia="Liberation Sans Narrow" w:cstheme="minorHAnsi"/>
                <w:b/>
                <w:lang w:eastAsia="hr-HR" w:bidi="hr-HR"/>
              </w:rPr>
              <w:t>Cijena ukupne ponude u HRK s PDV-om</w:t>
            </w:r>
          </w:p>
        </w:tc>
        <w:tc>
          <w:tcPr>
            <w:tcW w:w="4639" w:type="dxa"/>
            <w:tcBorders>
              <w:left w:val="single" w:sz="12" w:space="0" w:color="000000"/>
              <w:right w:val="single" w:sz="2" w:space="0" w:color="000000"/>
            </w:tcBorders>
            <w:shd w:val="clear" w:color="auto" w:fill="D9D9D9" w:themeFill="background1" w:themeFillShade="D9"/>
            <w:vAlign w:val="center"/>
          </w:tcPr>
          <w:p w14:paraId="6991B480" w14:textId="77777777" w:rsidR="00ED3567" w:rsidRPr="00ED3567" w:rsidRDefault="00ED3567" w:rsidP="00ED3567">
            <w:pPr>
              <w:widowControl w:val="0"/>
              <w:autoSpaceDE w:val="0"/>
              <w:autoSpaceDN w:val="0"/>
              <w:spacing w:after="0" w:line="240" w:lineRule="auto"/>
              <w:rPr>
                <w:rFonts w:eastAsia="Liberation Sans Narrow" w:cstheme="minorHAnsi"/>
                <w:sz w:val="20"/>
                <w:lang w:eastAsia="hr-HR" w:bidi="hr-HR"/>
              </w:rPr>
            </w:pPr>
          </w:p>
        </w:tc>
      </w:tr>
      <w:tr w:rsidR="00ED3567" w:rsidRPr="00ED3567" w14:paraId="5CCB8C73" w14:textId="77777777" w:rsidTr="00ED3567">
        <w:tc>
          <w:tcPr>
            <w:tcW w:w="4422" w:type="dxa"/>
            <w:tcBorders>
              <w:left w:val="single" w:sz="4" w:space="0" w:color="000000"/>
              <w:bottom w:val="single" w:sz="4" w:space="0" w:color="000000"/>
            </w:tcBorders>
            <w:shd w:val="clear" w:color="auto" w:fill="D9D9D9" w:themeFill="background1" w:themeFillShade="D9"/>
            <w:vAlign w:val="center"/>
          </w:tcPr>
          <w:p w14:paraId="78D53029" w14:textId="77777777" w:rsidR="00ED3567" w:rsidRPr="00ED3567" w:rsidRDefault="00ED3567" w:rsidP="00ED3567">
            <w:pPr>
              <w:widowControl w:val="0"/>
              <w:autoSpaceDE w:val="0"/>
              <w:autoSpaceDN w:val="0"/>
              <w:spacing w:after="0" w:line="240" w:lineRule="auto"/>
              <w:ind w:left="107"/>
              <w:rPr>
                <w:rFonts w:eastAsia="Liberation Sans Narrow" w:cstheme="minorHAnsi"/>
                <w:b/>
                <w:lang w:eastAsia="hr-HR" w:bidi="hr-HR"/>
              </w:rPr>
            </w:pPr>
            <w:r w:rsidRPr="00ED3567">
              <w:rPr>
                <w:rFonts w:eastAsia="Liberation Sans Narrow" w:cstheme="minorHAnsi"/>
                <w:b/>
                <w:lang w:eastAsia="hr-HR" w:bidi="hr-HR"/>
              </w:rPr>
              <w:t>Rok valjanosti ponude</w:t>
            </w:r>
            <w:r w:rsidRPr="00ED3567">
              <w:rPr>
                <w:rFonts w:eastAsia="Liberation Sans Narrow" w:cstheme="minorHAnsi"/>
                <w:b/>
                <w:vertAlign w:val="superscript"/>
                <w:lang w:eastAsia="hr-HR" w:bidi="hr-HR"/>
              </w:rPr>
              <w:footnoteReference w:id="8"/>
            </w:r>
            <w:r w:rsidRPr="00ED3567">
              <w:rPr>
                <w:rFonts w:eastAsia="Liberation Sans Narrow" w:cstheme="minorHAnsi"/>
                <w:b/>
                <w:lang w:eastAsia="hr-HR" w:bidi="hr-HR"/>
              </w:rPr>
              <w:t xml:space="preserve"> (u danima)</w:t>
            </w:r>
          </w:p>
        </w:tc>
        <w:tc>
          <w:tcPr>
            <w:tcW w:w="4639" w:type="dxa"/>
            <w:tcBorders>
              <w:left w:val="single" w:sz="12" w:space="0" w:color="000000"/>
              <w:bottom w:val="single" w:sz="4" w:space="0" w:color="000000"/>
              <w:right w:val="single" w:sz="2" w:space="0" w:color="000000"/>
            </w:tcBorders>
            <w:vAlign w:val="center"/>
          </w:tcPr>
          <w:p w14:paraId="25A5982C" w14:textId="77777777" w:rsidR="00ED3567" w:rsidRPr="00ED3567" w:rsidRDefault="00ED3567" w:rsidP="00ED3567">
            <w:pPr>
              <w:widowControl w:val="0"/>
              <w:autoSpaceDE w:val="0"/>
              <w:autoSpaceDN w:val="0"/>
              <w:spacing w:after="0" w:line="240" w:lineRule="auto"/>
              <w:rPr>
                <w:rFonts w:eastAsia="Liberation Sans Narrow" w:cstheme="minorHAnsi"/>
                <w:sz w:val="20"/>
                <w:lang w:eastAsia="hr-HR" w:bidi="hr-HR"/>
              </w:rPr>
            </w:pPr>
          </w:p>
        </w:tc>
      </w:tr>
    </w:tbl>
    <w:p w14:paraId="07D80806" w14:textId="77777777" w:rsidR="00ED3567" w:rsidRPr="00ED3567" w:rsidRDefault="00ED3567" w:rsidP="00ED3567">
      <w:pPr>
        <w:widowControl w:val="0"/>
        <w:autoSpaceDE w:val="0"/>
        <w:autoSpaceDN w:val="0"/>
        <w:spacing w:before="1" w:after="0"/>
        <w:ind w:left="398" w:right="176"/>
        <w:rPr>
          <w:rFonts w:eastAsia="Liberation Sans Narrow" w:cstheme="minorHAnsi"/>
          <w:lang w:eastAsia="hr-HR" w:bidi="hr-HR"/>
        </w:rPr>
      </w:pPr>
    </w:p>
    <w:p w14:paraId="05B88568" w14:textId="77777777" w:rsidR="00ED3567" w:rsidRPr="00ED3567" w:rsidRDefault="00ED3567" w:rsidP="00ED3567">
      <w:pPr>
        <w:widowControl w:val="0"/>
        <w:autoSpaceDE w:val="0"/>
        <w:autoSpaceDN w:val="0"/>
        <w:spacing w:before="1" w:after="0"/>
        <w:ind w:left="398" w:right="176"/>
        <w:rPr>
          <w:rFonts w:eastAsia="Liberation Sans Narrow" w:cstheme="minorHAnsi"/>
          <w:b/>
          <w:color w:val="FF0000"/>
          <w:sz w:val="24"/>
          <w:lang w:eastAsia="hr-HR" w:bidi="hr-HR"/>
        </w:rPr>
      </w:pPr>
      <w:r w:rsidRPr="00ED3567">
        <w:rPr>
          <w:rFonts w:eastAsia="Liberation Sans Narrow" w:cstheme="minorHAnsi"/>
          <w:b/>
          <w:color w:val="FF0000"/>
          <w:sz w:val="24"/>
          <w:lang w:eastAsia="hr-HR" w:bidi="hr-HR"/>
        </w:rPr>
        <w:t>Svojim potpisom potvrđujemo da smo proučili i razumjeli Poziv i sve uvjete nadmetanja te da dajemo ponudu u skladu s odredbama Poziva.</w:t>
      </w:r>
    </w:p>
    <w:p w14:paraId="12E2953D" w14:textId="77777777" w:rsidR="00ED3567" w:rsidRPr="00ED3567" w:rsidRDefault="00ED3567" w:rsidP="00ED3567">
      <w:pPr>
        <w:widowControl w:val="0"/>
        <w:autoSpaceDE w:val="0"/>
        <w:autoSpaceDN w:val="0"/>
        <w:spacing w:after="0" w:line="240" w:lineRule="auto"/>
        <w:rPr>
          <w:rFonts w:eastAsia="Liberation Sans Narrow" w:cstheme="minorHAnsi"/>
          <w:sz w:val="24"/>
          <w:lang w:eastAsia="hr-HR" w:bidi="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ED3567" w:rsidRPr="00ED3567" w14:paraId="148C6EF0" w14:textId="77777777" w:rsidTr="00ED3567">
        <w:tc>
          <w:tcPr>
            <w:tcW w:w="3964" w:type="dxa"/>
          </w:tcPr>
          <w:p w14:paraId="19841051" w14:textId="77777777" w:rsidR="00ED3567" w:rsidRPr="00ED3567" w:rsidRDefault="00ED3567" w:rsidP="00ED3567">
            <w:pPr>
              <w:widowControl w:val="0"/>
              <w:autoSpaceDE w:val="0"/>
              <w:autoSpaceDN w:val="0"/>
              <w:spacing w:after="0" w:line="240" w:lineRule="auto"/>
              <w:jc w:val="center"/>
              <w:rPr>
                <w:rFonts w:eastAsia="Liberation Sans Narrow" w:cstheme="minorHAnsi"/>
                <w:b/>
                <w:sz w:val="24"/>
                <w:lang w:eastAsia="hr-HR" w:bidi="hr-HR"/>
              </w:rPr>
            </w:pPr>
            <w:r w:rsidRPr="00ED3567">
              <w:rPr>
                <w:rFonts w:eastAsia="Liberation Sans Narrow" w:cstheme="minorHAnsi"/>
                <w:b/>
                <w:sz w:val="24"/>
                <w:lang w:eastAsia="hr-HR" w:bidi="hr-HR"/>
              </w:rPr>
              <w:t>Mjesto i datum</w:t>
            </w:r>
          </w:p>
        </w:tc>
        <w:tc>
          <w:tcPr>
            <w:tcW w:w="2552" w:type="dxa"/>
          </w:tcPr>
          <w:p w14:paraId="7A72AE04" w14:textId="77777777" w:rsidR="00ED3567" w:rsidRPr="00ED3567" w:rsidRDefault="00ED3567" w:rsidP="00ED3567">
            <w:pPr>
              <w:widowControl w:val="0"/>
              <w:autoSpaceDE w:val="0"/>
              <w:autoSpaceDN w:val="0"/>
              <w:spacing w:after="0" w:line="240" w:lineRule="auto"/>
              <w:jc w:val="center"/>
              <w:rPr>
                <w:rFonts w:eastAsia="Liberation Sans Narrow" w:cstheme="minorHAnsi"/>
                <w:b/>
                <w:sz w:val="24"/>
                <w:lang w:eastAsia="hr-HR" w:bidi="hr-HR"/>
              </w:rPr>
            </w:pPr>
            <w:r w:rsidRPr="00ED3567">
              <w:rPr>
                <w:rFonts w:eastAsia="Liberation Sans Narrow" w:cstheme="minorHAnsi"/>
                <w:b/>
                <w:sz w:val="24"/>
                <w:lang w:eastAsia="hr-HR" w:bidi="hr-HR"/>
              </w:rPr>
              <w:t>M.P.</w:t>
            </w:r>
          </w:p>
        </w:tc>
        <w:tc>
          <w:tcPr>
            <w:tcW w:w="3962" w:type="dxa"/>
          </w:tcPr>
          <w:p w14:paraId="1C8AD14E" w14:textId="77777777" w:rsidR="00ED3567" w:rsidRPr="00ED3567" w:rsidRDefault="00ED3567" w:rsidP="00ED3567">
            <w:pPr>
              <w:widowControl w:val="0"/>
              <w:autoSpaceDE w:val="0"/>
              <w:autoSpaceDN w:val="0"/>
              <w:spacing w:after="0" w:line="240" w:lineRule="auto"/>
              <w:jc w:val="center"/>
              <w:rPr>
                <w:rFonts w:eastAsia="Liberation Sans Narrow" w:cstheme="minorHAnsi"/>
                <w:b/>
                <w:sz w:val="24"/>
                <w:lang w:eastAsia="hr-HR" w:bidi="hr-HR"/>
              </w:rPr>
            </w:pPr>
            <w:r w:rsidRPr="00ED3567">
              <w:rPr>
                <w:rFonts w:eastAsia="Liberation Sans Narrow" w:cstheme="minorHAnsi"/>
                <w:b/>
                <w:sz w:val="24"/>
                <w:lang w:eastAsia="hr-HR" w:bidi="hr-HR"/>
              </w:rPr>
              <w:t>Za Ponuditelja</w:t>
            </w:r>
          </w:p>
        </w:tc>
      </w:tr>
      <w:tr w:rsidR="00ED3567" w:rsidRPr="00ED3567" w14:paraId="45F82AD9" w14:textId="77777777" w:rsidTr="00ED3567">
        <w:tc>
          <w:tcPr>
            <w:tcW w:w="3964" w:type="dxa"/>
            <w:tcBorders>
              <w:bottom w:val="single" w:sz="12" w:space="0" w:color="000000"/>
            </w:tcBorders>
          </w:tcPr>
          <w:p w14:paraId="6A88993E" w14:textId="77777777" w:rsidR="00ED3567" w:rsidRPr="00ED3567" w:rsidRDefault="00ED3567" w:rsidP="00ED3567">
            <w:pPr>
              <w:widowControl w:val="0"/>
              <w:autoSpaceDE w:val="0"/>
              <w:autoSpaceDN w:val="0"/>
              <w:spacing w:after="0" w:line="240" w:lineRule="auto"/>
              <w:rPr>
                <w:rFonts w:eastAsia="Liberation Sans Narrow" w:cstheme="minorHAnsi"/>
                <w:sz w:val="44"/>
                <w:lang w:eastAsia="hr-HR" w:bidi="hr-HR"/>
              </w:rPr>
            </w:pPr>
          </w:p>
        </w:tc>
        <w:tc>
          <w:tcPr>
            <w:tcW w:w="2552" w:type="dxa"/>
          </w:tcPr>
          <w:p w14:paraId="156BD83C" w14:textId="77777777" w:rsidR="00ED3567" w:rsidRPr="00ED3567" w:rsidRDefault="00ED3567" w:rsidP="00ED3567">
            <w:pPr>
              <w:widowControl w:val="0"/>
              <w:autoSpaceDE w:val="0"/>
              <w:autoSpaceDN w:val="0"/>
              <w:spacing w:after="0" w:line="240" w:lineRule="auto"/>
              <w:rPr>
                <w:rFonts w:eastAsia="Liberation Sans Narrow" w:cstheme="minorHAnsi"/>
                <w:sz w:val="44"/>
                <w:lang w:eastAsia="hr-HR" w:bidi="hr-HR"/>
              </w:rPr>
            </w:pPr>
          </w:p>
        </w:tc>
        <w:tc>
          <w:tcPr>
            <w:tcW w:w="3962" w:type="dxa"/>
            <w:tcBorders>
              <w:bottom w:val="single" w:sz="12" w:space="0" w:color="000000"/>
            </w:tcBorders>
          </w:tcPr>
          <w:p w14:paraId="6553412C" w14:textId="77777777" w:rsidR="00ED3567" w:rsidRPr="00ED3567" w:rsidRDefault="00ED3567" w:rsidP="00ED3567">
            <w:pPr>
              <w:widowControl w:val="0"/>
              <w:autoSpaceDE w:val="0"/>
              <w:autoSpaceDN w:val="0"/>
              <w:spacing w:after="0" w:line="240" w:lineRule="auto"/>
              <w:rPr>
                <w:rFonts w:eastAsia="Liberation Sans Narrow" w:cstheme="minorHAnsi"/>
                <w:sz w:val="44"/>
                <w:lang w:eastAsia="hr-HR" w:bidi="hr-HR"/>
              </w:rPr>
            </w:pPr>
          </w:p>
        </w:tc>
      </w:tr>
      <w:tr w:rsidR="00ED3567" w:rsidRPr="00ED3567" w14:paraId="48A9F1F7" w14:textId="77777777" w:rsidTr="00ED3567">
        <w:tc>
          <w:tcPr>
            <w:tcW w:w="3964" w:type="dxa"/>
            <w:tcBorders>
              <w:top w:val="single" w:sz="12" w:space="0" w:color="000000"/>
            </w:tcBorders>
          </w:tcPr>
          <w:p w14:paraId="5C9095F4" w14:textId="77777777" w:rsidR="00ED3567" w:rsidRPr="00ED3567" w:rsidRDefault="00ED3567" w:rsidP="00ED3567">
            <w:pPr>
              <w:widowControl w:val="0"/>
              <w:autoSpaceDE w:val="0"/>
              <w:autoSpaceDN w:val="0"/>
              <w:spacing w:after="0" w:line="240" w:lineRule="auto"/>
              <w:rPr>
                <w:rFonts w:eastAsia="Liberation Sans Narrow" w:cstheme="minorHAnsi"/>
                <w:sz w:val="24"/>
                <w:lang w:eastAsia="hr-HR" w:bidi="hr-HR"/>
              </w:rPr>
            </w:pPr>
          </w:p>
        </w:tc>
        <w:tc>
          <w:tcPr>
            <w:tcW w:w="2552" w:type="dxa"/>
          </w:tcPr>
          <w:p w14:paraId="31D5AAA7" w14:textId="77777777" w:rsidR="00ED3567" w:rsidRPr="00ED3567" w:rsidRDefault="00ED3567" w:rsidP="00ED3567">
            <w:pPr>
              <w:widowControl w:val="0"/>
              <w:autoSpaceDE w:val="0"/>
              <w:autoSpaceDN w:val="0"/>
              <w:spacing w:after="0" w:line="240" w:lineRule="auto"/>
              <w:rPr>
                <w:rFonts w:eastAsia="Liberation Sans Narrow" w:cstheme="minorHAnsi"/>
                <w:sz w:val="24"/>
                <w:lang w:eastAsia="hr-HR" w:bidi="hr-HR"/>
              </w:rPr>
            </w:pPr>
          </w:p>
        </w:tc>
        <w:tc>
          <w:tcPr>
            <w:tcW w:w="3962" w:type="dxa"/>
            <w:tcBorders>
              <w:top w:val="single" w:sz="12" w:space="0" w:color="000000"/>
            </w:tcBorders>
          </w:tcPr>
          <w:p w14:paraId="6D00898E" w14:textId="77777777" w:rsidR="00ED3567" w:rsidRPr="00ED3567" w:rsidRDefault="00ED3567" w:rsidP="00ED3567">
            <w:pPr>
              <w:widowControl w:val="0"/>
              <w:autoSpaceDE w:val="0"/>
              <w:autoSpaceDN w:val="0"/>
              <w:spacing w:after="0" w:line="240" w:lineRule="auto"/>
              <w:jc w:val="center"/>
              <w:rPr>
                <w:rFonts w:eastAsia="Liberation Sans Narrow" w:cstheme="minorHAnsi"/>
                <w:i/>
                <w:sz w:val="24"/>
                <w:lang w:eastAsia="hr-HR" w:bidi="hr-HR"/>
              </w:rPr>
            </w:pPr>
            <w:r w:rsidRPr="00ED3567">
              <w:rPr>
                <w:rFonts w:eastAsia="Liberation Sans Narrow" w:cstheme="minorHAnsi"/>
                <w:i/>
                <w:sz w:val="20"/>
                <w:lang w:eastAsia="hr-HR" w:bidi="hr-HR"/>
              </w:rPr>
              <w:t>(Potpis odgovorne osobe)</w:t>
            </w:r>
          </w:p>
        </w:tc>
      </w:tr>
    </w:tbl>
    <w:p w14:paraId="2DF21908" w14:textId="77777777" w:rsidR="00421FBA" w:rsidRDefault="00421FBA" w:rsidP="00113C45">
      <w:pPr>
        <w:spacing w:after="0" w:line="240" w:lineRule="auto"/>
        <w:jc w:val="both"/>
        <w:rPr>
          <w:sz w:val="24"/>
        </w:rPr>
      </w:pPr>
    </w:p>
    <w:p w14:paraId="426D7DA9" w14:textId="7D7A9C39" w:rsidR="00ED3567" w:rsidRPr="00ED3567" w:rsidRDefault="00ED3567" w:rsidP="00113C45">
      <w:pPr>
        <w:spacing w:after="0" w:line="240" w:lineRule="auto"/>
        <w:jc w:val="both"/>
        <w:rPr>
          <w:b/>
          <w:sz w:val="24"/>
        </w:rPr>
      </w:pPr>
      <w:r w:rsidRPr="00ED3567">
        <w:rPr>
          <w:b/>
          <w:sz w:val="24"/>
        </w:rPr>
        <w:t>NAPOMENA:</w:t>
      </w:r>
    </w:p>
    <w:p w14:paraId="63C8431F" w14:textId="2B3151C9" w:rsidR="00ED3567" w:rsidRPr="003310C9" w:rsidRDefault="00ED3567" w:rsidP="00113C45">
      <w:pPr>
        <w:spacing w:after="0" w:line="240" w:lineRule="auto"/>
        <w:jc w:val="both"/>
        <w:rPr>
          <w:sz w:val="24"/>
        </w:rPr>
      </w:pPr>
      <w:r>
        <w:rPr>
          <w:sz w:val="24"/>
        </w:rPr>
        <w:t>Ponuditelj ispunjava Ponudbeni list uz obaveznu naznaku o kojoj grupi nabave je riječ</w:t>
      </w:r>
      <w:r w:rsidR="005F551F">
        <w:rPr>
          <w:sz w:val="24"/>
        </w:rPr>
        <w:t>, odnosno na koju grupu nabave se Ponuda odnosi</w:t>
      </w:r>
      <w:r>
        <w:rPr>
          <w:sz w:val="24"/>
        </w:rPr>
        <w:t>. U slučaju kada Ponuditelj daje Ponudu za više grupa nabave, Ponuda se ispunjava za svaku grupu nabave zasebno.</w:t>
      </w:r>
    </w:p>
    <w:sectPr w:rsidR="00ED3567" w:rsidRPr="003310C9" w:rsidSect="00093C70">
      <w:headerReference w:type="default" r:id="rId14"/>
      <w:footerReference w:type="default" r:id="rId15"/>
      <w:pgSz w:w="11906" w:h="16838"/>
      <w:pgMar w:top="1440" w:right="709" w:bottom="127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E6542" w14:textId="77777777" w:rsidR="00ED3567" w:rsidRDefault="00ED3567" w:rsidP="006840C3">
      <w:pPr>
        <w:spacing w:after="0" w:line="240" w:lineRule="auto"/>
      </w:pPr>
      <w:r>
        <w:separator/>
      </w:r>
    </w:p>
  </w:endnote>
  <w:endnote w:type="continuationSeparator" w:id="0">
    <w:p w14:paraId="60811567" w14:textId="77777777" w:rsidR="00ED3567" w:rsidRDefault="00ED3567" w:rsidP="006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0B26" w14:textId="77777777" w:rsidR="00ED3567" w:rsidRDefault="00ED3567" w:rsidP="006C4BBB">
    <w:pPr>
      <w:pStyle w:val="Footer"/>
      <w:pBdr>
        <w:top w:val="single" w:sz="4" w:space="1" w:color="auto"/>
      </w:pBdr>
      <w:jc w:val="center"/>
    </w:pPr>
    <w:r>
      <w:t xml:space="preserve">Sadržaj ovog materijala isključiva je odgovornost objavitelja i ne </w:t>
    </w:r>
    <w:r w:rsidRPr="006C4BBB">
      <w:t>odražava stavove Europske unije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F5E9E" w14:textId="77777777" w:rsidR="00ED3567" w:rsidRDefault="00ED3567" w:rsidP="006840C3">
      <w:pPr>
        <w:spacing w:after="0" w:line="240" w:lineRule="auto"/>
      </w:pPr>
      <w:r>
        <w:separator/>
      </w:r>
    </w:p>
  </w:footnote>
  <w:footnote w:type="continuationSeparator" w:id="0">
    <w:p w14:paraId="1E00769C" w14:textId="77777777" w:rsidR="00ED3567" w:rsidRDefault="00ED3567" w:rsidP="006840C3">
      <w:pPr>
        <w:spacing w:after="0" w:line="240" w:lineRule="auto"/>
      </w:pPr>
      <w:r>
        <w:continuationSeparator/>
      </w:r>
    </w:p>
  </w:footnote>
  <w:footnote w:id="1">
    <w:p w14:paraId="16B77FC4" w14:textId="77777777" w:rsidR="00ED3567" w:rsidRDefault="00ED3567" w:rsidP="00455DF5">
      <w:pPr>
        <w:pStyle w:val="FootnoteText"/>
        <w:jc w:val="both"/>
      </w:pPr>
      <w:r>
        <w:rPr>
          <w:rStyle w:val="FootnoteReference"/>
        </w:rPr>
        <w:footnoteRef/>
      </w:r>
      <w:r>
        <w:t xml:space="preserve"> Zahtjev je pravovremen ako je dostavljen Naručitelju najkasnije tijekom petog (5) dana prije dana u kojem ističe rok za dostavu Ponuda.</w:t>
      </w:r>
    </w:p>
  </w:footnote>
  <w:footnote w:id="2">
    <w:p w14:paraId="13EC0BD7" w14:textId="5819A904" w:rsidR="00ED3567" w:rsidRPr="002015FE" w:rsidRDefault="00ED3567" w:rsidP="00922AE4">
      <w:pPr>
        <w:pStyle w:val="FootnoteText"/>
        <w:jc w:val="both"/>
      </w:pPr>
      <w:r w:rsidRPr="002015FE">
        <w:rPr>
          <w:rStyle w:val="FootnoteReference"/>
        </w:rPr>
        <w:footnoteRef/>
      </w:r>
      <w:r w:rsidRPr="002015FE">
        <w:t xml:space="preserve"> Direktiva 2014/24/EU Europskog parlamenta i Vijeća od 26. veljače 2014. o javnoj nabavi i o stavljanju izvan snage Direktive 2004/18/EZ</w:t>
      </w:r>
    </w:p>
  </w:footnote>
  <w:footnote w:id="3">
    <w:p w14:paraId="1F705F64" w14:textId="62B82F86" w:rsidR="00ED3567" w:rsidRPr="002015FE" w:rsidRDefault="00ED3567" w:rsidP="00922AE4">
      <w:pPr>
        <w:pStyle w:val="FootnoteText"/>
        <w:jc w:val="both"/>
      </w:pPr>
      <w:r w:rsidRPr="002015FE">
        <w:rPr>
          <w:rStyle w:val="FootnoteReference"/>
        </w:rPr>
        <w:footnoteRef/>
      </w:r>
      <w:r w:rsidRPr="002015FE">
        <w:t xml:space="preserve"> Direktiva 2014/25/EU Europskog parlamenta i Vijeća od 26. veljače 2014. o nabavi subjekata koji djeluju u sektoru vodnog gospodarstva, energetskom i prometnom sektoru te sektoru poštanskih usluga i stavljanju izvan snage Direktive 2004/17/EZ</w:t>
      </w:r>
    </w:p>
  </w:footnote>
  <w:footnote w:id="4">
    <w:p w14:paraId="5EE27DEF" w14:textId="77777777" w:rsidR="00ED3567" w:rsidRDefault="00ED3567" w:rsidP="00622B81">
      <w:pPr>
        <w:pStyle w:val="FootnoteText"/>
        <w:jc w:val="both"/>
      </w:pPr>
      <w:r>
        <w:rPr>
          <w:rStyle w:val="FootnoteReference"/>
        </w:rPr>
        <w:footnoteRef/>
      </w:r>
      <w:r>
        <w:t xml:space="preserve"> </w:t>
      </w:r>
      <w:r>
        <w:rPr>
          <w:b/>
        </w:rPr>
        <w:t>Prilozi</w:t>
      </w:r>
      <w:r>
        <w:t xml:space="preserve"> predstavljaju obrasce sastavljene od strane Naručitelja koje </w:t>
      </w:r>
      <w:r>
        <w:rPr>
          <w:b/>
        </w:rPr>
        <w:t>ispunjava Ponuditelj kako bi sastavio svoju ponudu</w:t>
      </w:r>
      <w:r>
        <w:t>. Ponude koje nisu predane u obliku/obrascima koji su definirani u Prilozima neće biti razmatrane.</w:t>
      </w:r>
    </w:p>
  </w:footnote>
  <w:footnote w:id="5">
    <w:p w14:paraId="618C99F3" w14:textId="48C8BF31" w:rsidR="00ED3567" w:rsidRDefault="00ED3567" w:rsidP="00BE6D12">
      <w:pPr>
        <w:pStyle w:val="FootnoteText"/>
        <w:jc w:val="both"/>
      </w:pPr>
      <w:r>
        <w:rPr>
          <w:rStyle w:val="FootnoteReference"/>
        </w:rPr>
        <w:footnoteRef/>
      </w:r>
      <w:r>
        <w:t xml:space="preserve"> </w:t>
      </w:r>
      <w:r w:rsidRPr="00BE6D12">
        <w:t>Uvjeti sposobnosti se mogu odnositi na sposobnost za obavljanje profesionalne djelatnosti, ekonomsku i financijsku sposobnost, tehničku i stručnu sposobnost.</w:t>
      </w:r>
    </w:p>
  </w:footnote>
  <w:footnote w:id="6">
    <w:p w14:paraId="5EDBC10D" w14:textId="58F04BB8" w:rsidR="00ED3567" w:rsidRDefault="00ED3567" w:rsidP="00A5486C">
      <w:pPr>
        <w:pStyle w:val="FootnoteText"/>
        <w:jc w:val="both"/>
      </w:pPr>
      <w:r>
        <w:rPr>
          <w:rStyle w:val="FootnoteReference"/>
        </w:rPr>
        <w:footnoteRef/>
      </w:r>
      <w:r>
        <w:t xml:space="preserve"> Točka 17. </w:t>
      </w:r>
      <w:r w:rsidRPr="00A5486C">
        <w:t xml:space="preserve">Dodatka 2. „Postupci nabave za osobe koje nisu obveznici zakona o javnoj nabavi“ </w:t>
      </w:r>
      <w:r>
        <w:t>definira sljedeće: NOJN p</w:t>
      </w:r>
      <w:r w:rsidRPr="00A5486C">
        <w:t>isanim putem obavještava sve subjekte koji su dostavili ponudu o odabranom ponuditelju, prilažući presliku Odluke o odabiru te im šalje obrazloženu pisanu obavijest o odbijanju njihove ponude.</w:t>
      </w:r>
    </w:p>
  </w:footnote>
  <w:footnote w:id="7">
    <w:p w14:paraId="3AB4616E" w14:textId="77777777" w:rsidR="00ED3567" w:rsidRPr="009F6486" w:rsidRDefault="00ED3567" w:rsidP="00ED3567">
      <w:pPr>
        <w:pStyle w:val="FootnoteText"/>
        <w:jc w:val="both"/>
        <w:rPr>
          <w:sz w:val="18"/>
          <w:szCs w:val="18"/>
        </w:rPr>
      </w:pPr>
      <w:r w:rsidRPr="009F6486">
        <w:rPr>
          <w:rStyle w:val="FootnoteReference"/>
          <w:sz w:val="18"/>
          <w:szCs w:val="18"/>
        </w:rPr>
        <w:footnoteRef/>
      </w:r>
      <w:r w:rsidRPr="009F6486">
        <w:rPr>
          <w:sz w:val="18"/>
          <w:szCs w:val="18"/>
        </w:rPr>
        <w:t xml:space="preserve"> ili nacionalni identifikacijski broj prema zemlji sjedišta Ponuditelja, ako je primjenjivo</w:t>
      </w:r>
    </w:p>
  </w:footnote>
  <w:footnote w:id="8">
    <w:p w14:paraId="350A847D" w14:textId="77777777" w:rsidR="00ED3567" w:rsidRPr="00740AE9" w:rsidRDefault="00ED3567" w:rsidP="00ED3567">
      <w:pPr>
        <w:pStyle w:val="FootnoteText"/>
        <w:jc w:val="both"/>
        <w:rPr>
          <w:sz w:val="16"/>
        </w:rPr>
      </w:pPr>
      <w:r w:rsidRPr="009F6486">
        <w:rPr>
          <w:rStyle w:val="FootnoteReference"/>
          <w:sz w:val="18"/>
          <w:szCs w:val="18"/>
        </w:rPr>
        <w:footnoteRef/>
      </w:r>
      <w:r w:rsidRPr="009F6486">
        <w:rPr>
          <w:sz w:val="18"/>
          <w:szCs w:val="18"/>
        </w:rPr>
        <w:t xml:space="preserve"> Ponud</w:t>
      </w:r>
      <w:r>
        <w:rPr>
          <w:sz w:val="18"/>
          <w:szCs w:val="18"/>
        </w:rPr>
        <w:t>e s rokom valjanosti kraćim od 6</w:t>
      </w:r>
      <w:r w:rsidRPr="009F6486">
        <w:rPr>
          <w:sz w:val="18"/>
          <w:szCs w:val="18"/>
        </w:rPr>
        <w:t>0 dana neće biti uzete u razmatranje. Rok valjanosti ponude započinje sa posljednjim d</w:t>
      </w:r>
      <w:r>
        <w:rPr>
          <w:sz w:val="18"/>
          <w:szCs w:val="18"/>
        </w:rPr>
        <w:t>anom roka za dostavu ponuda</w:t>
      </w:r>
      <w:r w:rsidRPr="009F648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1A94" w14:textId="77777777" w:rsidR="00ED3567" w:rsidRPr="006840C3" w:rsidRDefault="00ED3567" w:rsidP="006840C3">
    <w:pPr>
      <w:tabs>
        <w:tab w:val="center" w:pos="4536"/>
        <w:tab w:val="right" w:pos="9072"/>
      </w:tabs>
      <w:spacing w:after="0" w:line="240" w:lineRule="auto"/>
      <w:rPr>
        <w:lang w:eastAsia="en-GB" w:bidi="en-GB"/>
      </w:rPr>
    </w:pPr>
    <w:r w:rsidRPr="006840C3">
      <w:rPr>
        <w:noProof/>
        <w:lang w:val="en-GB" w:eastAsia="en-GB"/>
      </w:rPr>
      <w:drawing>
        <wp:inline distT="0" distB="0" distL="0" distR="0" wp14:anchorId="549DEA73" wp14:editId="493816F1">
          <wp:extent cx="1640205" cy="4387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07D4FB3D" wp14:editId="10B704EA">
          <wp:extent cx="817245" cy="40259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02590"/>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58444FDC" wp14:editId="4FB8965E">
          <wp:extent cx="664210" cy="43878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776D801E" wp14:editId="3ED8F549">
          <wp:extent cx="1499870" cy="494030"/>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p w14:paraId="4B7B824C" w14:textId="77777777" w:rsidR="00ED3567" w:rsidRDefault="00ED3567" w:rsidP="006C4BBB">
    <w:pPr>
      <w:pBdr>
        <w:bottom w:val="single" w:sz="4" w:space="1" w:color="auto"/>
      </w:pBdr>
      <w:tabs>
        <w:tab w:val="center" w:pos="4536"/>
        <w:tab w:val="right" w:pos="9026"/>
      </w:tabs>
      <w:spacing w:after="0" w:line="240" w:lineRule="auto"/>
      <w:rPr>
        <w:lang w:eastAsia="en-GB" w:bidi="en-GB"/>
      </w:rPr>
    </w:pPr>
    <w:r w:rsidRPr="006840C3">
      <w:rPr>
        <w:lang w:eastAsia="en-GB" w:bidi="en-GB"/>
      </w:rPr>
      <w:tab/>
      <w:t xml:space="preserve">                                    </w:t>
    </w:r>
    <w:r w:rsidRPr="006840C3">
      <w:rPr>
        <w:noProof/>
        <w:lang w:val="en-GB" w:eastAsia="en-GB"/>
      </w:rPr>
      <w:drawing>
        <wp:inline distT="0" distB="0" distL="0" distR="0" wp14:anchorId="2446CB10" wp14:editId="4AE8DA9C">
          <wp:extent cx="956945" cy="2863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r>
      <w:rPr>
        <w:lang w:eastAsia="en-GB" w:bidi="en-GB"/>
      </w:rPr>
      <w:tab/>
    </w:r>
  </w:p>
  <w:p w14:paraId="5C4271FA" w14:textId="77777777" w:rsidR="00ED3567" w:rsidRDefault="00ED3567" w:rsidP="006C4BBB">
    <w:pPr>
      <w:pBdr>
        <w:bottom w:val="single" w:sz="4" w:space="1" w:color="auto"/>
      </w:pBdr>
      <w:tabs>
        <w:tab w:val="center" w:pos="4536"/>
        <w:tab w:val="right" w:pos="9026"/>
      </w:tabs>
      <w:spacing w:after="0" w:line="240" w:lineRule="auto"/>
      <w:jc w:val="center"/>
      <w:rPr>
        <w:lang w:eastAsia="en-GB" w:bidi="en-GB"/>
      </w:rPr>
    </w:pPr>
    <w:r w:rsidRPr="006C4BBB">
      <w:rPr>
        <w:lang w:eastAsia="en-GB" w:bidi="en-GB"/>
      </w:rPr>
      <w:t>Projekt je sufinancirala Europska unija iz Europ</w:t>
    </w:r>
    <w:r>
      <w:rPr>
        <w:lang w:eastAsia="en-GB" w:bidi="en-GB"/>
      </w:rPr>
      <w:t>skog fonda za regionalni razvoj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76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70B98"/>
    <w:multiLevelType w:val="hybridMultilevel"/>
    <w:tmpl w:val="95FC57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2474F"/>
    <w:multiLevelType w:val="hybridMultilevel"/>
    <w:tmpl w:val="CF72C740"/>
    <w:lvl w:ilvl="0" w:tplc="889E836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317C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F76FB"/>
    <w:multiLevelType w:val="hybridMultilevel"/>
    <w:tmpl w:val="95DEF3CA"/>
    <w:lvl w:ilvl="0" w:tplc="9C5AB13C">
      <w:start w:val="1"/>
      <w:numFmt w:val="decimal"/>
      <w:lvlText w:val="%1."/>
      <w:lvlJc w:val="left"/>
      <w:pPr>
        <w:ind w:left="3905"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9A5F1C"/>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E3338"/>
    <w:multiLevelType w:val="hybridMultilevel"/>
    <w:tmpl w:val="522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B573F"/>
    <w:multiLevelType w:val="hybridMultilevel"/>
    <w:tmpl w:val="C9A2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F34D0"/>
    <w:multiLevelType w:val="hybridMultilevel"/>
    <w:tmpl w:val="50D0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A4511"/>
    <w:multiLevelType w:val="hybridMultilevel"/>
    <w:tmpl w:val="E4BE09C8"/>
    <w:lvl w:ilvl="0" w:tplc="591011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A1148"/>
    <w:multiLevelType w:val="hybridMultilevel"/>
    <w:tmpl w:val="C7C42F28"/>
    <w:lvl w:ilvl="0" w:tplc="6A188B2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DEE05E3"/>
    <w:multiLevelType w:val="hybridMultilevel"/>
    <w:tmpl w:val="FBA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A7340"/>
    <w:multiLevelType w:val="hybridMultilevel"/>
    <w:tmpl w:val="490A61A4"/>
    <w:lvl w:ilvl="0" w:tplc="FB70B5A0">
      <w:start w:val="1"/>
      <w:numFmt w:val="decimal"/>
      <w:lvlText w:val="%1."/>
      <w:lvlJc w:val="left"/>
      <w:pPr>
        <w:ind w:left="720" w:hanging="36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14" w15:restartNumberingAfterBreak="0">
    <w:nsid w:val="468A4DEA"/>
    <w:multiLevelType w:val="hybridMultilevel"/>
    <w:tmpl w:val="87E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2614F"/>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B45DF"/>
    <w:multiLevelType w:val="hybridMultilevel"/>
    <w:tmpl w:val="8F4A9536"/>
    <w:lvl w:ilvl="0" w:tplc="77789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EF10BF"/>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D5FC0"/>
    <w:multiLevelType w:val="hybridMultilevel"/>
    <w:tmpl w:val="EEDE7E1A"/>
    <w:lvl w:ilvl="0" w:tplc="A8D6B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624A20"/>
    <w:multiLevelType w:val="hybridMultilevel"/>
    <w:tmpl w:val="B868FE2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5F92D95"/>
    <w:multiLevelType w:val="hybridMultilevel"/>
    <w:tmpl w:val="E86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9"/>
  </w:num>
  <w:num w:numId="5">
    <w:abstractNumId w:val="14"/>
  </w:num>
  <w:num w:numId="6">
    <w:abstractNumId w:val="11"/>
  </w:num>
  <w:num w:numId="7">
    <w:abstractNumId w:val="21"/>
  </w:num>
  <w:num w:numId="8">
    <w:abstractNumId w:val="6"/>
  </w:num>
  <w:num w:numId="9">
    <w:abstractNumId w:val="17"/>
  </w:num>
  <w:num w:numId="10">
    <w:abstractNumId w:val="0"/>
  </w:num>
  <w:num w:numId="11">
    <w:abstractNumId w:val="3"/>
  </w:num>
  <w:num w:numId="12">
    <w:abstractNumId w:val="20"/>
  </w:num>
  <w:num w:numId="13">
    <w:abstractNumId w:val="13"/>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7"/>
  </w:num>
  <w:num w:numId="15">
    <w:abstractNumId w:val="5"/>
  </w:num>
  <w:num w:numId="16">
    <w:abstractNumId w:val="16"/>
  </w:num>
  <w:num w:numId="17">
    <w:abstractNumId w:val="2"/>
  </w:num>
  <w:num w:numId="18">
    <w:abstractNumId w:val="10"/>
  </w:num>
  <w:num w:numId="19">
    <w:abstractNumId w:val="15"/>
  </w:num>
  <w:num w:numId="20">
    <w:abstractNumId w:val="18"/>
  </w:num>
  <w:num w:numId="21">
    <w:abstractNumId w:val="9"/>
    <w:lvlOverride w:ilvl="0">
      <w:startOverride w:val="1"/>
    </w:lvlOverride>
  </w:num>
  <w:num w:numId="22">
    <w:abstractNumId w:va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C3"/>
    <w:rsid w:val="0000143C"/>
    <w:rsid w:val="00004898"/>
    <w:rsid w:val="00007F31"/>
    <w:rsid w:val="0001370B"/>
    <w:rsid w:val="0002770A"/>
    <w:rsid w:val="00030A97"/>
    <w:rsid w:val="000418E3"/>
    <w:rsid w:val="00041E39"/>
    <w:rsid w:val="00043135"/>
    <w:rsid w:val="00050B8A"/>
    <w:rsid w:val="0005224A"/>
    <w:rsid w:val="00053AEB"/>
    <w:rsid w:val="00053FBE"/>
    <w:rsid w:val="0007649F"/>
    <w:rsid w:val="00086974"/>
    <w:rsid w:val="0008782F"/>
    <w:rsid w:val="00093C70"/>
    <w:rsid w:val="000A1635"/>
    <w:rsid w:val="000A2E2F"/>
    <w:rsid w:val="000A3FEA"/>
    <w:rsid w:val="000B3F5A"/>
    <w:rsid w:val="000B47CC"/>
    <w:rsid w:val="000B5F62"/>
    <w:rsid w:val="000C4EDB"/>
    <w:rsid w:val="000D0CE4"/>
    <w:rsid w:val="000D64BA"/>
    <w:rsid w:val="000F31E4"/>
    <w:rsid w:val="000F43F0"/>
    <w:rsid w:val="000F4D7C"/>
    <w:rsid w:val="00101162"/>
    <w:rsid w:val="001022B2"/>
    <w:rsid w:val="00104AFE"/>
    <w:rsid w:val="00112240"/>
    <w:rsid w:val="00113C45"/>
    <w:rsid w:val="00115053"/>
    <w:rsid w:val="00132807"/>
    <w:rsid w:val="00136C01"/>
    <w:rsid w:val="00157609"/>
    <w:rsid w:val="00164AD9"/>
    <w:rsid w:val="001657CE"/>
    <w:rsid w:val="001677FF"/>
    <w:rsid w:val="001818B6"/>
    <w:rsid w:val="00192561"/>
    <w:rsid w:val="001A2893"/>
    <w:rsid w:val="001A61F8"/>
    <w:rsid w:val="001B3842"/>
    <w:rsid w:val="001B4080"/>
    <w:rsid w:val="001B6A22"/>
    <w:rsid w:val="001C0BBE"/>
    <w:rsid w:val="001C0FE3"/>
    <w:rsid w:val="001C21B9"/>
    <w:rsid w:val="001F3098"/>
    <w:rsid w:val="002015FE"/>
    <w:rsid w:val="0020655D"/>
    <w:rsid w:val="00213E33"/>
    <w:rsid w:val="002152E8"/>
    <w:rsid w:val="00220AF1"/>
    <w:rsid w:val="00227051"/>
    <w:rsid w:val="00250BAF"/>
    <w:rsid w:val="002651BF"/>
    <w:rsid w:val="00271301"/>
    <w:rsid w:val="002719FE"/>
    <w:rsid w:val="00276966"/>
    <w:rsid w:val="0028113F"/>
    <w:rsid w:val="00282470"/>
    <w:rsid w:val="0029598A"/>
    <w:rsid w:val="002966FA"/>
    <w:rsid w:val="002A3729"/>
    <w:rsid w:val="002B1D0E"/>
    <w:rsid w:val="002B310D"/>
    <w:rsid w:val="002B66E4"/>
    <w:rsid w:val="002C2D60"/>
    <w:rsid w:val="002C6073"/>
    <w:rsid w:val="002C7311"/>
    <w:rsid w:val="002D094D"/>
    <w:rsid w:val="002E1A85"/>
    <w:rsid w:val="002E408D"/>
    <w:rsid w:val="002E5701"/>
    <w:rsid w:val="003310C9"/>
    <w:rsid w:val="00336874"/>
    <w:rsid w:val="0033785E"/>
    <w:rsid w:val="00345373"/>
    <w:rsid w:val="00356E3B"/>
    <w:rsid w:val="0036561B"/>
    <w:rsid w:val="003856D8"/>
    <w:rsid w:val="00385F71"/>
    <w:rsid w:val="00392D1D"/>
    <w:rsid w:val="003A44D1"/>
    <w:rsid w:val="003A4D1F"/>
    <w:rsid w:val="003B442B"/>
    <w:rsid w:val="003B6328"/>
    <w:rsid w:val="003D0CC0"/>
    <w:rsid w:val="003D2282"/>
    <w:rsid w:val="003D2DBA"/>
    <w:rsid w:val="003D305B"/>
    <w:rsid w:val="003F233A"/>
    <w:rsid w:val="003F5C21"/>
    <w:rsid w:val="0041041D"/>
    <w:rsid w:val="004144CB"/>
    <w:rsid w:val="00415FBC"/>
    <w:rsid w:val="004170FF"/>
    <w:rsid w:val="00420B51"/>
    <w:rsid w:val="00421FBA"/>
    <w:rsid w:val="004264C6"/>
    <w:rsid w:val="004268EC"/>
    <w:rsid w:val="00441777"/>
    <w:rsid w:val="004509C3"/>
    <w:rsid w:val="00454482"/>
    <w:rsid w:val="00455405"/>
    <w:rsid w:val="00455DF5"/>
    <w:rsid w:val="004574A7"/>
    <w:rsid w:val="004579FB"/>
    <w:rsid w:val="004600EC"/>
    <w:rsid w:val="00461F53"/>
    <w:rsid w:val="00462AF0"/>
    <w:rsid w:val="00464153"/>
    <w:rsid w:val="00464F58"/>
    <w:rsid w:val="00464FD3"/>
    <w:rsid w:val="00465AE2"/>
    <w:rsid w:val="00495BF2"/>
    <w:rsid w:val="004A5770"/>
    <w:rsid w:val="004B70A7"/>
    <w:rsid w:val="004C6081"/>
    <w:rsid w:val="004C61D3"/>
    <w:rsid w:val="004C7B10"/>
    <w:rsid w:val="004D4FED"/>
    <w:rsid w:val="004D7AAC"/>
    <w:rsid w:val="004E31EE"/>
    <w:rsid w:val="004F3DF5"/>
    <w:rsid w:val="004F7C80"/>
    <w:rsid w:val="00513EE7"/>
    <w:rsid w:val="005229C9"/>
    <w:rsid w:val="00527BC8"/>
    <w:rsid w:val="00530EF6"/>
    <w:rsid w:val="00531C83"/>
    <w:rsid w:val="00532E61"/>
    <w:rsid w:val="005355CD"/>
    <w:rsid w:val="00536D52"/>
    <w:rsid w:val="00542FBF"/>
    <w:rsid w:val="0054698A"/>
    <w:rsid w:val="00553E20"/>
    <w:rsid w:val="0056747E"/>
    <w:rsid w:val="00572D42"/>
    <w:rsid w:val="005A43B2"/>
    <w:rsid w:val="005C1E7F"/>
    <w:rsid w:val="005C3650"/>
    <w:rsid w:val="005C3F39"/>
    <w:rsid w:val="005C5AF6"/>
    <w:rsid w:val="005D21D3"/>
    <w:rsid w:val="005D332B"/>
    <w:rsid w:val="005D443D"/>
    <w:rsid w:val="005E4E85"/>
    <w:rsid w:val="005E6AE5"/>
    <w:rsid w:val="005F551F"/>
    <w:rsid w:val="006212C8"/>
    <w:rsid w:val="006215EA"/>
    <w:rsid w:val="00622B81"/>
    <w:rsid w:val="00623BFC"/>
    <w:rsid w:val="00633550"/>
    <w:rsid w:val="006403F4"/>
    <w:rsid w:val="00642D33"/>
    <w:rsid w:val="006431FA"/>
    <w:rsid w:val="00647977"/>
    <w:rsid w:val="0065596F"/>
    <w:rsid w:val="00657C65"/>
    <w:rsid w:val="006619AB"/>
    <w:rsid w:val="006739F9"/>
    <w:rsid w:val="006840C3"/>
    <w:rsid w:val="00687B0C"/>
    <w:rsid w:val="00694CF8"/>
    <w:rsid w:val="006B7CC2"/>
    <w:rsid w:val="006C1253"/>
    <w:rsid w:val="006C4BBB"/>
    <w:rsid w:val="006C527C"/>
    <w:rsid w:val="006D5E4E"/>
    <w:rsid w:val="006D64FC"/>
    <w:rsid w:val="006E0306"/>
    <w:rsid w:val="007017CB"/>
    <w:rsid w:val="00710653"/>
    <w:rsid w:val="00710FD2"/>
    <w:rsid w:val="00713EB1"/>
    <w:rsid w:val="00715F3B"/>
    <w:rsid w:val="007171E1"/>
    <w:rsid w:val="00720554"/>
    <w:rsid w:val="0073767D"/>
    <w:rsid w:val="00741F0D"/>
    <w:rsid w:val="007449A2"/>
    <w:rsid w:val="0075162C"/>
    <w:rsid w:val="007572A1"/>
    <w:rsid w:val="00775D70"/>
    <w:rsid w:val="007A011B"/>
    <w:rsid w:val="007A3B01"/>
    <w:rsid w:val="007A424B"/>
    <w:rsid w:val="007C58B5"/>
    <w:rsid w:val="007D79C7"/>
    <w:rsid w:val="007E229C"/>
    <w:rsid w:val="007E59B2"/>
    <w:rsid w:val="007F13B7"/>
    <w:rsid w:val="007F319F"/>
    <w:rsid w:val="00801CE8"/>
    <w:rsid w:val="008069FA"/>
    <w:rsid w:val="00815ED0"/>
    <w:rsid w:val="00825511"/>
    <w:rsid w:val="0082557D"/>
    <w:rsid w:val="008376A2"/>
    <w:rsid w:val="00837BCB"/>
    <w:rsid w:val="008439AE"/>
    <w:rsid w:val="00846524"/>
    <w:rsid w:val="0084790E"/>
    <w:rsid w:val="00857F23"/>
    <w:rsid w:val="0086300B"/>
    <w:rsid w:val="0087076A"/>
    <w:rsid w:val="00871F04"/>
    <w:rsid w:val="008757D1"/>
    <w:rsid w:val="008812DD"/>
    <w:rsid w:val="008936AC"/>
    <w:rsid w:val="00893EC7"/>
    <w:rsid w:val="008A6E71"/>
    <w:rsid w:val="008B79AA"/>
    <w:rsid w:val="008D2EDA"/>
    <w:rsid w:val="008D3F8D"/>
    <w:rsid w:val="008D4EE4"/>
    <w:rsid w:val="008F4A2A"/>
    <w:rsid w:val="00911497"/>
    <w:rsid w:val="009149D3"/>
    <w:rsid w:val="009150D8"/>
    <w:rsid w:val="009166CB"/>
    <w:rsid w:val="00922AE4"/>
    <w:rsid w:val="00922DF0"/>
    <w:rsid w:val="00924F3E"/>
    <w:rsid w:val="00931327"/>
    <w:rsid w:val="00934FE1"/>
    <w:rsid w:val="009365F6"/>
    <w:rsid w:val="00936991"/>
    <w:rsid w:val="00945192"/>
    <w:rsid w:val="00946460"/>
    <w:rsid w:val="00951358"/>
    <w:rsid w:val="00953B39"/>
    <w:rsid w:val="00976AF8"/>
    <w:rsid w:val="00976DF3"/>
    <w:rsid w:val="00976ECF"/>
    <w:rsid w:val="00980369"/>
    <w:rsid w:val="009839E9"/>
    <w:rsid w:val="0099428B"/>
    <w:rsid w:val="009A165A"/>
    <w:rsid w:val="009A1B40"/>
    <w:rsid w:val="009A7240"/>
    <w:rsid w:val="009B1E41"/>
    <w:rsid w:val="009B56AA"/>
    <w:rsid w:val="009B6105"/>
    <w:rsid w:val="009C2DBD"/>
    <w:rsid w:val="009D4A2B"/>
    <w:rsid w:val="009D6DB1"/>
    <w:rsid w:val="009E0444"/>
    <w:rsid w:val="009E05A5"/>
    <w:rsid w:val="009E779E"/>
    <w:rsid w:val="009F6486"/>
    <w:rsid w:val="00A02855"/>
    <w:rsid w:val="00A136C1"/>
    <w:rsid w:val="00A144BC"/>
    <w:rsid w:val="00A26771"/>
    <w:rsid w:val="00A26C4C"/>
    <w:rsid w:val="00A463FC"/>
    <w:rsid w:val="00A47A2E"/>
    <w:rsid w:val="00A51B6D"/>
    <w:rsid w:val="00A53A11"/>
    <w:rsid w:val="00A5486C"/>
    <w:rsid w:val="00A62E78"/>
    <w:rsid w:val="00A632F3"/>
    <w:rsid w:val="00A63D18"/>
    <w:rsid w:val="00A72310"/>
    <w:rsid w:val="00A7240A"/>
    <w:rsid w:val="00A801B2"/>
    <w:rsid w:val="00A85399"/>
    <w:rsid w:val="00A91D5F"/>
    <w:rsid w:val="00A96F37"/>
    <w:rsid w:val="00AA5BB8"/>
    <w:rsid w:val="00AC0CC9"/>
    <w:rsid w:val="00AC4C08"/>
    <w:rsid w:val="00AC6C18"/>
    <w:rsid w:val="00AE28F5"/>
    <w:rsid w:val="00AE5B82"/>
    <w:rsid w:val="00AE6A50"/>
    <w:rsid w:val="00AE716E"/>
    <w:rsid w:val="00AF4AE5"/>
    <w:rsid w:val="00AF6F02"/>
    <w:rsid w:val="00B00DE6"/>
    <w:rsid w:val="00B04701"/>
    <w:rsid w:val="00B14D2D"/>
    <w:rsid w:val="00B16120"/>
    <w:rsid w:val="00B22E58"/>
    <w:rsid w:val="00B238B4"/>
    <w:rsid w:val="00B256C7"/>
    <w:rsid w:val="00B37877"/>
    <w:rsid w:val="00B37F24"/>
    <w:rsid w:val="00B45A73"/>
    <w:rsid w:val="00B50BEC"/>
    <w:rsid w:val="00B53F03"/>
    <w:rsid w:val="00B6338C"/>
    <w:rsid w:val="00B646D3"/>
    <w:rsid w:val="00B74C9D"/>
    <w:rsid w:val="00B847F2"/>
    <w:rsid w:val="00B86C0B"/>
    <w:rsid w:val="00B93539"/>
    <w:rsid w:val="00B93EA9"/>
    <w:rsid w:val="00BA2A01"/>
    <w:rsid w:val="00BB619F"/>
    <w:rsid w:val="00BB7E3F"/>
    <w:rsid w:val="00BC70BE"/>
    <w:rsid w:val="00BC7177"/>
    <w:rsid w:val="00BE401D"/>
    <w:rsid w:val="00BE5422"/>
    <w:rsid w:val="00BE5B5F"/>
    <w:rsid w:val="00BE63B2"/>
    <w:rsid w:val="00BE6D12"/>
    <w:rsid w:val="00BF035F"/>
    <w:rsid w:val="00BF2ACC"/>
    <w:rsid w:val="00BF786B"/>
    <w:rsid w:val="00BF7A18"/>
    <w:rsid w:val="00C043E6"/>
    <w:rsid w:val="00C17017"/>
    <w:rsid w:val="00C34F86"/>
    <w:rsid w:val="00C36BF3"/>
    <w:rsid w:val="00C43FC8"/>
    <w:rsid w:val="00C44533"/>
    <w:rsid w:val="00C4475A"/>
    <w:rsid w:val="00C574E2"/>
    <w:rsid w:val="00C667BE"/>
    <w:rsid w:val="00C76EAC"/>
    <w:rsid w:val="00C814E7"/>
    <w:rsid w:val="00C931B6"/>
    <w:rsid w:val="00C93FF6"/>
    <w:rsid w:val="00CA31ED"/>
    <w:rsid w:val="00CA5872"/>
    <w:rsid w:val="00CB5B4A"/>
    <w:rsid w:val="00CB6D57"/>
    <w:rsid w:val="00CB788C"/>
    <w:rsid w:val="00CC3607"/>
    <w:rsid w:val="00CC3706"/>
    <w:rsid w:val="00CC6628"/>
    <w:rsid w:val="00CD22B6"/>
    <w:rsid w:val="00CE1831"/>
    <w:rsid w:val="00CE34A1"/>
    <w:rsid w:val="00CF5C9E"/>
    <w:rsid w:val="00CF5E6C"/>
    <w:rsid w:val="00D027B6"/>
    <w:rsid w:val="00D07EFB"/>
    <w:rsid w:val="00D1510C"/>
    <w:rsid w:val="00D252AC"/>
    <w:rsid w:val="00D328F5"/>
    <w:rsid w:val="00D4291B"/>
    <w:rsid w:val="00D508F0"/>
    <w:rsid w:val="00D520E8"/>
    <w:rsid w:val="00D53753"/>
    <w:rsid w:val="00D6118C"/>
    <w:rsid w:val="00D636A7"/>
    <w:rsid w:val="00D754DA"/>
    <w:rsid w:val="00D760F9"/>
    <w:rsid w:val="00D7618F"/>
    <w:rsid w:val="00D80A71"/>
    <w:rsid w:val="00D8659F"/>
    <w:rsid w:val="00D928B9"/>
    <w:rsid w:val="00D94D5D"/>
    <w:rsid w:val="00DA2EB6"/>
    <w:rsid w:val="00DA4BEA"/>
    <w:rsid w:val="00DA5411"/>
    <w:rsid w:val="00DB090F"/>
    <w:rsid w:val="00DB33D1"/>
    <w:rsid w:val="00DB6948"/>
    <w:rsid w:val="00DB7075"/>
    <w:rsid w:val="00DC0DDD"/>
    <w:rsid w:val="00DC228B"/>
    <w:rsid w:val="00DC7050"/>
    <w:rsid w:val="00DE5D40"/>
    <w:rsid w:val="00DF12DF"/>
    <w:rsid w:val="00DF1E5A"/>
    <w:rsid w:val="00E02B56"/>
    <w:rsid w:val="00E2637C"/>
    <w:rsid w:val="00E300C6"/>
    <w:rsid w:val="00E4306E"/>
    <w:rsid w:val="00E53856"/>
    <w:rsid w:val="00E550B5"/>
    <w:rsid w:val="00E5623C"/>
    <w:rsid w:val="00E6576D"/>
    <w:rsid w:val="00E72DFB"/>
    <w:rsid w:val="00E817A3"/>
    <w:rsid w:val="00E81EFC"/>
    <w:rsid w:val="00E84879"/>
    <w:rsid w:val="00E85F57"/>
    <w:rsid w:val="00E901B2"/>
    <w:rsid w:val="00E91329"/>
    <w:rsid w:val="00E92571"/>
    <w:rsid w:val="00E928AB"/>
    <w:rsid w:val="00EA63BE"/>
    <w:rsid w:val="00EB51AC"/>
    <w:rsid w:val="00EB57EB"/>
    <w:rsid w:val="00EB64EB"/>
    <w:rsid w:val="00EC1C49"/>
    <w:rsid w:val="00EC6BEC"/>
    <w:rsid w:val="00ED2999"/>
    <w:rsid w:val="00ED3567"/>
    <w:rsid w:val="00ED4725"/>
    <w:rsid w:val="00EE11E0"/>
    <w:rsid w:val="00EE636C"/>
    <w:rsid w:val="00EF0EBD"/>
    <w:rsid w:val="00EF14D1"/>
    <w:rsid w:val="00EF1888"/>
    <w:rsid w:val="00F001B8"/>
    <w:rsid w:val="00F0070F"/>
    <w:rsid w:val="00F03A14"/>
    <w:rsid w:val="00F129B7"/>
    <w:rsid w:val="00F17B1A"/>
    <w:rsid w:val="00F216D9"/>
    <w:rsid w:val="00F2212F"/>
    <w:rsid w:val="00F31C22"/>
    <w:rsid w:val="00F37076"/>
    <w:rsid w:val="00F43C09"/>
    <w:rsid w:val="00F52991"/>
    <w:rsid w:val="00F72326"/>
    <w:rsid w:val="00F7270B"/>
    <w:rsid w:val="00F82701"/>
    <w:rsid w:val="00F915B9"/>
    <w:rsid w:val="00F94A65"/>
    <w:rsid w:val="00FA2368"/>
    <w:rsid w:val="00FA6FCE"/>
    <w:rsid w:val="00FB2E2F"/>
    <w:rsid w:val="00FD0B1C"/>
    <w:rsid w:val="00FD2D32"/>
    <w:rsid w:val="00FE00D7"/>
    <w:rsid w:val="00FE012A"/>
    <w:rsid w:val="00FE59C5"/>
    <w:rsid w:val="00FF2BB0"/>
    <w:rsid w:val="00FF3DEA"/>
    <w:rsid w:val="00FF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2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11"/>
    <w:pPr>
      <w:spacing w:after="200" w:line="276" w:lineRule="auto"/>
    </w:pPr>
    <w:rPr>
      <w:lang w:val="hr-HR"/>
    </w:rPr>
  </w:style>
  <w:style w:type="paragraph" w:styleId="Heading1">
    <w:name w:val="heading 1"/>
    <w:basedOn w:val="Normal"/>
    <w:next w:val="Normal"/>
    <w:link w:val="Heading1Char"/>
    <w:uiPriority w:val="9"/>
    <w:qFormat/>
    <w:rsid w:val="00164AD9"/>
    <w:pPr>
      <w:keepNext/>
      <w:keepLines/>
      <w:numPr>
        <w:numId w:val="3"/>
      </w:numPr>
      <w:spacing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C5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69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3"/>
  </w:style>
  <w:style w:type="paragraph" w:styleId="Footer">
    <w:name w:val="footer"/>
    <w:basedOn w:val="Normal"/>
    <w:link w:val="FooterChar"/>
    <w:uiPriority w:val="99"/>
    <w:unhideWhenUsed/>
    <w:rsid w:val="0068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3"/>
  </w:style>
  <w:style w:type="paragraph" w:styleId="ListParagraph">
    <w:name w:val="List Paragraph"/>
    <w:basedOn w:val="Normal"/>
    <w:uiPriority w:val="34"/>
    <w:qFormat/>
    <w:rsid w:val="006840C3"/>
    <w:pPr>
      <w:ind w:left="720"/>
      <w:contextualSpacing/>
    </w:pPr>
  </w:style>
  <w:style w:type="character" w:styleId="Hyperlink">
    <w:name w:val="Hyperlink"/>
    <w:basedOn w:val="DefaultParagraphFont"/>
    <w:uiPriority w:val="99"/>
    <w:unhideWhenUsed/>
    <w:rsid w:val="006840C3"/>
    <w:rPr>
      <w:color w:val="0563C1" w:themeColor="hyperlink"/>
      <w:u w:val="single"/>
    </w:rPr>
  </w:style>
  <w:style w:type="paragraph" w:styleId="FootnoteText">
    <w:name w:val="footnote text"/>
    <w:basedOn w:val="Normal"/>
    <w:link w:val="FootnoteTextChar"/>
    <w:uiPriority w:val="99"/>
    <w:semiHidden/>
    <w:unhideWhenUsed/>
    <w:rsid w:val="006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C3"/>
    <w:rPr>
      <w:sz w:val="20"/>
      <w:szCs w:val="20"/>
      <w:lang w:val="hr-HR"/>
    </w:rPr>
  </w:style>
  <w:style w:type="character" w:styleId="FootnoteReference">
    <w:name w:val="footnote reference"/>
    <w:basedOn w:val="DefaultParagraphFont"/>
    <w:uiPriority w:val="99"/>
    <w:semiHidden/>
    <w:unhideWhenUsed/>
    <w:rsid w:val="006840C3"/>
    <w:rPr>
      <w:vertAlign w:val="superscript"/>
    </w:rPr>
  </w:style>
  <w:style w:type="character" w:customStyle="1" w:styleId="Heading1Char">
    <w:name w:val="Heading 1 Char"/>
    <w:basedOn w:val="DefaultParagraphFont"/>
    <w:link w:val="Heading1"/>
    <w:uiPriority w:val="9"/>
    <w:rsid w:val="00164AD9"/>
    <w:rPr>
      <w:rFonts w:asciiTheme="majorHAnsi" w:eastAsiaTheme="majorEastAsia" w:hAnsiTheme="majorHAnsi" w:cstheme="majorBidi"/>
      <w:b/>
      <w:color w:val="2E74B5" w:themeColor="accent1" w:themeShade="BF"/>
      <w:sz w:val="28"/>
      <w:szCs w:val="32"/>
      <w:lang w:val="hr-HR"/>
    </w:rPr>
  </w:style>
  <w:style w:type="table" w:styleId="TableGrid">
    <w:name w:val="Table Grid"/>
    <w:basedOn w:val="TableNormal"/>
    <w:uiPriority w:val="39"/>
    <w:rsid w:val="0045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50"/>
    <w:rPr>
      <w:rFonts w:ascii="Tahoma" w:hAnsi="Tahoma" w:cs="Tahoma"/>
      <w:sz w:val="16"/>
      <w:szCs w:val="16"/>
      <w:lang w:val="hr-HR"/>
    </w:rPr>
  </w:style>
  <w:style w:type="character" w:styleId="FollowedHyperlink">
    <w:name w:val="FollowedHyperlink"/>
    <w:basedOn w:val="DefaultParagraphFont"/>
    <w:uiPriority w:val="99"/>
    <w:semiHidden/>
    <w:unhideWhenUsed/>
    <w:rsid w:val="00AE6A50"/>
    <w:rPr>
      <w:color w:val="954F72" w:themeColor="followedHyperlink"/>
      <w:u w:val="single"/>
    </w:rPr>
  </w:style>
  <w:style w:type="character" w:styleId="CommentReference">
    <w:name w:val="annotation reference"/>
    <w:basedOn w:val="DefaultParagraphFont"/>
    <w:uiPriority w:val="99"/>
    <w:semiHidden/>
    <w:unhideWhenUsed/>
    <w:rsid w:val="00E5623C"/>
    <w:rPr>
      <w:sz w:val="16"/>
      <w:szCs w:val="16"/>
    </w:rPr>
  </w:style>
  <w:style w:type="paragraph" w:styleId="CommentText">
    <w:name w:val="annotation text"/>
    <w:basedOn w:val="Normal"/>
    <w:link w:val="CommentTextChar"/>
    <w:uiPriority w:val="99"/>
    <w:unhideWhenUsed/>
    <w:rsid w:val="00E5623C"/>
    <w:pPr>
      <w:spacing w:line="240" w:lineRule="auto"/>
    </w:pPr>
    <w:rPr>
      <w:sz w:val="20"/>
      <w:szCs w:val="20"/>
    </w:rPr>
  </w:style>
  <w:style w:type="character" w:customStyle="1" w:styleId="CommentTextChar">
    <w:name w:val="Comment Text Char"/>
    <w:basedOn w:val="DefaultParagraphFont"/>
    <w:link w:val="CommentText"/>
    <w:uiPriority w:val="99"/>
    <w:rsid w:val="00E5623C"/>
    <w:rPr>
      <w:sz w:val="20"/>
      <w:szCs w:val="20"/>
      <w:lang w:val="hr-HR"/>
    </w:rPr>
  </w:style>
  <w:style w:type="paragraph" w:styleId="CommentSubject">
    <w:name w:val="annotation subject"/>
    <w:basedOn w:val="CommentText"/>
    <w:next w:val="CommentText"/>
    <w:link w:val="CommentSubjectChar"/>
    <w:uiPriority w:val="99"/>
    <w:semiHidden/>
    <w:unhideWhenUsed/>
    <w:rsid w:val="00E5623C"/>
    <w:rPr>
      <w:b/>
      <w:bCs/>
    </w:rPr>
  </w:style>
  <w:style w:type="character" w:customStyle="1" w:styleId="CommentSubjectChar">
    <w:name w:val="Comment Subject Char"/>
    <w:basedOn w:val="CommentTextChar"/>
    <w:link w:val="CommentSubject"/>
    <w:uiPriority w:val="99"/>
    <w:semiHidden/>
    <w:rsid w:val="00E5623C"/>
    <w:rPr>
      <w:b/>
      <w:bCs/>
      <w:sz w:val="20"/>
      <w:szCs w:val="20"/>
      <w:lang w:val="hr-HR"/>
    </w:rPr>
  </w:style>
  <w:style w:type="paragraph" w:styleId="Revision">
    <w:name w:val="Revision"/>
    <w:hidden/>
    <w:uiPriority w:val="99"/>
    <w:semiHidden/>
    <w:rsid w:val="00C43FC8"/>
    <w:pPr>
      <w:spacing w:after="0" w:line="240" w:lineRule="auto"/>
    </w:pPr>
    <w:rPr>
      <w:lang w:val="hr-HR"/>
    </w:rPr>
  </w:style>
  <w:style w:type="paragraph" w:styleId="BodyText">
    <w:name w:val="Body Text"/>
    <w:basedOn w:val="Normal"/>
    <w:link w:val="BodyTextChar"/>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BodyTextChar">
    <w:name w:val="Body Text Char"/>
    <w:basedOn w:val="DefaultParagraphFont"/>
    <w:link w:val="BodyText"/>
    <w:uiPriority w:val="1"/>
    <w:rsid w:val="00E85F57"/>
    <w:rPr>
      <w:rFonts w:ascii="Liberation Sans Narrow" w:eastAsia="Liberation Sans Narrow" w:hAnsi="Liberation Sans Narrow" w:cs="Liberation Sans Narrow"/>
      <w:lang w:val="hr-HR" w:eastAsia="hr-HR" w:bidi="hr-HR"/>
    </w:rPr>
  </w:style>
  <w:style w:type="paragraph" w:customStyle="1" w:styleId="TableParagraph">
    <w:name w:val="Table Paragraph"/>
    <w:basedOn w:val="Normal"/>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Heading2Char">
    <w:name w:val="Heading 2 Char"/>
    <w:basedOn w:val="DefaultParagraphFont"/>
    <w:link w:val="Heading2"/>
    <w:uiPriority w:val="9"/>
    <w:rsid w:val="007C58B5"/>
    <w:rPr>
      <w:rFonts w:asciiTheme="majorHAnsi" w:eastAsiaTheme="majorEastAsia" w:hAnsiTheme="majorHAnsi" w:cstheme="majorBidi"/>
      <w:color w:val="2E74B5" w:themeColor="accent1" w:themeShade="BF"/>
      <w:sz w:val="26"/>
      <w:szCs w:val="26"/>
      <w:lang w:val="hr-HR"/>
    </w:rPr>
  </w:style>
  <w:style w:type="table" w:customStyle="1" w:styleId="TableGrid1">
    <w:name w:val="Table Grid1"/>
    <w:basedOn w:val="TableNormal"/>
    <w:next w:val="TableGrid"/>
    <w:uiPriority w:val="39"/>
    <w:rsid w:val="003D0C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D2">
    <w:name w:val="NaslovD2"/>
    <w:basedOn w:val="Normal"/>
    <w:link w:val="NaslovD2Char"/>
    <w:rsid w:val="008936AC"/>
    <w:pPr>
      <w:spacing w:before="120" w:after="120" w:line="240" w:lineRule="auto"/>
    </w:pPr>
    <w:rPr>
      <w:rFonts w:ascii="Times New Roman" w:eastAsia="Times New Roman" w:hAnsi="Times New Roman" w:cs="Times New Roman"/>
      <w:sz w:val="24"/>
      <w:szCs w:val="24"/>
      <w:lang w:eastAsia="hr-HR"/>
    </w:rPr>
  </w:style>
  <w:style w:type="character" w:customStyle="1" w:styleId="NaslovD2Char">
    <w:name w:val="NaslovD2 Char"/>
    <w:link w:val="NaslovD2"/>
    <w:rsid w:val="008936AC"/>
    <w:rPr>
      <w:rFonts w:ascii="Times New Roman" w:eastAsia="Times New Roman" w:hAnsi="Times New Roman" w:cs="Times New Roman"/>
      <w:sz w:val="24"/>
      <w:szCs w:val="24"/>
      <w:lang w:val="hr-HR" w:eastAsia="hr-HR"/>
    </w:rPr>
  </w:style>
  <w:style w:type="paragraph" w:styleId="TOCHeading">
    <w:name w:val="TOC Heading"/>
    <w:basedOn w:val="Heading1"/>
    <w:next w:val="Normal"/>
    <w:uiPriority w:val="39"/>
    <w:unhideWhenUsed/>
    <w:qFormat/>
    <w:rsid w:val="004C7B10"/>
    <w:pPr>
      <w:numPr>
        <w:numId w:val="0"/>
      </w:numPr>
      <w:spacing w:before="240" w:line="259" w:lineRule="auto"/>
      <w:outlineLvl w:val="9"/>
    </w:pPr>
    <w:rPr>
      <w:b w:val="0"/>
      <w:sz w:val="32"/>
      <w:lang w:val="en-US"/>
    </w:rPr>
  </w:style>
  <w:style w:type="paragraph" w:styleId="TOC1">
    <w:name w:val="toc 1"/>
    <w:basedOn w:val="Normal"/>
    <w:next w:val="Normal"/>
    <w:autoRedefine/>
    <w:uiPriority w:val="39"/>
    <w:unhideWhenUsed/>
    <w:rsid w:val="004C7B10"/>
    <w:pPr>
      <w:spacing w:after="100"/>
    </w:pPr>
  </w:style>
  <w:style w:type="paragraph" w:styleId="TOC2">
    <w:name w:val="toc 2"/>
    <w:basedOn w:val="Normal"/>
    <w:next w:val="Normal"/>
    <w:autoRedefine/>
    <w:uiPriority w:val="39"/>
    <w:unhideWhenUsed/>
    <w:rsid w:val="004C7B10"/>
    <w:pPr>
      <w:spacing w:after="100"/>
      <w:ind w:left="220"/>
    </w:pPr>
  </w:style>
  <w:style w:type="character" w:customStyle="1" w:styleId="Heading3Char">
    <w:name w:val="Heading 3 Char"/>
    <w:basedOn w:val="DefaultParagraphFont"/>
    <w:link w:val="Heading3"/>
    <w:uiPriority w:val="9"/>
    <w:rsid w:val="0054698A"/>
    <w:rPr>
      <w:rFonts w:asciiTheme="majorHAnsi" w:eastAsiaTheme="majorEastAsia" w:hAnsiTheme="majorHAnsi" w:cstheme="majorBidi"/>
      <w:color w:val="1F4D78" w:themeColor="accent1" w:themeShade="7F"/>
      <w:sz w:val="24"/>
      <w:szCs w:val="24"/>
      <w:lang w:val="hr-HR"/>
    </w:rPr>
  </w:style>
  <w:style w:type="paragraph" w:styleId="TOC3">
    <w:name w:val="toc 3"/>
    <w:basedOn w:val="Normal"/>
    <w:next w:val="Normal"/>
    <w:autoRedefine/>
    <w:uiPriority w:val="39"/>
    <w:unhideWhenUsed/>
    <w:rsid w:val="005C1E7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270">
      <w:bodyDiv w:val="1"/>
      <w:marLeft w:val="0"/>
      <w:marRight w:val="0"/>
      <w:marTop w:val="0"/>
      <w:marBottom w:val="0"/>
      <w:divBdr>
        <w:top w:val="none" w:sz="0" w:space="0" w:color="auto"/>
        <w:left w:val="none" w:sz="0" w:space="0" w:color="auto"/>
        <w:bottom w:val="none" w:sz="0" w:space="0" w:color="auto"/>
        <w:right w:val="none" w:sz="0" w:space="0" w:color="auto"/>
      </w:divBdr>
    </w:div>
    <w:div w:id="19284632">
      <w:bodyDiv w:val="1"/>
      <w:marLeft w:val="0"/>
      <w:marRight w:val="0"/>
      <w:marTop w:val="0"/>
      <w:marBottom w:val="0"/>
      <w:divBdr>
        <w:top w:val="none" w:sz="0" w:space="0" w:color="auto"/>
        <w:left w:val="none" w:sz="0" w:space="0" w:color="auto"/>
        <w:bottom w:val="none" w:sz="0" w:space="0" w:color="auto"/>
        <w:right w:val="none" w:sz="0" w:space="0" w:color="auto"/>
      </w:divBdr>
    </w:div>
    <w:div w:id="339085578">
      <w:bodyDiv w:val="1"/>
      <w:marLeft w:val="0"/>
      <w:marRight w:val="0"/>
      <w:marTop w:val="0"/>
      <w:marBottom w:val="0"/>
      <w:divBdr>
        <w:top w:val="none" w:sz="0" w:space="0" w:color="auto"/>
        <w:left w:val="none" w:sz="0" w:space="0" w:color="auto"/>
        <w:bottom w:val="none" w:sz="0" w:space="0" w:color="auto"/>
        <w:right w:val="none" w:sz="0" w:space="0" w:color="auto"/>
      </w:divBdr>
    </w:div>
    <w:div w:id="370425690">
      <w:bodyDiv w:val="1"/>
      <w:marLeft w:val="0"/>
      <w:marRight w:val="0"/>
      <w:marTop w:val="0"/>
      <w:marBottom w:val="0"/>
      <w:divBdr>
        <w:top w:val="none" w:sz="0" w:space="0" w:color="auto"/>
        <w:left w:val="none" w:sz="0" w:space="0" w:color="auto"/>
        <w:bottom w:val="none" w:sz="0" w:space="0" w:color="auto"/>
        <w:right w:val="none" w:sz="0" w:space="0" w:color="auto"/>
      </w:divBdr>
    </w:div>
    <w:div w:id="660624757">
      <w:bodyDiv w:val="1"/>
      <w:marLeft w:val="0"/>
      <w:marRight w:val="0"/>
      <w:marTop w:val="0"/>
      <w:marBottom w:val="0"/>
      <w:divBdr>
        <w:top w:val="none" w:sz="0" w:space="0" w:color="auto"/>
        <w:left w:val="none" w:sz="0" w:space="0" w:color="auto"/>
        <w:bottom w:val="none" w:sz="0" w:space="0" w:color="auto"/>
        <w:right w:val="none" w:sz="0" w:space="0" w:color="auto"/>
      </w:divBdr>
    </w:div>
    <w:div w:id="900362127">
      <w:bodyDiv w:val="1"/>
      <w:marLeft w:val="0"/>
      <w:marRight w:val="0"/>
      <w:marTop w:val="0"/>
      <w:marBottom w:val="0"/>
      <w:divBdr>
        <w:top w:val="none" w:sz="0" w:space="0" w:color="auto"/>
        <w:left w:val="none" w:sz="0" w:space="0" w:color="auto"/>
        <w:bottom w:val="none" w:sz="0" w:space="0" w:color="auto"/>
        <w:right w:val="none" w:sz="0" w:space="0" w:color="auto"/>
      </w:divBdr>
    </w:div>
    <w:div w:id="963658786">
      <w:bodyDiv w:val="1"/>
      <w:marLeft w:val="0"/>
      <w:marRight w:val="0"/>
      <w:marTop w:val="0"/>
      <w:marBottom w:val="0"/>
      <w:divBdr>
        <w:top w:val="none" w:sz="0" w:space="0" w:color="auto"/>
        <w:left w:val="none" w:sz="0" w:space="0" w:color="auto"/>
        <w:bottom w:val="none" w:sz="0" w:space="0" w:color="auto"/>
        <w:right w:val="none" w:sz="0" w:space="0" w:color="auto"/>
      </w:divBdr>
    </w:div>
    <w:div w:id="1107896239">
      <w:bodyDiv w:val="1"/>
      <w:marLeft w:val="0"/>
      <w:marRight w:val="0"/>
      <w:marTop w:val="0"/>
      <w:marBottom w:val="0"/>
      <w:divBdr>
        <w:top w:val="none" w:sz="0" w:space="0" w:color="auto"/>
        <w:left w:val="none" w:sz="0" w:space="0" w:color="auto"/>
        <w:bottom w:val="none" w:sz="0" w:space="0" w:color="auto"/>
        <w:right w:val="none" w:sz="0" w:space="0" w:color="auto"/>
      </w:divBdr>
    </w:div>
    <w:div w:id="1870336666">
      <w:bodyDiv w:val="1"/>
      <w:marLeft w:val="0"/>
      <w:marRight w:val="0"/>
      <w:marTop w:val="0"/>
      <w:marBottom w:val="0"/>
      <w:divBdr>
        <w:top w:val="none" w:sz="0" w:space="0" w:color="auto"/>
        <w:left w:val="none" w:sz="0" w:space="0" w:color="auto"/>
        <w:bottom w:val="none" w:sz="0" w:space="0" w:color="auto"/>
        <w:right w:val="none" w:sz="0" w:space="0" w:color="auto"/>
      </w:divBdr>
    </w:div>
    <w:div w:id="1880241789">
      <w:bodyDiv w:val="1"/>
      <w:marLeft w:val="0"/>
      <w:marRight w:val="0"/>
      <w:marTop w:val="0"/>
      <w:marBottom w:val="0"/>
      <w:divBdr>
        <w:top w:val="none" w:sz="0" w:space="0" w:color="auto"/>
        <w:left w:val="none" w:sz="0" w:space="0" w:color="auto"/>
        <w:bottom w:val="none" w:sz="0" w:space="0" w:color="auto"/>
        <w:right w:val="none" w:sz="0" w:space="0" w:color="auto"/>
      </w:divBdr>
    </w:div>
    <w:div w:id="1952396147">
      <w:bodyDiv w:val="1"/>
      <w:marLeft w:val="0"/>
      <w:marRight w:val="0"/>
      <w:marTop w:val="0"/>
      <w:marBottom w:val="0"/>
      <w:divBdr>
        <w:top w:val="none" w:sz="0" w:space="0" w:color="auto"/>
        <w:left w:val="none" w:sz="0" w:space="0" w:color="auto"/>
        <w:bottom w:val="none" w:sz="0" w:space="0" w:color="auto"/>
        <w:right w:val="none" w:sz="0" w:space="0" w:color="auto"/>
      </w:divBdr>
    </w:div>
    <w:div w:id="2007051932">
      <w:bodyDiv w:val="1"/>
      <w:marLeft w:val="0"/>
      <w:marRight w:val="0"/>
      <w:marTop w:val="0"/>
      <w:marBottom w:val="0"/>
      <w:divBdr>
        <w:top w:val="none" w:sz="0" w:space="0" w:color="auto"/>
        <w:left w:val="none" w:sz="0" w:space="0" w:color="auto"/>
        <w:bottom w:val="none" w:sz="0" w:space="0" w:color="auto"/>
        <w:right w:val="none" w:sz="0" w:space="0" w:color="auto"/>
      </w:divBdr>
    </w:div>
    <w:div w:id="20303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je.Renka@ecorys.com" TargetMode="External"/><Relationship Id="rId13" Type="http://schemas.openxmlformats.org/officeDocument/2006/relationships/hyperlink" Target="https://strukturnifondovi.hr/natjecaji/povecanje-energetske-ucinkovitosti-koristenja-obnovljivih-izvora-energije-proizvodnim-industrija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11796-B193-4F1C-ACE1-6EA4DA7F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2020-01-30T15:09:00Z</dcterms:created>
  <dcterms:modified xsi:type="dcterms:W3CDTF">2020-01-30T15:14:00Z</dcterms:modified>
</cp:coreProperties>
</file>