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A3" w:rsidRDefault="00504CA3" w:rsidP="00CC0237">
      <w:pPr>
        <w:pStyle w:val="Heading1"/>
        <w:numPr>
          <w:ilvl w:val="0"/>
          <w:numId w:val="0"/>
        </w:numPr>
        <w:ind w:left="432"/>
        <w:jc w:val="center"/>
        <w:rPr>
          <w:rFonts w:asciiTheme="majorHAnsi" w:hAnsiTheme="majorHAnsi"/>
          <w:color w:val="C00000"/>
          <w:sz w:val="28"/>
          <w:szCs w:val="28"/>
        </w:rPr>
      </w:pPr>
      <w:bookmarkStart w:id="0" w:name="_Toc482003420"/>
      <w:r w:rsidRPr="00CC0237">
        <w:rPr>
          <w:rFonts w:asciiTheme="majorHAnsi" w:hAnsiTheme="majorHAnsi"/>
          <w:color w:val="C00000"/>
          <w:sz w:val="28"/>
          <w:szCs w:val="28"/>
        </w:rPr>
        <w:t>PRILOG VII DOKUMENTACIJE ZA NADMETANJE</w:t>
      </w:r>
      <w:bookmarkEnd w:id="0"/>
    </w:p>
    <w:p w:rsidR="00CC0237" w:rsidRPr="00CC0237" w:rsidRDefault="00CC0237" w:rsidP="00CC0237"/>
    <w:p w:rsidR="00504CA3" w:rsidRPr="00AC1DA6" w:rsidRDefault="00504CA3" w:rsidP="00504CA3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AC1DA6">
        <w:rPr>
          <w:rFonts w:asciiTheme="majorHAnsi" w:hAnsiTheme="majorHAnsi" w:cs="Arial"/>
          <w:b/>
          <w:bCs/>
          <w:sz w:val="24"/>
          <w:szCs w:val="24"/>
        </w:rPr>
        <w:t>Tehničke specifikacije predmeta nabave</w:t>
      </w:r>
    </w:p>
    <w:p w:rsidR="00504CA3" w:rsidRPr="00AC1DA6" w:rsidRDefault="00504CA3" w:rsidP="00504CA3">
      <w:pPr>
        <w:pStyle w:val="ListParagraph"/>
        <w:jc w:val="center"/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</w:pP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Broj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nabave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: KK.03.2.1.19.0201-1</w:t>
      </w:r>
    </w:p>
    <w:p w:rsidR="00504CA3" w:rsidRPr="00AC1DA6" w:rsidRDefault="00504CA3" w:rsidP="00504CA3">
      <w:pPr>
        <w:pStyle w:val="ListParagraph"/>
        <w:jc w:val="center"/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</w:pP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Naziv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nabave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: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Nabava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 IKT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opreme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 xml:space="preserve"> za </w:t>
      </w:r>
      <w:proofErr w:type="spellStart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Anamarija</w:t>
      </w:r>
      <w:proofErr w:type="spellEnd"/>
      <w:r w:rsidRPr="00AC1DA6">
        <w:rPr>
          <w:rFonts w:asciiTheme="majorHAnsi" w:hAnsiTheme="majorHAnsi"/>
          <w:bCs/>
          <w:color w:val="000000" w:themeColor="text1"/>
          <w:sz w:val="24"/>
          <w:szCs w:val="24"/>
          <w:lang w:bidi="hr-HR"/>
        </w:rPr>
        <w:t>- Company</w:t>
      </w:r>
    </w:p>
    <w:p w:rsidR="006C1F15" w:rsidRPr="00AC1DA6" w:rsidRDefault="006C1F15" w:rsidP="00263373">
      <w:pPr>
        <w:autoSpaceDE w:val="0"/>
        <w:autoSpaceDN w:val="0"/>
        <w:adjustRightInd w:val="0"/>
        <w:spacing w:after="0"/>
        <w:ind w:right="-141"/>
        <w:jc w:val="both"/>
        <w:rPr>
          <w:rFonts w:asciiTheme="majorHAnsi" w:hAnsiTheme="majorHAnsi" w:cs="Arial"/>
          <w:sz w:val="24"/>
          <w:szCs w:val="24"/>
        </w:rPr>
      </w:pPr>
    </w:p>
    <w:p w:rsidR="00E727A7" w:rsidRPr="000D5A22" w:rsidRDefault="00E727A7" w:rsidP="00FD3218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b/>
          <w:sz w:val="24"/>
          <w:szCs w:val="24"/>
        </w:rPr>
      </w:pPr>
      <w:r w:rsidRPr="000D5A22">
        <w:rPr>
          <w:rFonts w:asciiTheme="majorHAnsi" w:hAnsiTheme="majorHAnsi" w:cs="Arial"/>
          <w:b/>
          <w:sz w:val="24"/>
          <w:szCs w:val="24"/>
        </w:rPr>
        <w:t>GRUPA 1</w:t>
      </w:r>
    </w:p>
    <w:p w:rsidR="00842426" w:rsidRPr="00AC1DA6" w:rsidRDefault="00AC2DA3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1.</w:t>
      </w:r>
      <w:r w:rsidR="006C1F15" w:rsidRPr="00AC1DA6">
        <w:rPr>
          <w:rFonts w:asciiTheme="majorHAnsi" w:hAnsiTheme="majorHAnsi" w:cs="Arial"/>
          <w:sz w:val="24"/>
          <w:szCs w:val="24"/>
        </w:rPr>
        <w:t xml:space="preserve"> Laptop s radnom memorijom 8GB DDR4, proces</w:t>
      </w:r>
      <w:r w:rsidR="00B9668D" w:rsidRPr="00AC1DA6">
        <w:rPr>
          <w:rFonts w:asciiTheme="majorHAnsi" w:hAnsiTheme="majorHAnsi" w:cs="Arial"/>
          <w:sz w:val="24"/>
          <w:szCs w:val="24"/>
        </w:rPr>
        <w:t>orom i5 generacije</w:t>
      </w:r>
      <w:r w:rsidR="006C1F15" w:rsidRPr="00AC1DA6">
        <w:rPr>
          <w:rFonts w:asciiTheme="majorHAnsi" w:hAnsiTheme="majorHAnsi" w:cs="Arial"/>
          <w:sz w:val="24"/>
          <w:szCs w:val="24"/>
        </w:rPr>
        <w:t>, hard disk SSD kapaciteta 128GB + HDD kapaciteta 1TB, UHD grafičkom karticom, FHD anitglar displeyom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, </w:t>
      </w:r>
      <w:r w:rsidR="00DA21F7" w:rsidRPr="00DA21F7">
        <w:rPr>
          <w:rFonts w:asciiTheme="majorHAnsi" w:hAnsiTheme="majorHAnsi" w:cs="Arial"/>
          <w:sz w:val="24"/>
          <w:szCs w:val="24"/>
        </w:rPr>
        <w:t xml:space="preserve">minimalno jamstvo 12 mjeseci. </w:t>
      </w:r>
      <w:r w:rsidR="00EA446C">
        <w:rPr>
          <w:rFonts w:asciiTheme="majorHAnsi" w:hAnsiTheme="majorHAnsi" w:cs="Arial"/>
          <w:sz w:val="24"/>
          <w:szCs w:val="24"/>
        </w:rPr>
        <w:t xml:space="preserve">   </w:t>
      </w:r>
    </w:p>
    <w:p w:rsidR="00EA446C" w:rsidRPr="00AC1DA6" w:rsidRDefault="00AC2DA3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</w:t>
      </w:r>
      <w:r w:rsidR="006C1F15" w:rsidRPr="00AC1DA6">
        <w:rPr>
          <w:rFonts w:asciiTheme="majorHAnsi" w:hAnsiTheme="majorHAnsi" w:cs="Arial"/>
          <w:sz w:val="24"/>
          <w:szCs w:val="24"/>
        </w:rPr>
        <w:t xml:space="preserve"> </w:t>
      </w:r>
      <w:r w:rsidR="005049D7" w:rsidRPr="00AC1DA6">
        <w:rPr>
          <w:rFonts w:asciiTheme="majorHAnsi" w:hAnsiTheme="majorHAnsi" w:cs="Arial"/>
          <w:sz w:val="24"/>
          <w:szCs w:val="24"/>
        </w:rPr>
        <w:t>Monitor 23,6'', Full HD rezolucijom, LED tehnologijom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 pozadinskog</w:t>
      </w:r>
      <w:r w:rsidR="005049D7" w:rsidRPr="00AC1DA6">
        <w:rPr>
          <w:rFonts w:asciiTheme="majorHAnsi" w:hAnsiTheme="majorHAnsi" w:cs="Arial"/>
          <w:sz w:val="24"/>
          <w:szCs w:val="24"/>
        </w:rPr>
        <w:t xml:space="preserve"> osvijetljenja,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 TN Film panel tehnologijom,</w:t>
      </w:r>
      <w:r w:rsidR="005049D7" w:rsidRPr="00AC1DA6">
        <w:rPr>
          <w:rFonts w:asciiTheme="majorHAnsi" w:hAnsiTheme="majorHAnsi" w:cs="Arial"/>
          <w:sz w:val="24"/>
          <w:szCs w:val="24"/>
        </w:rPr>
        <w:t xml:space="preserve"> HDMI port za priključak</w:t>
      </w:r>
      <w:r w:rsidR="0034417B">
        <w:rPr>
          <w:rFonts w:asciiTheme="majorHAnsi" w:hAnsiTheme="majorHAnsi" w:cs="Arial"/>
          <w:sz w:val="24"/>
          <w:szCs w:val="24"/>
        </w:rPr>
        <w:t>.</w:t>
      </w:r>
      <w:r w:rsidR="00EA446C">
        <w:rPr>
          <w:rFonts w:asciiTheme="majorHAnsi" w:hAnsiTheme="majorHAnsi" w:cs="Arial"/>
          <w:sz w:val="24"/>
          <w:szCs w:val="24"/>
        </w:rPr>
        <w:t xml:space="preserve">  </w:t>
      </w:r>
    </w:p>
    <w:p w:rsidR="00EA446C" w:rsidRPr="00AC1DA6" w:rsidRDefault="00AC2DA3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 Računalo radne memorije </w:t>
      </w:r>
      <w:r w:rsidR="00992C56">
        <w:rPr>
          <w:rFonts w:asciiTheme="majorHAnsi" w:hAnsiTheme="majorHAnsi" w:cs="Arial"/>
          <w:sz w:val="24"/>
          <w:szCs w:val="24"/>
        </w:rPr>
        <w:t>8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GB DDR4, procesorom i7 generacije, hard disk SSD 120GB + HDD kapaciteta 1TB, grafičkom karticom 2GB DDR4 64bit, </w:t>
      </w:r>
      <w:proofErr w:type="spellStart"/>
      <w:r w:rsidR="00B9668D" w:rsidRPr="00AC1DA6">
        <w:rPr>
          <w:rFonts w:asciiTheme="majorHAnsi" w:hAnsiTheme="majorHAnsi" w:cs="Arial"/>
          <w:sz w:val="24"/>
          <w:szCs w:val="24"/>
        </w:rPr>
        <w:t>Memory</w:t>
      </w:r>
      <w:proofErr w:type="spellEnd"/>
      <w:r w:rsidR="00B9668D" w:rsidRPr="00AC1DA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9668D" w:rsidRPr="00AC1DA6">
        <w:rPr>
          <w:rFonts w:asciiTheme="majorHAnsi" w:hAnsiTheme="majorHAnsi" w:cs="Arial"/>
          <w:sz w:val="24"/>
          <w:szCs w:val="24"/>
        </w:rPr>
        <w:t>clock</w:t>
      </w:r>
      <w:proofErr w:type="spellEnd"/>
      <w:r w:rsidR="00B9668D" w:rsidRPr="00AC1DA6">
        <w:rPr>
          <w:rFonts w:asciiTheme="majorHAnsi" w:hAnsiTheme="majorHAnsi" w:cs="Arial"/>
          <w:sz w:val="24"/>
          <w:szCs w:val="24"/>
        </w:rPr>
        <w:t xml:space="preserve"> 2100Mhz, </w:t>
      </w:r>
      <w:r w:rsidR="00BB5F3D">
        <w:rPr>
          <w:rFonts w:asciiTheme="majorHAnsi" w:hAnsiTheme="majorHAnsi" w:cs="Arial"/>
          <w:sz w:val="24"/>
          <w:szCs w:val="24"/>
        </w:rPr>
        <w:t xml:space="preserve">+ radna memorija 8GB DDR4, </w:t>
      </w:r>
      <w:r w:rsidR="00DA21F7" w:rsidRPr="00DA21F7">
        <w:rPr>
          <w:rFonts w:asciiTheme="majorHAnsi" w:hAnsiTheme="majorHAnsi" w:cs="Arial"/>
          <w:sz w:val="24"/>
          <w:szCs w:val="24"/>
        </w:rPr>
        <w:t xml:space="preserve">minimalno jamstvo 12 mjeseci. </w:t>
      </w:r>
      <w:r w:rsidR="00EA446C">
        <w:rPr>
          <w:rFonts w:asciiTheme="majorHAnsi" w:hAnsiTheme="majorHAnsi" w:cs="Arial"/>
          <w:sz w:val="24"/>
          <w:szCs w:val="24"/>
        </w:rPr>
        <w:t xml:space="preserve">  </w:t>
      </w:r>
    </w:p>
    <w:p w:rsidR="00EA446C" w:rsidRDefault="00B9668D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AC1DA6">
        <w:rPr>
          <w:rFonts w:asciiTheme="majorHAnsi" w:hAnsiTheme="majorHAnsi" w:cs="Arial"/>
          <w:sz w:val="24"/>
          <w:szCs w:val="24"/>
        </w:rPr>
        <w:t>4</w:t>
      </w:r>
      <w:r w:rsidR="00AC2DA3">
        <w:rPr>
          <w:rFonts w:asciiTheme="majorHAnsi" w:hAnsiTheme="majorHAnsi" w:cs="Arial"/>
          <w:sz w:val="24"/>
          <w:szCs w:val="24"/>
        </w:rPr>
        <w:t>.</w:t>
      </w:r>
      <w:r w:rsidRPr="00AC1DA6">
        <w:rPr>
          <w:rFonts w:asciiTheme="majorHAnsi" w:hAnsiTheme="majorHAnsi" w:cs="Arial"/>
          <w:sz w:val="24"/>
          <w:szCs w:val="24"/>
        </w:rPr>
        <w:t xml:space="preserve"> Laserski printer, crno-bijeli ispis, wifi mod, </w:t>
      </w:r>
      <w:r w:rsidR="00494B4E" w:rsidRPr="00AC1DA6">
        <w:rPr>
          <w:rFonts w:asciiTheme="majorHAnsi" w:hAnsiTheme="majorHAnsi" w:cs="Arial"/>
          <w:sz w:val="24"/>
          <w:szCs w:val="24"/>
        </w:rPr>
        <w:t>max. rezolucijom ispisa 1200x12</w:t>
      </w:r>
      <w:r w:rsidRPr="00AC1DA6">
        <w:rPr>
          <w:rFonts w:asciiTheme="majorHAnsi" w:hAnsiTheme="majorHAnsi" w:cs="Arial"/>
          <w:sz w:val="24"/>
          <w:szCs w:val="24"/>
        </w:rPr>
        <w:t>00dpi, 128Mb</w:t>
      </w:r>
      <w:r w:rsidR="000D5A22">
        <w:rPr>
          <w:rFonts w:asciiTheme="majorHAnsi" w:hAnsiTheme="majorHAnsi" w:cs="Arial"/>
          <w:sz w:val="24"/>
          <w:szCs w:val="24"/>
        </w:rPr>
        <w:t xml:space="preserve"> </w:t>
      </w:r>
      <w:r w:rsidRPr="00AC1DA6">
        <w:rPr>
          <w:rFonts w:asciiTheme="majorHAnsi" w:hAnsiTheme="majorHAnsi" w:cs="Arial"/>
          <w:sz w:val="24"/>
          <w:szCs w:val="24"/>
        </w:rPr>
        <w:t>memorije</w:t>
      </w:r>
      <w:r w:rsidR="0034417B">
        <w:rPr>
          <w:rFonts w:asciiTheme="majorHAnsi" w:hAnsiTheme="majorHAnsi" w:cs="Arial"/>
          <w:sz w:val="24"/>
          <w:szCs w:val="24"/>
        </w:rPr>
        <w:t>.</w:t>
      </w:r>
    </w:p>
    <w:p w:rsidR="000D5A22" w:rsidRPr="00AC1DA6" w:rsidRDefault="00AC2DA3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</w:t>
      </w:r>
      <w:r w:rsidR="002E38F2">
        <w:rPr>
          <w:rFonts w:asciiTheme="majorHAnsi" w:hAnsiTheme="majorHAnsi" w:cs="Arial"/>
          <w:sz w:val="24"/>
          <w:szCs w:val="24"/>
        </w:rPr>
        <w:t xml:space="preserve"> </w:t>
      </w:r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Komercijalni</w:t>
      </w:r>
      <w:r w:rsidR="00721BF8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zatvoreni operacijski sustav (OS) ( radni sustav, operacijski sistem, operativni sustav) je skup osnovnih sustavnih programa koji upravljaju </w:t>
      </w:r>
      <w:hyperlink r:id="rId6" w:tgtFrame="_blank" w:tooltip="Računalna sklopovska podrška" w:history="1">
        <w:r w:rsidR="002927DE" w:rsidRPr="002927DE">
          <w:rPr>
            <w:rStyle w:val="Hyperlink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sklopovljem računala</w:t>
        </w:r>
      </w:hyperlink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 (</w:t>
      </w:r>
      <w:proofErr w:type="spellStart"/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eng</w:t>
      </w:r>
      <w:proofErr w:type="spellEnd"/>
      <w:r w:rsidR="002927DE" w:rsidRPr="002927DE">
        <w:rPr>
          <w:rFonts w:ascii="Cambria" w:hAnsi="Cambria" w:cs="Arial"/>
          <w:sz w:val="24"/>
          <w:szCs w:val="24"/>
          <w:shd w:val="clear" w:color="auto" w:fill="FFFFFF"/>
        </w:rPr>
        <w:t>. hardware) radi ostvarivanja osnovnih funkcija računala: ulaz, memoriranje, obrada i izlaz podataka.</w:t>
      </w:r>
    </w:p>
    <w:p w:rsidR="000D5A22" w:rsidRPr="000257E5" w:rsidRDefault="000257E5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bCs/>
          <w:sz w:val="24"/>
          <w:szCs w:val="24"/>
        </w:rPr>
      </w:pPr>
      <w:r w:rsidRPr="000257E5">
        <w:rPr>
          <w:rFonts w:asciiTheme="majorHAnsi" w:hAnsiTheme="majorHAnsi" w:cs="Arial"/>
          <w:sz w:val="24"/>
          <w:szCs w:val="24"/>
        </w:rPr>
        <w:t>6.</w:t>
      </w:r>
      <w:r w:rsidR="001B02A8">
        <w:rPr>
          <w:rFonts w:asciiTheme="majorHAnsi" w:hAnsiTheme="majorHAnsi" w:cs="Arial"/>
          <w:sz w:val="24"/>
          <w:szCs w:val="24"/>
        </w:rPr>
        <w:t xml:space="preserve"> </w:t>
      </w:r>
      <w:r w:rsidR="00F77CB5">
        <w:rPr>
          <w:rFonts w:asciiTheme="majorHAnsi" w:hAnsiTheme="majorHAnsi" w:cs="Arial"/>
          <w:sz w:val="24"/>
          <w:szCs w:val="24"/>
        </w:rPr>
        <w:t xml:space="preserve">Office </w:t>
      </w:r>
      <w:r w:rsidR="00F77CB5">
        <w:rPr>
          <w:rFonts w:asciiTheme="majorHAnsi" w:hAnsiTheme="majorHAnsi" w:cs="Arial"/>
          <w:bCs/>
          <w:sz w:val="24"/>
          <w:szCs w:val="24"/>
        </w:rPr>
        <w:t>p</w:t>
      </w:r>
      <w:r w:rsidR="000D5A22" w:rsidRPr="000257E5">
        <w:rPr>
          <w:rFonts w:asciiTheme="majorHAnsi" w:hAnsiTheme="majorHAnsi" w:cs="Arial"/>
          <w:bCs/>
          <w:sz w:val="24"/>
          <w:szCs w:val="24"/>
        </w:rPr>
        <w:t>rogramski paket za uredsku obradu podataka. Sastoji se od slijedećih programa: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Excel</w:t>
      </w:r>
      <w:r w:rsidRPr="000257E5">
        <w:rPr>
          <w:rFonts w:asciiTheme="majorHAnsi" w:hAnsiTheme="majorHAnsi" w:cs="Arial"/>
          <w:i/>
          <w:sz w:val="24"/>
          <w:szCs w:val="24"/>
        </w:rPr>
        <w:t xml:space="preserve"> -</w:t>
      </w:r>
      <w:r w:rsidRPr="000257E5">
        <w:rPr>
          <w:rFonts w:asciiTheme="majorHAnsi" w:hAnsiTheme="majorHAnsi" w:cs="Arial"/>
          <w:sz w:val="24"/>
          <w:szCs w:val="24"/>
        </w:rPr>
        <w:t xml:space="preserve"> Program namijenjen za izradu tabličnih proračuna. Uglavnom služi za rješavanje problema matematičkog tipa (troškovnici, računi). Računa uz pomoć tablica koje mogu sadržavat veliki broj polja.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Lync</w:t>
      </w:r>
      <w:r w:rsidRPr="000257E5">
        <w:rPr>
          <w:rFonts w:asciiTheme="majorHAnsi" w:hAnsiTheme="majorHAnsi" w:cs="Arial"/>
          <w:sz w:val="24"/>
          <w:szCs w:val="24"/>
        </w:rPr>
        <w:t xml:space="preserve"> – Program za razmjenu izravnih poruka (IM), korištenje audiopoziva i videopoziva te sastanaka, objavljivanje informacija o dostupnosti (prisutnosti) i zajedničko korištenje putem jednog jednostavnog programa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OneNote</w:t>
      </w:r>
      <w:r w:rsidRPr="000257E5">
        <w:rPr>
          <w:rFonts w:asciiTheme="majorHAnsi" w:hAnsiTheme="majorHAnsi" w:cs="Arial"/>
          <w:sz w:val="24"/>
          <w:szCs w:val="24"/>
        </w:rPr>
        <w:t xml:space="preserve"> - Program za vođenje bilješki, sastanaka, podsjetnika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Outlook</w:t>
      </w:r>
      <w:r w:rsidRPr="000257E5">
        <w:rPr>
          <w:rFonts w:asciiTheme="majorHAnsi" w:hAnsiTheme="majorHAnsi" w:cs="Arial"/>
          <w:sz w:val="24"/>
          <w:szCs w:val="24"/>
        </w:rPr>
        <w:t xml:space="preserve"> - Program namijenjen slanju i primanju elektroničke pošte, planiranju i pregledu obaveza pomoću kalendara, radu s adresarom i kontaktima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PowerPoint</w:t>
      </w:r>
      <w:r w:rsidRPr="000257E5">
        <w:rPr>
          <w:rFonts w:asciiTheme="majorHAnsi" w:hAnsiTheme="majorHAnsi" w:cs="Arial"/>
          <w:sz w:val="24"/>
          <w:szCs w:val="24"/>
        </w:rPr>
        <w:t xml:space="preserve"> - Program namijenjen izradi prezentacija. Koristi se kao pomoćno sredstvo u predavanjima i predstavljanjima nekih problema, proizvoda, usluga...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Project</w:t>
      </w:r>
      <w:r w:rsidRPr="000257E5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0257E5">
        <w:rPr>
          <w:rFonts w:asciiTheme="majorHAnsi" w:hAnsiTheme="majorHAnsi" w:cs="Arial"/>
          <w:sz w:val="24"/>
          <w:szCs w:val="24"/>
        </w:rPr>
        <w:t>- Program za vođenje projekata. Omogućeno je upravljanje resursima, stvaranje izvještaja o projektima u vremenu, te analize različitih scenarija.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i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lastRenderedPageBreak/>
        <w:t>Publisher</w:t>
      </w:r>
      <w:r w:rsidRPr="000257E5">
        <w:rPr>
          <w:rFonts w:asciiTheme="majorHAnsi" w:hAnsiTheme="majorHAnsi" w:cs="Arial"/>
          <w:sz w:val="24"/>
          <w:szCs w:val="24"/>
        </w:rPr>
        <w:t xml:space="preserve">  - Program namijenjen za izradu različitih publikacija: pozivnica, podsjetnica, letaka, časopisa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Visio</w:t>
      </w:r>
      <w:r w:rsidRPr="000257E5">
        <w:rPr>
          <w:rFonts w:asciiTheme="majorHAnsi" w:hAnsiTheme="majorHAnsi" w:cs="Arial"/>
          <w:sz w:val="24"/>
          <w:szCs w:val="24"/>
        </w:rPr>
        <w:t xml:space="preserve">  - Program za vektorsko crtanje</w:t>
      </w:r>
    </w:p>
    <w:p w:rsidR="000D5A22" w:rsidRPr="000257E5" w:rsidRDefault="000D5A22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 w:rsidRPr="000257E5">
        <w:rPr>
          <w:rFonts w:asciiTheme="majorHAnsi" w:hAnsiTheme="majorHAnsi" w:cs="Arial"/>
          <w:bCs/>
          <w:i/>
          <w:sz w:val="24"/>
          <w:szCs w:val="24"/>
        </w:rPr>
        <w:t>Word</w:t>
      </w:r>
      <w:r w:rsidRPr="000257E5">
        <w:rPr>
          <w:rFonts w:asciiTheme="majorHAnsi" w:hAnsiTheme="majorHAnsi" w:cs="Arial"/>
          <w:sz w:val="24"/>
          <w:szCs w:val="24"/>
        </w:rPr>
        <w:t xml:space="preserve"> - Program namijenjen obradi teksta. Omogućuje pisanje i oblikovanje teksta: oblikovanje stila i veličine fonta, dodavanje tablica, slika, grafikona i ostalih dokumenata iz drugih Office programa.</w:t>
      </w:r>
    </w:p>
    <w:p w:rsidR="00E727A7" w:rsidRDefault="00E727A7" w:rsidP="00FD3218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4"/>
          <w:szCs w:val="24"/>
        </w:rPr>
      </w:pPr>
    </w:p>
    <w:p w:rsidR="00E727A7" w:rsidRPr="000D5A22" w:rsidRDefault="00E727A7" w:rsidP="00FD3218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b/>
          <w:sz w:val="24"/>
          <w:szCs w:val="24"/>
        </w:rPr>
      </w:pPr>
      <w:r w:rsidRPr="000D5A22">
        <w:rPr>
          <w:rFonts w:asciiTheme="majorHAnsi" w:hAnsiTheme="majorHAnsi" w:cs="Arial"/>
          <w:b/>
          <w:sz w:val="24"/>
          <w:szCs w:val="24"/>
        </w:rPr>
        <w:t>GRUPA 2</w:t>
      </w:r>
    </w:p>
    <w:p w:rsidR="00EA446C" w:rsidRPr="00842426" w:rsidRDefault="00C15CEA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7.</w:t>
      </w:r>
      <w:r w:rsidRPr="00AC1DA6">
        <w:rPr>
          <w:rFonts w:asciiTheme="majorHAnsi" w:hAnsiTheme="majorHAnsi" w:cs="Arial"/>
          <w:sz w:val="24"/>
          <w:szCs w:val="24"/>
        </w:rPr>
        <w:t xml:space="preserve"> PLC sa proširenim kapacitetom programiranja, motion control opcijom, programskom zaštitom s backupom, </w:t>
      </w:r>
      <w:r w:rsidRPr="00AC1DA6">
        <w:rPr>
          <w:rFonts w:asciiTheme="majorHAnsi" w:eastAsia="Calibri" w:hAnsiTheme="majorHAnsi" w:cs="Arial"/>
          <w:sz w:val="24"/>
          <w:szCs w:val="24"/>
        </w:rPr>
        <w:t>32 bitni CPU + ASIC dual procesor sa matematičkim koprocesorom za aritmetiku kliznog zareza</w:t>
      </w:r>
      <w:r w:rsidRPr="00AC1DA6">
        <w:rPr>
          <w:rFonts w:asciiTheme="majorHAnsi" w:hAnsiTheme="majorHAnsi" w:cs="Arial"/>
          <w:sz w:val="24"/>
          <w:szCs w:val="24"/>
        </w:rPr>
        <w:t>, maximalne</w:t>
      </w:r>
      <w:r w:rsidRPr="00AC1DA6">
        <w:rPr>
          <w:rFonts w:asciiTheme="majorHAnsi" w:eastAsia="Calibri" w:hAnsiTheme="majorHAnsi" w:cs="Arial"/>
          <w:sz w:val="24"/>
          <w:szCs w:val="24"/>
        </w:rPr>
        <w:t xml:space="preserve"> brzi</w:t>
      </w:r>
      <w:r w:rsidRPr="00AC1DA6">
        <w:rPr>
          <w:rFonts w:asciiTheme="majorHAnsi" w:hAnsiTheme="majorHAnsi" w:cs="Arial"/>
          <w:sz w:val="24"/>
          <w:szCs w:val="24"/>
        </w:rPr>
        <w:t>ne</w:t>
      </w:r>
      <w:r w:rsidRPr="00AC1DA6">
        <w:rPr>
          <w:rFonts w:asciiTheme="majorHAnsi" w:eastAsia="Calibri" w:hAnsiTheme="majorHAnsi" w:cs="Arial"/>
          <w:sz w:val="24"/>
          <w:szCs w:val="24"/>
        </w:rPr>
        <w:t xml:space="preserve"> izvođenja: 0,24 mikrosekunde</w:t>
      </w:r>
      <w:r w:rsidRPr="00AC1DA6">
        <w:rPr>
          <w:rFonts w:asciiTheme="majorHAnsi" w:hAnsiTheme="majorHAnsi" w:cs="Arial"/>
          <w:sz w:val="24"/>
          <w:szCs w:val="24"/>
        </w:rPr>
        <w:t>, u</w:t>
      </w:r>
      <w:r w:rsidRPr="00AC1DA6">
        <w:rPr>
          <w:rFonts w:asciiTheme="majorHAnsi" w:eastAsia="Calibri" w:hAnsiTheme="majorHAnsi" w:cs="Arial"/>
          <w:sz w:val="24"/>
          <w:szCs w:val="24"/>
        </w:rPr>
        <w:t>građen 2x AI 12 bitni za mjerenje analognih vrijednosti s mjernim ćelijama i elektronikom 4x250g i mogućnošću pogrešku 0.03% po ćeliji + zaslon u boji 7'' visoke razlučivosti osjetljiv na dodir + mjerne čelije i pretvornom elektronikom 4x250kg, mogućnost pogreške +/- 0,03% po ćeliji.</w:t>
      </w:r>
    </w:p>
    <w:p w:rsidR="00BB2474" w:rsidRDefault="00C15CEA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</w:t>
      </w:r>
      <w:r w:rsidRPr="00AC1DA6">
        <w:rPr>
          <w:rFonts w:asciiTheme="majorHAnsi" w:hAnsiTheme="majorHAnsi" w:cs="Arial"/>
          <w:sz w:val="24"/>
          <w:szCs w:val="24"/>
        </w:rPr>
        <w:t xml:space="preserve">  PLC s proširenim kapacitetom programiranja, temperaturnim ulazima i ulazima za mjerne ćelije, auto tuning, PID regulacija, opcija autobackup, podrška za razne protokole + Ulazno/Izlazni SNAP IN modul, 16 digitalnih ulaza, 2 brza ulaza, 3 analogna ulaza, 4 digitalna ulaza, 10 relejnih izlaza + </w:t>
      </w:r>
      <w:r w:rsidRPr="00AC1DA6">
        <w:rPr>
          <w:rFonts w:asciiTheme="majorHAnsi" w:eastAsia="Calibri" w:hAnsiTheme="majorHAnsi" w:cs="Arial"/>
          <w:sz w:val="24"/>
          <w:szCs w:val="24"/>
        </w:rPr>
        <w:t xml:space="preserve">zaslon u boji </w:t>
      </w:r>
      <w:r w:rsidR="00723C86">
        <w:rPr>
          <w:rFonts w:asciiTheme="majorHAnsi" w:eastAsia="Calibri" w:hAnsiTheme="majorHAnsi" w:cs="Arial"/>
          <w:color w:val="FF0000"/>
          <w:sz w:val="24"/>
          <w:szCs w:val="24"/>
        </w:rPr>
        <w:t>10</w:t>
      </w:r>
      <w:r w:rsidRPr="00AC1DA6">
        <w:rPr>
          <w:rFonts w:asciiTheme="majorHAnsi" w:eastAsia="Calibri" w:hAnsiTheme="majorHAnsi" w:cs="Arial"/>
          <w:sz w:val="24"/>
          <w:szCs w:val="24"/>
        </w:rPr>
        <w:t>'' visoke razlučivosti osjetljiv na dodir</w:t>
      </w:r>
    </w:p>
    <w:p w:rsidR="00EA446C" w:rsidRPr="00AC1DA6" w:rsidRDefault="00432ADF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9.</w:t>
      </w:r>
      <w:r w:rsidRPr="00AC1DA6">
        <w:rPr>
          <w:rFonts w:asciiTheme="majorHAnsi" w:hAnsiTheme="majorHAnsi" w:cs="Arial"/>
          <w:sz w:val="24"/>
          <w:szCs w:val="24"/>
        </w:rPr>
        <w:t xml:space="preserve"> Detaljnji inženjering, programiranje PLC uređaja, izrada procesnih slika na HMI panelu, Izrada EPLAN shema, izrada ormarića i ožićenja, testiranje o</w:t>
      </w:r>
      <w:bookmarkStart w:id="1" w:name="_GoBack"/>
      <w:bookmarkEnd w:id="1"/>
      <w:r w:rsidRPr="00AC1DA6">
        <w:rPr>
          <w:rFonts w:asciiTheme="majorHAnsi" w:hAnsiTheme="majorHAnsi" w:cs="Arial"/>
          <w:sz w:val="24"/>
          <w:szCs w:val="24"/>
        </w:rPr>
        <w:t>preme i aplikacije</w:t>
      </w:r>
      <w:r w:rsidR="00EA446C">
        <w:rPr>
          <w:rFonts w:asciiTheme="majorHAnsi" w:hAnsiTheme="majorHAnsi" w:cs="Arial"/>
          <w:sz w:val="24"/>
          <w:szCs w:val="24"/>
        </w:rPr>
        <w:t>.</w:t>
      </w:r>
      <w:r w:rsidR="00E74C7F">
        <w:rPr>
          <w:rFonts w:asciiTheme="majorHAnsi" w:hAnsiTheme="majorHAnsi" w:cs="Arial"/>
          <w:sz w:val="24"/>
          <w:szCs w:val="24"/>
        </w:rPr>
        <w:t xml:space="preserve"> </w:t>
      </w:r>
      <w:r w:rsidR="00E74C7F" w:rsidRPr="00E74C7F">
        <w:rPr>
          <w:rFonts w:asciiTheme="majorHAnsi" w:hAnsiTheme="majorHAnsi" w:cs="Arial"/>
          <w:sz w:val="24"/>
          <w:szCs w:val="24"/>
        </w:rPr>
        <w:t>Opis procesa: automatizacija sustava kontrole težine i odabira sirovine od ulaza u skladište do mjesta pakiranja kroz centralnu jedinicu. Točka 1. Ulaz siroivne u silos. Točka 2. Od silosa do mjesta prerade. Točka 3. od mjesta prerade do pakiranja.</w:t>
      </w:r>
    </w:p>
    <w:p w:rsidR="00AC2DA3" w:rsidRDefault="00432ADF" w:rsidP="00842426">
      <w:p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10.</w:t>
      </w:r>
      <w:r w:rsidRPr="00AC1DA6">
        <w:rPr>
          <w:rFonts w:asciiTheme="majorHAnsi" w:hAnsiTheme="majorHAnsi" w:cs="Arial"/>
          <w:sz w:val="24"/>
          <w:szCs w:val="24"/>
        </w:rPr>
        <w:t xml:space="preserve">  Puštanje u rad – ožičenje sustava, montaža mjenih ćelija, testiranje signala, puštanje u rad, školovanje operatera.</w:t>
      </w:r>
    </w:p>
    <w:p w:rsidR="00E727A7" w:rsidRDefault="00E727A7" w:rsidP="00875B5B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4"/>
          <w:szCs w:val="24"/>
        </w:rPr>
      </w:pPr>
    </w:p>
    <w:p w:rsidR="00E727A7" w:rsidRPr="000D5A22" w:rsidRDefault="00E727A7" w:rsidP="00875B5B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b/>
          <w:sz w:val="24"/>
          <w:szCs w:val="24"/>
        </w:rPr>
      </w:pPr>
      <w:r w:rsidRPr="000D5A22">
        <w:rPr>
          <w:rFonts w:asciiTheme="majorHAnsi" w:hAnsiTheme="majorHAnsi" w:cs="Arial"/>
          <w:b/>
          <w:sz w:val="24"/>
          <w:szCs w:val="24"/>
        </w:rPr>
        <w:t>GRUPA 3</w:t>
      </w:r>
    </w:p>
    <w:p w:rsidR="00EA446C" w:rsidRDefault="0034417B" w:rsidP="00875B5B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11. i 12.</w:t>
      </w:r>
      <w:r w:rsidR="00B9668D" w:rsidRPr="00AC1DA6">
        <w:rPr>
          <w:rFonts w:asciiTheme="majorHAnsi" w:hAnsiTheme="majorHAnsi" w:cs="Arial"/>
          <w:sz w:val="24"/>
          <w:szCs w:val="24"/>
        </w:rPr>
        <w:t xml:space="preserve"> </w:t>
      </w:r>
      <w:r w:rsidR="00B500E1" w:rsidRPr="00AC1DA6">
        <w:rPr>
          <w:rFonts w:asciiTheme="majorHAnsi" w:hAnsiTheme="majorHAnsi" w:cs="Arial"/>
          <w:sz w:val="24"/>
          <w:szCs w:val="24"/>
        </w:rPr>
        <w:t xml:space="preserve">Printer </w:t>
      </w:r>
      <w:r w:rsidR="006B6802" w:rsidRPr="00AC1DA6">
        <w:rPr>
          <w:rFonts w:asciiTheme="majorHAnsi" w:hAnsiTheme="majorHAnsi" w:cs="Arial"/>
          <w:sz w:val="24"/>
          <w:szCs w:val="24"/>
        </w:rPr>
        <w:t>termo-transfer tehnologije</w:t>
      </w:r>
      <w:r w:rsidR="00B500E1" w:rsidRPr="00AC1DA6">
        <w:rPr>
          <w:rFonts w:asciiTheme="majorHAnsi" w:hAnsiTheme="majorHAnsi" w:cs="Arial"/>
          <w:sz w:val="24"/>
          <w:szCs w:val="24"/>
        </w:rPr>
        <w:t xml:space="preserve"> za automatsko otiskivanje fiksnih ili promjenjivih podataka, dimenzija polja za tisak 3</w:t>
      </w:r>
      <w:r w:rsidR="006B6802" w:rsidRPr="00AC1DA6">
        <w:rPr>
          <w:rFonts w:asciiTheme="majorHAnsi" w:hAnsiTheme="majorHAnsi" w:cs="Arial"/>
          <w:sz w:val="24"/>
          <w:szCs w:val="24"/>
        </w:rPr>
        <w:t>2x50mm(ŠxD), intermitent način</w:t>
      </w:r>
      <w:r w:rsidR="00B500E1" w:rsidRPr="00AC1DA6">
        <w:rPr>
          <w:rFonts w:asciiTheme="majorHAnsi" w:hAnsiTheme="majorHAnsi" w:cs="Arial"/>
          <w:sz w:val="24"/>
          <w:szCs w:val="24"/>
        </w:rPr>
        <w:t xml:space="preserve"> rada, aktiviranjem ispisa putem zraka, rezolucijom ispisa 300dpi, komunikacijskim sučeljem USB, RS232, LAN, upravljačkim ekranom 4,3'' osjetljivim na dodir</w:t>
      </w:r>
      <w:r w:rsidR="006B6802" w:rsidRPr="00AC1DA6">
        <w:rPr>
          <w:rFonts w:asciiTheme="majorHAnsi" w:hAnsiTheme="majorHAnsi" w:cs="Arial"/>
          <w:sz w:val="24"/>
          <w:szCs w:val="24"/>
        </w:rPr>
        <w:t xml:space="preserve"> + nosač za printer dužine 1000mm</w:t>
      </w:r>
      <w:r w:rsidR="00875B5B">
        <w:rPr>
          <w:rFonts w:asciiTheme="majorHAnsi" w:hAnsiTheme="majorHAnsi" w:cs="Arial"/>
          <w:sz w:val="24"/>
          <w:szCs w:val="24"/>
        </w:rPr>
        <w:t xml:space="preserve">. </w:t>
      </w:r>
      <w:r w:rsidR="00EA446C">
        <w:rPr>
          <w:rFonts w:asciiTheme="majorHAnsi" w:hAnsiTheme="majorHAnsi" w:cs="Arial"/>
          <w:sz w:val="24"/>
          <w:szCs w:val="24"/>
        </w:rPr>
        <w:t xml:space="preserve"> </w:t>
      </w:r>
    </w:p>
    <w:p w:rsidR="00EA446C" w:rsidRPr="00875B5B" w:rsidRDefault="00EA446C" w:rsidP="00875B5B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4"/>
          <w:szCs w:val="24"/>
        </w:rPr>
      </w:pPr>
    </w:p>
    <w:sectPr w:rsidR="00EA446C" w:rsidRPr="00875B5B" w:rsidSect="0087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4AF"/>
    <w:multiLevelType w:val="hybridMultilevel"/>
    <w:tmpl w:val="772AFC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6B75"/>
    <w:multiLevelType w:val="hybridMultilevel"/>
    <w:tmpl w:val="B6CE7B9E"/>
    <w:lvl w:ilvl="0" w:tplc="CD3E3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48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9226F57"/>
    <w:multiLevelType w:val="multilevel"/>
    <w:tmpl w:val="5D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73"/>
    <w:rsid w:val="000257E5"/>
    <w:rsid w:val="000476AB"/>
    <w:rsid w:val="00065BD5"/>
    <w:rsid w:val="00092D06"/>
    <w:rsid w:val="000946D9"/>
    <w:rsid w:val="000D5A22"/>
    <w:rsid w:val="00103C6E"/>
    <w:rsid w:val="001B02A8"/>
    <w:rsid w:val="00206914"/>
    <w:rsid w:val="00263373"/>
    <w:rsid w:val="00271ABD"/>
    <w:rsid w:val="002927DE"/>
    <w:rsid w:val="002E38F2"/>
    <w:rsid w:val="002E7BD5"/>
    <w:rsid w:val="0034299A"/>
    <w:rsid w:val="0034417B"/>
    <w:rsid w:val="003F142C"/>
    <w:rsid w:val="00407634"/>
    <w:rsid w:val="00407D91"/>
    <w:rsid w:val="00432ADF"/>
    <w:rsid w:val="00494B4E"/>
    <w:rsid w:val="005049D7"/>
    <w:rsid w:val="00504CA3"/>
    <w:rsid w:val="005641AA"/>
    <w:rsid w:val="005B4498"/>
    <w:rsid w:val="005E0412"/>
    <w:rsid w:val="00637DF6"/>
    <w:rsid w:val="00644701"/>
    <w:rsid w:val="00694382"/>
    <w:rsid w:val="0069531B"/>
    <w:rsid w:val="006B6802"/>
    <w:rsid w:val="006C1F15"/>
    <w:rsid w:val="006F32BA"/>
    <w:rsid w:val="00721BF8"/>
    <w:rsid w:val="00723B99"/>
    <w:rsid w:val="00723C86"/>
    <w:rsid w:val="007F76DD"/>
    <w:rsid w:val="00811486"/>
    <w:rsid w:val="008314E8"/>
    <w:rsid w:val="00842426"/>
    <w:rsid w:val="008747D1"/>
    <w:rsid w:val="00875B5B"/>
    <w:rsid w:val="008E4A09"/>
    <w:rsid w:val="0090162D"/>
    <w:rsid w:val="00992C56"/>
    <w:rsid w:val="009E4C5E"/>
    <w:rsid w:val="00A20BB1"/>
    <w:rsid w:val="00A31840"/>
    <w:rsid w:val="00A33843"/>
    <w:rsid w:val="00AC1DA6"/>
    <w:rsid w:val="00AC2DA3"/>
    <w:rsid w:val="00B06350"/>
    <w:rsid w:val="00B3232C"/>
    <w:rsid w:val="00B500E1"/>
    <w:rsid w:val="00B71966"/>
    <w:rsid w:val="00B9668D"/>
    <w:rsid w:val="00BA3C70"/>
    <w:rsid w:val="00BB2474"/>
    <w:rsid w:val="00BB5F3D"/>
    <w:rsid w:val="00C15CEA"/>
    <w:rsid w:val="00C55797"/>
    <w:rsid w:val="00C74682"/>
    <w:rsid w:val="00C74FC7"/>
    <w:rsid w:val="00C76483"/>
    <w:rsid w:val="00CC0237"/>
    <w:rsid w:val="00CD3FD0"/>
    <w:rsid w:val="00D36E7C"/>
    <w:rsid w:val="00DA21F7"/>
    <w:rsid w:val="00DD6A92"/>
    <w:rsid w:val="00E727A7"/>
    <w:rsid w:val="00E74C7F"/>
    <w:rsid w:val="00EA446C"/>
    <w:rsid w:val="00EE2677"/>
    <w:rsid w:val="00F36F8D"/>
    <w:rsid w:val="00F77CB5"/>
    <w:rsid w:val="00F92071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2A6"/>
  <w15:docId w15:val="{72AC0DF9-2875-4A5C-A2A8-7CA37901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7D1"/>
  </w:style>
  <w:style w:type="paragraph" w:styleId="Heading1">
    <w:name w:val="heading 1"/>
    <w:basedOn w:val="Normal"/>
    <w:next w:val="Normal"/>
    <w:link w:val="Heading1Char"/>
    <w:uiPriority w:val="9"/>
    <w:qFormat/>
    <w:rsid w:val="00504CA3"/>
    <w:pPr>
      <w:keepNext/>
      <w:keepLines/>
      <w:numPr>
        <w:numId w:val="4"/>
      </w:numPr>
      <w:spacing w:before="240" w:after="0" w:line="259" w:lineRule="auto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CA3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CA3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CA3"/>
    <w:pPr>
      <w:keepNext/>
      <w:keepLines/>
      <w:numPr>
        <w:ilvl w:val="3"/>
        <w:numId w:val="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CA3"/>
    <w:pPr>
      <w:keepNext/>
      <w:keepLines/>
      <w:numPr>
        <w:ilvl w:val="4"/>
        <w:numId w:val="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CA3"/>
    <w:pPr>
      <w:keepNext/>
      <w:keepLines/>
      <w:numPr>
        <w:ilvl w:val="5"/>
        <w:numId w:val="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CA3"/>
    <w:pPr>
      <w:keepNext/>
      <w:keepLines/>
      <w:numPr>
        <w:ilvl w:val="6"/>
        <w:numId w:val="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CA3"/>
    <w:pPr>
      <w:keepNext/>
      <w:keepLines/>
      <w:numPr>
        <w:ilvl w:val="7"/>
        <w:numId w:val="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CA3"/>
    <w:pPr>
      <w:keepNext/>
      <w:keepLines/>
      <w:numPr>
        <w:ilvl w:val="8"/>
        <w:numId w:val="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62D"/>
    <w:pPr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04CA3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04C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04CA3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C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0D5A22"/>
    <w:pPr>
      <w:spacing w:after="0" w:line="240" w:lineRule="auto"/>
    </w:pPr>
    <w:rPr>
      <w:rFonts w:ascii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9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Ra%C4%8Dunalna_sklopovska_podr%C5%A1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2EBB-3F1D-48E2-B98B-221C11A6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tgulin</dc:creator>
  <cp:lastModifiedBy>korisnik</cp:lastModifiedBy>
  <cp:revision>43</cp:revision>
  <dcterms:created xsi:type="dcterms:W3CDTF">2019-02-11T16:07:00Z</dcterms:created>
  <dcterms:modified xsi:type="dcterms:W3CDTF">2019-12-20T11:00:00Z</dcterms:modified>
</cp:coreProperties>
</file>