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77777777" w:rsidR="00104775" w:rsidRDefault="00104775" w:rsidP="00BA6153">
      <w:pPr>
        <w:spacing w:after="0"/>
        <w:jc w:val="center"/>
        <w:rPr>
          <w:b/>
          <w:sz w:val="28"/>
        </w:rPr>
      </w:pPr>
    </w:p>
    <w:p w14:paraId="5768B746" w14:textId="77777777" w:rsidR="00104775" w:rsidRDefault="00104775" w:rsidP="00BA6153">
      <w:pPr>
        <w:spacing w:after="0"/>
        <w:jc w:val="center"/>
        <w:rPr>
          <w:b/>
          <w:sz w:val="28"/>
        </w:rPr>
      </w:pPr>
    </w:p>
    <w:p w14:paraId="674BE599" w14:textId="22780AF7" w:rsidR="00104775" w:rsidRPr="009D0A0B" w:rsidRDefault="009D0A0B" w:rsidP="00BA6153">
      <w:pPr>
        <w:spacing w:after="0"/>
        <w:jc w:val="center"/>
        <w:rPr>
          <w:b/>
          <w:color w:val="FF0000"/>
          <w:sz w:val="28"/>
        </w:rPr>
      </w:pPr>
      <w:r>
        <w:rPr>
          <w:b/>
          <w:color w:val="FF0000"/>
          <w:sz w:val="28"/>
        </w:rPr>
        <w:t>ISPRAVAK 1</w:t>
      </w:r>
    </w:p>
    <w:p w14:paraId="480B4DD7" w14:textId="56C608C8" w:rsidR="00BA6153" w:rsidRPr="009D0A0B" w:rsidRDefault="007D1004" w:rsidP="00BA6153">
      <w:pPr>
        <w:spacing w:after="0"/>
        <w:jc w:val="center"/>
        <w:rPr>
          <w:b/>
          <w:color w:val="FF0000"/>
          <w:sz w:val="28"/>
        </w:rPr>
      </w:pPr>
      <w:r>
        <w:rPr>
          <w:b/>
          <w:sz w:val="28"/>
        </w:rPr>
        <w:t>POZIV NA DOSTAVU PONUDA</w:t>
      </w:r>
      <w:r w:rsidR="009D0A0B">
        <w:rPr>
          <w:b/>
          <w:sz w:val="28"/>
        </w:rPr>
        <w:t xml:space="preserve"> </w:t>
      </w:r>
      <w:r w:rsidR="009D0A0B">
        <w:rPr>
          <w:b/>
          <w:color w:val="FF0000"/>
          <w:sz w:val="28"/>
        </w:rPr>
        <w:t>/21.11.2019./</w:t>
      </w:r>
    </w:p>
    <w:p w14:paraId="74B61342" w14:textId="77777777" w:rsidR="0093466A" w:rsidRDefault="0093466A" w:rsidP="00BA6153">
      <w:pPr>
        <w:spacing w:after="0"/>
        <w:jc w:val="center"/>
      </w:pPr>
    </w:p>
    <w:p w14:paraId="143DBD8A" w14:textId="77777777" w:rsidR="009D0A0B" w:rsidRPr="004C5A95" w:rsidRDefault="009D0A0B" w:rsidP="009D0A0B">
      <w:pPr>
        <w:ind w:left="2977" w:hanging="2977"/>
        <w:jc w:val="center"/>
        <w:rPr>
          <w:rFonts w:cstheme="minorHAnsi"/>
          <w:b/>
          <w:bCs/>
          <w:color w:val="FF0000"/>
          <w:szCs w:val="24"/>
        </w:rPr>
      </w:pPr>
      <w:r w:rsidRPr="004C5A95">
        <w:rPr>
          <w:rFonts w:cstheme="minorHAnsi"/>
          <w:b/>
          <w:bCs/>
          <w:color w:val="FF0000"/>
          <w:szCs w:val="24"/>
        </w:rPr>
        <w:t>Ispravci su u tekstu označeni crvenom bojom</w:t>
      </w:r>
    </w:p>
    <w:p w14:paraId="1F9D04B1" w14:textId="10138F51" w:rsidR="009D0A0B" w:rsidRPr="004C5A95" w:rsidRDefault="009D0A0B" w:rsidP="009D0A0B">
      <w:pPr>
        <w:ind w:left="2977" w:hanging="2977"/>
        <w:jc w:val="center"/>
        <w:rPr>
          <w:rFonts w:cstheme="minorHAnsi"/>
          <w:b/>
          <w:bCs/>
          <w:color w:val="FF0000"/>
          <w:szCs w:val="24"/>
        </w:rPr>
      </w:pPr>
      <w:r>
        <w:rPr>
          <w:rFonts w:cstheme="minorHAnsi"/>
          <w:b/>
          <w:bCs/>
          <w:color w:val="FF0000"/>
          <w:szCs w:val="24"/>
        </w:rPr>
        <w:t>(</w:t>
      </w:r>
      <w:r w:rsidRPr="004C5A95">
        <w:rPr>
          <w:rFonts w:cstheme="minorHAnsi"/>
          <w:b/>
          <w:bCs/>
          <w:color w:val="FF0000"/>
          <w:szCs w:val="24"/>
        </w:rPr>
        <w:t xml:space="preserve">Izmjena samo u dijelu točke </w:t>
      </w:r>
      <w:r>
        <w:rPr>
          <w:rFonts w:cstheme="minorHAnsi"/>
          <w:b/>
          <w:bCs/>
          <w:color w:val="FF0000"/>
          <w:szCs w:val="24"/>
        </w:rPr>
        <w:t>5</w:t>
      </w:r>
      <w:r w:rsidRPr="004C5A95">
        <w:rPr>
          <w:rFonts w:cstheme="minorHAnsi"/>
          <w:b/>
          <w:bCs/>
          <w:color w:val="FF0000"/>
          <w:szCs w:val="24"/>
        </w:rPr>
        <w:t xml:space="preserve">.7. </w:t>
      </w:r>
      <w:r>
        <w:rPr>
          <w:rFonts w:cstheme="minorHAnsi"/>
          <w:b/>
          <w:bCs/>
          <w:color w:val="FF0000"/>
          <w:szCs w:val="24"/>
        </w:rPr>
        <w:t>Rok i način dostave ponude</w:t>
      </w:r>
      <w:r>
        <w:rPr>
          <w:rFonts w:cstheme="minorHAnsi"/>
          <w:b/>
          <w:bCs/>
          <w:color w:val="FF0000"/>
          <w:szCs w:val="24"/>
        </w:rPr>
        <w:t>)</w:t>
      </w:r>
    </w:p>
    <w:p w14:paraId="080DC93C" w14:textId="77777777" w:rsidR="00E74326" w:rsidRDefault="00E74326" w:rsidP="00BA6153">
      <w:pPr>
        <w:spacing w:after="0"/>
        <w:rPr>
          <w:b/>
        </w:rPr>
      </w:pPr>
    </w:p>
    <w:p w14:paraId="13EDB8D3" w14:textId="77777777" w:rsidR="00E96BAF" w:rsidRPr="00664F6A" w:rsidRDefault="00BA6153" w:rsidP="00BA6153">
      <w:pPr>
        <w:spacing w:after="0"/>
        <w:jc w:val="center"/>
      </w:pPr>
      <w:r w:rsidRPr="00664F6A">
        <w:rPr>
          <w:b/>
        </w:rPr>
        <w:t>Evidencijski b</w:t>
      </w:r>
      <w:r w:rsidR="005A3158" w:rsidRPr="00664F6A">
        <w:rPr>
          <w:b/>
        </w:rPr>
        <w:t>roj nabave</w:t>
      </w:r>
      <w:r w:rsidR="005A3158" w:rsidRPr="00664F6A">
        <w:t xml:space="preserve">: </w:t>
      </w:r>
    </w:p>
    <w:p w14:paraId="21D828B5" w14:textId="77777777" w:rsidR="00596E7E" w:rsidRPr="00664F6A" w:rsidRDefault="00596E7E" w:rsidP="00BA6153">
      <w:pPr>
        <w:spacing w:after="0"/>
        <w:jc w:val="center"/>
      </w:pPr>
      <w:bookmarkStart w:id="0" w:name="_Hlk15565560"/>
      <w:r w:rsidRPr="00664F6A">
        <w:t>IIO-03/2019</w:t>
      </w:r>
    </w:p>
    <w:bookmarkEnd w:id="0"/>
    <w:p w14:paraId="7C9E681D" w14:textId="77777777" w:rsidR="00BA6153" w:rsidRPr="00664F6A" w:rsidRDefault="00BA6153" w:rsidP="00BA6153">
      <w:pPr>
        <w:spacing w:after="0"/>
        <w:jc w:val="center"/>
      </w:pPr>
    </w:p>
    <w:p w14:paraId="640D21DC" w14:textId="77777777" w:rsidR="005A3158" w:rsidRPr="00664F6A" w:rsidRDefault="005A3158" w:rsidP="00BA6153">
      <w:pPr>
        <w:spacing w:after="0"/>
        <w:jc w:val="center"/>
      </w:pPr>
      <w:bookmarkStart w:id="1"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1"/>
    <w:p w14:paraId="2F5D52F1" w14:textId="77777777" w:rsidR="00E74326" w:rsidRPr="00664F6A" w:rsidRDefault="00E74326" w:rsidP="00BA6153">
      <w:pPr>
        <w:spacing w:after="0"/>
        <w:jc w:val="center"/>
      </w:pPr>
    </w:p>
    <w:p w14:paraId="2A43AA50" w14:textId="77777777" w:rsidR="00E96BAF" w:rsidRPr="00664F6A" w:rsidRDefault="005A3158" w:rsidP="00BA6153">
      <w:pPr>
        <w:spacing w:after="0"/>
        <w:jc w:val="center"/>
      </w:pPr>
      <w:r w:rsidRPr="00664F6A">
        <w:rPr>
          <w:b/>
        </w:rPr>
        <w:t>Naziv nabave</w:t>
      </w:r>
      <w:r w:rsidRPr="00664F6A">
        <w:t xml:space="preserve">: </w:t>
      </w:r>
    </w:p>
    <w:p w14:paraId="00E992D6" w14:textId="77777777" w:rsidR="00063946" w:rsidRPr="00664F6A" w:rsidRDefault="00596E7E" w:rsidP="00BA6153">
      <w:pPr>
        <w:spacing w:after="0"/>
        <w:ind w:left="1416" w:firstLine="708"/>
      </w:pPr>
      <w:r w:rsidRPr="00664F6A">
        <w:t>Izgradnja fotografskog studija za izdavanje digitalnih fotografija</w:t>
      </w:r>
    </w:p>
    <w:p w14:paraId="1BB2D211" w14:textId="77777777" w:rsidR="00BA6153" w:rsidRPr="00664F6A" w:rsidRDefault="00BA6153" w:rsidP="00BA6153">
      <w:pPr>
        <w:spacing w:after="0"/>
        <w:ind w:left="1416" w:firstLine="708"/>
      </w:pPr>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77777777" w:rsidR="00E74326" w:rsidRDefault="00063946" w:rsidP="00BA6153">
      <w:pPr>
        <w:spacing w:after="0"/>
        <w:jc w:val="center"/>
      </w:pPr>
      <w:r w:rsidRPr="00664F6A">
        <w:t>Broj ugovora: KK.03.2.1.15</w:t>
      </w:r>
      <w:r w:rsidR="00596E7E" w:rsidRPr="00664F6A">
        <w:t>.0091</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55F12211" w:rsidR="00063946" w:rsidRDefault="00BA6153" w:rsidP="00BA6153">
      <w:pPr>
        <w:spacing w:after="0"/>
        <w:jc w:val="center"/>
      </w:pPr>
      <w:r>
        <w:t xml:space="preserve">Vižinada, </w:t>
      </w:r>
      <w:r w:rsidR="00BA3D73">
        <w:t>listopad</w:t>
      </w:r>
      <w:r>
        <w:t xml:space="preserve"> 2019.</w:t>
      </w:r>
    </w:p>
    <w:p w14:paraId="57ACC905" w14:textId="77777777" w:rsidR="00BA6153" w:rsidRDefault="00BA6153"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4E530EF2" w14:textId="77777777" w:rsidR="00903558" w:rsidRDefault="00903558" w:rsidP="00BA6153">
      <w:pPr>
        <w:spacing w:after="0"/>
        <w:jc w:val="both"/>
      </w:pPr>
    </w:p>
    <w:p w14:paraId="63713EB1" w14:textId="77777777" w:rsidR="00903558" w:rsidRDefault="00903558" w:rsidP="00BA6153">
      <w:pPr>
        <w:spacing w:after="0"/>
        <w:jc w:val="both"/>
      </w:pPr>
    </w:p>
    <w:p w14:paraId="0A7EF1E8" w14:textId="77777777" w:rsidR="00BA6153" w:rsidRDefault="00976FA9" w:rsidP="00BA6153">
      <w:pPr>
        <w:spacing w:after="0"/>
        <w:jc w:val="both"/>
      </w:pPr>
      <w:r w:rsidRPr="00976FA9">
        <w:t>Nabava se provodi temeljem objavljenog otvorenog poziva na podnošenje projektnih prijedloga za natječaj „IZGRADNJA I OPREMANJE PROIZVODNIH KAPACITETA MSP“, kod poziva: KK.03.2.1.15 Operativni program Konkurentnost i kohezija 2014.-2020., a koji se financira iz Europskog fonda za regionalni razvoj</w:t>
      </w:r>
      <w:r>
        <w:t>.</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77777777" w:rsidR="001D6FAF" w:rsidRDefault="001D6FAF"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5913D56" w14:textId="77777777" w:rsidR="00903558" w:rsidRDefault="00903558"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lastRenderedPageBreak/>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7777777" w:rsidR="00063946" w:rsidRDefault="0093466A" w:rsidP="00BA6153">
      <w:pPr>
        <w:spacing w:after="0" w:line="276" w:lineRule="auto"/>
        <w:jc w:val="both"/>
      </w:pPr>
      <w:bookmarkStart w:id="2" w:name="_Hlk535834571"/>
      <w:r w:rsidRPr="00650647">
        <w:t xml:space="preserve">Naziv: </w:t>
      </w:r>
      <w:bookmarkStart w:id="3" w:name="_Hlk535567088"/>
      <w:bookmarkStart w:id="4" w:name="_Hlk8050593"/>
      <w:r w:rsidR="00063946">
        <w:t>STUDIO SONDA</w:t>
      </w:r>
      <w:r w:rsidR="00664F6A">
        <w:t xml:space="preserve"> d.o.o.</w:t>
      </w:r>
    </w:p>
    <w:p w14:paraId="2037354E" w14:textId="77777777" w:rsidR="00063946" w:rsidRDefault="00287D79" w:rsidP="00BA6153">
      <w:pPr>
        <w:spacing w:after="0" w:line="276" w:lineRule="auto"/>
        <w:jc w:val="both"/>
      </w:pPr>
      <w:r>
        <w:t>Adresa</w:t>
      </w:r>
      <w:r w:rsidR="0093466A" w:rsidRPr="00650647">
        <w:t xml:space="preserve">: </w:t>
      </w:r>
      <w:bookmarkEnd w:id="2"/>
      <w:bookmarkEnd w:id="3"/>
      <w:r w:rsidR="00063946" w:rsidRPr="00063946">
        <w:t>Vižinada 62, 52447 Vižinada</w:t>
      </w:r>
    </w:p>
    <w:bookmarkEnd w:id="4"/>
    <w:p w14:paraId="0104C2A3" w14:textId="77777777" w:rsidR="00063946" w:rsidRDefault="0093466A" w:rsidP="00BA6153">
      <w:pPr>
        <w:spacing w:after="0" w:line="276" w:lineRule="auto"/>
        <w:jc w:val="both"/>
      </w:pPr>
      <w:r w:rsidRPr="00650647">
        <w:t xml:space="preserve">OIB: </w:t>
      </w:r>
      <w:r w:rsidR="00063946" w:rsidRPr="00063946">
        <w:t>40137584144</w:t>
      </w:r>
    </w:p>
    <w:p w14:paraId="2EAB9DC4" w14:textId="77777777" w:rsidR="00BD0D52" w:rsidRPr="00650647" w:rsidRDefault="00BD0D52" w:rsidP="00BA6153">
      <w:pPr>
        <w:spacing w:after="0" w:line="276" w:lineRule="auto"/>
        <w:jc w:val="both"/>
      </w:pPr>
      <w:r w:rsidRPr="00650647">
        <w:t>Telefon</w:t>
      </w:r>
      <w:r w:rsidR="00063946">
        <w:t>/Faks</w:t>
      </w:r>
      <w:r w:rsidRPr="00650647">
        <w:t>:</w:t>
      </w:r>
      <w:r w:rsidR="00063946">
        <w:t xml:space="preserve"> </w:t>
      </w:r>
      <w:r w:rsidRPr="00650647">
        <w:t xml:space="preserve"> </w:t>
      </w:r>
      <w:r w:rsidR="00063946" w:rsidRPr="00063946">
        <w:t>+385 52 446 376</w:t>
      </w:r>
    </w:p>
    <w:p w14:paraId="08D024AD" w14:textId="77777777" w:rsidR="00BD0D52" w:rsidRPr="00FD66B8" w:rsidRDefault="00BD0D52" w:rsidP="00BA6153">
      <w:pPr>
        <w:spacing w:after="0" w:line="276" w:lineRule="auto"/>
        <w:jc w:val="both"/>
      </w:pPr>
      <w:r w:rsidRPr="00650647">
        <w:t xml:space="preserve">Elektronička pošta: </w:t>
      </w:r>
      <w:r w:rsidR="00063946" w:rsidRPr="00063946">
        <w:t>sonda@sonda.hr</w:t>
      </w:r>
    </w:p>
    <w:p w14:paraId="341BAFDE" w14:textId="77777777" w:rsidR="00BD0D52" w:rsidRPr="00FD66B8" w:rsidRDefault="00A21462" w:rsidP="00BA6153">
      <w:pPr>
        <w:spacing w:after="0" w:line="276" w:lineRule="auto"/>
        <w:jc w:val="both"/>
      </w:pPr>
      <w:r w:rsidRPr="00FD66B8">
        <w:t xml:space="preserve">Internetska stranica: </w:t>
      </w:r>
      <w:hyperlink r:id="rId8" w:history="1">
        <w:r w:rsidR="00063946" w:rsidRPr="003B5DB5">
          <w:rPr>
            <w:rStyle w:val="Hiperveza"/>
          </w:rPr>
          <w:t>https://sonda.hr</w:t>
        </w:r>
      </w:hyperlink>
      <w:r w:rsidR="00063946">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7FC4F527" w14:textId="77777777" w:rsidR="00063946" w:rsidRDefault="00063946" w:rsidP="00BA6153">
      <w:pPr>
        <w:spacing w:after="0" w:line="276" w:lineRule="auto"/>
        <w:jc w:val="both"/>
      </w:pPr>
      <w:r w:rsidRPr="00063946">
        <w:t xml:space="preserve">Komunikacija i svaka druga razmjena informacija između Naručitelja i ponuditelja će se obavljati isključivo u pisanom obliku putem elektroničke pošte Naručitelja i internetske stranice </w:t>
      </w:r>
      <w:hyperlink r:id="rId9" w:history="1">
        <w:r w:rsidR="00BA6153" w:rsidRPr="003B5DB5">
          <w:rPr>
            <w:rStyle w:val="Hiperveza"/>
          </w:rPr>
          <w:t>www.strukturnifondovi.hr</w:t>
        </w:r>
      </w:hyperlink>
      <w:r w:rsidR="00BA6153">
        <w:t xml:space="preserve"> </w:t>
      </w:r>
    </w:p>
    <w:p w14:paraId="41FDDD0B" w14:textId="77777777" w:rsidR="00BD0D52" w:rsidRPr="00FD66B8" w:rsidRDefault="00BD0D52" w:rsidP="00BA6153">
      <w:pPr>
        <w:spacing w:after="0" w:line="276" w:lineRule="auto"/>
        <w:jc w:val="both"/>
      </w:pPr>
      <w:r w:rsidRPr="00FD66B8">
        <w:t>Ime i prezime:</w:t>
      </w:r>
      <w:r w:rsidR="00063946">
        <w:t xml:space="preserve"> Katarina Vojnović</w:t>
      </w:r>
    </w:p>
    <w:p w14:paraId="4315BCD9" w14:textId="77777777" w:rsidR="00A21462" w:rsidRPr="00FD66B8" w:rsidRDefault="00A21462" w:rsidP="00BA6153">
      <w:pPr>
        <w:spacing w:after="0" w:line="276" w:lineRule="auto"/>
        <w:jc w:val="both"/>
      </w:pPr>
      <w:r w:rsidRPr="00FD66B8">
        <w:t xml:space="preserve">Telefon: </w:t>
      </w:r>
      <w:r w:rsidR="00596E7E">
        <w:t>098/947 92-91</w:t>
      </w:r>
    </w:p>
    <w:p w14:paraId="33FAA01B" w14:textId="77777777"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063946" w:rsidRPr="003B5DB5">
          <w:rPr>
            <w:rStyle w:val="Hiperveza"/>
          </w:rPr>
          <w:t>katarina</w:t>
        </w:r>
        <w:r w:rsidR="00063946" w:rsidRPr="003B5DB5">
          <w:rPr>
            <w:rStyle w:val="Hiperveza"/>
            <w:rFonts w:cstheme="minorHAnsi"/>
          </w:rPr>
          <w:t>@</w:t>
        </w:r>
        <w:r w:rsidR="00063946" w:rsidRPr="003B5DB5">
          <w:rPr>
            <w:rStyle w:val="Hiperveza"/>
          </w:rPr>
          <w:t>keyconsulting.hr</w:t>
        </w:r>
      </w:hyperlink>
      <w:r w:rsidR="00063946">
        <w:t xml:space="preserve"> </w:t>
      </w:r>
    </w:p>
    <w:p w14:paraId="30DD0C64" w14:textId="77777777" w:rsidR="00BA6153" w:rsidRDefault="00BA6153"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77777777" w:rsidR="00596E7E" w:rsidRPr="00664F6A" w:rsidRDefault="00103D71" w:rsidP="00596E7E">
      <w:pPr>
        <w:spacing w:after="0" w:line="276" w:lineRule="auto"/>
        <w:jc w:val="both"/>
      </w:pPr>
      <w:r w:rsidRPr="00664F6A">
        <w:t xml:space="preserve">Evidencijski broj nabave je </w:t>
      </w:r>
      <w:r w:rsidR="00596E7E" w:rsidRPr="00664F6A">
        <w:t>IIO-03/2019</w:t>
      </w:r>
    </w:p>
    <w:p w14:paraId="0F8E3A18" w14:textId="77777777" w:rsidR="006E0205" w:rsidRDefault="006E0205" w:rsidP="00BA6153">
      <w:pPr>
        <w:spacing w:after="0" w:line="276" w:lineRule="auto"/>
        <w:jc w:val="both"/>
      </w:pPr>
    </w:p>
    <w:p w14:paraId="5E576C6E" w14:textId="77777777" w:rsidR="00BA6153" w:rsidRPr="00FD66B8" w:rsidRDefault="00BA6153" w:rsidP="00BA6153">
      <w:pPr>
        <w:spacing w:after="0" w:line="276" w:lineRule="auto"/>
        <w:jc w:val="both"/>
        <w:rPr>
          <w:highlight w:val="yellow"/>
        </w:rPr>
      </w:pPr>
    </w:p>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7777777" w:rsidR="00BA6153" w:rsidRDefault="00596E7E" w:rsidP="00903558">
      <w:pPr>
        <w:pStyle w:val="Odlomakpopisa"/>
        <w:spacing w:after="0"/>
        <w:ind w:left="0"/>
      </w:pPr>
      <w:r w:rsidRPr="00664F6A">
        <w:t xml:space="preserve">Procijenjena vrijednost nabave je 4.634.756,25 kn </w:t>
      </w:r>
      <w:r w:rsidR="00BA6153" w:rsidRPr="00664F6A">
        <w:t>bez PDV-a</w:t>
      </w:r>
      <w:r w:rsidRPr="00664F6A">
        <w:t>.</w:t>
      </w:r>
    </w:p>
    <w:p w14:paraId="5D52A91A" w14:textId="77777777" w:rsidR="00AE5FBF" w:rsidRPr="00BA6153" w:rsidRDefault="00AE5FBF" w:rsidP="00903558">
      <w:pPr>
        <w:pStyle w:val="Odlomakpopisa"/>
        <w:spacing w:after="0"/>
        <w:ind w:left="0"/>
      </w:pPr>
    </w:p>
    <w:p w14:paraId="472E2BA1" w14:textId="77777777" w:rsidR="006E0205" w:rsidRDefault="006E0205" w:rsidP="00BA6153">
      <w:pPr>
        <w:pStyle w:val="Odlomakpopisa"/>
        <w:spacing w:after="0" w:line="276" w:lineRule="auto"/>
        <w:jc w:val="both"/>
      </w:pPr>
    </w:p>
    <w:p w14:paraId="514CA085" w14:textId="77777777" w:rsidR="00BF0554" w:rsidRPr="00BC1E50" w:rsidRDefault="00FE4139" w:rsidP="00E9752F">
      <w:pPr>
        <w:pStyle w:val="Odlomakpopisa"/>
        <w:numPr>
          <w:ilvl w:val="1"/>
          <w:numId w:val="1"/>
        </w:numPr>
        <w:spacing w:after="0"/>
        <w:jc w:val="both"/>
        <w:rPr>
          <w:b/>
        </w:rPr>
      </w:pPr>
      <w:r w:rsidRPr="00BC1E50">
        <w:rPr>
          <w:b/>
        </w:rPr>
        <w:t>Popis gospodarskih subjekata s kojima je naručitelj u sukobu interesa temeljen</w:t>
      </w:r>
      <w:r w:rsidR="00381B54" w:rsidRPr="00BC1E50">
        <w:rPr>
          <w:b/>
        </w:rPr>
        <w:t xml:space="preserve"> </w:t>
      </w:r>
      <w:r w:rsidRPr="00BC1E50">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1C3FA955" w14:textId="77777777" w:rsidR="00BA6153" w:rsidRPr="00664F6A" w:rsidRDefault="00BA6153" w:rsidP="00E9752F">
      <w:pPr>
        <w:pStyle w:val="Odlomakpopisa"/>
        <w:numPr>
          <w:ilvl w:val="0"/>
          <w:numId w:val="23"/>
        </w:numPr>
        <w:spacing w:after="0" w:line="276" w:lineRule="auto"/>
        <w:jc w:val="both"/>
      </w:pPr>
      <w:r w:rsidRPr="00664F6A">
        <w:t>Key consulting d.o.o., Ladrovići 20, 52440 Poreč, OIB: 61051026417</w:t>
      </w:r>
    </w:p>
    <w:p w14:paraId="514FEDB5" w14:textId="77777777" w:rsidR="002E1F3F" w:rsidRPr="00664F6A" w:rsidRDefault="002E1F3F" w:rsidP="00E9752F">
      <w:pPr>
        <w:pStyle w:val="Odlomakpopisa"/>
        <w:numPr>
          <w:ilvl w:val="0"/>
          <w:numId w:val="23"/>
        </w:numPr>
        <w:spacing w:after="0" w:line="276" w:lineRule="auto"/>
        <w:jc w:val="both"/>
      </w:pPr>
      <w:r w:rsidRPr="00664F6A">
        <w:t>PROJEKT MARIO j.d.o.o., Dubrovačka ulica 14, Zagreb (Grad Zagreb), OIB: 42814971593</w:t>
      </w:r>
    </w:p>
    <w:p w14:paraId="025F0BB4" w14:textId="77777777" w:rsidR="002E1F3F" w:rsidRPr="00664F6A" w:rsidRDefault="002E1F3F" w:rsidP="00E9752F">
      <w:pPr>
        <w:pStyle w:val="Odlomakpopisa"/>
        <w:numPr>
          <w:ilvl w:val="0"/>
          <w:numId w:val="23"/>
        </w:numPr>
        <w:spacing w:after="0" w:line="276" w:lineRule="auto"/>
        <w:jc w:val="both"/>
      </w:pPr>
      <w:r w:rsidRPr="00664F6A">
        <w:t>Privatna stomatološka ordinacija Mario Fiškuš dr.dent.med, Creska 6, Poreč, OIB: 51831056093</w:t>
      </w:r>
    </w:p>
    <w:p w14:paraId="1350AECB" w14:textId="77777777" w:rsidR="002E1F3F" w:rsidRPr="00664F6A" w:rsidRDefault="002E1F3F" w:rsidP="00E9752F">
      <w:pPr>
        <w:pStyle w:val="Odlomakpopisa"/>
        <w:numPr>
          <w:ilvl w:val="0"/>
          <w:numId w:val="23"/>
        </w:numPr>
        <w:spacing w:after="0" w:line="276" w:lineRule="auto"/>
        <w:jc w:val="both"/>
      </w:pPr>
      <w:r w:rsidRPr="00664F6A">
        <w:t>Bravarija Marinac, vl. Marinac Marko, St. Vergotini 21, Poreč, OIB: 91107680867</w:t>
      </w:r>
    </w:p>
    <w:p w14:paraId="194E5048" w14:textId="77777777" w:rsidR="002E1F3F" w:rsidRPr="00664F6A" w:rsidRDefault="002E1F3F" w:rsidP="00E9752F">
      <w:pPr>
        <w:pStyle w:val="Odlomakpopisa"/>
        <w:numPr>
          <w:ilvl w:val="0"/>
          <w:numId w:val="23"/>
        </w:numPr>
        <w:spacing w:after="0" w:line="276" w:lineRule="auto"/>
        <w:jc w:val="both"/>
      </w:pPr>
      <w:r w:rsidRPr="00664F6A">
        <w:t>KKA STUDIO, vl. Kristina Kalčić, P. Kandlera 9, Poreč, OIB: 81778086815</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r w:rsidRPr="00D23799">
        <w:rPr>
          <w:b/>
        </w:rPr>
        <w:t>Vrsta postupka nabave i vrsta ugovora</w:t>
      </w:r>
    </w:p>
    <w:p w14:paraId="5608BCEA" w14:textId="77777777"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(verzija 5.0)</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t xml:space="preserve">Objašnjenja i izmjene </w:t>
      </w:r>
      <w:r w:rsidR="007D1004">
        <w:rPr>
          <w:b/>
        </w:rPr>
        <w:t>poziva na dostavu ponuda</w:t>
      </w:r>
    </w:p>
    <w:p w14:paraId="1A35FD4E" w14:textId="1D70E2E2" w:rsidR="00FE7299" w:rsidRDefault="007D1004" w:rsidP="00BA6153">
      <w:pPr>
        <w:spacing w:after="0" w:line="276" w:lineRule="auto"/>
        <w:jc w:val="both"/>
      </w:pPr>
      <w:r>
        <w:t>Poziv na dostavu ponuda</w:t>
      </w:r>
      <w:r w:rsidR="00FE7299" w:rsidRPr="00FE7299">
        <w:t xml:space="preserve">, odgovori i pitanja gospodarskih subjekata te sve obavijesti o izmjenama i dopunama </w:t>
      </w:r>
      <w:r w:rsidR="00CF45BE">
        <w:t xml:space="preserve"> Poziva na dostavu ponuda</w:t>
      </w:r>
      <w:r w:rsidR="00FE7299" w:rsidRPr="00FE7299">
        <w:t xml:space="preserve"> bit će stavljeni na raspolaganje na Internet stranici: </w:t>
      </w:r>
      <w:hyperlink r:id="rId11"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2" w:history="1">
        <w:r w:rsidR="00FE7299" w:rsidRPr="003B5DB5">
          <w:rPr>
            <w:rStyle w:val="Hiperveza"/>
          </w:rPr>
          <w:t>katarina@keyconsulting.hr</w:t>
        </w:r>
      </w:hyperlink>
      <w:r w:rsidR="00FE7299">
        <w:t xml:space="preserve">. </w:t>
      </w:r>
    </w:p>
    <w:p w14:paraId="24434B51" w14:textId="6FFD60FA" w:rsidR="00FE7299" w:rsidRDefault="00FE7299" w:rsidP="00BA6153">
      <w:pPr>
        <w:spacing w:after="0" w:line="276" w:lineRule="auto"/>
        <w:jc w:val="both"/>
      </w:pPr>
      <w:r w:rsidRPr="00FE7299">
        <w:lastRenderedPageBreak/>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40112660" w14:textId="653AD471" w:rsidR="0031724E" w:rsidRDefault="00FE7299" w:rsidP="00BA6153">
      <w:pPr>
        <w:spacing w:after="0" w:line="276" w:lineRule="auto"/>
        <w:jc w:val="both"/>
      </w:pPr>
      <w:r w:rsidRPr="00FE7299">
        <w:t xml:space="preserve">Pod uvjetom da je zahtjev dostavljen pravodobno, Naručitelj je obvezan odgovor objaviti tijekom 4. (četvrtog) kalendarskog dana prije dana u kojem ističe rok za dostavu ponuda. Zahtjev je pravodoban ako je dostavljen Naručitelju najkasnije tijekom 6. (šestog) kalendarskog dana prije dana u kojem ističe rok za dostavu ponuda. Tijekom roka za dostavu ponuda, Naručitelj može iz bilo kojeg razloga izvršiti izmjene/dopune </w:t>
      </w:r>
      <w:r w:rsidR="007D1004">
        <w:t>Poziva na dostavu ponuda</w:t>
      </w:r>
      <w:r w:rsidRPr="00FE7299">
        <w:t xml:space="preserve">. Naručitelj će osigurati dostupnost izmjena svim zainteresiranim gospodarskim subjektima na istim mjestima na kojima su objavljene osnovna Obavijest o nabavi i </w:t>
      </w:r>
      <w:r w:rsidR="007D1004">
        <w:t>Poziv na dostavu ponuda</w:t>
      </w:r>
      <w:r w:rsidRPr="00FE7299">
        <w:t xml:space="preserve">. Produljenje roka bit će razmjerno važnosti pojašnjenja, ali ne kraće od dva dana. Naručitelj ne snosi nikakvu odgovornost ukoliko ponuditelji nisu pravovremeno preuzeli pojašnjenja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7B5B9F56" w:rsidR="002B5174" w:rsidRPr="00664F6A" w:rsidRDefault="00A21462" w:rsidP="00BA6153">
      <w:pPr>
        <w:spacing w:after="0" w:line="276" w:lineRule="auto"/>
        <w:jc w:val="both"/>
      </w:pPr>
      <w:r w:rsidRPr="00664F6A">
        <w:t xml:space="preserve">Predmet nabave </w:t>
      </w:r>
      <w:r w:rsidR="00976FA9" w:rsidRPr="00664F6A">
        <w:t xml:space="preserve">su radovi </w:t>
      </w:r>
      <w:r w:rsidR="002E1F3F" w:rsidRPr="00664F6A">
        <w:t>izgradnje fotografskog studija za izdavanje digitalnih fotogra</w:t>
      </w:r>
      <w:r w:rsidR="00D12089" w:rsidRPr="00664F6A">
        <w:t>f</w:t>
      </w:r>
      <w:r w:rsidR="002E1F3F" w:rsidRPr="00664F6A">
        <w:t>ija</w:t>
      </w:r>
      <w:r w:rsidR="00976FA9" w:rsidRPr="00664F6A">
        <w:t xml:space="preserve"> </w:t>
      </w:r>
      <w:r w:rsidR="00F321F7" w:rsidRPr="00664F6A">
        <w:t xml:space="preserve">sukladno </w:t>
      </w:r>
      <w:r w:rsidR="00976FA9" w:rsidRPr="00664F6A">
        <w:t>projektnoj dokumentaciji i Troškovniku</w:t>
      </w:r>
      <w:r w:rsidR="00F321F7" w:rsidRPr="00664F6A">
        <w:t xml:space="preserve"> koje </w:t>
      </w:r>
      <w:r w:rsidR="00976FA9" w:rsidRPr="00664F6A">
        <w:t xml:space="preserve">su sastavni dio </w:t>
      </w:r>
      <w:bookmarkStart w:id="5" w:name="_Hlk23263628"/>
      <w:r w:rsidR="00854525" w:rsidRPr="00664F6A">
        <w:t>o</w:t>
      </w:r>
      <w:r w:rsidR="007D1004">
        <w:t>vog Poziva na dostavu ponuda</w:t>
      </w:r>
      <w:bookmarkEnd w:id="5"/>
      <w:r w:rsidR="00F321F7" w:rsidRPr="00664F6A">
        <w:t>.</w:t>
      </w:r>
    </w:p>
    <w:p w14:paraId="4AFE13F8" w14:textId="77777777" w:rsidR="0076436E" w:rsidRPr="00664F6A" w:rsidRDefault="0076436E" w:rsidP="00BA6153">
      <w:pPr>
        <w:spacing w:after="0" w:line="276" w:lineRule="auto"/>
        <w:jc w:val="both"/>
      </w:pPr>
    </w:p>
    <w:p w14:paraId="1050F4D4" w14:textId="77777777" w:rsidR="00D12089" w:rsidRDefault="00D12089" w:rsidP="00BA6153">
      <w:pPr>
        <w:spacing w:after="0" w:line="276" w:lineRule="auto"/>
        <w:jc w:val="both"/>
      </w:pPr>
      <w:r w:rsidRPr="00664F6A">
        <w:t>Nabava se provodi sukladno propisanim pravilima poziva "IZGRADNJA I OPREMANJE PROIZVODNIH KAPACITETA MSP", kod poziva: KK.03.2.1.15, operativnog programa Konkurentnost i Kohezija 2014. - 2020. te uvjetima koji se primjenjuju na projekte financirane iz strukturnih fondova i kohezijskog fonda EU u sklopu Operativnog programa Konkurentnost i kohezija 2014.-2020. te pravilima propisanim u dokumentu  „PRAVILA O PROVEDBI POSTUPAKA NABAVA ZA NEOBVEZNIKE ZAKONA O JAVNOJ NABAVI (NOJN)“ (verzija 5.0).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664F6A">
        <w:t>p</w:t>
      </w:r>
      <w:r w:rsidR="00EC2184" w:rsidRPr="00664F6A">
        <w:t>rojektn</w:t>
      </w:r>
      <w:r w:rsidR="009F7C6A" w:rsidRPr="00664F6A">
        <w:t>oj</w:t>
      </w:r>
      <w:r w:rsidR="00EC2184" w:rsidRPr="00664F6A">
        <w:t xml:space="preserve"> dokumentacij</w:t>
      </w:r>
      <w:r w:rsidR="009F7C6A" w:rsidRPr="00664F6A">
        <w:t xml:space="preserve">i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7777777" w:rsidR="00EC2184" w:rsidRDefault="00EC2184" w:rsidP="00EC2184">
      <w:pPr>
        <w:pStyle w:val="Odlomakpopisa"/>
        <w:spacing w:after="0"/>
        <w:ind w:left="0"/>
        <w:jc w:val="both"/>
      </w:pPr>
      <w:r>
        <w:t xml:space="preserve">Jediničnom cijenom trebaju biti obuhvaćeni svi pripremni i završni radovi, postrojenja, potrebne prostorije i instalacije, završni radovi, čišćenje okoliša i uređenje mjesta izvođenja radova. </w:t>
      </w:r>
    </w:p>
    <w:p w14:paraId="445A82C6" w14:textId="77777777" w:rsidR="00EC2184" w:rsidRDefault="00EC2184" w:rsidP="00EC2184">
      <w:pPr>
        <w:pStyle w:val="Odlomakpopisa"/>
        <w:spacing w:after="0"/>
        <w:ind w:left="0"/>
        <w:jc w:val="both"/>
      </w:pPr>
      <w:r>
        <w:t xml:space="preserve"> </w:t>
      </w:r>
    </w:p>
    <w:p w14:paraId="5F57BC2C" w14:textId="0DC85EFD" w:rsidR="00EC2184" w:rsidRDefault="00EC2184" w:rsidP="00EC2184">
      <w:pPr>
        <w:pStyle w:val="Odlomakpopisa"/>
        <w:spacing w:after="0"/>
        <w:ind w:left="0"/>
        <w:jc w:val="both"/>
        <w:rPr>
          <w:i/>
        </w:rPr>
      </w:pPr>
      <w:r w:rsidRPr="00EC2184">
        <w:rPr>
          <w:i/>
        </w:rPr>
        <w:lastRenderedPageBreak/>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 xml:space="preserve">Kod troškovničkih stavki kod kojih je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24E84E3"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1EB4D692" w:rsidR="00680D9B" w:rsidRDefault="00680D9B" w:rsidP="00BA6153">
      <w:pPr>
        <w:spacing w:after="0" w:line="276" w:lineRule="auto"/>
        <w:jc w:val="both"/>
      </w:pPr>
      <w:r>
        <w:t xml:space="preserve">Mjesto </w:t>
      </w:r>
      <w:r w:rsidR="00EC2184">
        <w:t xml:space="preserve">izvođenja radova </w:t>
      </w:r>
      <w:r w:rsidR="00EC2184" w:rsidRPr="00CF4CFA">
        <w:t xml:space="preserve">je </w:t>
      </w:r>
      <w:r w:rsidR="002E1F3F" w:rsidRPr="00CF4CFA">
        <w:t>k.č. 3252/17 K.O. Vižinada.</w:t>
      </w:r>
    </w:p>
    <w:p w14:paraId="1A986433" w14:textId="596DD151" w:rsidR="00BA3D73" w:rsidRDefault="00BA3D73" w:rsidP="00BA6153">
      <w:pPr>
        <w:spacing w:after="0" w:line="276" w:lineRule="auto"/>
        <w:jc w:val="both"/>
      </w:pPr>
    </w:p>
    <w:p w14:paraId="650407C9" w14:textId="77777777" w:rsidR="009D0A0B" w:rsidRPr="00B4431A" w:rsidRDefault="009D0A0B" w:rsidP="00BA6153">
      <w:pPr>
        <w:spacing w:after="0" w:line="276" w:lineRule="auto"/>
        <w:jc w:val="both"/>
      </w:pPr>
    </w:p>
    <w:p w14:paraId="7BF45E35" w14:textId="77777777" w:rsidR="00DE2FEE" w:rsidRDefault="00DE2FEE" w:rsidP="00BA6153">
      <w:pPr>
        <w:spacing w:after="0" w:line="276" w:lineRule="auto"/>
        <w:jc w:val="both"/>
        <w:rPr>
          <w:b/>
        </w:rPr>
      </w:pPr>
    </w:p>
    <w:p w14:paraId="68CF022D" w14:textId="77777777" w:rsidR="00657FC3" w:rsidRPr="00D23799" w:rsidRDefault="00E13465" w:rsidP="00E9752F">
      <w:pPr>
        <w:pStyle w:val="Odlomakpopisa"/>
        <w:numPr>
          <w:ilvl w:val="1"/>
          <w:numId w:val="24"/>
        </w:numPr>
        <w:spacing w:after="0"/>
        <w:jc w:val="both"/>
        <w:rPr>
          <w:b/>
        </w:rPr>
      </w:pPr>
      <w:r w:rsidRPr="00D23799">
        <w:rPr>
          <w:b/>
        </w:rPr>
        <w:lastRenderedPageBreak/>
        <w:t>Nuđenje usluga po grupama i dijelovima</w:t>
      </w:r>
    </w:p>
    <w:p w14:paraId="689359FA" w14:textId="77777777" w:rsidR="003654F3" w:rsidRDefault="00657FC3" w:rsidP="00BA6153">
      <w:pPr>
        <w:spacing w:after="0" w:line="276" w:lineRule="auto"/>
        <w:jc w:val="both"/>
      </w:pPr>
      <w:r w:rsidRPr="00657FC3">
        <w:t>Predmet nabave nije podijeljen na grupe nabave.</w:t>
      </w:r>
    </w:p>
    <w:p w14:paraId="77EFBFA8" w14:textId="77777777" w:rsidR="00C13709" w:rsidRDefault="00C13709" w:rsidP="00BA6153">
      <w:pPr>
        <w:spacing w:after="0" w:line="276" w:lineRule="auto"/>
        <w:jc w:val="both"/>
      </w:pPr>
    </w:p>
    <w:p w14:paraId="43988931" w14:textId="77777777" w:rsidR="008A07FC" w:rsidRPr="00C13709" w:rsidRDefault="00E13465" w:rsidP="00E9752F">
      <w:pPr>
        <w:pStyle w:val="Odlomakpopisa"/>
        <w:numPr>
          <w:ilvl w:val="1"/>
          <w:numId w:val="24"/>
        </w:numPr>
        <w:spacing w:after="0"/>
        <w:jc w:val="both"/>
        <w:rPr>
          <w:b/>
        </w:rPr>
      </w:pPr>
      <w:r w:rsidRPr="00C13709">
        <w:rPr>
          <w:b/>
        </w:rPr>
        <w:t xml:space="preserve">Rok </w:t>
      </w:r>
      <w:r w:rsidR="005062BE" w:rsidRPr="00C13709">
        <w:rPr>
          <w:b/>
        </w:rPr>
        <w:t>za izvođenje radova</w:t>
      </w:r>
    </w:p>
    <w:p w14:paraId="4DD3EBB3" w14:textId="2D5AFA47" w:rsidR="005062BE" w:rsidRPr="00C13709" w:rsidRDefault="005062BE" w:rsidP="005062BE">
      <w:pPr>
        <w:spacing w:after="0" w:line="276" w:lineRule="auto"/>
        <w:jc w:val="both"/>
      </w:pPr>
      <w:r w:rsidRPr="00C13709">
        <w:t>Rok za izvođenje radova je</w:t>
      </w:r>
      <w:r w:rsidR="00BA3D73">
        <w:t xml:space="preserve"> do 31.10.2020. godine</w:t>
      </w:r>
      <w:r w:rsidRPr="00C13709">
        <w:t xml:space="preserve">. </w:t>
      </w:r>
      <w:r w:rsidR="00EB3FDF" w:rsidRPr="00C13709">
        <w:t>Naručitelj planira Izvođača uvesti u posao u roku 15 dana od sklapanja ugovora o nabavi.</w:t>
      </w:r>
    </w:p>
    <w:p w14:paraId="3A5671D9" w14:textId="77777777" w:rsidR="00BA3D73" w:rsidRDefault="00BA3D73" w:rsidP="00BA3D73">
      <w:pPr>
        <w:spacing w:after="0" w:line="276" w:lineRule="auto"/>
        <w:jc w:val="both"/>
      </w:pPr>
      <w:r>
        <w:t xml:space="preserve">Smatra se da su radovi na izgradnji Građevine završeni danom kumulativnog ispunjenja sljedećih uvjeta: </w:t>
      </w:r>
    </w:p>
    <w:p w14:paraId="25B06DD9" w14:textId="5F2741E8" w:rsidR="00BA3D73" w:rsidRDefault="00BA3D73" w:rsidP="00E9752F">
      <w:pPr>
        <w:pStyle w:val="Odlomakpopisa"/>
        <w:numPr>
          <w:ilvl w:val="0"/>
          <w:numId w:val="26"/>
        </w:numPr>
        <w:spacing w:after="0" w:line="276" w:lineRule="auto"/>
        <w:jc w:val="both"/>
      </w:pPr>
      <w:r>
        <w:t>da je Glavni nadzorni inženjer ovjerio okončanu situaciju,</w:t>
      </w:r>
    </w:p>
    <w:p w14:paraId="7C72DB0C" w14:textId="5EA0785E" w:rsidR="00BA3D73" w:rsidRDefault="00BA3D73" w:rsidP="00E9752F">
      <w:pPr>
        <w:pStyle w:val="Odlomakpopisa"/>
        <w:numPr>
          <w:ilvl w:val="0"/>
          <w:numId w:val="26"/>
        </w:numPr>
        <w:spacing w:after="0" w:line="276" w:lineRule="auto"/>
        <w:jc w:val="both"/>
      </w:pPr>
      <w:r>
        <w:t>da je faktički završetak radova konstatiran upisom u građevinsku knjigu,</w:t>
      </w:r>
    </w:p>
    <w:p w14:paraId="5D4A448F" w14:textId="60D61D55" w:rsidR="00BA3D73" w:rsidRDefault="00BA3D73" w:rsidP="00E9752F">
      <w:pPr>
        <w:pStyle w:val="Odlomakpopisa"/>
        <w:numPr>
          <w:ilvl w:val="0"/>
          <w:numId w:val="26"/>
        </w:numPr>
        <w:spacing w:after="0" w:line="276" w:lineRule="auto"/>
        <w:jc w:val="both"/>
      </w:pPr>
      <w:r>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77777777"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2 </w:t>
      </w:r>
      <w:bookmarkStart w:id="6" w:name="_Hlk21521493"/>
      <w:r w:rsidRPr="00C13709">
        <w:t>‰</w:t>
      </w:r>
      <w:bookmarkEnd w:id="6"/>
      <w:r w:rsidRPr="00C13709">
        <w:t xml:space="preserve"> (dva promila) vrijednosti ugovorenih radova, ograničeno na maksimalnih 10% (deset posto) ukupne 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0DD927F" w14:textId="77777777" w:rsidR="009F7C6A" w:rsidRPr="000E413C" w:rsidRDefault="009F7C6A" w:rsidP="00E9752F">
      <w:pPr>
        <w:pStyle w:val="Odlomakpopisa"/>
        <w:numPr>
          <w:ilvl w:val="0"/>
          <w:numId w:val="24"/>
        </w:numPr>
        <w:spacing w:after="0" w:line="276" w:lineRule="auto"/>
        <w:jc w:val="both"/>
        <w:rPr>
          <w:b/>
        </w:rPr>
      </w:pPr>
      <w:r w:rsidRPr="000E413C">
        <w:rPr>
          <w:b/>
        </w:rPr>
        <w:t>OSNOVE ZA ISKLJUČENJE GOSPODARSKOG SUBJEKTA</w:t>
      </w:r>
    </w:p>
    <w:p w14:paraId="1F49C7B6" w14:textId="77777777" w:rsidR="009F7C6A" w:rsidRPr="009F7C6A" w:rsidRDefault="009F7C6A" w:rsidP="009F7C6A">
      <w:pPr>
        <w:spacing w:after="0" w:line="276" w:lineRule="auto"/>
        <w:jc w:val="both"/>
        <w:rPr>
          <w:bCs/>
          <w:lang w:bidi="hr-HR"/>
        </w:rPr>
      </w:pPr>
      <w:bookmarkStart w:id="7" w:name="_Toc398548207"/>
      <w:bookmarkStart w:id="8" w:name="_Toc398561305"/>
      <w:bookmarkStart w:id="9" w:name="_Toc398564550"/>
      <w:bookmarkStart w:id="10" w:name="_Toc398624082"/>
      <w:bookmarkStart w:id="11" w:name="_Toc399159455"/>
    </w:p>
    <w:bookmarkEnd w:id="7"/>
    <w:bookmarkEnd w:id="8"/>
    <w:bookmarkEnd w:id="9"/>
    <w:bookmarkEnd w:id="10"/>
    <w:bookmarkEnd w:id="11"/>
    <w:p w14:paraId="6C7F6615" w14:textId="77777777" w:rsidR="009F7C6A" w:rsidRPr="009F7C6A" w:rsidRDefault="009F7C6A" w:rsidP="009F7C6A">
      <w:pPr>
        <w:spacing w:after="0" w:line="276" w:lineRule="auto"/>
        <w:jc w:val="both"/>
        <w:rPr>
          <w:b/>
          <w:lang w:bidi="hr-HR"/>
        </w:rPr>
      </w:pPr>
      <w:r w:rsidRPr="009F7C6A">
        <w:rPr>
          <w:b/>
          <w:lang w:bidi="hr-HR"/>
        </w:rPr>
        <w:t>3.1.  OBVEZNE OSNOVE ZA ISKLJUČENJE GOSPODARSKOG SUBJEKTA</w:t>
      </w:r>
    </w:p>
    <w:p w14:paraId="6E7C3314" w14:textId="77777777" w:rsidR="009F7C6A" w:rsidRPr="009F7C6A" w:rsidRDefault="009F7C6A" w:rsidP="009F7C6A">
      <w:pPr>
        <w:spacing w:after="0" w:line="276" w:lineRule="auto"/>
        <w:jc w:val="both"/>
        <w:rPr>
          <w:bCs/>
          <w:lang w:bidi="hr-HR"/>
        </w:rPr>
      </w:pPr>
      <w:r w:rsidRPr="009F7C6A">
        <w:rPr>
          <w:bCs/>
          <w:lang w:bidi="hr-HR"/>
        </w:rPr>
        <w:t>Naručitelj će, u bilo kojem trenutku tijekom postupka nabave, isključiti gospodarskog subjekta iz postupka nabave ako utvrdi da je:</w:t>
      </w:r>
    </w:p>
    <w:p w14:paraId="2DC0856C" w14:textId="77777777" w:rsidR="009F7C6A" w:rsidRPr="009F7C6A" w:rsidRDefault="009F7C6A" w:rsidP="009F7C6A">
      <w:pPr>
        <w:spacing w:after="0" w:line="276" w:lineRule="auto"/>
        <w:jc w:val="both"/>
        <w:rPr>
          <w:bCs/>
          <w:lang w:bidi="hr-HR"/>
        </w:rPr>
      </w:pPr>
    </w:p>
    <w:p w14:paraId="4DCB3D27" w14:textId="77777777" w:rsidR="009F7C6A" w:rsidRPr="009F7C6A" w:rsidRDefault="009F7C6A" w:rsidP="00E9752F">
      <w:pPr>
        <w:numPr>
          <w:ilvl w:val="2"/>
          <w:numId w:val="18"/>
        </w:numPr>
        <w:spacing w:after="0" w:line="276" w:lineRule="auto"/>
        <w:jc w:val="both"/>
        <w:rPr>
          <w:bCs/>
          <w:lang w:bidi="hr-HR"/>
        </w:rPr>
      </w:pPr>
      <w:r w:rsidRPr="009F7C6A">
        <w:rPr>
          <w:bCs/>
          <w:lang w:bidi="hr-HR"/>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8F5CE7F"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sudjelovanje u zločinačkoj organizaciji, na temelju </w:t>
      </w:r>
    </w:p>
    <w:p w14:paraId="58FFA2FF" w14:textId="77777777" w:rsidR="009F7C6A" w:rsidRPr="009F7C6A" w:rsidRDefault="009F7C6A" w:rsidP="009F7C6A">
      <w:pPr>
        <w:spacing w:after="0" w:line="276" w:lineRule="auto"/>
        <w:jc w:val="both"/>
        <w:rPr>
          <w:bCs/>
          <w:lang w:bidi="hr-HR"/>
        </w:rPr>
      </w:pPr>
      <w:r w:rsidRPr="009F7C6A">
        <w:rPr>
          <w:bCs/>
          <w:lang w:bidi="hr-HR"/>
        </w:rPr>
        <w:t>- članka 328. (zločinačko udruženje) i članka 329. (počinjenje kaznenog djela u sastavu zločinačkog udruženja) Kaznenog zakona</w:t>
      </w:r>
    </w:p>
    <w:p w14:paraId="621CE7B4" w14:textId="77777777" w:rsidR="009F7C6A" w:rsidRPr="009F7C6A" w:rsidRDefault="009F7C6A" w:rsidP="009F7C6A">
      <w:pPr>
        <w:spacing w:after="0" w:line="276" w:lineRule="auto"/>
        <w:jc w:val="both"/>
        <w:rPr>
          <w:bCs/>
          <w:lang w:bidi="hr-HR"/>
        </w:rPr>
      </w:pPr>
      <w:r w:rsidRPr="009F7C6A">
        <w:rPr>
          <w:bCs/>
          <w:lang w:bidi="hr-HR"/>
        </w:rPr>
        <w:t>- članka 333. (udruživanje za počinjenje kaznenih djela), iz Kaznenog zakona („Narodne novine“, br. 110/97., 27/98., 50/00., 129/00., 51/01., 111/03., 190/03., 105/04., 84/05., 71/06., 110/07., 152/08., 57/11., 77/11. i 143/12.)</w:t>
      </w:r>
    </w:p>
    <w:p w14:paraId="09F1C0C8"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korupciju, na temelju </w:t>
      </w:r>
    </w:p>
    <w:p w14:paraId="1A7D6AB6" w14:textId="77777777" w:rsidR="009F7C6A" w:rsidRPr="009F7C6A" w:rsidRDefault="009F7C6A" w:rsidP="009F7C6A">
      <w:pPr>
        <w:spacing w:after="0" w:line="276" w:lineRule="auto"/>
        <w:jc w:val="both"/>
        <w:rPr>
          <w:bCs/>
          <w:lang w:bidi="hr-HR"/>
        </w:rPr>
      </w:pPr>
      <w:r w:rsidRPr="009F7C6A">
        <w:rPr>
          <w:bCs/>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73887B" w14:textId="77777777" w:rsidR="009F7C6A" w:rsidRPr="009F7C6A" w:rsidRDefault="009F7C6A" w:rsidP="009F7C6A">
      <w:pPr>
        <w:spacing w:after="0" w:line="276" w:lineRule="auto"/>
        <w:jc w:val="both"/>
        <w:rPr>
          <w:bCs/>
          <w:lang w:bidi="hr-HR"/>
        </w:rPr>
      </w:pPr>
      <w:r w:rsidRPr="009F7C6A">
        <w:rPr>
          <w:bCs/>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347B1A5"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lastRenderedPageBreak/>
        <w:t>prijevaru, na temelju</w:t>
      </w:r>
    </w:p>
    <w:p w14:paraId="5076F469" w14:textId="77777777" w:rsidR="009F7C6A" w:rsidRPr="009F7C6A" w:rsidRDefault="009F7C6A" w:rsidP="009F7C6A">
      <w:pPr>
        <w:spacing w:after="0" w:line="276" w:lineRule="auto"/>
        <w:jc w:val="both"/>
        <w:rPr>
          <w:bCs/>
          <w:lang w:bidi="hr-HR"/>
        </w:rPr>
      </w:pPr>
      <w:r w:rsidRPr="009F7C6A">
        <w:rPr>
          <w:bCs/>
          <w:lang w:bidi="hr-HR"/>
        </w:rPr>
        <w:t>- članka 236. (prijevara), članka 247. (prijevara u gospodarskom poslovanju), članka 256. (utaja poreza ili carine) i članka 258. (subvencijska prijevara) Kaznenog zakona</w:t>
      </w:r>
    </w:p>
    <w:p w14:paraId="7E8B4871" w14:textId="77777777" w:rsidR="009F7C6A" w:rsidRPr="009F7C6A" w:rsidRDefault="009F7C6A" w:rsidP="009F7C6A">
      <w:pPr>
        <w:spacing w:after="0" w:line="276" w:lineRule="auto"/>
        <w:jc w:val="both"/>
        <w:rPr>
          <w:bCs/>
          <w:lang w:bidi="hr-HR"/>
        </w:rPr>
      </w:pPr>
      <w:r w:rsidRPr="009F7C6A">
        <w:rPr>
          <w:bCs/>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40671142"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terorizam ili kaznena djela povezana s terorističkim aktivnostima, na temelju</w:t>
      </w:r>
    </w:p>
    <w:p w14:paraId="4D0DF4B5" w14:textId="77777777" w:rsidR="009F7C6A" w:rsidRPr="009F7C6A" w:rsidRDefault="009F7C6A" w:rsidP="009F7C6A">
      <w:pPr>
        <w:spacing w:after="0" w:line="276" w:lineRule="auto"/>
        <w:jc w:val="both"/>
        <w:rPr>
          <w:bCs/>
          <w:lang w:bidi="hr-HR"/>
        </w:rPr>
      </w:pPr>
      <w:r w:rsidRPr="009F7C6A">
        <w:rPr>
          <w:bCs/>
          <w:lang w:bidi="hr-HR"/>
        </w:rPr>
        <w:t>- članka 97. (terorizam) članka 99. (javno poticanje na terorizam), članka 100. (novačenje za terorizam), članka 101. (obuka za terorizam) i članka 102. (terorističko udruženje) Kaznenog zakona</w:t>
      </w:r>
    </w:p>
    <w:p w14:paraId="2B719487" w14:textId="77777777" w:rsidR="009F7C6A" w:rsidRPr="009F7C6A" w:rsidRDefault="009F7C6A" w:rsidP="009F7C6A">
      <w:pPr>
        <w:spacing w:after="0" w:line="276" w:lineRule="auto"/>
        <w:jc w:val="both"/>
        <w:rPr>
          <w:bCs/>
          <w:lang w:bidi="hr-HR"/>
        </w:rPr>
      </w:pPr>
      <w:r w:rsidRPr="009F7C6A">
        <w:rPr>
          <w:bCs/>
          <w:lang w:bidi="hr-HR"/>
        </w:rPr>
        <w:t>- članka 169. (terorizam), članka 169.a (javno poticanje na terorizam) i članka 169.b (novačenje i obuka za terorizam) iz Kaznenog zakona („Narodne novine“, br. 110/97., 27/98., 50/00., 129/00., 51/01., 111/03., 190/03., 105/04., 84/05., 71/06., 110/07., 152/08., 57/11., 77/11. i 143/12.)</w:t>
      </w:r>
    </w:p>
    <w:p w14:paraId="3F5BD18A"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pranje novca ili financiranje terorizma, na temelju </w:t>
      </w:r>
    </w:p>
    <w:p w14:paraId="40827473" w14:textId="77777777" w:rsidR="009F7C6A" w:rsidRPr="009F7C6A" w:rsidRDefault="009F7C6A" w:rsidP="009F7C6A">
      <w:pPr>
        <w:spacing w:after="0" w:line="276" w:lineRule="auto"/>
        <w:jc w:val="both"/>
        <w:rPr>
          <w:bCs/>
          <w:lang w:bidi="hr-HR"/>
        </w:rPr>
      </w:pPr>
      <w:r w:rsidRPr="009F7C6A">
        <w:rPr>
          <w:bCs/>
          <w:lang w:bidi="hr-HR"/>
        </w:rPr>
        <w:t>- članka 98. (financiranje terorizma) i članka 265. (pranje novca) Kaznenog zakona</w:t>
      </w:r>
    </w:p>
    <w:p w14:paraId="67BA2708" w14:textId="77777777" w:rsidR="009F7C6A" w:rsidRPr="009F7C6A" w:rsidRDefault="009F7C6A" w:rsidP="009F7C6A">
      <w:pPr>
        <w:spacing w:after="0" w:line="276" w:lineRule="auto"/>
        <w:jc w:val="both"/>
        <w:rPr>
          <w:bCs/>
          <w:lang w:bidi="hr-HR"/>
        </w:rPr>
      </w:pPr>
      <w:r w:rsidRPr="009F7C6A">
        <w:rPr>
          <w:bCs/>
          <w:lang w:bidi="hr-HR"/>
        </w:rPr>
        <w:t>- članka 279. (pranje novca) iz Kaznenog zakona („Narodne novine“, br. 110/97., 27/98., 50/00., 129/00., 51/01., 111/03., 190/03., 105/04., 84/05., 71/06., 110/07., 152/08., 57/11., 77/11. i 143/12.)</w:t>
      </w:r>
    </w:p>
    <w:p w14:paraId="6B785424" w14:textId="77777777" w:rsidR="009F7C6A" w:rsidRPr="009F7C6A" w:rsidRDefault="009F7C6A" w:rsidP="00E9752F">
      <w:pPr>
        <w:numPr>
          <w:ilvl w:val="0"/>
          <w:numId w:val="16"/>
        </w:numPr>
        <w:tabs>
          <w:tab w:val="num" w:pos="1492"/>
        </w:tabs>
        <w:spacing w:after="0" w:line="276" w:lineRule="auto"/>
        <w:jc w:val="both"/>
        <w:rPr>
          <w:bCs/>
          <w:lang w:bidi="hr-HR"/>
        </w:rPr>
      </w:pPr>
      <w:r w:rsidRPr="009F7C6A">
        <w:rPr>
          <w:bCs/>
          <w:lang w:bidi="hr-HR"/>
        </w:rPr>
        <w:t xml:space="preserve">dječji rad ili druge oblike trgovanja ljudima, na temelju </w:t>
      </w:r>
    </w:p>
    <w:p w14:paraId="0240DB0C" w14:textId="77777777" w:rsidR="009F7C6A" w:rsidRPr="009F7C6A" w:rsidRDefault="009F7C6A" w:rsidP="009F7C6A">
      <w:pPr>
        <w:spacing w:after="0" w:line="276" w:lineRule="auto"/>
        <w:jc w:val="both"/>
        <w:rPr>
          <w:bCs/>
          <w:lang w:bidi="hr-HR"/>
        </w:rPr>
      </w:pPr>
      <w:r w:rsidRPr="009F7C6A">
        <w:rPr>
          <w:bCs/>
          <w:lang w:bidi="hr-HR"/>
        </w:rPr>
        <w:t>- članka 106. (trgovanje ljudima) Kaznenog zakona</w:t>
      </w:r>
    </w:p>
    <w:p w14:paraId="0D20197A" w14:textId="77777777" w:rsidR="009F7C6A" w:rsidRPr="009F7C6A" w:rsidRDefault="009F7C6A" w:rsidP="009F7C6A">
      <w:pPr>
        <w:spacing w:after="0" w:line="276" w:lineRule="auto"/>
        <w:jc w:val="both"/>
        <w:rPr>
          <w:bCs/>
          <w:lang w:bidi="hr-HR"/>
        </w:rPr>
      </w:pPr>
      <w:r w:rsidRPr="009F7C6A">
        <w:rPr>
          <w:bCs/>
          <w:lang w:bidi="hr-HR"/>
        </w:rPr>
        <w:t>- članka 175. (trgovanje ljudima i ropstvo) iz Kaznenog zakona („Narodne novine“, br. 110/97., 27/98., 50/00., 129/00., 51/01., 111/03., 190/03., 105/04., 84/05., 71/06., 110/07., 152/08., 57/11., 77/11. i 143/12.), ili</w:t>
      </w:r>
    </w:p>
    <w:p w14:paraId="237E270E" w14:textId="77777777" w:rsidR="009F7C6A" w:rsidRPr="009F7C6A" w:rsidRDefault="009F7C6A" w:rsidP="00E9752F">
      <w:pPr>
        <w:numPr>
          <w:ilvl w:val="2"/>
          <w:numId w:val="19"/>
        </w:numPr>
        <w:spacing w:after="0" w:line="276" w:lineRule="auto"/>
        <w:jc w:val="both"/>
        <w:rPr>
          <w:bCs/>
          <w:lang w:bidi="hr-HR"/>
        </w:rPr>
      </w:pPr>
      <w:r w:rsidRPr="009F7C6A">
        <w:rPr>
          <w:bCs/>
          <w:lang w:bidi="hr-HR"/>
        </w:rPr>
        <w:t>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9AD045E" w14:textId="77777777" w:rsidR="009F7C6A" w:rsidRPr="009F7C6A" w:rsidRDefault="009F7C6A" w:rsidP="009F7C6A">
      <w:pPr>
        <w:spacing w:after="0" w:line="276" w:lineRule="auto"/>
        <w:jc w:val="both"/>
        <w:rPr>
          <w:bCs/>
          <w:lang w:bidi="hr-HR"/>
        </w:rPr>
      </w:pPr>
    </w:p>
    <w:p w14:paraId="3D8D4EE5" w14:textId="77777777" w:rsidR="009F7C6A" w:rsidRPr="009F7C6A" w:rsidRDefault="009F7C6A" w:rsidP="00E9752F">
      <w:pPr>
        <w:numPr>
          <w:ilvl w:val="1"/>
          <w:numId w:val="18"/>
        </w:numPr>
        <w:spacing w:after="0" w:line="276" w:lineRule="auto"/>
        <w:jc w:val="both"/>
        <w:rPr>
          <w:bCs/>
        </w:rPr>
      </w:pPr>
      <w:r w:rsidRPr="009F7C6A">
        <w:rPr>
          <w:bCs/>
        </w:rPr>
        <w:t>Naručitelj će isključiti gospodarskog subjekta iz postupka nabave ako utvrdi da gospodarski subjekt nije ispunio obveze plaćanja dospjelih poreznih obveza i obveza za mirovinsko i zdravstveno osiguranje:</w:t>
      </w:r>
    </w:p>
    <w:p w14:paraId="711886F2" w14:textId="77777777" w:rsidR="009F7C6A" w:rsidRPr="009F7C6A" w:rsidRDefault="009F7C6A" w:rsidP="00E9752F">
      <w:pPr>
        <w:numPr>
          <w:ilvl w:val="0"/>
          <w:numId w:val="17"/>
        </w:numPr>
        <w:spacing w:after="0" w:line="276" w:lineRule="auto"/>
        <w:jc w:val="both"/>
        <w:rPr>
          <w:bCs/>
        </w:rPr>
      </w:pPr>
      <w:r w:rsidRPr="009F7C6A">
        <w:rPr>
          <w:bCs/>
        </w:rPr>
        <w:t>u Republici Hrvatskoj, ako gospodarski subjekt ima poslovni nastan u Republici Hrvatskoj, ili</w:t>
      </w:r>
    </w:p>
    <w:p w14:paraId="54FDF75C" w14:textId="77777777" w:rsidR="009F7C6A" w:rsidRPr="009F7C6A" w:rsidRDefault="009F7C6A" w:rsidP="00E9752F">
      <w:pPr>
        <w:numPr>
          <w:ilvl w:val="0"/>
          <w:numId w:val="17"/>
        </w:numPr>
        <w:spacing w:after="0" w:line="276" w:lineRule="auto"/>
        <w:jc w:val="both"/>
        <w:rPr>
          <w:bCs/>
        </w:rPr>
      </w:pPr>
      <w:r w:rsidRPr="009F7C6A">
        <w:rPr>
          <w:bCs/>
        </w:rPr>
        <w:t xml:space="preserve">u Republici Hrvatskoj ili u državi poslovnog nastana gospodarskog subjekta, ako gospodarski subjekt nema poslovni nastan u Republici Hrvatskoj. </w:t>
      </w:r>
    </w:p>
    <w:p w14:paraId="2E077198" w14:textId="77777777" w:rsidR="009F7C6A" w:rsidRPr="009F7C6A" w:rsidRDefault="009F7C6A" w:rsidP="009F7C6A">
      <w:pPr>
        <w:spacing w:after="0" w:line="276" w:lineRule="auto"/>
        <w:jc w:val="both"/>
        <w:rPr>
          <w:bCs/>
        </w:rPr>
      </w:pPr>
    </w:p>
    <w:p w14:paraId="6E9DA0A5" w14:textId="77777777" w:rsidR="009F7C6A" w:rsidRDefault="009F7C6A" w:rsidP="009F7C6A">
      <w:pPr>
        <w:spacing w:after="0" w:line="276" w:lineRule="auto"/>
        <w:jc w:val="both"/>
        <w:rPr>
          <w:bCs/>
        </w:rPr>
      </w:pPr>
      <w:r w:rsidRPr="009F7C6A">
        <w:rPr>
          <w:bCs/>
        </w:rPr>
        <w:t>Naručitelj neće isključiti gospodarskog subjekta iz postupka nabave ako mu sukladno posebnom propisu plaćanje obveza nije dopušteno ili mu je odobrena odgoda plaćanja.</w:t>
      </w:r>
    </w:p>
    <w:p w14:paraId="39036A01" w14:textId="77777777" w:rsidR="00BA3D73" w:rsidRDefault="00BA3D73" w:rsidP="009F7C6A">
      <w:pPr>
        <w:spacing w:after="0" w:line="276" w:lineRule="auto"/>
        <w:jc w:val="both"/>
        <w:rPr>
          <w:bCs/>
        </w:rPr>
      </w:pPr>
    </w:p>
    <w:p w14:paraId="0B412579" w14:textId="77777777" w:rsidR="009F7C6A" w:rsidRPr="009F7C6A" w:rsidRDefault="009F7C6A" w:rsidP="009F7C6A">
      <w:pPr>
        <w:spacing w:after="0" w:line="276" w:lineRule="auto"/>
        <w:jc w:val="both"/>
        <w:rPr>
          <w:b/>
        </w:rPr>
      </w:pPr>
      <w:r w:rsidRPr="009F7C6A">
        <w:rPr>
          <w:b/>
        </w:rPr>
        <w:t>3.3 Ostale osnove za isključenje</w:t>
      </w:r>
    </w:p>
    <w:p w14:paraId="5D4744C8" w14:textId="77777777" w:rsidR="009F7C6A" w:rsidRPr="009F7C6A" w:rsidRDefault="009F7C6A" w:rsidP="009F7C6A">
      <w:pPr>
        <w:spacing w:after="0" w:line="276" w:lineRule="auto"/>
        <w:jc w:val="both"/>
        <w:rPr>
          <w:bCs/>
        </w:rPr>
      </w:pPr>
    </w:p>
    <w:p w14:paraId="1226A4D8" w14:textId="77777777" w:rsidR="009F7C6A" w:rsidRPr="009F7C6A" w:rsidRDefault="009F7C6A" w:rsidP="009F7C6A">
      <w:pPr>
        <w:spacing w:after="0" w:line="276" w:lineRule="auto"/>
        <w:jc w:val="both"/>
        <w:rPr>
          <w:bCs/>
        </w:rPr>
      </w:pPr>
      <w:r w:rsidRPr="009F7C6A">
        <w:rPr>
          <w:bCs/>
        </w:rPr>
        <w:t>Naručitelj će isključiti gospodarskog subjekta iz postupka nabave ako:</w:t>
      </w:r>
    </w:p>
    <w:p w14:paraId="6F8EB36E" w14:textId="77777777" w:rsidR="009F7C6A" w:rsidRDefault="009F7C6A" w:rsidP="009F7C6A">
      <w:pPr>
        <w:spacing w:after="0" w:line="276" w:lineRule="auto"/>
        <w:jc w:val="both"/>
        <w:rPr>
          <w:bCs/>
        </w:rPr>
      </w:pPr>
      <w:r w:rsidRPr="0064764F">
        <w:rPr>
          <w:b/>
        </w:rPr>
        <w:lastRenderedPageBreak/>
        <w:t>3.3.1.</w:t>
      </w:r>
      <w:r w:rsidRPr="009F7C6A">
        <w:rPr>
          <w:bCs/>
        </w:rPr>
        <w:t xml:space="preserv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64764F">
        <w:rPr>
          <w:bCs/>
        </w:rPr>
        <w:t>.</w:t>
      </w:r>
    </w:p>
    <w:p w14:paraId="50866F4E" w14:textId="77777777" w:rsidR="0064764F" w:rsidRPr="009F7C6A" w:rsidRDefault="0064764F" w:rsidP="009F7C6A">
      <w:pPr>
        <w:spacing w:after="0" w:line="276" w:lineRule="auto"/>
        <w:jc w:val="both"/>
        <w:rPr>
          <w:bCs/>
        </w:rPr>
      </w:pPr>
    </w:p>
    <w:p w14:paraId="5068F65A" w14:textId="77777777" w:rsidR="009F7C6A" w:rsidRPr="009F7C6A" w:rsidRDefault="009F7C6A" w:rsidP="009F7C6A">
      <w:pPr>
        <w:spacing w:after="0" w:line="276" w:lineRule="auto"/>
        <w:jc w:val="both"/>
        <w:rPr>
          <w:bCs/>
          <w:lang w:bidi="hr-HR"/>
        </w:rPr>
      </w:pPr>
      <w:r w:rsidRPr="009F7C6A">
        <w:rPr>
          <w:bCs/>
          <w:lang w:bidi="hr-HR"/>
        </w:rPr>
        <w:t xml:space="preserve">Gospodarski subjekt kod kojeg su ostvarene navedene osnove za isključenje </w:t>
      </w:r>
      <w:r w:rsidRPr="009150E0">
        <w:rPr>
          <w:bCs/>
          <w:lang w:bidi="hr-HR"/>
        </w:rPr>
        <w:t>i</w:t>
      </w:r>
      <w:r w:rsidR="00885859" w:rsidRPr="009150E0">
        <w:rPr>
          <w:bCs/>
          <w:lang w:bidi="hr-HR"/>
        </w:rPr>
        <w:t>z</w:t>
      </w:r>
      <w:r w:rsidRPr="009150E0">
        <w:rPr>
          <w:bCs/>
          <w:lang w:bidi="hr-HR"/>
        </w:rPr>
        <w:t xml:space="preserve"> točke 3.1  i točke 3.3 </w:t>
      </w:r>
      <w:r w:rsidRPr="009F7C6A">
        <w:rPr>
          <w:bCs/>
          <w:lang w:bidi="hr-HR"/>
        </w:rPr>
        <w:t>može naručitelju dostaviti dokaze o mjerama koje je poduzeo kako bi dokazao svoju pouzdanost bez obzira na postojanje relevantne osnove za isključenje.</w:t>
      </w:r>
    </w:p>
    <w:p w14:paraId="65BFAD90" w14:textId="77777777" w:rsidR="009F7C6A" w:rsidRPr="009F7C6A" w:rsidRDefault="009F7C6A" w:rsidP="009F7C6A">
      <w:pPr>
        <w:spacing w:after="0" w:line="276" w:lineRule="auto"/>
        <w:jc w:val="both"/>
        <w:rPr>
          <w:bCs/>
          <w:lang w:bidi="hr-HR"/>
        </w:rPr>
      </w:pPr>
      <w:r w:rsidRPr="009F7C6A">
        <w:rPr>
          <w:bCs/>
          <w:lang w:bidi="hr-HR"/>
        </w:rPr>
        <w:t>Poduzimanje mjera gospodarski subjekt dokazuje:</w:t>
      </w:r>
    </w:p>
    <w:p w14:paraId="05726979" w14:textId="77777777" w:rsidR="009F7C6A" w:rsidRPr="009F7C6A" w:rsidRDefault="009F7C6A" w:rsidP="009F7C6A">
      <w:pPr>
        <w:spacing w:after="0" w:line="276" w:lineRule="auto"/>
        <w:jc w:val="both"/>
        <w:rPr>
          <w:bCs/>
          <w:lang w:bidi="hr-HR"/>
        </w:rPr>
      </w:pPr>
      <w:r w:rsidRPr="009F7C6A">
        <w:rPr>
          <w:bCs/>
          <w:lang w:bidi="hr-HR"/>
        </w:rPr>
        <w:t>- plaćanjem naknade štete ili poduzimanjem drugih odgovarajućih mjera u cilju plaćanja naknade štete prouzročene kaznenim djelom ili propustom,</w:t>
      </w:r>
    </w:p>
    <w:p w14:paraId="1144F99D" w14:textId="77777777" w:rsidR="009F7C6A" w:rsidRPr="009F7C6A" w:rsidRDefault="009F7C6A" w:rsidP="009F7C6A">
      <w:pPr>
        <w:spacing w:after="0" w:line="276" w:lineRule="auto"/>
        <w:jc w:val="both"/>
        <w:rPr>
          <w:bCs/>
          <w:lang w:bidi="hr-HR"/>
        </w:rPr>
      </w:pPr>
      <w:r w:rsidRPr="009F7C6A">
        <w:rPr>
          <w:bCs/>
          <w:lang w:bidi="hr-HR"/>
        </w:rPr>
        <w:t>- aktivnom suradnjom s nadležnim istražnim tijelima radi potpunog razjašnjenja činjenica i okolnosti u vezi s kaznenim djelom ili propustom,</w:t>
      </w:r>
    </w:p>
    <w:p w14:paraId="1E28A76C" w14:textId="77777777" w:rsidR="009F7C6A" w:rsidRPr="009F7C6A" w:rsidRDefault="009F7C6A" w:rsidP="009F7C6A">
      <w:pPr>
        <w:spacing w:after="0" w:line="276" w:lineRule="auto"/>
        <w:jc w:val="both"/>
        <w:rPr>
          <w:bCs/>
          <w:lang w:bidi="hr-HR"/>
        </w:rPr>
      </w:pPr>
      <w:r w:rsidRPr="009F7C6A">
        <w:rPr>
          <w:bCs/>
          <w:lang w:bidi="hr-HR"/>
        </w:rPr>
        <w:t>- odgovarajućim tehničkim, organizacijskim i kadrovskim mjerama radi sprječavanja daljnjih kaznenih djela ili propusta.</w:t>
      </w:r>
    </w:p>
    <w:p w14:paraId="18AB943B" w14:textId="77777777" w:rsidR="009F7C6A" w:rsidRPr="009F7C6A" w:rsidRDefault="009F7C6A" w:rsidP="009F7C6A">
      <w:pPr>
        <w:spacing w:after="0" w:line="276" w:lineRule="auto"/>
        <w:jc w:val="both"/>
        <w:rPr>
          <w:bCs/>
          <w:lang w:bidi="hr-HR"/>
        </w:rPr>
      </w:pPr>
      <w:r w:rsidRPr="009F7C6A">
        <w:rPr>
          <w:bCs/>
          <w:lang w:bidi="hr-HR"/>
        </w:rPr>
        <w:t>Mjere koje je poduzeo gospodarski subjekt ocjenjuju se uzimajući u obzir težinu i posebne okolnosti kaznenog djela ili propusta te je obvezan obrazložiti razloge prihvaćanja ili neprihvaćanja mjera.</w:t>
      </w:r>
    </w:p>
    <w:p w14:paraId="0962658B" w14:textId="77777777" w:rsidR="009F7C6A" w:rsidRPr="009F7C6A" w:rsidRDefault="009F7C6A" w:rsidP="009F7C6A">
      <w:pPr>
        <w:spacing w:after="0" w:line="276" w:lineRule="auto"/>
        <w:jc w:val="both"/>
        <w:rPr>
          <w:bCs/>
          <w:lang w:bidi="hr-HR"/>
        </w:rPr>
      </w:pPr>
      <w:r w:rsidRPr="009F7C6A">
        <w:rPr>
          <w:bCs/>
          <w:lang w:bidi="hr-HR"/>
        </w:rPr>
        <w:t xml:space="preserve">Naručitelj neće isključiti gospodarskog subjekta iz postupka nabave ako je ocijenjeno da su poduzete mjere </w:t>
      </w:r>
      <w:r w:rsidRPr="00E17E92">
        <w:rPr>
          <w:bCs/>
          <w:lang w:bidi="hr-HR"/>
        </w:rPr>
        <w:t xml:space="preserve">primjerene. Gospodarski subjekt kojem je pravomoćnom presudom određena zabrana sudjelovanja u postupcima javne nabave ili postupcima davanja koncesija na određeno vrijeme nema pravo korištenja ove mogućnosti do isteka roka zabrane u državi u kojoj je presuda na snazi. Razdoblje </w:t>
      </w:r>
      <w:r w:rsidRPr="009F7C6A">
        <w:rPr>
          <w:bCs/>
          <w:lang w:bidi="hr-HR"/>
        </w:rPr>
        <w:t>isključenja gospodarskog subjekta kod kojeg su ostvarene navedene osnove za isključenje iz postupka nabave je pet godina od dana pravomoćnosti presude, osim ako pravomoćnom presudom nije određeno drukčije.</w:t>
      </w:r>
    </w:p>
    <w:p w14:paraId="1EDE2B43" w14:textId="77777777" w:rsidR="009F7C6A" w:rsidRPr="009F7C6A" w:rsidRDefault="009F7C6A" w:rsidP="009F7C6A">
      <w:pPr>
        <w:spacing w:after="0" w:line="276" w:lineRule="auto"/>
        <w:jc w:val="both"/>
        <w:rPr>
          <w:bCs/>
        </w:rPr>
      </w:pPr>
    </w:p>
    <w:p w14:paraId="4C2E71CC" w14:textId="44D79915" w:rsidR="009F7C6A" w:rsidRPr="009F7C6A" w:rsidRDefault="009F7C6A" w:rsidP="009F7C6A">
      <w:pPr>
        <w:spacing w:after="0" w:line="276" w:lineRule="auto"/>
        <w:jc w:val="both"/>
        <w:rPr>
          <w:bCs/>
          <w:lang w:bidi="hr-HR"/>
        </w:rPr>
      </w:pPr>
      <w:r w:rsidRPr="009F7C6A">
        <w:rPr>
          <w:bCs/>
          <w:lang w:bidi="hr-HR"/>
        </w:rPr>
        <w:t>Nepostojanje osnova za isključenje iz točke 3.1. i 3.2</w:t>
      </w:r>
      <w:r w:rsidR="0064764F">
        <w:rPr>
          <w:bCs/>
          <w:lang w:bidi="hr-HR"/>
        </w:rPr>
        <w:t>.</w:t>
      </w:r>
      <w:r w:rsidRPr="009F7C6A">
        <w:rPr>
          <w:bCs/>
          <w:lang w:bidi="hr-HR"/>
        </w:rPr>
        <w:t xml:space="preserve"> te točke 3.3</w:t>
      </w:r>
      <w:r w:rsidR="0064764F">
        <w:rPr>
          <w:bCs/>
          <w:lang w:bidi="hr-HR"/>
        </w:rPr>
        <w:t>.</w:t>
      </w:r>
      <w:r w:rsidRPr="009F7C6A">
        <w:rPr>
          <w:bCs/>
          <w:lang w:bidi="hr-HR"/>
        </w:rPr>
        <w:t xml:space="preserve"> </w:t>
      </w:r>
      <w:r w:rsidR="007D1004" w:rsidRPr="007D1004">
        <w:rPr>
          <w:bCs/>
          <w:lang w:bidi="hr-HR"/>
        </w:rPr>
        <w:t>ovog Poziva na dostavu ponuda</w:t>
      </w:r>
      <w:r w:rsidR="00CF45BE">
        <w:rPr>
          <w:bCs/>
          <w:lang w:bidi="hr-HR"/>
        </w:rPr>
        <w:t xml:space="preserve"> </w:t>
      </w:r>
      <w:r w:rsidRPr="009F7C6A">
        <w:rPr>
          <w:bCs/>
          <w:lang w:bidi="hr-HR"/>
        </w:rPr>
        <w:t>ponuditelj će dokazati potpisanom izjavom koju dostavlja s ponudom. Prijedlog navedene izjave čini Prilog II</w:t>
      </w:r>
      <w:r w:rsidR="002D79D0">
        <w:rPr>
          <w:bCs/>
          <w:lang w:bidi="hr-HR"/>
        </w:rPr>
        <w:t>I</w:t>
      </w:r>
      <w:r w:rsidRPr="009F7C6A">
        <w:rPr>
          <w:bCs/>
          <w:lang w:bidi="hr-HR"/>
        </w:rPr>
        <w:t xml:space="preserve"> </w:t>
      </w:r>
      <w:r w:rsidR="007D1004" w:rsidRPr="007D1004">
        <w:rPr>
          <w:bCs/>
          <w:lang w:bidi="hr-HR"/>
        </w:rPr>
        <w:t>ovog Poziva na dostavu ponuda</w:t>
      </w:r>
      <w:r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7777777" w:rsidR="009F7C6A" w:rsidRPr="009F7C6A" w:rsidRDefault="009F7C6A" w:rsidP="009F7C6A">
      <w:pPr>
        <w:spacing w:after="0" w:line="276" w:lineRule="auto"/>
        <w:jc w:val="both"/>
        <w:rPr>
          <w:bCs/>
        </w:rPr>
      </w:pPr>
      <w:r w:rsidRPr="009F7C6A">
        <w:rPr>
          <w:bCs/>
        </w:rPr>
        <w:t>Odredbe obveznih osnova za isključenje iz točaka 3.1. i 3.2. odnose se i na podugovaratelje. Ako naručitelj utvrdi da postoji osnova za isključenje podugovaratelja, zatražiti će od gospodarskog subjekta zamjenu tog podugovaratelja u primjernom roku, ne kraćem od 5 dana.</w:t>
      </w:r>
    </w:p>
    <w:p w14:paraId="47588C5F" w14:textId="77777777" w:rsidR="009F7C6A" w:rsidRDefault="009F7C6A" w:rsidP="009F7C6A">
      <w:pPr>
        <w:spacing w:after="0" w:line="276" w:lineRule="auto"/>
        <w:jc w:val="both"/>
        <w:rPr>
          <w:bCs/>
        </w:rPr>
      </w:pPr>
      <w:r w:rsidRPr="009F7C6A">
        <w:rPr>
          <w:bCs/>
        </w:rPr>
        <w:t xml:space="preserve">Odredbe obveznih osnova za isključenje iz točaka 3.1. i 3.2.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77777777"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 sklapanja ugovora dostavi jedan ili više dokumenata (potvrda, izvoda, i sl.) koji potvrđuju da se ponuditelj ne nalazi u situacijama navedenim u točkama 3.1</w:t>
      </w:r>
      <w:r w:rsidR="0064764F">
        <w:rPr>
          <w:bCs/>
        </w:rPr>
        <w:t>.</w:t>
      </w:r>
      <w:r w:rsidRPr="009F7C6A">
        <w:rPr>
          <w:bCs/>
        </w:rPr>
        <w:t xml:space="preserve"> i 3.2</w:t>
      </w:r>
      <w:r w:rsidR="0064764F">
        <w:rPr>
          <w:bCs/>
        </w:rPr>
        <w:t>.</w:t>
      </w:r>
      <w:r w:rsidRPr="009F7C6A">
        <w:rPr>
          <w:bCs/>
        </w:rPr>
        <w:t xml:space="preserve"> i 3.3</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w:t>
      </w:r>
      <w:r w:rsidRPr="009F7C6A">
        <w:rPr>
          <w:bCs/>
          <w:lang w:bidi="hr-HR"/>
        </w:rPr>
        <w:lastRenderedPageBreak/>
        <w:t xml:space="preserve">izvorniku, u ovjerenoj ili neovjerenoj preslici. U slučaju dostave nekog od dokaza na stranom jeziku, isti dokument mora biti dostavljen uz priloženi prijevod na hrvatski jezik. Ti dokumenti mogu biti.: </w:t>
      </w:r>
    </w:p>
    <w:p w14:paraId="32142376" w14:textId="77777777" w:rsidR="009F7C6A" w:rsidRPr="009F7C6A" w:rsidRDefault="009F7C6A" w:rsidP="00E9752F">
      <w:pPr>
        <w:numPr>
          <w:ilvl w:val="0"/>
          <w:numId w:val="20"/>
        </w:numPr>
        <w:spacing w:after="0" w:line="276" w:lineRule="auto"/>
        <w:jc w:val="both"/>
        <w:rPr>
          <w:bCs/>
          <w:lang w:bidi="hr-HR"/>
        </w:rPr>
      </w:pPr>
      <w:r w:rsidRPr="009F7C6A">
        <w:rPr>
          <w:bCs/>
          <w:lang w:bidi="hr-HR"/>
        </w:rPr>
        <w:t>za točku 3.1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9A13B36" w14:textId="77777777" w:rsidR="009F7C6A" w:rsidRPr="009F7C6A" w:rsidRDefault="009F7C6A" w:rsidP="00E9752F">
      <w:pPr>
        <w:numPr>
          <w:ilvl w:val="0"/>
          <w:numId w:val="20"/>
        </w:numPr>
        <w:spacing w:after="0" w:line="276" w:lineRule="auto"/>
        <w:jc w:val="both"/>
        <w:rPr>
          <w:bCs/>
        </w:rPr>
      </w:pPr>
      <w:r w:rsidRPr="009F7C6A">
        <w:rPr>
          <w:bCs/>
          <w:lang w:bidi="hr-HR"/>
        </w:rPr>
        <w:t xml:space="preserve">za točku 3.2 </w:t>
      </w:r>
      <w:r w:rsidRPr="009F7C6A">
        <w:rPr>
          <w:bCs/>
        </w:rPr>
        <w:t>potvrdu porezne uprave ili drugog nadležnog tijela u državi poslovnog nastana gospodarskog subjekta kojom se dokazuje da ne postoje navedene osnove za isključenje.</w:t>
      </w:r>
    </w:p>
    <w:p w14:paraId="49695C2F" w14:textId="77777777" w:rsidR="009F7C6A" w:rsidRPr="009F7C6A" w:rsidRDefault="009F7C6A" w:rsidP="00E9752F">
      <w:pPr>
        <w:numPr>
          <w:ilvl w:val="0"/>
          <w:numId w:val="20"/>
        </w:numPr>
        <w:spacing w:after="0" w:line="276" w:lineRule="auto"/>
        <w:jc w:val="both"/>
        <w:rPr>
          <w:bCs/>
          <w:lang w:bidi="hr-HR"/>
        </w:rPr>
      </w:pPr>
      <w:r w:rsidRPr="009F7C6A">
        <w:rPr>
          <w:bCs/>
          <w:lang w:bidi="hr-HR"/>
        </w:rPr>
        <w:t xml:space="preserve">za točku 3.3 </w:t>
      </w:r>
      <w:r w:rsidRPr="009F7C6A">
        <w:rPr>
          <w:bCs/>
        </w:rPr>
        <w:t>izvadak iz sudskog registra ili potvrdu trgovačkog suda ili drugog nadležnog tijela u državi poslovnog nastana gospodarskog subjekta kojim se dokazuje da ne postoje navedene osnove za isključenje</w:t>
      </w:r>
    </w:p>
    <w:p w14:paraId="6A02618C" w14:textId="77777777" w:rsidR="009F7C6A" w:rsidRPr="009F7C6A" w:rsidRDefault="009F7C6A" w:rsidP="009F7C6A">
      <w:pPr>
        <w:spacing w:after="0" w:line="276" w:lineRule="auto"/>
        <w:jc w:val="both"/>
        <w:rPr>
          <w:bCs/>
          <w:lang w:bidi="hr-HR"/>
        </w:rPr>
      </w:pPr>
      <w:r w:rsidRPr="009F7C6A">
        <w:rPr>
          <w:bCs/>
        </w:rPr>
        <w:t>Ako se takvi dokumenti ne izdaju u državi poslovnog nastana gospodarskog subjekta, oni mogu biti zamijenjeni izjavom osobe ovlaštene za zastupanje.</w:t>
      </w:r>
    </w:p>
    <w:p w14:paraId="786515F7" w14:textId="77777777" w:rsidR="009F7C6A" w:rsidRPr="009F7C6A" w:rsidRDefault="009F7C6A" w:rsidP="009F7C6A">
      <w:pPr>
        <w:spacing w:after="0" w:line="276" w:lineRule="auto"/>
        <w:jc w:val="both"/>
        <w:rPr>
          <w:bCs/>
          <w:lang w:bidi="hr-HR"/>
        </w:rPr>
      </w:pPr>
    </w:p>
    <w:p w14:paraId="5908AA54" w14:textId="77777777" w:rsidR="009F7C6A" w:rsidRPr="009F7C6A" w:rsidRDefault="009F7C6A" w:rsidP="009F7C6A">
      <w:pPr>
        <w:spacing w:after="0" w:line="276" w:lineRule="auto"/>
        <w:jc w:val="both"/>
        <w:rPr>
          <w:bCs/>
        </w:rPr>
      </w:pPr>
    </w:p>
    <w:p w14:paraId="3C7B2D43" w14:textId="77777777" w:rsidR="009F7C6A" w:rsidRPr="000E413C" w:rsidRDefault="009F7C6A" w:rsidP="00E9752F">
      <w:pPr>
        <w:pStyle w:val="Odlomakpopisa"/>
        <w:numPr>
          <w:ilvl w:val="0"/>
          <w:numId w:val="18"/>
        </w:numPr>
        <w:spacing w:after="0" w:line="276" w:lineRule="auto"/>
        <w:jc w:val="both"/>
        <w:rPr>
          <w:b/>
        </w:rPr>
      </w:pPr>
      <w:r w:rsidRPr="000E413C">
        <w:rPr>
          <w:b/>
        </w:rPr>
        <w:t>KRITERIJI ZA ODABIR GOSPODARSKOG SUBJEKTA (UVJETI SPOSOBNOSTI)</w:t>
      </w:r>
    </w:p>
    <w:p w14:paraId="5C842786" w14:textId="77777777" w:rsidR="009F7C6A" w:rsidRPr="009F7C6A" w:rsidRDefault="009F7C6A" w:rsidP="009F7C6A">
      <w:pPr>
        <w:spacing w:after="0" w:line="276" w:lineRule="auto"/>
        <w:jc w:val="both"/>
        <w:rPr>
          <w:bCs/>
        </w:rPr>
      </w:pPr>
    </w:p>
    <w:p w14:paraId="54ED24C2" w14:textId="77777777"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6E14A19C" w14:textId="77777777" w:rsidR="009F7C6A" w:rsidRPr="009F7C6A" w:rsidRDefault="009F7C6A" w:rsidP="009F7C6A">
      <w:pPr>
        <w:spacing w:after="0" w:line="276" w:lineRule="auto"/>
        <w:jc w:val="both"/>
        <w:rPr>
          <w:bCs/>
          <w:lang w:bidi="hr-HR"/>
        </w:rPr>
      </w:pP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24EB752D" w14:textId="30916AEE" w:rsidR="009F7C6A" w:rsidRPr="009F7C6A" w:rsidRDefault="009F7C6A" w:rsidP="009F7C6A">
      <w:pPr>
        <w:spacing w:after="0" w:line="276" w:lineRule="auto"/>
        <w:jc w:val="both"/>
        <w:rPr>
          <w:bCs/>
        </w:rPr>
      </w:pPr>
      <w:r w:rsidRPr="009F7C6A">
        <w:rPr>
          <w:bCs/>
          <w:lang w:bidi="hr-HR"/>
        </w:rPr>
        <w:t xml:space="preserve">Kao dokaz ispunjenja ovog uvjeta, ponuditelj dostavlja izjavu </w:t>
      </w:r>
      <w:r w:rsidRPr="009F7C6A">
        <w:rPr>
          <w:bCs/>
        </w:rPr>
        <w:t>osobe ovlaštene za zastupanje ponuditelja iz točke 4.</w:t>
      </w:r>
      <w:r w:rsidR="00AE5FBF">
        <w:rPr>
          <w:bCs/>
        </w:rPr>
        <w:t>3</w:t>
      </w:r>
      <w:r w:rsidRPr="009F7C6A">
        <w:rPr>
          <w:bCs/>
        </w:rPr>
        <w:t xml:space="preserve"> ove </w:t>
      </w:r>
      <w:r w:rsidR="007D1004" w:rsidRPr="007D1004">
        <w:rPr>
          <w:bCs/>
        </w:rPr>
        <w:t>ovog Poziva na dostavu ponuda</w:t>
      </w:r>
      <w:r w:rsidR="009150E0">
        <w:rPr>
          <w:bCs/>
        </w:rPr>
        <w:t>.</w:t>
      </w:r>
    </w:p>
    <w:p w14:paraId="77FB0D45" w14:textId="7777777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sklapanja ugovora dostavi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4FEF493E" w14:textId="77777777" w:rsidR="009F7C6A" w:rsidRPr="009F7C6A" w:rsidRDefault="009F7C6A" w:rsidP="009F7C6A">
      <w:pPr>
        <w:spacing w:after="0" w:line="276" w:lineRule="auto"/>
        <w:jc w:val="both"/>
        <w:rPr>
          <w:bCs/>
        </w:rPr>
      </w:pP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5C54B86" w:rsidR="002D79D0" w:rsidRPr="002D79D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ospodarski subjekt mora dokazati da je u godini u kojoj je započeo postupak nabave i tijekom pet godina koje prethode toj godini (2018.- 2014.) uredno izveo radove iste ili slične predmetu nabave i to: najmanje jedan (1</w:t>
      </w:r>
      <w:r w:rsidRPr="009150E0">
        <w:rPr>
          <w:rFonts w:ascii="Calibri" w:eastAsia="Times New Roman" w:hAnsi="Calibri" w:cs="Calibri"/>
          <w:bCs/>
          <w:lang w:eastAsia="hr-HR"/>
        </w:rPr>
        <w:t xml:space="preserve">), a najviše tri (3) </w:t>
      </w:r>
      <w:bookmarkStart w:id="12" w:name="_Hlk529737490"/>
      <w:r w:rsidRPr="009150E0">
        <w:rPr>
          <w:rFonts w:ascii="Calibri" w:eastAsia="Times New Roman" w:hAnsi="Calibri" w:cs="Calibri"/>
          <w:bCs/>
          <w:lang w:eastAsia="hr-HR"/>
        </w:rPr>
        <w:t>ugovora o izvođenju radova minimalne vrijednosti svih radova 4.000.000,00 kn (bez PDV)</w:t>
      </w:r>
      <w:bookmarkEnd w:id="12"/>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251C45">
        <w:rPr>
          <w:rFonts w:ascii="Calibri" w:eastAsia="Times New Roman" w:hAnsi="Calibri" w:cs="Calibri"/>
          <w:bCs/>
          <w:lang w:eastAsia="hr-HR"/>
        </w:rPr>
        <w:t xml:space="preserve">zbroj </w:t>
      </w:r>
      <w:r w:rsidR="00121E0B">
        <w:rPr>
          <w:rFonts w:ascii="Calibri" w:eastAsia="Times New Roman" w:hAnsi="Calibri" w:cs="Calibri"/>
          <w:bCs/>
          <w:lang w:eastAsia="hr-HR"/>
        </w:rPr>
        <w:t>svi</w:t>
      </w:r>
      <w:r w:rsidR="00251C45">
        <w:rPr>
          <w:rFonts w:ascii="Calibri" w:eastAsia="Times New Roman" w:hAnsi="Calibri" w:cs="Calibri"/>
          <w:bCs/>
          <w:lang w:eastAsia="hr-HR"/>
        </w:rPr>
        <w:t>h</w:t>
      </w:r>
      <w:r w:rsidR="00121E0B">
        <w:rPr>
          <w:rFonts w:ascii="Calibri" w:eastAsia="Times New Roman" w:hAnsi="Calibri" w:cs="Calibri"/>
          <w:bCs/>
          <w:lang w:eastAsia="hr-HR"/>
        </w:rPr>
        <w:t xml:space="preserve"> navedeni</w:t>
      </w:r>
      <w:r w:rsidR="00251C45">
        <w:rPr>
          <w:rFonts w:ascii="Calibri" w:eastAsia="Times New Roman" w:hAnsi="Calibri" w:cs="Calibri"/>
          <w:bCs/>
          <w:lang w:eastAsia="hr-HR"/>
        </w:rPr>
        <w:t>h</w:t>
      </w:r>
      <w:r w:rsidR="00121E0B">
        <w:rPr>
          <w:rFonts w:ascii="Calibri" w:eastAsia="Times New Roman" w:hAnsi="Calibri" w:cs="Calibri"/>
          <w:bCs/>
          <w:lang w:eastAsia="hr-HR"/>
        </w:rPr>
        <w:t xml:space="preserve"> </w:t>
      </w:r>
      <w:r w:rsidR="00251C45">
        <w:rPr>
          <w:rFonts w:ascii="Calibri" w:eastAsia="Times New Roman" w:hAnsi="Calibri" w:cs="Calibri"/>
          <w:bCs/>
          <w:lang w:eastAsia="hr-HR"/>
        </w:rPr>
        <w:t xml:space="preserve">ugovora </w:t>
      </w:r>
      <w:r w:rsidR="00121E0B">
        <w:rPr>
          <w:rFonts w:ascii="Calibri" w:eastAsia="Times New Roman" w:hAnsi="Calibri" w:cs="Calibri"/>
          <w:bCs/>
          <w:lang w:eastAsia="hr-HR"/>
        </w:rPr>
        <w:t>mora biti ukupne vrijednosti minimalno 4.000.000,00 kn bez PDV)</w:t>
      </w:r>
    </w:p>
    <w:p w14:paraId="3A917A58" w14:textId="77777777" w:rsidR="009F7C6A" w:rsidRPr="009F7C6A" w:rsidRDefault="009F7C6A" w:rsidP="002D79D0">
      <w:pPr>
        <w:spacing w:after="0" w:line="276" w:lineRule="auto"/>
        <w:jc w:val="both"/>
        <w:rPr>
          <w:bCs/>
          <w:lang w:val="sl-SI"/>
        </w:rPr>
      </w:pPr>
    </w:p>
    <w:p w14:paraId="7A0F57FC" w14:textId="04485685" w:rsidR="009F7C6A" w:rsidRDefault="002D79D0" w:rsidP="009F7C6A">
      <w:pPr>
        <w:spacing w:after="0" w:line="276" w:lineRule="auto"/>
        <w:jc w:val="both"/>
        <w:rPr>
          <w:bCs/>
          <w:i/>
          <w:iCs/>
          <w:lang w:val="sl-SI"/>
        </w:rPr>
      </w:pPr>
      <w:r w:rsidRPr="002D79D0">
        <w:rPr>
          <w:bCs/>
          <w:i/>
          <w:iCs/>
        </w:rPr>
        <w:t xml:space="preserve">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w:t>
      </w:r>
      <w:r w:rsidR="007D1004" w:rsidRPr="007D1004">
        <w:rPr>
          <w:bCs/>
          <w:i/>
          <w:iCs/>
        </w:rPr>
        <w:t>ovog Poziva na dostavu ponuda</w:t>
      </w:r>
      <w:r w:rsidRPr="002D79D0">
        <w:rPr>
          <w:bCs/>
          <w:i/>
          <w:iCs/>
        </w:rPr>
        <w:t xml:space="preserve">.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w:t>
      </w:r>
      <w:r w:rsidR="007D1004" w:rsidRPr="007D1004">
        <w:rPr>
          <w:bCs/>
          <w:i/>
          <w:iCs/>
        </w:rPr>
        <w:t>ovog Poziva na dostavu ponuda</w:t>
      </w:r>
      <w:r w:rsidR="009F7C6A" w:rsidRPr="009F7C6A">
        <w:rPr>
          <w:bCs/>
          <w:i/>
          <w:iCs/>
          <w:lang w:val="sl-SI"/>
        </w:rPr>
        <w:t>.</w:t>
      </w:r>
    </w:p>
    <w:p w14:paraId="39AF4C78" w14:textId="77777777" w:rsidR="00060D9A" w:rsidRPr="009F7C6A" w:rsidRDefault="00060D9A" w:rsidP="009F7C6A">
      <w:pPr>
        <w:spacing w:after="0" w:line="276" w:lineRule="auto"/>
        <w:jc w:val="both"/>
        <w:rPr>
          <w:bCs/>
          <w:i/>
          <w:iCs/>
          <w:lang w:val="sl-SI"/>
        </w:rPr>
      </w:pPr>
    </w:p>
    <w:p w14:paraId="15155D0E" w14:textId="77777777" w:rsidR="009F7C6A" w:rsidRPr="009F7C6A" w:rsidRDefault="009F7C6A" w:rsidP="009F7C6A">
      <w:pPr>
        <w:spacing w:after="0" w:line="276" w:lineRule="auto"/>
        <w:jc w:val="both"/>
        <w:rPr>
          <w:b/>
        </w:rPr>
      </w:pPr>
      <w:r w:rsidRPr="009F7C6A">
        <w:rPr>
          <w:b/>
        </w:rPr>
        <w:t>4.2.2. obrazovne i stručne kvalifikacije pružatelja usluge,</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210D6D79" w:rsidR="002D79D0" w:rsidRPr="009150E0" w:rsidRDefault="002D79D0" w:rsidP="00E9752F">
      <w:pPr>
        <w:numPr>
          <w:ilvl w:val="0"/>
          <w:numId w:val="22"/>
        </w:numPr>
        <w:spacing w:after="0" w:line="240" w:lineRule="auto"/>
        <w:contextualSpacing/>
        <w:jc w:val="both"/>
        <w:rPr>
          <w:rFonts w:ascii="Calibri" w:eastAsia="Times New Roman" w:hAnsi="Calibri" w:cs="Calibri"/>
          <w:bCs/>
          <w:lang w:eastAsia="hr-HR"/>
        </w:rPr>
      </w:pPr>
      <w:r w:rsidRPr="009150E0">
        <w:rPr>
          <w:rFonts w:ascii="Calibri" w:eastAsia="Times New Roman" w:hAnsi="Calibri" w:cs="Calibri"/>
          <w:b/>
          <w:lang w:eastAsia="hr-HR"/>
        </w:rPr>
        <w:t xml:space="preserve">1 (jednog) ovlaštenog voditelja građenja </w:t>
      </w:r>
      <w:r w:rsidRPr="009150E0">
        <w:rPr>
          <w:rFonts w:ascii="Calibri" w:eastAsia="Times New Roman" w:hAnsi="Calibri" w:cs="Calibri"/>
          <w:b/>
          <w:u w:val="single"/>
          <w:lang w:eastAsia="hr-HR"/>
        </w:rPr>
        <w:t xml:space="preserve">građevinske struke </w:t>
      </w:r>
      <w:r w:rsidRPr="009150E0">
        <w:rPr>
          <w:rFonts w:ascii="Calibri" w:eastAsia="Times New Roman" w:hAnsi="Calibri" w:cs="Calibri"/>
          <w:b/>
          <w:lang w:eastAsia="hr-HR"/>
        </w:rPr>
        <w:t xml:space="preserve"> </w:t>
      </w:r>
      <w:r w:rsidRPr="009150E0">
        <w:rPr>
          <w:rFonts w:ascii="Calibri" w:eastAsia="Times New Roman" w:hAnsi="Calibri" w:cs="Calibri"/>
          <w:lang w:eastAsia="hr-HR"/>
        </w:rPr>
        <w:t>koji ispunjava uvjete iz Zakona o poslovima i djelatnostima prostornog uređenja i gradnje (NN 78/15, 118/18)</w:t>
      </w:r>
      <w:r w:rsidRPr="009150E0">
        <w:rPr>
          <w:rFonts w:ascii="Calibri" w:eastAsia="Times New Roman" w:hAnsi="Calibri" w:cs="Calibri"/>
          <w:b/>
          <w:lang w:eastAsia="hr-HR"/>
        </w:rPr>
        <w:t xml:space="preserve"> </w:t>
      </w:r>
      <w:r w:rsidR="00B87373">
        <w:rPr>
          <w:rFonts w:ascii="Calibri" w:eastAsia="Times New Roman" w:hAnsi="Calibri" w:cs="Calibri"/>
          <w:b/>
          <w:lang w:eastAsia="hr-HR"/>
        </w:rPr>
        <w:t>odnosno uvjete prema pravu države prebivališta nominiranog stručnjaka.</w:t>
      </w:r>
    </w:p>
    <w:p w14:paraId="39F79ED3" w14:textId="77777777" w:rsidR="009F7C6A" w:rsidRPr="009F7C6A" w:rsidRDefault="009F7C6A" w:rsidP="009F7C6A">
      <w:pPr>
        <w:spacing w:after="0" w:line="276" w:lineRule="auto"/>
        <w:jc w:val="both"/>
        <w:rPr>
          <w:bCs/>
        </w:rPr>
      </w:pPr>
    </w:p>
    <w:p w14:paraId="6B94D01A" w14:textId="39C57C7B" w:rsidR="009F7C6A" w:rsidRPr="009F7C6A" w:rsidRDefault="009F7C6A" w:rsidP="009F7C6A">
      <w:pPr>
        <w:spacing w:after="0" w:line="276" w:lineRule="auto"/>
        <w:jc w:val="both"/>
        <w:rPr>
          <w:bCs/>
          <w:lang w:bidi="hr-HR"/>
        </w:rPr>
      </w:pPr>
      <w:r w:rsidRPr="009F7C6A">
        <w:rPr>
          <w:bCs/>
          <w:lang w:bidi="hr-HR"/>
        </w:rPr>
        <w:t xml:space="preserve">Kao dokaz ispunjenja uvjeta tehničke i stručne sposobnosti, ponuditelj dostavlja izjavu </w:t>
      </w:r>
      <w:r w:rsidRPr="009F7C6A">
        <w:rPr>
          <w:bCs/>
        </w:rPr>
        <w:t>osobe ovlaštene za zastupanje ponuditelja iz točke 4.</w:t>
      </w:r>
      <w:r w:rsidR="00AE5FBF">
        <w:rPr>
          <w:bCs/>
        </w:rPr>
        <w:t>3</w:t>
      </w:r>
      <w:r w:rsidRPr="009F7C6A">
        <w:rPr>
          <w:bCs/>
        </w:rPr>
        <w:t xml:space="preserve"> ove </w:t>
      </w:r>
      <w:r w:rsidR="007D1004" w:rsidRPr="007D1004">
        <w:rPr>
          <w:bCs/>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772CD8F1" w14:textId="77777777" w:rsidR="009F7C6A" w:rsidRPr="009F7C6A" w:rsidRDefault="009F7C6A" w:rsidP="009F7C6A">
      <w:pPr>
        <w:spacing w:after="0" w:line="276" w:lineRule="auto"/>
        <w:jc w:val="both"/>
        <w:rPr>
          <w:bCs/>
          <w:lang w:bidi="hr-HR"/>
        </w:rPr>
      </w:pPr>
      <w:r w:rsidRPr="009F7C6A">
        <w:rPr>
          <w:bCs/>
          <w:lang w:bidi="hr-HR"/>
        </w:rPr>
        <w:t xml:space="preserve">Kao dokaz ispunjenja uvjeta tehničke i stručne sposobnosti naručitelj može </w:t>
      </w:r>
      <w:r w:rsidRPr="009F7C6A">
        <w:rPr>
          <w:bCs/>
        </w:rPr>
        <w:t>u bilo kojem trenutku tijekom postupka nabave, zahtijevati od ponuditelja</w:t>
      </w:r>
      <w:r w:rsidRPr="009F7C6A">
        <w:rPr>
          <w:bCs/>
          <w:lang w:bidi="hr-HR"/>
        </w:rPr>
        <w:t xml:space="preserve"> da prije sklapanja ugovora dostavi potvrde 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t xml:space="preserve">Ako nije moguće ishoditi potvrdu, naručitelj će prihvatiti </w:t>
      </w:r>
      <w:r w:rsidRPr="009F7C6A">
        <w:rPr>
          <w:bCs/>
        </w:rPr>
        <w:t>izjavu ponuditelja uz dokaz da je potvrda zatražena.</w:t>
      </w:r>
    </w:p>
    <w:p w14:paraId="1D0DF2A7" w14:textId="77777777" w:rsidR="009F7C6A" w:rsidRPr="009F7C6A" w:rsidRDefault="009F7C6A"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3BD7876A" w14:textId="68455FFC" w:rsidR="002D79D0" w:rsidRPr="002D79D0" w:rsidRDefault="000E413C" w:rsidP="002D79D0">
      <w:pPr>
        <w:spacing w:after="0" w:line="240" w:lineRule="auto"/>
        <w:jc w:val="both"/>
        <w:rPr>
          <w:rFonts w:ascii="Calibri" w:eastAsia="Times New Roman" w:hAnsi="Calibri" w:cs="Calibri"/>
          <w:lang w:eastAsia="sl-SI"/>
        </w:rPr>
      </w:pPr>
      <w:r w:rsidRPr="00B46D1B">
        <w:rPr>
          <w:rFonts w:ascii="Calibri" w:eastAsia="Times New Roman" w:hAnsi="Calibri" w:cs="Calibri"/>
          <w:lang w:eastAsia="sl-SI"/>
        </w:rPr>
        <w:t xml:space="preserve">1. </w:t>
      </w:r>
      <w:r w:rsidRPr="00B46D1B">
        <w:rPr>
          <w:rFonts w:ascii="Calibri" w:eastAsia="Times New Roman" w:hAnsi="Calibri" w:cs="Calibri"/>
          <w:lang w:eastAsia="sl-SI"/>
        </w:rPr>
        <w:tab/>
      </w:r>
      <w:r w:rsidR="002D79D0" w:rsidRPr="00B46D1B">
        <w:rPr>
          <w:rFonts w:ascii="Calibri" w:eastAsia="Times New Roman" w:hAnsi="Calibri" w:cs="Calibri"/>
          <w:lang w:eastAsia="sl-SI"/>
        </w:rPr>
        <w:t>Životopis nominiranog stručnjaka iz kojeg je vidljivo da posjeduj</w:t>
      </w:r>
      <w:r w:rsidRPr="00B46D1B">
        <w:rPr>
          <w:rFonts w:ascii="Calibri" w:eastAsia="Times New Roman" w:hAnsi="Calibri" w:cs="Calibri"/>
          <w:lang w:eastAsia="sl-SI"/>
        </w:rPr>
        <w:t>e</w:t>
      </w:r>
      <w:r w:rsidR="002D79D0" w:rsidRPr="00B46D1B">
        <w:rPr>
          <w:rFonts w:ascii="Calibri" w:eastAsia="Times New Roman" w:hAnsi="Calibri" w:cs="Calibri"/>
          <w:lang w:eastAsia="sl-SI"/>
        </w:rPr>
        <w:t xml:space="preserve"> uvjete tražene ovom točkom </w:t>
      </w:r>
      <w:r w:rsidR="007D1004" w:rsidRPr="007D1004">
        <w:rPr>
          <w:rFonts w:ascii="Calibri" w:eastAsia="Times New Roman" w:hAnsi="Calibri" w:cs="Calibri"/>
          <w:lang w:eastAsia="sl-SI"/>
        </w:rPr>
        <w:t>Poziva na dostavu ponuda</w:t>
      </w:r>
    </w:p>
    <w:p w14:paraId="5672C4B9" w14:textId="77777777" w:rsidR="002D79D0" w:rsidRPr="002D79D0" w:rsidRDefault="000E413C" w:rsidP="002D79D0">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2. </w:t>
      </w:r>
      <w:r>
        <w:rPr>
          <w:rFonts w:ascii="Calibri" w:eastAsia="Times New Roman" w:hAnsi="Calibri" w:cs="Calibri"/>
          <w:lang w:eastAsia="sl-SI"/>
        </w:rPr>
        <w:tab/>
        <w:t>P</w:t>
      </w:r>
      <w:r w:rsidR="002D79D0" w:rsidRPr="002D79D0">
        <w:rPr>
          <w:rFonts w:ascii="Calibri" w:eastAsia="Times New Roman" w:hAnsi="Calibri" w:cs="Calibri"/>
          <w:lang w:eastAsia="sl-SI"/>
        </w:rPr>
        <w:t>otvrdu (o podacima iz imenika, upisnika, evidencije ili zbirke isprava) nadležne Hrvatske komore da je predloženi stručnjak-ovlašteni voditelj građenja i/ili radova aktivni član te Komore, da protiv njega nije izrečena mjera zabrane obavljanja poslova i njegova tvrtka zaposlenja,</w:t>
      </w:r>
    </w:p>
    <w:p w14:paraId="0BF1D789"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57E64C94"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ab/>
        <w:t>Potvrdu o upisu u evidenciju ovlaštenih stranih osoba nadležne Hrvatske komore,</w:t>
      </w:r>
    </w:p>
    <w:p w14:paraId="3914B13E"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69E06B71"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ab/>
        <w:t>Potvrdu o članstvu ili EU potvrda odgovarajuće nadležne komore zemlje poslovnog nastana, uz koju potvrdu, ponuditelj mora dostaviti Izjavu, koju daje osoba koja je ovlaštena za zastupanje gospodarskog subjekta, kojom se gospodarski subjekt obvezuje, da će prije sklapanja Ugovora dostaviti potvrdu nadležne Hrvatske komore o upisu u evidenciju stranih ovlaštenih osoba,</w:t>
      </w:r>
    </w:p>
    <w:p w14:paraId="6186B8AC"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t>ili</w:t>
      </w:r>
    </w:p>
    <w:p w14:paraId="08678A89" w14:textId="77777777" w:rsidR="002D79D0" w:rsidRPr="002D79D0" w:rsidRDefault="002D79D0" w:rsidP="002D79D0">
      <w:pPr>
        <w:spacing w:after="0" w:line="240" w:lineRule="auto"/>
        <w:jc w:val="both"/>
        <w:rPr>
          <w:rFonts w:ascii="Calibri" w:eastAsia="Times New Roman" w:hAnsi="Calibri" w:cs="Calibri"/>
          <w:lang w:eastAsia="sl-SI"/>
        </w:rPr>
      </w:pPr>
      <w:r w:rsidRPr="002D79D0">
        <w:rPr>
          <w:rFonts w:ascii="Calibri" w:eastAsia="Times New Roman" w:hAnsi="Calibri" w:cs="Calibri"/>
          <w:lang w:eastAsia="sl-SI"/>
        </w:rPr>
        <w:lastRenderedPageBreak/>
        <w:tab/>
        <w:t>Potvrdu o predanom (potpunom ili nepotpunom) Zahtjevu za obavljanje regulirane profesije odgovarajuće struke u Republici Hrvatskoj.  Uz navedenu potvrdu, gospodarski subjekt mora dostaviti Izjavu, koju daje osoba koja je ovlaštena za zastupanje gospodarskog subjekta, kojom se gospodarski subjekt obvezuje, da će prije sklapanja Ugovora, dostaviti potvrdu nadležne Hrvatske komore o upisu u evidenciju stranih ovlaštenih osoba.</w:t>
      </w:r>
    </w:p>
    <w:p w14:paraId="080C8E7F" w14:textId="77777777" w:rsidR="009F7C6A" w:rsidRPr="009F7C6A" w:rsidRDefault="009F7C6A" w:rsidP="009F7C6A">
      <w:pPr>
        <w:spacing w:after="0" w:line="276" w:lineRule="auto"/>
        <w:jc w:val="both"/>
        <w:rPr>
          <w:bCs/>
          <w:lang w:bidi="hr-HR"/>
        </w:rPr>
      </w:pPr>
    </w:p>
    <w:p w14:paraId="64C35E20" w14:textId="1F0B1D50" w:rsidR="009F7C6A" w:rsidRPr="00AE5FBF" w:rsidRDefault="009F7C6A" w:rsidP="00E9752F">
      <w:pPr>
        <w:pStyle w:val="Odlomakpopisa"/>
        <w:numPr>
          <w:ilvl w:val="1"/>
          <w:numId w:val="25"/>
        </w:numPr>
        <w:spacing w:after="0" w:line="276" w:lineRule="auto"/>
        <w:jc w:val="both"/>
        <w:rPr>
          <w:bCs/>
          <w:lang w:bidi="hr-HR"/>
        </w:rPr>
      </w:pPr>
      <w:r w:rsidRPr="00AE5FBF">
        <w:rPr>
          <w:bCs/>
          <w:lang w:bidi="hr-HR"/>
        </w:rPr>
        <w:t xml:space="preserve">Kao dokaz da </w:t>
      </w:r>
      <w:r w:rsidRPr="00AE5FBF">
        <w:rPr>
          <w:bCs/>
        </w:rPr>
        <w:t xml:space="preserve">gospodarski subjekt ispunjava kriterije za odabir gospodarskog subjekta (uvjete sposobnosti) iz </w:t>
      </w:r>
      <w:r w:rsidRPr="00AE5FBF">
        <w:rPr>
          <w:bCs/>
          <w:lang w:bidi="hr-HR"/>
        </w:rPr>
        <w:t xml:space="preserve">točaka 4.1. i 4.2. </w:t>
      </w:r>
      <w:r w:rsidR="007D1004" w:rsidRPr="007D1004">
        <w:rPr>
          <w:bCs/>
          <w:lang w:bidi="hr-HR"/>
        </w:rPr>
        <w:t>ovog Poziva na dostavu ponuda</w:t>
      </w:r>
      <w:r w:rsidR="00AE6173">
        <w:rPr>
          <w:bCs/>
          <w:lang w:bidi="hr-HR"/>
        </w:rPr>
        <w:t xml:space="preserve"> </w:t>
      </w:r>
      <w:r w:rsidRPr="00AE5FBF">
        <w:rPr>
          <w:bCs/>
          <w:lang w:bidi="hr-HR"/>
        </w:rPr>
        <w:t xml:space="preserve">ponuditelj će dokazati potpisanom izjavom </w:t>
      </w:r>
      <w:r w:rsidRPr="00AE5FBF">
        <w:rPr>
          <w:bCs/>
        </w:rPr>
        <w:t xml:space="preserve">osobe ovlaštene za zastupanje gospodarskog subjekta </w:t>
      </w:r>
      <w:r w:rsidRPr="00AE5FBF">
        <w:rPr>
          <w:bCs/>
          <w:lang w:bidi="hr-HR"/>
        </w:rPr>
        <w:t>koju dostavlja s ponudom. Prijedlog navedene izjave čini Prilog I</w:t>
      </w:r>
      <w:r w:rsidR="002D79D0" w:rsidRPr="00AE5FBF">
        <w:rPr>
          <w:bCs/>
          <w:lang w:bidi="hr-HR"/>
        </w:rPr>
        <w:t>V</w:t>
      </w:r>
      <w:r w:rsidRPr="00AE5FBF">
        <w:rPr>
          <w:bCs/>
          <w:lang w:bidi="hr-HR"/>
        </w:rPr>
        <w:t xml:space="preserve"> </w:t>
      </w:r>
      <w:r w:rsidR="007D1004" w:rsidRPr="007D1004">
        <w:rPr>
          <w:bCs/>
          <w:lang w:bidi="hr-HR"/>
        </w:rPr>
        <w:t>ovog Poziva na dostavu ponuda</w:t>
      </w:r>
      <w:r w:rsidRPr="00AE5FBF">
        <w:rPr>
          <w:bCs/>
          <w:lang w:bidi="hr-HR"/>
        </w:rPr>
        <w:t>.</w:t>
      </w:r>
    </w:p>
    <w:p w14:paraId="35FED01C" w14:textId="77777777" w:rsidR="009F7C6A" w:rsidRPr="009F7C6A" w:rsidRDefault="009F7C6A" w:rsidP="009F7C6A">
      <w:pPr>
        <w:spacing w:after="0" w:line="276" w:lineRule="auto"/>
        <w:jc w:val="both"/>
        <w:rPr>
          <w:bCs/>
          <w:lang w:bidi="hr-HR"/>
        </w:rPr>
      </w:pPr>
    </w:p>
    <w:p w14:paraId="0B829DE3" w14:textId="77777777" w:rsidR="009F7C6A" w:rsidRPr="009F7C6A" w:rsidRDefault="009F7C6A" w:rsidP="009F7C6A">
      <w:pPr>
        <w:spacing w:after="0" w:line="276" w:lineRule="auto"/>
        <w:jc w:val="both"/>
        <w:rPr>
          <w:bCs/>
          <w:u w:val="single"/>
        </w:rPr>
      </w:pPr>
      <w:r w:rsidRPr="009F7C6A">
        <w:rPr>
          <w:bCs/>
          <w:lang w:bidi="hr-HR"/>
        </w:rPr>
        <w:t>Za dokazivanje uvjeta pod točkom 4.2</w:t>
      </w:r>
      <w:r w:rsidR="0064764F">
        <w:rPr>
          <w:bCs/>
          <w:lang w:bidi="hr-HR"/>
        </w:rPr>
        <w:t>.</w:t>
      </w:r>
      <w:r w:rsidRPr="009F7C6A">
        <w:rPr>
          <w:bCs/>
          <w:lang w:bidi="hr-HR"/>
        </w:rPr>
        <w:t xml:space="preserve"> Ponuditelj se može osloniti na sposobnost drugih subjekata, bez obzira na pravnu prirodu njihova međusobna odnosa. </w:t>
      </w:r>
      <w:r w:rsidRPr="009F7C6A">
        <w:rPr>
          <w:bCs/>
        </w:rPr>
        <w:t>Gospodarski subjekt može se u postupku nabave osloniti na sposobnost drugih subjekata radi dokazivanja ispunjavanja kriterija koji su vezani uz</w:t>
      </w:r>
      <w:r w:rsidRPr="009F7C6A">
        <w:rPr>
          <w:bCs/>
          <w:u w:val="single"/>
        </w:rPr>
        <w:t xml:space="preserve"> obrazovne i stručne kvalifikacije ili uz relevantno stručno iskustvo</w:t>
      </w:r>
      <w:r w:rsidRPr="009F7C6A">
        <w:rPr>
          <w:bCs/>
        </w:rPr>
        <w:t xml:space="preserve">, </w:t>
      </w:r>
      <w:r w:rsidRPr="009F7C6A">
        <w:rPr>
          <w:bCs/>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77777777" w:rsidR="00D5006C" w:rsidRPr="002D79D0"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EDF2071" w14:textId="77777777" w:rsidR="00FF31F0" w:rsidRDefault="00FF31F0" w:rsidP="00BA6153">
      <w:pPr>
        <w:spacing w:after="0" w:line="276" w:lineRule="auto"/>
        <w:jc w:val="both"/>
      </w:pPr>
    </w:p>
    <w:p w14:paraId="60EC7867" w14:textId="77777777" w:rsidR="00F64867" w:rsidRDefault="00F64867" w:rsidP="00AE6684">
      <w:pPr>
        <w:spacing w:after="0" w:line="276" w:lineRule="auto"/>
        <w:jc w:val="both"/>
      </w:pPr>
    </w:p>
    <w:p w14:paraId="6AD3E0BB" w14:textId="77777777" w:rsidR="00F64867" w:rsidRDefault="00F64867" w:rsidP="00AE6684">
      <w:pPr>
        <w:spacing w:after="0" w:line="276" w:lineRule="auto"/>
        <w:jc w:val="both"/>
      </w:pPr>
    </w:p>
    <w:p w14:paraId="5D61538D" w14:textId="77777777" w:rsidR="007D05C7" w:rsidRPr="000E413C" w:rsidRDefault="00592D85" w:rsidP="00E9752F">
      <w:pPr>
        <w:pStyle w:val="Odlomakpopisa"/>
        <w:numPr>
          <w:ilvl w:val="0"/>
          <w:numId w:val="25"/>
        </w:numPr>
        <w:spacing w:after="0" w:line="276" w:lineRule="auto"/>
        <w:rPr>
          <w:b/>
        </w:rPr>
      </w:pPr>
      <w:r w:rsidRPr="000E413C">
        <w:rPr>
          <w:b/>
        </w:rPr>
        <w:t xml:space="preserve">PODACI O </w:t>
      </w:r>
      <w:r w:rsidR="00C2059A" w:rsidRPr="000E413C">
        <w:rPr>
          <w:b/>
        </w:rPr>
        <w:t>PONUD</w:t>
      </w:r>
      <w:r w:rsidRPr="000E413C">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13" w:name="_Hlk536104854"/>
      <w:r w:rsidRPr="00881CF3">
        <w:t>Popunjen i ovjeren Ponudbeni list (Prilog</w:t>
      </w:r>
      <w:r w:rsidR="000E413C" w:rsidRPr="00881CF3">
        <w:t xml:space="preserve"> II</w:t>
      </w:r>
      <w:r w:rsidRPr="00881CF3">
        <w:t>.)</w:t>
      </w:r>
    </w:p>
    <w:bookmarkEnd w:id="13"/>
    <w:p w14:paraId="74662EAB" w14:textId="77777777"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xls. formatu </w:t>
      </w:r>
      <w:r w:rsidR="00C2059A" w:rsidRPr="00881CF3">
        <w:t>(Prilog</w:t>
      </w:r>
      <w:r w:rsidR="000E413C" w:rsidRPr="00881CF3">
        <w:t xml:space="preserve"> I</w:t>
      </w:r>
      <w:r w:rsidR="00C2059A" w:rsidRPr="00881CF3">
        <w:t>.)</w:t>
      </w:r>
    </w:p>
    <w:p w14:paraId="0F19453E" w14:textId="61560E76" w:rsidR="00C2059A" w:rsidRPr="00881CF3" w:rsidRDefault="00141069" w:rsidP="00E9752F">
      <w:pPr>
        <w:pStyle w:val="Odlomakpopisa"/>
        <w:numPr>
          <w:ilvl w:val="0"/>
          <w:numId w:val="2"/>
        </w:numPr>
        <w:spacing w:after="0"/>
      </w:pPr>
      <w:r w:rsidRPr="00881CF3">
        <w:t xml:space="preserve">Popunjena i ovjerena Izjava o nepostojanju </w:t>
      </w:r>
      <w:r w:rsidR="000E413C" w:rsidRPr="00881CF3">
        <w:t>osnova za</w:t>
      </w:r>
      <w:r w:rsidRPr="00881CF3">
        <w:t xml:space="preserve"> </w:t>
      </w:r>
      <w:r w:rsidR="00166DBD" w:rsidRPr="00881CF3">
        <w:t>isključenj</w:t>
      </w:r>
      <w:r w:rsidR="00166DBD">
        <w:t>e</w:t>
      </w:r>
      <w:r w:rsidR="00166DBD" w:rsidRPr="00881CF3">
        <w:t xml:space="preserve"> </w:t>
      </w:r>
      <w:r w:rsidRPr="00881CF3">
        <w:t>(Prilog</w:t>
      </w:r>
      <w:r w:rsidR="000E413C" w:rsidRPr="00881CF3">
        <w:t xml:space="preserve"> III</w:t>
      </w:r>
      <w:r w:rsidRPr="00881CF3">
        <w:t>.)</w:t>
      </w:r>
    </w:p>
    <w:p w14:paraId="57821D62" w14:textId="77777777" w:rsidR="00141069" w:rsidRPr="00881CF3" w:rsidRDefault="00141069" w:rsidP="00E9752F">
      <w:pPr>
        <w:pStyle w:val="Odlomakpopisa"/>
        <w:numPr>
          <w:ilvl w:val="0"/>
          <w:numId w:val="2"/>
        </w:numPr>
        <w:spacing w:after="0"/>
      </w:pPr>
      <w:r w:rsidRPr="00881CF3">
        <w:t xml:space="preserve">Popunjena i ovjerena Izjava o ispunjenju </w:t>
      </w:r>
      <w:r w:rsidR="000E413C" w:rsidRPr="00881CF3">
        <w:t>kriterija za odabir</w:t>
      </w:r>
      <w:r w:rsidRPr="00881CF3">
        <w:t xml:space="preserve"> (Prilog</w:t>
      </w:r>
      <w:r w:rsidR="000E413C" w:rsidRPr="00881CF3">
        <w:t xml:space="preserve"> IV</w:t>
      </w:r>
      <w:r w:rsidRPr="00881CF3">
        <w:t>.)</w:t>
      </w:r>
    </w:p>
    <w:p w14:paraId="35AE2BD8" w14:textId="77777777" w:rsidR="00A26669" w:rsidRPr="00881CF3" w:rsidRDefault="00D145A7" w:rsidP="00E9752F">
      <w:pPr>
        <w:pStyle w:val="Odlomakpopisa"/>
        <w:numPr>
          <w:ilvl w:val="0"/>
          <w:numId w:val="2"/>
        </w:numPr>
        <w:spacing w:after="0"/>
      </w:pPr>
      <w:r w:rsidRPr="00881CF3">
        <w:t>J</w:t>
      </w:r>
      <w:r w:rsidR="00A26669" w:rsidRPr="00881CF3">
        <w:t>amstvo za ozbiljnost ponude</w:t>
      </w:r>
    </w:p>
    <w:p w14:paraId="75D4BEE1" w14:textId="77777777" w:rsidR="00966383" w:rsidRPr="00881CF3" w:rsidRDefault="00966383" w:rsidP="00E9752F">
      <w:pPr>
        <w:pStyle w:val="Odlomakpopisa"/>
        <w:numPr>
          <w:ilvl w:val="0"/>
          <w:numId w:val="2"/>
        </w:numPr>
        <w:spacing w:after="0"/>
      </w:pPr>
      <w:r w:rsidRPr="00881CF3">
        <w:t xml:space="preserve">Izjava ponuditelja o dostavi jamstva za otklanjanje nedostataka u jamstvenom roku (Prilog </w:t>
      </w:r>
      <w:r w:rsidR="000E413C" w:rsidRPr="00881CF3">
        <w:t>V</w:t>
      </w:r>
      <w:r w:rsidRPr="00881CF3">
        <w:t>.)</w:t>
      </w:r>
    </w:p>
    <w:p w14:paraId="7DABAD87" w14:textId="66AB916B" w:rsidR="00700EB4" w:rsidRDefault="00700EB4" w:rsidP="00BA6153">
      <w:pPr>
        <w:spacing w:after="0"/>
        <w:rPr>
          <w:highlight w:val="yellow"/>
        </w:rPr>
      </w:pPr>
    </w:p>
    <w:p w14:paraId="5EF6A92F" w14:textId="37C55ED2" w:rsidR="009D0A0B" w:rsidRDefault="009D0A0B" w:rsidP="00BA6153">
      <w:pPr>
        <w:spacing w:after="0"/>
        <w:rPr>
          <w:highlight w:val="yellow"/>
        </w:rPr>
      </w:pPr>
    </w:p>
    <w:p w14:paraId="29D36399" w14:textId="77777777" w:rsidR="009D0A0B" w:rsidRPr="00700EB4" w:rsidRDefault="009D0A0B" w:rsidP="00BA6153">
      <w:pPr>
        <w:spacing w:after="0"/>
        <w:rPr>
          <w:highlight w:val="yellow"/>
        </w:rPr>
      </w:pPr>
    </w:p>
    <w:p w14:paraId="3E2D148C" w14:textId="77777777" w:rsidR="00700EB4" w:rsidRDefault="00700EB4" w:rsidP="00121E0B">
      <w:pPr>
        <w:pStyle w:val="Odlomakpopisa"/>
        <w:numPr>
          <w:ilvl w:val="1"/>
          <w:numId w:val="27"/>
        </w:numPr>
        <w:spacing w:after="0"/>
        <w:rPr>
          <w:b/>
        </w:rPr>
      </w:pPr>
      <w:r>
        <w:rPr>
          <w:b/>
        </w:rPr>
        <w:lastRenderedPageBreak/>
        <w:t>Izrada ponude</w:t>
      </w:r>
    </w:p>
    <w:p w14:paraId="627A061D" w14:textId="4DF1DFA9" w:rsidR="004358D1" w:rsidRDefault="004358D1" w:rsidP="00BA6153">
      <w:pPr>
        <w:spacing w:after="0"/>
        <w:jc w:val="both"/>
      </w:pPr>
      <w:r w:rsidRPr="004358D1">
        <w:t xml:space="preserve">Od dana objave </w:t>
      </w:r>
      <w:r w:rsidR="007D1004" w:rsidRPr="007D1004">
        <w:t>Poziva na dostavu ponuda</w:t>
      </w:r>
      <w:r w:rsidR="009D7FCF">
        <w:t xml:space="preserve"> </w:t>
      </w:r>
      <w:r w:rsidRPr="004358D1">
        <w:t xml:space="preserve">i Obavijesti o nabavi,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3"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77777777" w:rsidR="005D4593" w:rsidRDefault="00A80320" w:rsidP="00BA6153">
      <w:pPr>
        <w:spacing w:after="0"/>
        <w:jc w:val="both"/>
      </w:pPr>
      <w:r w:rsidRPr="00A80320">
        <w:t>Naručitelj zadržava pravo, prije potpisivanja ugovora,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77777777"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419463EF" w14:textId="77777777" w:rsidR="001D6FAF" w:rsidRDefault="001D6FAF"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77777777" w:rsidR="00667BBB" w:rsidRDefault="00667BBB" w:rsidP="00BA6153">
      <w:pPr>
        <w:spacing w:after="0"/>
        <w:jc w:val="both"/>
      </w:pPr>
      <w:r w:rsidRPr="00667BBB">
        <w:t>Cijena ponude izražava se u 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14" w:name="_Hlk536177068"/>
      <w:r w:rsidRPr="007278A3">
        <w:t xml:space="preserve">ukupnu cijenu bez poreza na dodanu vrijednost (PDV-a) iz troškovnika, zatim iznos poreza na dodanu vrijednost (PDV-a) te ukupnu cijenu s porezom na dodanu vrijednost (PDV-om), </w:t>
      </w:r>
      <w:bookmarkEnd w:id="14"/>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792132" w:rsidRDefault="00700EB4" w:rsidP="00121E0B">
      <w:pPr>
        <w:pStyle w:val="Odlomakpopisa"/>
        <w:numPr>
          <w:ilvl w:val="1"/>
          <w:numId w:val="27"/>
        </w:numPr>
        <w:spacing w:after="0"/>
        <w:rPr>
          <w:b/>
        </w:rPr>
      </w:pPr>
      <w:r w:rsidRPr="00792132">
        <w:rPr>
          <w:b/>
        </w:rPr>
        <w:t>Način podnošenja ponude</w:t>
      </w:r>
    </w:p>
    <w:p w14:paraId="6877A197" w14:textId="77777777" w:rsidR="00494660" w:rsidRDefault="0041541E" w:rsidP="0041541E">
      <w:pPr>
        <w:spacing w:after="0"/>
        <w:jc w:val="both"/>
      </w:pPr>
      <w:r>
        <w:t>Ponuda se izrađuje u elektroničkom obliku, u kojoj se nalaze skenirani primjerci svakog pojedinačnog dijela ponude</w:t>
      </w:r>
      <w:r w:rsidR="00131A02">
        <w:t xml:space="preserve">, osim Troškovnika koji se dostavlja u excel </w:t>
      </w:r>
      <w:r w:rsidR="00131A02" w:rsidRPr="00FD6945">
        <w:t>dokumentu iz  Priloga</w:t>
      </w:r>
      <w:r w:rsidR="001668B5" w:rsidRPr="00FD6945">
        <w:t xml:space="preserve"> I</w:t>
      </w:r>
      <w:r w:rsidR="002D568C" w:rsidRPr="00FD6945">
        <w:t xml:space="preserve"> </w:t>
      </w:r>
      <w:r w:rsidR="00131A02" w:rsidRPr="00FD6945">
        <w:t xml:space="preserve">kojeg nije potrebno skenirati već poslati u prilogu </w:t>
      </w:r>
      <w:r w:rsidR="00494660" w:rsidRPr="00FD6945">
        <w:t xml:space="preserve">elektroničke </w:t>
      </w:r>
      <w:r w:rsidR="00131A02" w:rsidRPr="00FD6945">
        <w:t>ponude.</w:t>
      </w:r>
    </w:p>
    <w:p w14:paraId="507F167E" w14:textId="2DA0BF19" w:rsidR="00F64867" w:rsidRDefault="00F64867" w:rsidP="0041541E">
      <w:pPr>
        <w:spacing w:after="0"/>
        <w:jc w:val="both"/>
      </w:pPr>
    </w:p>
    <w:p w14:paraId="0ACFE5BF" w14:textId="64AD84AF" w:rsidR="009D0A0B" w:rsidRDefault="009D0A0B" w:rsidP="0041541E">
      <w:pPr>
        <w:spacing w:after="0"/>
        <w:jc w:val="both"/>
      </w:pPr>
    </w:p>
    <w:p w14:paraId="6FC82588" w14:textId="77777777" w:rsidR="009D0A0B" w:rsidRDefault="009D0A0B" w:rsidP="0041541E">
      <w:pPr>
        <w:spacing w:after="0"/>
        <w:jc w:val="both"/>
      </w:pPr>
    </w:p>
    <w:p w14:paraId="368EBB30" w14:textId="77777777" w:rsidR="00131A02" w:rsidRDefault="00FD2218" w:rsidP="00121E0B">
      <w:pPr>
        <w:pStyle w:val="Odlomakpopisa"/>
        <w:numPr>
          <w:ilvl w:val="1"/>
          <w:numId w:val="27"/>
        </w:numPr>
        <w:spacing w:after="0"/>
        <w:rPr>
          <w:b/>
        </w:rPr>
      </w:pPr>
      <w:r w:rsidRPr="00FD2218">
        <w:rPr>
          <w:b/>
        </w:rPr>
        <w:lastRenderedPageBreak/>
        <w:t>D</w:t>
      </w:r>
      <w:r w:rsidR="00131A02">
        <w:rPr>
          <w:b/>
        </w:rPr>
        <w:t>ostava dijelova ponude u zatvorenoj omotnici</w:t>
      </w:r>
    </w:p>
    <w:p w14:paraId="1CAFEAFE" w14:textId="77777777" w:rsidR="00131A02" w:rsidRDefault="00131A02" w:rsidP="00B46D1B">
      <w:pPr>
        <w:pStyle w:val="Odlomakpopisa"/>
        <w:spacing w:after="0"/>
        <w:ind w:left="0"/>
        <w:jc w:val="both"/>
        <w:rPr>
          <w:b/>
        </w:rPr>
      </w:pPr>
      <w:r w:rsidRPr="00131A02">
        <w:t>Ponuditelji u papirnatom obliku, u roku za dostavu ponuda, dostavljaju dokumente koji su važeći samo u izvorniku, ako ih nije moguće dostaviti u izvorniku</w:t>
      </w:r>
      <w:r w:rsidR="00E17E92">
        <w:t xml:space="preserve"> (osobnom dostavom ili putem pošte)</w:t>
      </w:r>
      <w:r w:rsidRPr="00131A02">
        <w:t>, poput traženog jamstva za ozbiljnost ponude</w:t>
      </w:r>
      <w:r>
        <w:rPr>
          <w:b/>
        </w:rPr>
        <w:t>.</w:t>
      </w:r>
    </w:p>
    <w:p w14:paraId="23D6E1D9" w14:textId="77777777" w:rsidR="0064764F" w:rsidRDefault="0064764F" w:rsidP="0098380F">
      <w:pPr>
        <w:pStyle w:val="Odlomakpopisa"/>
        <w:spacing w:after="0"/>
        <w:ind w:left="0"/>
        <w:rPr>
          <w:b/>
        </w:rPr>
      </w:pPr>
    </w:p>
    <w:p w14:paraId="05A317EE" w14:textId="77777777" w:rsidR="00131A02" w:rsidRDefault="00131A02" w:rsidP="0098380F">
      <w:pPr>
        <w:pStyle w:val="Odlomakpopisa"/>
        <w:spacing w:after="0"/>
        <w:ind w:left="0"/>
      </w:pPr>
      <w:r w:rsidRPr="00131A02">
        <w:t>U slučaju kada ponuditelj uz elektroničku dostavu ponuda u papirnatom obliku dostavlja određene dokumente, ponuditelj ih dostavlja u zatvorenoj omotnici, na kojoj mora biti naznačeno:</w:t>
      </w:r>
    </w:p>
    <w:p w14:paraId="5CD9AD9F" w14:textId="77777777" w:rsidR="0064764F" w:rsidRDefault="0064764F" w:rsidP="0098380F">
      <w:pPr>
        <w:pStyle w:val="Odlomakpopisa"/>
        <w:spacing w:after="0"/>
        <w:ind w:left="0"/>
      </w:pPr>
    </w:p>
    <w:p w14:paraId="25E69464" w14:textId="77777777" w:rsidR="0098380F" w:rsidRPr="00131A02" w:rsidRDefault="0098380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77777777" w:rsidR="00131A02" w:rsidRPr="00494660"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494660">
        <w:rPr>
          <w:b/>
        </w:rPr>
        <w:t>STUDIO SONDA d.o.o.</w:t>
      </w:r>
    </w:p>
    <w:p w14:paraId="349DD1EB"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rsidRPr="00FD6945">
        <w:t>Vižinada 62, 52447 Vižinada</w:t>
      </w:r>
    </w:p>
    <w:p w14:paraId="258AF452"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rsidRPr="00FD6945">
        <w:t>Ev. Br. Nabave:</w:t>
      </w:r>
      <w:r w:rsidR="00060D9A" w:rsidRPr="00FD6945">
        <w:t xml:space="preserve"> IIO-03/2019</w:t>
      </w:r>
    </w:p>
    <w:p w14:paraId="5ECBC05C"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060D9A" w:rsidRPr="00FD6945">
        <w:rPr>
          <w:b/>
        </w:rPr>
        <w:t>Izgradnja fotografskog studija za izdavanje digitalnih fotografija</w:t>
      </w:r>
    </w:p>
    <w:p w14:paraId="499F69B4" w14:textId="77777777"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r w:rsidRPr="00FD6945">
        <w:t>DIO/DIJELOVI PONUDE KOJI SE DOSTAVALJAJU ODVOJENO</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77777777" w:rsidR="0098380F" w:rsidRDefault="0098380F" w:rsidP="0098380F">
      <w:pPr>
        <w:pStyle w:val="Odlomakpopisa"/>
        <w:tabs>
          <w:tab w:val="center" w:pos="4932"/>
          <w:tab w:val="right" w:pos="9072"/>
        </w:tabs>
        <w:spacing w:after="0"/>
        <w:ind w:left="792"/>
      </w:pPr>
    </w:p>
    <w:p w14:paraId="2769164A" w14:textId="77777777" w:rsidR="00131A02" w:rsidRPr="00131A02" w:rsidRDefault="00131A02" w:rsidP="0098380F">
      <w:pPr>
        <w:pStyle w:val="Odlomakpopisa"/>
        <w:tabs>
          <w:tab w:val="center" w:pos="4932"/>
          <w:tab w:val="right" w:pos="9072"/>
        </w:tabs>
        <w:spacing w:after="0"/>
        <w:ind w:left="792"/>
      </w:pPr>
      <w:r>
        <w:tab/>
      </w:r>
    </w:p>
    <w:p w14:paraId="0588EC2E" w14:textId="77777777" w:rsidR="00131A02" w:rsidRPr="00131A02" w:rsidRDefault="0098380F" w:rsidP="00121E0B">
      <w:pPr>
        <w:pStyle w:val="Odlomakpopisa"/>
        <w:numPr>
          <w:ilvl w:val="1"/>
          <w:numId w:val="27"/>
        </w:numPr>
        <w:spacing w:after="0"/>
        <w:rPr>
          <w:b/>
        </w:rPr>
      </w:pPr>
      <w:r>
        <w:rPr>
          <w:b/>
        </w:rPr>
        <w:t>Rok i način dostave ponude</w:t>
      </w:r>
    </w:p>
    <w:p w14:paraId="70D94546" w14:textId="1B5964C8" w:rsidR="000B03D1" w:rsidRPr="003A6FBD"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15" w:name="_Hlk536186746"/>
      <w:r w:rsidRPr="003A6FBD">
        <w:rPr>
          <w:b/>
        </w:rPr>
        <w:t xml:space="preserve">Rok za dostavu ponuda je do </w:t>
      </w:r>
      <w:r w:rsidR="009D0A0B" w:rsidRPr="007B01EE">
        <w:rPr>
          <w:b/>
          <w:color w:val="FF0000"/>
        </w:rPr>
        <w:t>02.12.2019</w:t>
      </w:r>
      <w:r w:rsidRPr="003A6FBD">
        <w:rPr>
          <w:b/>
        </w:rPr>
        <w:t>. godine do 12:00 sati</w:t>
      </w:r>
      <w:bookmarkStart w:id="16" w:name="_Hlk427706"/>
      <w:r w:rsidR="00FB5E08" w:rsidRPr="003A6FBD">
        <w:rPr>
          <w:b/>
        </w:rPr>
        <w:t xml:space="preserve"> po lokalnom vremenu.</w:t>
      </w:r>
      <w:r w:rsidR="000B03D1" w:rsidRPr="003A6FBD">
        <w:rPr>
          <w:b/>
        </w:rPr>
        <w:t xml:space="preserve"> </w:t>
      </w:r>
    </w:p>
    <w:p w14:paraId="5A4380D8" w14:textId="77777777" w:rsidR="00BF6264" w:rsidRPr="003A6FBD" w:rsidRDefault="000B03D1"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r w:rsidRPr="003A6FBD">
        <w:rPr>
          <w:b/>
        </w:rPr>
        <w:t xml:space="preserve">Ponude se </w:t>
      </w:r>
      <w:r w:rsidR="00AA3960" w:rsidRPr="003A6FBD">
        <w:rPr>
          <w:b/>
        </w:rPr>
        <w:t>dostavljaju</w:t>
      </w:r>
      <w:r w:rsidRPr="003A6FBD">
        <w:rPr>
          <w:b/>
        </w:rPr>
        <w:t xml:space="preserve"> </w:t>
      </w:r>
      <w:r w:rsidRPr="003A6FBD">
        <w:rPr>
          <w:b/>
          <w:u w:val="single"/>
        </w:rPr>
        <w:t>elektron</w:t>
      </w:r>
      <w:r w:rsidR="00AA3960" w:rsidRPr="003A6FBD">
        <w:rPr>
          <w:b/>
          <w:u w:val="single"/>
        </w:rPr>
        <w:t>ički</w:t>
      </w:r>
      <w:r w:rsidRPr="003A6FBD">
        <w:rPr>
          <w:b/>
          <w:u w:val="single"/>
        </w:rPr>
        <w:t>, na e-mail</w:t>
      </w:r>
      <w:r w:rsidRPr="003A6FBD">
        <w:rPr>
          <w:b/>
        </w:rPr>
        <w:t xml:space="preserve"> adresu Naručitelja : </w:t>
      </w:r>
      <w:r w:rsidR="00F64867" w:rsidRPr="003A6FBD">
        <w:rPr>
          <w:b/>
        </w:rPr>
        <w:t>albert.jedrejcic@sonda.hr</w:t>
      </w:r>
    </w:p>
    <w:p w14:paraId="6AB2C664" w14:textId="77777777" w:rsidR="00176AEC" w:rsidRPr="003A6FBD" w:rsidRDefault="00176AEC" w:rsidP="00BA6153">
      <w:pPr>
        <w:spacing w:after="0"/>
        <w:jc w:val="both"/>
      </w:pPr>
      <w:bookmarkStart w:id="17" w:name="_Hlk536439765"/>
      <w:bookmarkEnd w:id="15"/>
      <w:bookmarkEnd w:id="16"/>
    </w:p>
    <w:p w14:paraId="6771E80E" w14:textId="1A986921" w:rsidR="00822BC4" w:rsidRDefault="004A7CE2" w:rsidP="00BA6153">
      <w:pPr>
        <w:spacing w:after="0"/>
        <w:jc w:val="both"/>
      </w:pPr>
      <w:r w:rsidRPr="003A6FBD">
        <w:t xml:space="preserve">Jamstvo za ozbiljnost ponude mora biti zaprimljeno od strane Naručitelja, </w:t>
      </w:r>
      <w:bookmarkEnd w:id="17"/>
      <w:r w:rsidR="00822BC4" w:rsidRPr="003A6FBD">
        <w:t>u zatvorenoj omotnici, na adresi Naručitelja iz točke 5.</w:t>
      </w:r>
      <w:r w:rsidR="00121E0B" w:rsidRPr="003A6FBD">
        <w:t>6</w:t>
      </w:r>
      <w:r w:rsidR="00822BC4" w:rsidRPr="003A6FBD">
        <w:t xml:space="preserve">. </w:t>
      </w:r>
      <w:r w:rsidR="009A59BB" w:rsidRPr="003A6FBD">
        <w:t>ovog Poziva na dostavu ponuda</w:t>
      </w:r>
      <w:r w:rsidR="00822BC4" w:rsidRPr="003A6FBD">
        <w:t xml:space="preserve">, najkasnije do </w:t>
      </w:r>
      <w:r w:rsidR="009D0A0B" w:rsidRPr="007B01EE">
        <w:rPr>
          <w:color w:val="FF0000"/>
        </w:rPr>
        <w:t>02.12.2019</w:t>
      </w:r>
      <w:r w:rsidR="001F013A" w:rsidRPr="003A6FBD">
        <w:t xml:space="preserve">. </w:t>
      </w:r>
      <w:r w:rsidR="00822BC4" w:rsidRPr="003A6FBD">
        <w:t>godine u</w:t>
      </w:r>
      <w:r w:rsidR="00822BC4" w:rsidRPr="00105FE5">
        <w:t xml:space="preserve"> 1</w:t>
      </w:r>
      <w:r w:rsidR="002D60D5">
        <w:t>2</w:t>
      </w:r>
      <w:r w:rsidR="00822BC4" w:rsidRPr="00105FE5">
        <w:t xml:space="preserve">:00 sati po lokalnom vremenu. </w:t>
      </w:r>
    </w:p>
    <w:p w14:paraId="4383662E" w14:textId="74CB093C" w:rsidR="003A1219" w:rsidRPr="00822BC4" w:rsidRDefault="003A1219" w:rsidP="00BA6153">
      <w:pPr>
        <w:spacing w:after="0"/>
        <w:jc w:val="both"/>
        <w:rPr>
          <w:highlight w:val="yellow"/>
        </w:rPr>
      </w:pPr>
      <w:r w:rsidRPr="003A1219">
        <w:t>Ponuditelj samostalno određuje način dostave dijela/dijelova ponude koji se dostavljaju u papirnatom obliku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26FD39B0"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lastRenderedPageBreak/>
        <w:t>Rok valjanosti ponude</w:t>
      </w:r>
    </w:p>
    <w:p w14:paraId="527DA5FA" w14:textId="6405C7D7" w:rsidR="00B503AD" w:rsidRDefault="008A1B7D" w:rsidP="00BA6153">
      <w:pPr>
        <w:spacing w:after="0"/>
        <w:jc w:val="both"/>
      </w:pPr>
      <w:r w:rsidRPr="00FD6945">
        <w:t xml:space="preserve">Ponuda mora biti valjana </w:t>
      </w:r>
      <w:r w:rsidR="00AA3960" w:rsidRPr="00FD6945">
        <w:t>9</w:t>
      </w:r>
      <w:r w:rsidRPr="00FD6945">
        <w:t xml:space="preserve">0 dana od krajnjeg roka za dostavu ponuda.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77777777" w:rsidR="00BF253A" w:rsidRDefault="005E28E0" w:rsidP="00121E0B">
      <w:pPr>
        <w:pStyle w:val="Odlomakpopisa"/>
        <w:numPr>
          <w:ilvl w:val="0"/>
          <w:numId w:val="27"/>
        </w:numPr>
        <w:spacing w:after="0"/>
        <w:jc w:val="both"/>
        <w:rPr>
          <w:b/>
        </w:rPr>
      </w:pPr>
      <w:r w:rsidRPr="00302165">
        <w:rPr>
          <w:b/>
        </w:rPr>
        <w:t xml:space="preserve">KRITERIJ </w:t>
      </w:r>
      <w:r w:rsidR="00592D85">
        <w:rPr>
          <w:b/>
        </w:rPr>
        <w:t xml:space="preserve">ZA </w:t>
      </w:r>
      <w:r w:rsidRPr="00302165">
        <w:rPr>
          <w:b/>
        </w:rPr>
        <w:t>ODABIR</w:t>
      </w:r>
      <w:r w:rsidR="00592D85">
        <w:rPr>
          <w:b/>
        </w:rPr>
        <w:t xml:space="preserve"> PONUDE</w:t>
      </w:r>
    </w:p>
    <w:p w14:paraId="3AC97605" w14:textId="77777777" w:rsidR="001D6FAF" w:rsidRPr="00302165" w:rsidRDefault="001D6FAF" w:rsidP="001D6FAF">
      <w:pPr>
        <w:pStyle w:val="Odlomakpopisa"/>
        <w:spacing w:after="0"/>
        <w:ind w:left="360"/>
        <w:jc w:val="both"/>
        <w:rPr>
          <w:b/>
        </w:rPr>
      </w:pP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538C22A6" w14:textId="77777777" w:rsidR="00FB51DE" w:rsidRPr="0090481C" w:rsidRDefault="00FB51DE" w:rsidP="00FB51DE">
      <w:pPr>
        <w:autoSpaceDE w:val="0"/>
        <w:autoSpaceDN w:val="0"/>
        <w:adjustRightInd w:val="0"/>
        <w:ind w:right="340"/>
        <w:jc w:val="both"/>
        <w:rPr>
          <w:rFonts w:cstheme="minorHAnsi"/>
        </w:rPr>
      </w:pPr>
    </w:p>
    <w:p w14:paraId="421A1BC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Cbb = (Cmin/Cpp)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Cbb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Cpp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r w:rsidRPr="0090481C">
        <w:rPr>
          <w:rFonts w:cstheme="minorHAnsi"/>
        </w:rPr>
        <w:t>Cmin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6BCF5B63"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0CF1D0A4" w14:textId="77777777" w:rsidR="00FB51DE" w:rsidRDefault="00FB51DE" w:rsidP="00FB51DE">
      <w:pPr>
        <w:autoSpaceDE w:val="0"/>
        <w:autoSpaceDN w:val="0"/>
        <w:adjustRightInd w:val="0"/>
        <w:ind w:right="-2"/>
        <w:jc w:val="both"/>
        <w:rPr>
          <w:rFonts w:cstheme="minorHAnsi"/>
        </w:rPr>
      </w:pPr>
      <w:r w:rsidRPr="00FD6945">
        <w:rPr>
          <w:rFonts w:cstheme="minorHAnsi"/>
        </w:rPr>
        <w:t>Minimalan jamstveni rok je 24 mjeseca, a maksimalni rok koji se uzima u obzir je 60 mjeseci</w:t>
      </w:r>
      <w:r w:rsidRPr="00FD6945">
        <w:rPr>
          <w:rFonts w:cstheme="minorHAnsi"/>
          <w:b/>
        </w:rPr>
        <w:t>.</w:t>
      </w:r>
      <w:r w:rsidRPr="00FD6945">
        <w:rPr>
          <w:rFonts w:cstheme="minorHAnsi"/>
        </w:rPr>
        <w:t xml:space="preserve"> Ukoliko se nudi jamstveni rok duži od 60 mjeseci, smatrat će se da je ponuđen maksimalni rok koji se uzima u obzir (60). Ponuda u kojoj je iskazan najduži jamstveni rok dobiva 20 bodova, a ostale ponude će dobiti manje bodova prema sljedećoj formuli:</w:t>
      </w:r>
      <w:r w:rsidRPr="0090481C">
        <w:rPr>
          <w:rFonts w:cstheme="minorHAnsi"/>
        </w:rPr>
        <w:t xml:space="preserve"> </w:t>
      </w:r>
    </w:p>
    <w:p w14:paraId="33DDD7CE" w14:textId="77777777" w:rsidR="00FB51DE" w:rsidRPr="0090481C" w:rsidRDefault="00FB51DE" w:rsidP="00FB51DE">
      <w:pPr>
        <w:autoSpaceDE w:val="0"/>
        <w:autoSpaceDN w:val="0"/>
        <w:adjustRightInd w:val="0"/>
        <w:ind w:right="-2"/>
        <w:jc w:val="center"/>
        <w:rPr>
          <w:rFonts w:cstheme="minorHAnsi"/>
          <w:b/>
        </w:rPr>
      </w:pPr>
      <w:r w:rsidRPr="0090481C">
        <w:rPr>
          <w:rFonts w:cstheme="minorHAnsi"/>
          <w:b/>
        </w:rPr>
        <w:t>J= (Jo/Jn)x20</w:t>
      </w:r>
    </w:p>
    <w:p w14:paraId="60ACC476"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5EF9DFC5"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Jn-najduži jamstveni rok </w:t>
      </w:r>
    </w:p>
    <w:p w14:paraId="330A80E7" w14:textId="77777777" w:rsidR="00FB51DE" w:rsidRDefault="00FB51DE" w:rsidP="00FB51DE">
      <w:pPr>
        <w:autoSpaceDE w:val="0"/>
        <w:autoSpaceDN w:val="0"/>
        <w:adjustRightInd w:val="0"/>
        <w:spacing w:after="0"/>
        <w:ind w:right="-2"/>
        <w:jc w:val="both"/>
        <w:rPr>
          <w:rFonts w:cstheme="minorHAnsi"/>
        </w:rPr>
      </w:pPr>
      <w:r w:rsidRPr="0090481C">
        <w:rPr>
          <w:rFonts w:cstheme="minorHAnsi"/>
        </w:rPr>
        <w:t xml:space="preserve">Jo- jamstveni rok koji je ponuđen u ponudi koja se ocjenjuje </w:t>
      </w:r>
    </w:p>
    <w:p w14:paraId="592CF207" w14:textId="77777777" w:rsidR="00FB51DE" w:rsidRPr="0090481C" w:rsidRDefault="00FB51DE" w:rsidP="00FB51DE">
      <w:pPr>
        <w:autoSpaceDE w:val="0"/>
        <w:autoSpaceDN w:val="0"/>
        <w:adjustRightInd w:val="0"/>
        <w:ind w:right="-2"/>
        <w:jc w:val="both"/>
        <w:rPr>
          <w:rFonts w:cstheme="minorHAnsi"/>
          <w:b/>
        </w:rPr>
      </w:pPr>
      <w:r w:rsidRPr="0090481C">
        <w:rPr>
          <w:rFonts w:cstheme="minorHAnsi"/>
        </w:rPr>
        <w:lastRenderedPageBreak/>
        <w:t>Jamstveni rok moguće je iskazivati isključivo cijelim brojem (ne decimalnim) u mjesecima (npr. 24,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r w:rsidRPr="0090481C">
        <w:rPr>
          <w:rFonts w:cstheme="minorHAnsi"/>
          <w:b/>
          <w:bCs/>
          <w:color w:val="000000"/>
          <w:u w:val="single"/>
        </w:rPr>
        <w:t>Ub = Cbb + J</w:t>
      </w:r>
    </w:p>
    <w:p w14:paraId="701443A3" w14:textId="77777777" w:rsidR="00FB51DE" w:rsidRPr="0090481C" w:rsidRDefault="00FB51DE" w:rsidP="00FB51DE">
      <w:pPr>
        <w:spacing w:after="0"/>
        <w:jc w:val="both"/>
        <w:rPr>
          <w:rFonts w:cstheme="minorHAnsi"/>
        </w:rPr>
      </w:pPr>
      <w:r w:rsidRPr="0090481C">
        <w:rPr>
          <w:rFonts w:cstheme="minorHAnsi"/>
          <w:color w:val="000000"/>
        </w:rPr>
        <w:t>Ub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Cbb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5F1818DF"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 (upload-a prilikom predaje ponude). </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Default="00C02448" w:rsidP="00121E0B">
      <w:pPr>
        <w:pStyle w:val="Odlomakpopisa"/>
        <w:numPr>
          <w:ilvl w:val="0"/>
          <w:numId w:val="27"/>
        </w:numPr>
        <w:spacing w:after="0"/>
        <w:jc w:val="both"/>
        <w:rPr>
          <w:b/>
        </w:rPr>
      </w:pPr>
      <w:r>
        <w:rPr>
          <w:b/>
        </w:rPr>
        <w:t>NEUOBIČAJENO NISKA CIJENA</w:t>
      </w:r>
    </w:p>
    <w:p w14:paraId="473225ED" w14:textId="77777777" w:rsidR="001D6FAF" w:rsidRDefault="001D6FAF" w:rsidP="001D6FAF">
      <w:pPr>
        <w:pStyle w:val="Odlomakpopisa"/>
        <w:spacing w:after="0"/>
        <w:ind w:left="360"/>
        <w:jc w:val="both"/>
        <w:rPr>
          <w:b/>
        </w:rPr>
      </w:pPr>
    </w:p>
    <w:p w14:paraId="69E5C532" w14:textId="38857D07" w:rsidR="00C02448" w:rsidRPr="00F97CE4" w:rsidRDefault="00F97CE4" w:rsidP="00BA6153">
      <w:pPr>
        <w:spacing w:after="0"/>
        <w:jc w:val="both"/>
      </w:pPr>
      <w:r w:rsidRPr="00F97CE4">
        <w:t>Ako je u ponudi iskazana neuobičajeno niska cijena ponude što dovodi u sumnju mogućnost pružanja usluga koje su predmet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770606">
        <w:t>4</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77777777" w:rsidR="00394F72" w:rsidRDefault="00394F72" w:rsidP="00E9752F">
      <w:pPr>
        <w:pStyle w:val="Odlomakpopisa"/>
        <w:numPr>
          <w:ilvl w:val="0"/>
          <w:numId w:val="3"/>
        </w:numPr>
        <w:spacing w:after="0"/>
        <w:jc w:val="both"/>
      </w:pPr>
      <w:r w:rsidRPr="00394F72">
        <w:t>ekonomičnost u procesu pružanja usluga</w:t>
      </w:r>
    </w:p>
    <w:p w14:paraId="14650BEE" w14:textId="77777777" w:rsidR="00394F72" w:rsidRDefault="00394F72" w:rsidP="00E9752F">
      <w:pPr>
        <w:pStyle w:val="Odlomakpopisa"/>
        <w:numPr>
          <w:ilvl w:val="0"/>
          <w:numId w:val="3"/>
        </w:numPr>
        <w:spacing w:after="0"/>
        <w:jc w:val="both"/>
      </w:pPr>
      <w:r w:rsidRPr="00394F72">
        <w:t>iznimno povoljne uvjete koji su dostupni ponuditelju pri pružanju usluga</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7302E522"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511D30D4" w14:textId="67E70902" w:rsidR="009D0A0B" w:rsidRDefault="009D0A0B" w:rsidP="00BA6153">
      <w:pPr>
        <w:spacing w:after="0"/>
        <w:jc w:val="both"/>
      </w:pPr>
    </w:p>
    <w:p w14:paraId="25518352" w14:textId="77777777" w:rsidR="009D0A0B" w:rsidRDefault="009D0A0B" w:rsidP="00BA6153">
      <w:pPr>
        <w:spacing w:after="0"/>
        <w:jc w:val="both"/>
      </w:pPr>
    </w:p>
    <w:p w14:paraId="04660122" w14:textId="77777777" w:rsidR="003A1219" w:rsidRDefault="003A1219"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lastRenderedPageBreak/>
        <w:t>PREGLED I OCJENA PONUDA</w:t>
      </w:r>
    </w:p>
    <w:p w14:paraId="67528291" w14:textId="77777777" w:rsidR="001D6FAF" w:rsidRDefault="001D6FAF" w:rsidP="001D6FAF">
      <w:pPr>
        <w:pStyle w:val="Odlomakpopisa"/>
        <w:spacing w:after="0"/>
        <w:ind w:left="360"/>
        <w:jc w:val="both"/>
        <w:rPr>
          <w:b/>
        </w:rPr>
      </w:pPr>
    </w:p>
    <w:p w14:paraId="6367E85D" w14:textId="7E4E68D4" w:rsidR="00B57532" w:rsidRPr="003F26A0" w:rsidRDefault="003F26A0" w:rsidP="00BA6153">
      <w:pPr>
        <w:spacing w:after="0"/>
        <w:jc w:val="both"/>
      </w:pPr>
      <w:r w:rsidRPr="003F26A0">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t>procjenu tehničke i materijalne sukladnosti,</w:t>
      </w:r>
    </w:p>
    <w:p w14:paraId="13A73FEF" w14:textId="77777777" w:rsidR="00B57532" w:rsidRDefault="007F3772" w:rsidP="00E9752F">
      <w:pPr>
        <w:pStyle w:val="Odlomakpopisa"/>
        <w:numPr>
          <w:ilvl w:val="0"/>
          <w:numId w:val="4"/>
        </w:numPr>
        <w:spacing w:after="0"/>
        <w:jc w:val="both"/>
      </w:pPr>
      <w:r w:rsidRPr="007F3772">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00721578" w14:textId="77777777" w:rsidR="001D6FAF" w:rsidRDefault="001D6FAF" w:rsidP="001D6FAF">
      <w:pPr>
        <w:pStyle w:val="Odlomakpopisa"/>
        <w:spacing w:after="0"/>
        <w:ind w:left="360"/>
        <w:jc w:val="both"/>
        <w:rPr>
          <w:b/>
        </w:rPr>
      </w:pP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10E9B899" w14:textId="77777777" w:rsidR="00494660" w:rsidRDefault="00494660"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18" w:name="_Hlk8051100"/>
      <w:r>
        <w:rPr>
          <w:b/>
        </w:rPr>
        <w:t>ODLUKA O ODABIRU ILI PONIŠTENJU</w:t>
      </w:r>
    </w:p>
    <w:p w14:paraId="5F930B59" w14:textId="77777777" w:rsidR="001D6FAF" w:rsidRDefault="001D6FAF" w:rsidP="001D6FAF">
      <w:pPr>
        <w:pStyle w:val="Odlomakpopisa"/>
        <w:spacing w:after="0"/>
        <w:ind w:left="360"/>
        <w:jc w:val="both"/>
        <w:rPr>
          <w:b/>
        </w:rPr>
      </w:pPr>
    </w:p>
    <w:bookmarkEnd w:id="18"/>
    <w:p w14:paraId="27274C18" w14:textId="77777777"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1668B5" w:rsidRPr="00FD6945">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556BBC37" w14:textId="77777777" w:rsidR="009D3115" w:rsidRPr="006D1252" w:rsidRDefault="009D3115" w:rsidP="00E9752F">
      <w:pPr>
        <w:pStyle w:val="Odlomakpopisa"/>
        <w:numPr>
          <w:ilvl w:val="0"/>
          <w:numId w:val="5"/>
        </w:numPr>
        <w:spacing w:after="0"/>
        <w:jc w:val="both"/>
        <w:rPr>
          <w:lang w:bidi="hr-HR"/>
        </w:rPr>
      </w:pPr>
      <w:r w:rsidRPr="006D1252">
        <w:rPr>
          <w:lang w:bidi="hr-HR"/>
        </w:rPr>
        <w:t>ponudu koja je stigla nakon roka za dostavu,</w:t>
      </w:r>
    </w:p>
    <w:p w14:paraId="212075BB" w14:textId="2DEEB099" w:rsidR="009D3115" w:rsidRPr="006D1252" w:rsidRDefault="009D3115" w:rsidP="00E9752F">
      <w:pPr>
        <w:pStyle w:val="Odlomakpopisa"/>
        <w:numPr>
          <w:ilvl w:val="0"/>
          <w:numId w:val="5"/>
        </w:numPr>
        <w:spacing w:after="0"/>
        <w:jc w:val="both"/>
        <w:rPr>
          <w:lang w:bidi="hr-HR"/>
        </w:rPr>
      </w:pPr>
      <w:r w:rsidRPr="006D1252">
        <w:rPr>
          <w:lang w:bidi="hr-HR"/>
        </w:rPr>
        <w:t>ponudu koja je na drugom jeziku nego je navedeno u O</w:t>
      </w:r>
      <w:r w:rsidR="006D1252">
        <w:rPr>
          <w:lang w:bidi="hr-HR"/>
        </w:rPr>
        <w:t xml:space="preserve">bavijesti o </w:t>
      </w:r>
      <w:r w:rsidR="000F16D4">
        <w:rPr>
          <w:lang w:bidi="hr-HR"/>
        </w:rPr>
        <w:t>nabavi</w:t>
      </w:r>
      <w:r w:rsidR="000F16D4" w:rsidRPr="006D1252">
        <w:rPr>
          <w:lang w:bidi="hr-HR"/>
        </w:rPr>
        <w:t xml:space="preserve"> </w:t>
      </w:r>
      <w:r w:rsidRPr="006D1252">
        <w:rPr>
          <w:lang w:bidi="hr-HR"/>
        </w:rPr>
        <w:t xml:space="preserve">i </w:t>
      </w:r>
      <w:r w:rsidR="009A59BB" w:rsidRPr="009A59BB">
        <w:rPr>
          <w:lang w:bidi="hr-HR"/>
        </w:rPr>
        <w:t>Poziv</w:t>
      </w:r>
      <w:r w:rsidR="009A59BB">
        <w:rPr>
          <w:lang w:bidi="hr-HR"/>
        </w:rPr>
        <w:t>u</w:t>
      </w:r>
      <w:r w:rsidR="009A59BB" w:rsidRPr="009A59BB">
        <w:rPr>
          <w:lang w:bidi="hr-HR"/>
        </w:rPr>
        <w:t xml:space="preserve"> na dostavu ponuda</w:t>
      </w:r>
      <w:r w:rsidRPr="006D1252">
        <w:rPr>
          <w:lang w:bidi="hr-HR"/>
        </w:rPr>
        <w:t>,</w:t>
      </w:r>
    </w:p>
    <w:p w14:paraId="7551420D" w14:textId="77777777" w:rsidR="009D3115" w:rsidRPr="0059724C" w:rsidRDefault="009D3115" w:rsidP="00E9752F">
      <w:pPr>
        <w:pStyle w:val="Odlomakpopisa"/>
        <w:numPr>
          <w:ilvl w:val="0"/>
          <w:numId w:val="5"/>
        </w:numPr>
        <w:spacing w:after="0"/>
        <w:jc w:val="both"/>
        <w:rPr>
          <w:lang w:bidi="hr-HR"/>
        </w:rPr>
      </w:pPr>
      <w:r w:rsidRPr="0059724C">
        <w:rPr>
          <w:lang w:bidi="hr-HR"/>
        </w:rPr>
        <w:t>ponudu ponuditelja koji nije dostavio jamstvo za ozbiljnost ponude, odnosno ako dostavljeno jamstvo nije valjano ili je preniske vrijednosti,</w:t>
      </w:r>
    </w:p>
    <w:p w14:paraId="495FD2A0" w14:textId="5C2B896B" w:rsidR="009D3115" w:rsidRPr="006D1252" w:rsidRDefault="009D3115" w:rsidP="00E9752F">
      <w:pPr>
        <w:pStyle w:val="Odlomakpopisa"/>
        <w:numPr>
          <w:ilvl w:val="0"/>
          <w:numId w:val="5"/>
        </w:numPr>
        <w:spacing w:after="0"/>
        <w:jc w:val="both"/>
        <w:rPr>
          <w:lang w:bidi="hr-HR"/>
        </w:rPr>
      </w:pPr>
      <w:r w:rsidRPr="006D1252">
        <w:rPr>
          <w:lang w:bidi="hr-HR"/>
        </w:rPr>
        <w:t xml:space="preserve">ponudu ponuditelja koji nije dokazao uvjete kvalifikacije u skladu s </w:t>
      </w:r>
      <w:r w:rsidR="009A59BB" w:rsidRPr="009A59BB">
        <w:rPr>
          <w:lang w:bidi="hr-HR"/>
        </w:rPr>
        <w:t>Poziv</w:t>
      </w:r>
      <w:r w:rsidR="009A59BB">
        <w:rPr>
          <w:lang w:bidi="hr-HR"/>
        </w:rPr>
        <w:t>om</w:t>
      </w:r>
      <w:r w:rsidR="009A59BB" w:rsidRPr="009A59BB">
        <w:rPr>
          <w:lang w:bidi="hr-HR"/>
        </w:rPr>
        <w:t xml:space="preserve"> na dostavu ponuda</w:t>
      </w:r>
    </w:p>
    <w:p w14:paraId="7C201F29" w14:textId="16707E6D" w:rsidR="009D3115" w:rsidRPr="006D1252" w:rsidRDefault="009D3115" w:rsidP="00E9752F">
      <w:pPr>
        <w:pStyle w:val="Odlomakpopisa"/>
        <w:numPr>
          <w:ilvl w:val="0"/>
          <w:numId w:val="5"/>
        </w:numPr>
        <w:spacing w:after="0"/>
        <w:jc w:val="both"/>
        <w:rPr>
          <w:lang w:bidi="hr-HR"/>
        </w:rPr>
      </w:pPr>
      <w:r w:rsidRPr="006D1252">
        <w:rPr>
          <w:lang w:bidi="hr-HR"/>
        </w:rPr>
        <w:t xml:space="preserve">ponudu koja nije cjelovita tj. ne sadrži sve elemente navedene u </w:t>
      </w:r>
      <w:r w:rsidR="00EF7957" w:rsidRPr="0048137A">
        <w:rPr>
          <w:lang w:bidi="hr-HR"/>
        </w:rPr>
        <w:t>točki</w:t>
      </w:r>
      <w:r w:rsidRPr="0048137A">
        <w:rPr>
          <w:lang w:bidi="hr-HR"/>
        </w:rPr>
        <w:t xml:space="preserve"> 5.1.</w:t>
      </w:r>
      <w:r w:rsidRPr="006D1252">
        <w:rPr>
          <w:lang w:bidi="hr-HR"/>
        </w:rPr>
        <w:t xml:space="preserve"> </w:t>
      </w:r>
      <w:r w:rsidR="009D7FCF">
        <w:rPr>
          <w:lang w:bidi="hr-HR"/>
        </w:rPr>
        <w:t xml:space="preserve"> ovog Poziva na dostavu ponuda</w:t>
      </w:r>
      <w:r w:rsidRPr="006D1252">
        <w:rPr>
          <w:lang w:bidi="hr-HR"/>
        </w:rPr>
        <w:t>, koju nije moguće u razumnom roku, ne kraćem od 5 kalendarskih dana, upotpuniti nužnim podacima ili dokumentacijom koja nedostaje u skladu s načelima jednakog tretmana i transparentnosti</w:t>
      </w:r>
      <w:r w:rsidR="006D1252">
        <w:rPr>
          <w:lang w:bidi="hr-HR"/>
        </w:rPr>
        <w:t>,</w:t>
      </w:r>
    </w:p>
    <w:p w14:paraId="77585C54" w14:textId="77777777" w:rsidR="009D3115" w:rsidRPr="006D1252" w:rsidRDefault="009D3115" w:rsidP="00E9752F">
      <w:pPr>
        <w:pStyle w:val="Odlomakpopisa"/>
        <w:numPr>
          <w:ilvl w:val="0"/>
          <w:numId w:val="5"/>
        </w:numPr>
        <w:spacing w:after="0"/>
        <w:jc w:val="both"/>
        <w:rPr>
          <w:lang w:bidi="hr-HR"/>
        </w:rPr>
      </w:pPr>
      <w:r w:rsidRPr="006D1252">
        <w:rPr>
          <w:lang w:bidi="hr-HR"/>
        </w:rPr>
        <w:t>ponudu koja sadrži pogreške, nedostatke odnosno nejasnoće ako pogreške, nedostaci odnosno nejasnoće nisu uklonjive,</w:t>
      </w:r>
    </w:p>
    <w:p w14:paraId="13DB0D36" w14:textId="429217AC" w:rsidR="009D3115" w:rsidRPr="006D1252" w:rsidRDefault="009D3115" w:rsidP="00E9752F">
      <w:pPr>
        <w:pStyle w:val="Odlomakpopisa"/>
        <w:numPr>
          <w:ilvl w:val="0"/>
          <w:numId w:val="5"/>
        </w:numPr>
        <w:spacing w:after="0"/>
        <w:jc w:val="both"/>
        <w:rPr>
          <w:lang w:bidi="hr-HR"/>
        </w:rPr>
      </w:pPr>
      <w:r w:rsidRPr="006D1252">
        <w:rPr>
          <w:lang w:bidi="hr-HR"/>
        </w:rPr>
        <w:lastRenderedPageBreak/>
        <w:t>ponudu koja je suprotna odredbama</w:t>
      </w:r>
      <w:r w:rsidR="006D1252">
        <w:rPr>
          <w:lang w:bidi="hr-HR"/>
        </w:rPr>
        <w:t xml:space="preserve"> </w:t>
      </w:r>
      <w:r w:rsidR="009A59BB" w:rsidRPr="009A59BB">
        <w:rPr>
          <w:lang w:bidi="hr-HR"/>
        </w:rPr>
        <w:t>ovog Poziva na dostavu ponuda</w:t>
      </w:r>
      <w:r w:rsidRPr="006D1252">
        <w:rPr>
          <w:lang w:bidi="hr-HR"/>
        </w:rPr>
        <w:t>,</w:t>
      </w:r>
    </w:p>
    <w:p w14:paraId="55968C7C" w14:textId="77777777" w:rsidR="009D3115" w:rsidRPr="006D1252" w:rsidRDefault="009D3115" w:rsidP="00E9752F">
      <w:pPr>
        <w:pStyle w:val="Odlomakpopisa"/>
        <w:numPr>
          <w:ilvl w:val="0"/>
          <w:numId w:val="5"/>
        </w:numPr>
        <w:spacing w:after="0"/>
        <w:jc w:val="both"/>
        <w:rPr>
          <w:lang w:bidi="hr-HR"/>
        </w:rPr>
      </w:pPr>
      <w:r w:rsidRPr="006D1252">
        <w:rPr>
          <w:lang w:bidi="hr-HR"/>
        </w:rPr>
        <w:t>ponudu u kojoj cijena nije iskazana u apsolutnom iznosu,</w:t>
      </w:r>
    </w:p>
    <w:p w14:paraId="0B984FE9" w14:textId="3E787751" w:rsidR="009D3115" w:rsidRPr="006D1252" w:rsidRDefault="009D3115" w:rsidP="00E9752F">
      <w:pPr>
        <w:pStyle w:val="Odlomakpopisa"/>
        <w:numPr>
          <w:ilvl w:val="0"/>
          <w:numId w:val="5"/>
        </w:numPr>
        <w:spacing w:after="0"/>
        <w:jc w:val="both"/>
        <w:rPr>
          <w:lang w:bidi="hr-HR"/>
        </w:rPr>
      </w:pPr>
      <w:r w:rsidRPr="006D1252">
        <w:rPr>
          <w:lang w:bidi="hr-HR"/>
        </w:rPr>
        <w:t xml:space="preserve">ponudu u kojoj pojašnjenjem ili upotpunjavanjem sukladno </w:t>
      </w:r>
      <w:r w:rsidR="009A59BB" w:rsidRPr="009A59BB">
        <w:rPr>
          <w:lang w:bidi="hr-HR"/>
        </w:rPr>
        <w:t>ovo</w:t>
      </w:r>
      <w:r w:rsidR="009A59BB">
        <w:rPr>
          <w:lang w:bidi="hr-HR"/>
        </w:rPr>
        <w:t>m</w:t>
      </w:r>
      <w:r w:rsidR="009A59BB" w:rsidRPr="009A59BB">
        <w:rPr>
          <w:lang w:bidi="hr-HR"/>
        </w:rPr>
        <w:t xml:space="preserve"> Poziv</w:t>
      </w:r>
      <w:r w:rsidR="009A59BB">
        <w:rPr>
          <w:lang w:bidi="hr-HR"/>
        </w:rPr>
        <w:t>u</w:t>
      </w:r>
      <w:r w:rsidR="009A59BB" w:rsidRPr="009A59BB">
        <w:rPr>
          <w:lang w:bidi="hr-HR"/>
        </w:rPr>
        <w:t xml:space="preserve"> na dostavu ponuda</w:t>
      </w:r>
      <w:r w:rsidRPr="006D1252">
        <w:rPr>
          <w:lang w:bidi="hr-HR"/>
        </w:rPr>
        <w:t xml:space="preserve"> nije uklonjena pogreška, nedostatak ili nejasnoća,</w:t>
      </w:r>
    </w:p>
    <w:p w14:paraId="6D3E4F78" w14:textId="74AEDE5B" w:rsidR="009D3115" w:rsidRPr="006D1252" w:rsidRDefault="009D3115" w:rsidP="00E9752F">
      <w:pPr>
        <w:pStyle w:val="Odlomakpopisa"/>
        <w:numPr>
          <w:ilvl w:val="0"/>
          <w:numId w:val="5"/>
        </w:numPr>
        <w:spacing w:after="0"/>
        <w:jc w:val="both"/>
        <w:rPr>
          <w:lang w:bidi="hr-HR"/>
        </w:rPr>
      </w:pPr>
      <w:r w:rsidRPr="006D1252">
        <w:rPr>
          <w:lang w:bidi="hr-HR"/>
        </w:rPr>
        <w:t>ponudu koja ne ispunjava obvezne tehničke specifikacije određene u</w:t>
      </w:r>
      <w:r w:rsidR="009D7FCF">
        <w:rPr>
          <w:lang w:bidi="hr-HR"/>
        </w:rPr>
        <w:t xml:space="preserve"> Pozivu na dostavu ponuda</w:t>
      </w:r>
      <w:r w:rsidRPr="006D1252">
        <w:rPr>
          <w:lang w:bidi="hr-HR"/>
        </w:rPr>
        <w:t xml:space="preserve"> </w:t>
      </w:r>
    </w:p>
    <w:p w14:paraId="0A7BA6C8" w14:textId="77777777" w:rsidR="009D3115" w:rsidRPr="006D1252" w:rsidRDefault="009D3115" w:rsidP="00E9752F">
      <w:pPr>
        <w:pStyle w:val="Odlomakpopisa"/>
        <w:numPr>
          <w:ilvl w:val="0"/>
          <w:numId w:val="5"/>
        </w:numPr>
        <w:spacing w:after="0"/>
        <w:jc w:val="both"/>
        <w:rPr>
          <w:lang w:bidi="hr-HR"/>
        </w:rPr>
      </w:pPr>
      <w:r w:rsidRPr="006D1252">
        <w:rPr>
          <w:lang w:bidi="hr-HR"/>
        </w:rPr>
        <w:t>ponudu za koju ponuditelj nije pisanim putem prihvatio ispravak računske pogreške,</w:t>
      </w:r>
    </w:p>
    <w:p w14:paraId="44BA079E" w14:textId="77777777" w:rsidR="009D3115" w:rsidRPr="006D1252" w:rsidRDefault="009D3115" w:rsidP="00E9752F">
      <w:pPr>
        <w:pStyle w:val="Odlomakpopisa"/>
        <w:numPr>
          <w:ilvl w:val="0"/>
          <w:numId w:val="5"/>
        </w:numPr>
        <w:spacing w:after="0"/>
        <w:jc w:val="both"/>
        <w:rPr>
          <w:lang w:bidi="hr-HR"/>
        </w:rPr>
      </w:pPr>
      <w:r w:rsidRPr="006D1252">
        <w:rPr>
          <w:lang w:bidi="hr-HR"/>
        </w:rPr>
        <w:t>ponude ponuditelja koji je dostavio dvije ili više ponuda u kojima je ponuditelj i/ili član zajednice ponuditelja,</w:t>
      </w:r>
    </w:p>
    <w:p w14:paraId="2FC324BF" w14:textId="77777777" w:rsidR="009D3115" w:rsidRPr="006D1252" w:rsidRDefault="009D3115" w:rsidP="00E9752F">
      <w:pPr>
        <w:pStyle w:val="Odlomakpopisa"/>
        <w:numPr>
          <w:ilvl w:val="0"/>
          <w:numId w:val="5"/>
        </w:numPr>
        <w:spacing w:after="0"/>
        <w:jc w:val="both"/>
        <w:rPr>
          <w:lang w:bidi="hr-HR"/>
        </w:rPr>
      </w:pPr>
      <w:r w:rsidRPr="006D1252">
        <w:rPr>
          <w:lang w:bidi="hr-HR"/>
        </w:rPr>
        <w:t>ponudu koja sadrži štetne odredbe.</w:t>
      </w: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t xml:space="preserve">nije zaprimio niti jednu valjanu ponudu. </w:t>
      </w:r>
    </w:p>
    <w:p w14:paraId="1379315F" w14:textId="77777777" w:rsidR="00512ADF" w:rsidRDefault="00512ADF" w:rsidP="00BA6153">
      <w:pPr>
        <w:spacing w:after="0"/>
        <w:jc w:val="both"/>
      </w:pPr>
      <w:r w:rsidRPr="00512ADF">
        <w:t>Naručitelj može poništiti postupak nabave ako:</w:t>
      </w:r>
    </w:p>
    <w:p w14:paraId="2B67C65B" w14:textId="77777777" w:rsidR="00C35F43" w:rsidRDefault="00512ADF" w:rsidP="00E9752F">
      <w:pPr>
        <w:pStyle w:val="Odlomakpopisa"/>
        <w:numPr>
          <w:ilvl w:val="0"/>
          <w:numId w:val="7"/>
        </w:numPr>
        <w:spacing w:after="0"/>
        <w:jc w:val="both"/>
      </w:pPr>
      <w:r w:rsidRPr="00512ADF">
        <w:t xml:space="preserve">je cijena najpovoljnije ponude veća od osiguranih sredstava za nabavu odnosno od </w:t>
      </w:r>
      <w:bookmarkStart w:id="19" w:name="_Hlk536431970"/>
      <w:r w:rsidRPr="00512ADF">
        <w:t xml:space="preserve">procijenjene vrijednosti </w:t>
      </w:r>
      <w:bookmarkEnd w:id="19"/>
      <w:r w:rsidR="00C35F43">
        <w:t>nabave</w:t>
      </w:r>
      <w:r w:rsidR="0084313F">
        <w:t>,</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6C9A7B68" w:rsidR="009C076D" w:rsidRDefault="0084313F" w:rsidP="00BA6153">
      <w:pPr>
        <w:spacing w:after="0"/>
        <w:jc w:val="both"/>
      </w:pPr>
      <w:r w:rsidRPr="0084313F">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5FB88D5F" w14:textId="77777777" w:rsidR="0084313F" w:rsidRDefault="0084313F" w:rsidP="00BA6153">
      <w:pPr>
        <w:spacing w:after="0"/>
        <w:jc w:val="both"/>
      </w:pPr>
      <w:r w:rsidRPr="0084313F">
        <w:t>Naručitelj će sve ponuditelje obavijestiti o konačnom odabiru, i to dostavom Odluke o odabiru najbolje ponude ili Odluke o poništenju na način koji je moguće dokazati: slanjem telefaksom i/ili poštom i/ili elektroničkim putem ili kombinacijom tih sredstava.</w:t>
      </w:r>
      <w:r w:rsidR="00423DCD">
        <w:t xml:space="preserve"> </w:t>
      </w:r>
    </w:p>
    <w:p w14:paraId="46146288" w14:textId="77777777" w:rsidR="00F21947" w:rsidRPr="006D7D2B" w:rsidRDefault="00F21947"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Default="002F7E1B" w:rsidP="00121E0B">
      <w:pPr>
        <w:pStyle w:val="Odlomakpopisa"/>
        <w:numPr>
          <w:ilvl w:val="1"/>
          <w:numId w:val="27"/>
        </w:numPr>
        <w:spacing w:after="0"/>
        <w:jc w:val="both"/>
        <w:rPr>
          <w:b/>
        </w:rPr>
      </w:pPr>
      <w:r>
        <w:rPr>
          <w:b/>
        </w:rPr>
        <w:t>Podugovara</w:t>
      </w:r>
      <w:r w:rsidR="00956ABE">
        <w:rPr>
          <w:b/>
        </w:rPr>
        <w:t>telji</w:t>
      </w:r>
    </w:p>
    <w:p w14:paraId="2BEDABA4" w14:textId="20F1F87F" w:rsidR="00956ABE" w:rsidRPr="00956ABE" w:rsidRDefault="00956ABE" w:rsidP="00BA6153">
      <w:pPr>
        <w:spacing w:after="0"/>
        <w:jc w:val="both"/>
      </w:pPr>
      <w:r w:rsidRPr="00956ABE">
        <w:t xml:space="preserve">Ako ponuditelj namjerava dio ugovora o nabavi dati u podugovor jednom ili više </w:t>
      </w:r>
      <w:r w:rsidR="002F7E1B">
        <w:t>podugovara</w:t>
      </w:r>
      <w:r w:rsidRPr="00956ABE">
        <w:t>telja dužan je za p</w:t>
      </w:r>
      <w:r w:rsidR="002F7E1B">
        <w:t>odugovara</w:t>
      </w:r>
      <w:r w:rsidRPr="00956ABE">
        <w:t xml:space="preserve">telja </w:t>
      </w:r>
      <w:r w:rsidRPr="00F21947">
        <w:t xml:space="preserve">popuniti </w:t>
      </w:r>
      <w:r w:rsidR="000A7992" w:rsidRPr="00F21947">
        <w:t xml:space="preserve">Dodatak </w:t>
      </w:r>
      <w:r w:rsidR="001668B5" w:rsidRPr="00F21947">
        <w:t>2.</w:t>
      </w:r>
      <w:r w:rsidR="00C1436D" w:rsidRPr="00F21947">
        <w:t xml:space="preserve"> u okviru</w:t>
      </w:r>
      <w:r w:rsidR="000A7992" w:rsidRPr="00F21947">
        <w:t xml:space="preserve"> Prilog</w:t>
      </w:r>
      <w:r w:rsidR="00C1436D" w:rsidRPr="00F21947">
        <w:t>a</w:t>
      </w:r>
      <w:r w:rsidR="001668B5" w:rsidRPr="00F21947">
        <w:t xml:space="preserve"> II</w:t>
      </w:r>
      <w:r w:rsidR="000A7992" w:rsidRPr="00F21947">
        <w:t xml:space="preserve">. </w:t>
      </w:r>
      <w:r w:rsidR="009A59BB" w:rsidRPr="009A59BB">
        <w:t>ovog Poziva na dostavu ponuda</w:t>
      </w:r>
      <w:r w:rsidR="003C168E" w:rsidRPr="002F0D02">
        <w:t>.</w:t>
      </w:r>
    </w:p>
    <w:p w14:paraId="57DE6B73" w14:textId="68C827CF" w:rsidR="00643929" w:rsidRPr="008B61F9" w:rsidRDefault="00643929" w:rsidP="00BA6153">
      <w:pPr>
        <w:spacing w:after="0"/>
        <w:jc w:val="both"/>
      </w:pPr>
      <w:r w:rsidRPr="005B47E5">
        <w:t>Ponuditelj mora ponudi mora navesti podatke o dijelu ugovora o nabavi (predmet, količina, vrijednost i postotni dio</w:t>
      </w:r>
      <w:r w:rsidR="00B46D1B">
        <w:t>, IBAN/broj računa podugovaratelja</w:t>
      </w:r>
      <w:r w:rsidRPr="005B47E5">
        <w:t>) koji namjerava dati u podugovor</w:t>
      </w:r>
      <w:r w:rsidR="005B47E5" w:rsidRPr="005B47E5">
        <w:t xml:space="preserve"> / p</w:t>
      </w:r>
      <w:r w:rsidR="002F7E1B">
        <w:t>odugovaranj</w:t>
      </w:r>
      <w:r w:rsidR="005B47E5" w:rsidRPr="005B47E5">
        <w:t>e</w:t>
      </w:r>
      <w:r w:rsidRPr="005B47E5">
        <w:t>.</w:t>
      </w:r>
    </w:p>
    <w:p w14:paraId="39414BAC" w14:textId="6E9594AF" w:rsidR="00B46D1B" w:rsidRDefault="008B61F9" w:rsidP="00BA6153">
      <w:pPr>
        <w:spacing w:after="0"/>
        <w:jc w:val="both"/>
      </w:pPr>
      <w:r w:rsidRPr="008B61F9">
        <w:t>Ako ponuditelj ne dostavi podatke o p</w:t>
      </w:r>
      <w:r w:rsidR="002F7E1B">
        <w:t>odugovara</w:t>
      </w:r>
      <w:r w:rsidRPr="008B61F9">
        <w:t xml:space="preserve">telju, smatra se da će cjelokupni predmet nabave izvršiti samostalno.  Sudjelovanje </w:t>
      </w:r>
      <w:r w:rsidR="002F7E1B">
        <w:t>podugovara</w:t>
      </w:r>
      <w:r w:rsidR="002F7E1B" w:rsidRPr="00956ABE">
        <w:t>telja</w:t>
      </w:r>
      <w:r w:rsidRPr="008B61F9">
        <w:t xml:space="preserve"> u provedbi dijela ugovora o nabavi ne utječe na odgovornost odabranog ponuditelja za izvršenje cijelog ugovora o nabavi</w:t>
      </w:r>
      <w:r w:rsidR="00B46D1B">
        <w:t xml:space="preserve">. </w:t>
      </w:r>
      <w:r w:rsidR="00B46D1B">
        <w:br/>
        <w:t>Za usluge koje će isporučiti podugovaratelj, Naručitelj neposredno plaća podugovaratelju za onaj dio ugovora o nabavi koji je isti izvršio i isporučio, osim ako ponuditelj dokaže da su obveze prema podugovaratelju za taj dio ugovora već podmirene.</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lastRenderedPageBreak/>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75309E5D"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t>Ponuditelj koji je samostalno podnio ponudu ne smije istodobno sudjelovati u zajedničkoj ponudi.   </w:t>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2FACD1C3" w14:textId="427BF804" w:rsidR="00A33797" w:rsidRDefault="00A26669" w:rsidP="00BA6153">
      <w:pPr>
        <w:spacing w:after="0"/>
        <w:jc w:val="both"/>
      </w:pPr>
      <w:r w:rsidRPr="00A26669">
        <w:t>Naručitelj će izvršiti plaćanje u skladu sa Ugovorom</w:t>
      </w:r>
      <w:r>
        <w:t xml:space="preserve"> na temelju </w:t>
      </w:r>
      <w:r w:rsidR="00A33797" w:rsidRPr="00A33797">
        <w:t>privremenih situacija i okončane situacije</w:t>
      </w:r>
      <w:r w:rsidR="00A33797">
        <w:t xml:space="preserve"> </w:t>
      </w:r>
      <w:r w:rsidR="00A33797" w:rsidRPr="00A33797">
        <w:t>koje moraju biti prethodno ovjerene od strane Nadzornog inženjera.</w:t>
      </w:r>
      <w:r w:rsidR="00A33797">
        <w:t xml:space="preserve"> </w:t>
      </w:r>
      <w:r w:rsidR="00A33797" w:rsidRPr="00A33797">
        <w:t>Privremene situacije dospijevaju na naplatu u roku od 15 dana, a okončana situacija u roku od 15 dana od  dana kada ih je ovjerio Nadzorni inženjer, s time da se to odnosi samo na iznos koji je nesporan za plaćanje.</w:t>
      </w:r>
    </w:p>
    <w:p w14:paraId="2BC7263A" w14:textId="28E69290" w:rsidR="00A26669" w:rsidRPr="00A26669" w:rsidRDefault="00A26669" w:rsidP="00BA6153">
      <w:pPr>
        <w:spacing w:after="0"/>
        <w:jc w:val="both"/>
      </w:pPr>
      <w:r w:rsidRPr="00F21947">
        <w:t>Plaćanje izvršene usluge izvršit će se na poslovni račun odabranog ponuditelja.</w:t>
      </w:r>
    </w:p>
    <w:p w14:paraId="121252C5" w14:textId="77777777" w:rsidR="009318B1" w:rsidRDefault="009318B1" w:rsidP="00BA6153">
      <w:pPr>
        <w:spacing w:after="0"/>
        <w:jc w:val="both"/>
        <w:rPr>
          <w:b/>
        </w:rPr>
      </w:pPr>
    </w:p>
    <w:p w14:paraId="63FDFEEB" w14:textId="77777777" w:rsidR="00E23A83" w:rsidRPr="009318B1" w:rsidRDefault="00E23A83"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0"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0"/>
    <w:p w14:paraId="0D2FA7AB" w14:textId="403F8BA3"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zadužnicu solemniziranu kod javnog bilježnika na iznos od </w:t>
      </w:r>
      <w:r w:rsidR="00A33797">
        <w:rPr>
          <w:b/>
        </w:rPr>
        <w:t>50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5DB37CF5"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0F3D49A1" w14:textId="0B290F60" w:rsidR="004A19EB" w:rsidRDefault="004A19EB" w:rsidP="00BA6153">
      <w:pPr>
        <w:spacing w:after="0"/>
        <w:jc w:val="both"/>
      </w:pPr>
      <w:r w:rsidRPr="004A19EB">
        <w:t xml:space="preserve">Naručitelj može isključiti iz nadmetanja sve ponuditelje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1D5D7C98" w14:textId="77777777" w:rsidR="00B8594C" w:rsidRDefault="00B8594C" w:rsidP="00B8594C">
      <w:pPr>
        <w:spacing w:after="0"/>
        <w:jc w:val="both"/>
      </w:pPr>
      <w:r>
        <w:t>U slučaju zajednice gospodarskih subjekata jamstvo za ozbiljnost ponude može dostaviti jedan član zajednice ponuditelja za sve ili svaki član zajednice može dostaviti jamstvo za svoj dio jamstva kumulativno do ukupno traženog iznosa. Jamstvo za ozbiljnost ponude:</w:t>
      </w:r>
    </w:p>
    <w:p w14:paraId="26818798" w14:textId="77777777" w:rsidR="00B8594C" w:rsidRDefault="00B8594C" w:rsidP="00B8594C">
      <w:pPr>
        <w:spacing w:after="0"/>
        <w:jc w:val="both"/>
      </w:pPr>
      <w:r>
        <w:t>a)</w:t>
      </w:r>
      <w:r>
        <w:tab/>
        <w:t>mora glasiti na sve članove zajednice, a ne samo na jednog člana te jamstvo mora sadržavati navod o tome da je riječ o zajednici gospodarskih subjekata ili</w:t>
      </w:r>
    </w:p>
    <w:p w14:paraId="523BAAC9" w14:textId="77777777" w:rsidR="00B8594C" w:rsidRDefault="00B8594C" w:rsidP="00B8594C">
      <w:pPr>
        <w:spacing w:after="0"/>
        <w:jc w:val="both"/>
      </w:pPr>
      <w:r>
        <w:t>b)</w:t>
      </w:r>
      <w:r>
        <w:tab/>
        <w:t>svaki član zajednice gospodarskih subjekata dostavlja jamstvo za svoj dio jamstva kumulativno do ukupno traženog iznosa.</w:t>
      </w:r>
    </w:p>
    <w:p w14:paraId="5613AF52" w14:textId="77777777" w:rsidR="00B8594C" w:rsidRDefault="00B8594C" w:rsidP="00B8594C">
      <w:pPr>
        <w:spacing w:after="0"/>
        <w:jc w:val="both"/>
      </w:pPr>
    </w:p>
    <w:p w14:paraId="4C39AF82" w14:textId="77777777"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Addiko Bank d.d.,  IBAN HR13 25000091501148934 </w:t>
      </w:r>
      <w:r w:rsidRPr="00F21947">
        <w:t>i s pozivom na broj odobrenja HR00- OIB ponuditelja, sa svrhom plaćanja: novčani polog za ozbiljnost ponude.</w:t>
      </w:r>
    </w:p>
    <w:p w14:paraId="5C0EFC72" w14:textId="77777777" w:rsidR="00B8594C" w:rsidRDefault="00B8594C" w:rsidP="00B8594C">
      <w:pPr>
        <w:spacing w:after="0"/>
        <w:jc w:val="both"/>
      </w:pPr>
      <w:r>
        <w:lastRenderedPageBreak/>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77777777" w:rsidR="00B8594C" w:rsidRDefault="00B8594C" w:rsidP="00B8594C">
      <w:pPr>
        <w:spacing w:after="0"/>
        <w:jc w:val="both"/>
      </w:pPr>
      <w:r>
        <w:t>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1" w:name="_Hlk20140543"/>
      <w:r w:rsidRPr="00C13709">
        <w:t>Jamstvo za ozbiljnost ponude Naručitelj je obvezan vratiti ponuditeljima</w:t>
      </w:r>
      <w:r w:rsidR="00A33797">
        <w:t xml:space="preserve"> nakon potpisivanja Ugovora s odabranim ponuditeljem i to</w:t>
      </w:r>
      <w:r w:rsidRPr="00C13709">
        <w:t xml:space="preserve"> u roku od 10 dana </w:t>
      </w:r>
      <w:r w:rsidR="00A33797">
        <w:t>od</w:t>
      </w:r>
      <w:r w:rsidR="00FA4D76" w:rsidRPr="00C13709">
        <w:t xml:space="preserve"> dostave jamstva za uredno ispunjenje ugovora, a presliku jamstva obvezan je pohraniti</w:t>
      </w:r>
      <w:bookmarkEnd w:id="21"/>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1F4F9077" w:rsidR="00F2082C" w:rsidRPr="00C13709" w:rsidRDefault="00156161" w:rsidP="00BA6153">
      <w:pPr>
        <w:spacing w:after="0"/>
        <w:jc w:val="both"/>
      </w:pPr>
      <w:r w:rsidRPr="00C13709">
        <w:t xml:space="preserve">Odabrani ponuditelj će </w:t>
      </w:r>
      <w:r w:rsidR="00DD641F" w:rsidRPr="00C13709">
        <w:t>N</w:t>
      </w:r>
      <w:r w:rsidRPr="00C13709">
        <w:t xml:space="preserve">aručitelju najkasnije </w:t>
      </w:r>
      <w:r w:rsidR="00A33797">
        <w:t>15</w:t>
      </w:r>
      <w:r w:rsidR="001668B5" w:rsidRPr="00C13709">
        <w:t xml:space="preserve"> (</w:t>
      </w:r>
      <w:r w:rsidR="00A33797">
        <w:t>petnaest</w:t>
      </w:r>
      <w:r w:rsidR="001668B5" w:rsidRPr="00C13709">
        <w:t>) kalendarskih</w:t>
      </w:r>
      <w:r w:rsidRPr="00C13709">
        <w:t xml:space="preserve"> dana po sklapanju </w:t>
      </w:r>
      <w:r w:rsidR="00A33797">
        <w:t>U</w:t>
      </w:r>
      <w:r w:rsidRPr="00C13709">
        <w:t xml:space="preserve">govora predati jamstvo za uredno ispunjenje ugovora u obliku bankovne garancije banke, s klauzulom „plativo na prvi pisani poziv korisnika garancije“ i „bez prava prigovora“ na 10 % (deset posto) vrijednosti ugovora </w:t>
      </w:r>
      <w:r w:rsidR="00545D17" w:rsidRPr="00C13709">
        <w:t xml:space="preserve">(bez poreza na dodanu vrijednost) </w:t>
      </w:r>
      <w:r w:rsidRPr="00C13709">
        <w:t xml:space="preserve">kao jamstvo za uredno ispunjenje ugovora </w:t>
      </w:r>
      <w:r w:rsidR="00A33797">
        <w:t>s</w:t>
      </w:r>
      <w:r w:rsidRPr="00C13709">
        <w:t xml:space="preserve"> rok</w:t>
      </w:r>
      <w:r w:rsidR="00A33797">
        <w:t>om</w:t>
      </w:r>
      <w:r w:rsidRPr="00C13709">
        <w:t xml:space="preserve"> trajanja </w:t>
      </w:r>
      <w:r w:rsidR="00DE2FEE" w:rsidRPr="00C13709">
        <w:t xml:space="preserve"> </w:t>
      </w:r>
      <w:r w:rsidR="00A33797" w:rsidRPr="00A33797">
        <w:t>do 31.10.2020. godine uz respiro period od 60 dana</w:t>
      </w:r>
      <w:r w:rsidRPr="00C13709">
        <w:t>.</w:t>
      </w:r>
    </w:p>
    <w:p w14:paraId="02F3F0A2" w14:textId="77777777" w:rsidR="00156161" w:rsidRDefault="00156161" w:rsidP="00BA6153">
      <w:pPr>
        <w:spacing w:after="0"/>
        <w:jc w:val="both"/>
      </w:pPr>
      <w:r w:rsidRPr="00C13709">
        <w:t xml:space="preserve">Jamstvo za uredno ispunjenje Ugovora predstavlja osiguranje Naručitelju za slučaj povrede ugovornih obveza od </w:t>
      </w:r>
      <w:bookmarkStart w:id="22" w:name="_Hlk3450146"/>
      <w:r w:rsidRPr="00C13709">
        <w:t>Ugovaratelja/Izvršitelja</w:t>
      </w:r>
      <w:bookmarkEnd w:id="22"/>
      <w:r w:rsidRPr="00C13709">
        <w:t>.</w:t>
      </w: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23"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4A9AF741"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bookmarkEnd w:id="23"/>
    <w:p w14:paraId="0B55C68F" w14:textId="77777777" w:rsidR="00104775" w:rsidRDefault="00104775" w:rsidP="00104775">
      <w:pPr>
        <w:spacing w:after="0"/>
        <w:jc w:val="both"/>
      </w:pPr>
      <w:r w:rsidRPr="00104775">
        <w:t>Umjesto traženog jamstva odabrani ponuditelj može uplatiti novčani polog u apsolutnom iznosu izraženom u visini 10% vrijednosti ugovora (bez PDV-a) na IBAN Naručitelja</w:t>
      </w:r>
      <w:r>
        <w:t>.</w:t>
      </w:r>
    </w:p>
    <w:p w14:paraId="74AF1797" w14:textId="60DCC826" w:rsidR="00104775" w:rsidRPr="0022376F" w:rsidRDefault="00104775" w:rsidP="00104775">
      <w:pPr>
        <w:spacing w:after="0"/>
        <w:jc w:val="both"/>
      </w:pPr>
      <w:bookmarkStart w:id="24"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24"/>
    <w:p w14:paraId="7C28EC2B" w14:textId="73F281C9" w:rsidR="00B80719" w:rsidRDefault="0040663A" w:rsidP="00BA6153">
      <w:pPr>
        <w:spacing w:after="0"/>
        <w:jc w:val="both"/>
      </w:pPr>
      <w:r w:rsidRPr="0022376F">
        <w:t xml:space="preserve">Naručitelj se obvezuje </w:t>
      </w:r>
      <w:r w:rsidR="00A33797">
        <w:t xml:space="preserve">Ponuditelju </w:t>
      </w:r>
      <w:r w:rsidRPr="0022376F">
        <w:t>vratiti Jamstvo za uredno ispunjenje Ugovora</w:t>
      </w:r>
      <w:r w:rsidR="00A33797">
        <w:t xml:space="preserve"> u roku od 10 (deset) dana od zaprimanja Jamstva za otklanjanje nedostataka u jamstvenom roku</w:t>
      </w:r>
      <w:r w:rsidRPr="0022376F">
        <w:t>.</w:t>
      </w:r>
    </w:p>
    <w:p w14:paraId="48F9389D" w14:textId="77777777" w:rsidR="00592D85" w:rsidRDefault="00592D85" w:rsidP="00BA6153">
      <w:pPr>
        <w:spacing w:after="0"/>
        <w:jc w:val="both"/>
      </w:pPr>
    </w:p>
    <w:p w14:paraId="1BFDB6C7" w14:textId="4327A25A" w:rsidR="00E17E92" w:rsidRDefault="00E17E92" w:rsidP="00BA6153">
      <w:pPr>
        <w:spacing w:after="0"/>
        <w:jc w:val="both"/>
      </w:pPr>
    </w:p>
    <w:p w14:paraId="628C2E0F" w14:textId="36CFEDB6" w:rsidR="009D0A0B" w:rsidRDefault="009D0A0B" w:rsidP="00BA6153">
      <w:pPr>
        <w:spacing w:after="0"/>
        <w:jc w:val="both"/>
      </w:pPr>
    </w:p>
    <w:p w14:paraId="61DF270C" w14:textId="77777777" w:rsidR="009D0A0B" w:rsidRDefault="009D0A0B" w:rsidP="00BA6153">
      <w:pPr>
        <w:spacing w:after="0"/>
        <w:jc w:val="both"/>
      </w:pPr>
    </w:p>
    <w:p w14:paraId="6F59BEAA" w14:textId="77777777" w:rsidR="00592D85" w:rsidRPr="00592D85" w:rsidRDefault="00592D85" w:rsidP="001668B5">
      <w:pPr>
        <w:spacing w:after="0"/>
        <w:jc w:val="both"/>
        <w:rPr>
          <w:b/>
        </w:rPr>
      </w:pPr>
      <w:r w:rsidRPr="00592D85">
        <w:rPr>
          <w:b/>
        </w:rPr>
        <w:lastRenderedPageBreak/>
        <w:t>11.4.3. Jamstvo za otklanjanje nedostataka</w:t>
      </w:r>
    </w:p>
    <w:p w14:paraId="60F47FCF" w14:textId="5A5295C5" w:rsidR="00592D85" w:rsidRDefault="00592D85" w:rsidP="00592D85">
      <w:pPr>
        <w:spacing w:after="0"/>
        <w:jc w:val="both"/>
      </w:pPr>
      <w:r w:rsidRPr="003309DD">
        <w:t xml:space="preserve">Odabrani ponuditelj obvezan je u roku od </w:t>
      </w:r>
      <w:r w:rsidR="002B5EEA" w:rsidRPr="003309DD">
        <w:t>20</w:t>
      </w:r>
      <w:r w:rsidRPr="003309DD">
        <w:t xml:space="preserve"> (</w:t>
      </w:r>
      <w:r w:rsidR="002B5EEA" w:rsidRPr="003309DD">
        <w:t>dvad</w:t>
      </w:r>
      <w:r w:rsidRPr="003309DD">
        <w:t>es</w:t>
      </w:r>
      <w:r w:rsidR="00E17E92">
        <w:t>e</w:t>
      </w:r>
      <w:r w:rsidRPr="003309DD">
        <w:t>t) kalendarskih dana od dana ovjere okončane</w:t>
      </w:r>
      <w:r>
        <w:t xml:space="preserve"> situacije od strane </w:t>
      </w:r>
      <w:r w:rsidR="00655594">
        <w:t xml:space="preserve">Glavnog </w:t>
      </w:r>
      <w:r>
        <w:t xml:space="preserve">nadzornog inženjera, </w:t>
      </w:r>
      <w:r w:rsidR="00655594">
        <w:t>N</w:t>
      </w:r>
      <w:r>
        <w:t>aručitelju predati</w:t>
      </w:r>
      <w:r w:rsidR="00655594">
        <w:t xml:space="preserve"> zadužnicu</w:t>
      </w:r>
      <w:r>
        <w:t xml:space="preserve"> </w:t>
      </w:r>
      <w:bookmarkStart w:id="25" w:name="_Hlk20142297"/>
      <w:r>
        <w:t>za slučaj da odabrani ponuditelj u jamstvenom roku ne ispuni obveze po osnovi otklanjanja nedostataka koje ima po osnovi jamstva ili s osnova naknade štete</w:t>
      </w:r>
      <w:r w:rsidR="00655594">
        <w:t xml:space="preserve"> </w:t>
      </w:r>
      <w:r>
        <w:t xml:space="preserve">u apsolutnom iznosu od 10 % vrijednosti ukupno izvedenih radova bez PDV-a, sa rokom važenja od minimalno 2 (dvije) godine (ili duže ovisno o dostavljenoj izjavi o roku trajanja jamstva) računajući od dana </w:t>
      </w:r>
      <w:r w:rsidR="00655594">
        <w:t>ovjere</w:t>
      </w:r>
      <w:r>
        <w:t xml:space="preserve"> okončane situacije od strane </w:t>
      </w:r>
      <w:r w:rsidR="00655594">
        <w:t xml:space="preserve">Glavnog </w:t>
      </w:r>
      <w:r>
        <w:t>nadzornog inženjera</w:t>
      </w:r>
      <w:r w:rsidR="00ED2739">
        <w:t>.</w:t>
      </w:r>
      <w:bookmarkEnd w:id="25"/>
    </w:p>
    <w:p w14:paraId="1ED81260" w14:textId="045CA306" w:rsidR="00592D85" w:rsidRDefault="00592D85" w:rsidP="00592D85">
      <w:pPr>
        <w:spacing w:after="0"/>
        <w:jc w:val="both"/>
      </w:pPr>
      <w:bookmarkStart w:id="26" w:name="_Hlk20142535"/>
      <w:r>
        <w:t xml:space="preserve">Umjesto traženog jamstva odabrani ponuditelj  može naručitelju uplatiti novčani polog u apsolutnom iznosu izraženom u visini 10 % vrijednosti ukupno izvedenih radova (bez PDV-a) na IBAN Naručitelja. </w:t>
      </w:r>
    </w:p>
    <w:p w14:paraId="70E6D4D9" w14:textId="77777777" w:rsidR="00ED2739" w:rsidRDefault="00ED2739" w:rsidP="00592D85">
      <w:pPr>
        <w:spacing w:after="0"/>
        <w:jc w:val="both"/>
      </w:pPr>
    </w:p>
    <w:bookmarkEnd w:id="26"/>
    <w:p w14:paraId="6245AF1C" w14:textId="6EA3E415"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2071F1D1" w14:textId="27AF8472"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ZOO-a)</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77777777" w:rsidR="0040663A" w:rsidRPr="00A413D4" w:rsidRDefault="0040663A" w:rsidP="00BA6153">
      <w:pPr>
        <w:spacing w:after="0"/>
        <w:jc w:val="both"/>
      </w:pPr>
    </w:p>
    <w:p w14:paraId="14A2AF77" w14:textId="77777777" w:rsidR="00AA3960" w:rsidRDefault="00AA3960" w:rsidP="00121E0B">
      <w:pPr>
        <w:pStyle w:val="Odlomakpopisa"/>
        <w:numPr>
          <w:ilvl w:val="1"/>
          <w:numId w:val="27"/>
        </w:numPr>
        <w:spacing w:after="0"/>
        <w:jc w:val="both"/>
        <w:rPr>
          <w:b/>
        </w:rPr>
      </w:pPr>
      <w:r w:rsidRPr="00AA3960">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77777777"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Kontakt osoba vezano za uvid u mjesto izvođenja radova je  </w:t>
      </w:r>
      <w:r w:rsidR="005573E4" w:rsidRPr="003309DD">
        <w:t>Albert Jedrejčić,</w:t>
      </w:r>
      <w:r w:rsidRPr="003309DD">
        <w:t xml:space="preserve"> e-mail: </w:t>
      </w:r>
      <w:r w:rsidR="005573E4" w:rsidRPr="003309DD">
        <w:t>albert@sonda.hr</w:t>
      </w:r>
      <w:r w:rsidRPr="003309DD">
        <w:t>, mobitel: 00385</w:t>
      </w:r>
      <w:r w:rsidR="003309DD">
        <w:t xml:space="preserve"> 95 904 52 70.</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36E77236"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r w:rsidR="002B5EEA">
        <w:t xml:space="preserve"> </w:t>
      </w:r>
      <w:bookmarkStart w:id="27" w:name="_Hlk17793112"/>
      <w:r w:rsidR="002B5EEA">
        <w:t>t</w:t>
      </w:r>
      <w:r w:rsidR="002B5EEA" w:rsidRPr="003309DD">
        <w:t xml:space="preserve">e sukladno prijedlogu Ugovora (Prilog VI.) koji je objavljen u sklopu </w:t>
      </w:r>
      <w:r w:rsidR="009A59BB" w:rsidRPr="009A59BB">
        <w:t>ovog Poziva na dostavu ponuda</w:t>
      </w:r>
      <w:r w:rsidR="002B5EEA" w:rsidRPr="003309DD">
        <w:t>.</w:t>
      </w:r>
    </w:p>
    <w:bookmarkEnd w:id="27"/>
    <w:p w14:paraId="70984FB2" w14:textId="7DE2EA20" w:rsidR="002B5EEA" w:rsidRDefault="00C05119" w:rsidP="002B5EEA">
      <w:pPr>
        <w:spacing w:after="0"/>
        <w:jc w:val="both"/>
      </w:pPr>
      <w:r w:rsidRPr="00C05119">
        <w:t xml:space="preserve">Ugovorne strane izvršavaju Ugovor o nabavi </w:t>
      </w:r>
      <w:r w:rsidR="00104775">
        <w:t>radova</w:t>
      </w:r>
      <w:r w:rsidRPr="00C05119">
        <w:t xml:space="preserve"> u skladu s uvjetima određenima u </w:t>
      </w:r>
      <w:r w:rsidR="009A59BB" w:rsidRPr="009A59BB">
        <w:t>ovo</w:t>
      </w:r>
      <w:r w:rsidR="009A59BB">
        <w:t>m</w:t>
      </w:r>
      <w:r w:rsidR="009A59BB" w:rsidRPr="009A59BB">
        <w:t xml:space="preserve"> Poziv</w:t>
      </w:r>
      <w:r w:rsidR="009A59BB">
        <w:t>u</w:t>
      </w:r>
      <w:r w:rsidR="009A59BB" w:rsidRPr="009A59BB">
        <w:t xml:space="preserve"> na dostavu ponuda</w:t>
      </w:r>
      <w:r w:rsidR="00BE11FD">
        <w:t xml:space="preserve"> </w:t>
      </w:r>
      <w:r w:rsidRPr="00C05119">
        <w:t>i odabranom ponudom</w:t>
      </w:r>
      <w:r w:rsidR="002B5EEA" w:rsidRPr="002B5EEA">
        <w:t xml:space="preserve"> </w:t>
      </w:r>
      <w:r w:rsidR="002B5EEA" w:rsidRPr="003309DD">
        <w:t xml:space="preserve">te sukladno prijedlogu Ugovora (Prilog VI.) koji je objavljen u sklopu ove </w:t>
      </w:r>
      <w:r w:rsidR="009A59BB" w:rsidRPr="009A59BB">
        <w:t>ovog Poziva na dostavu ponuda</w:t>
      </w:r>
      <w:r w:rsidR="002B5EEA" w:rsidRPr="003309DD">
        <w:t>.</w:t>
      </w:r>
    </w:p>
    <w:p w14:paraId="1E3660C5" w14:textId="77777777" w:rsidR="001D6FAF" w:rsidRDefault="001D6FAF" w:rsidP="00BA6153">
      <w:pPr>
        <w:spacing w:after="0"/>
        <w:jc w:val="both"/>
        <w:rPr>
          <w:b/>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lastRenderedPageBreak/>
        <w:t xml:space="preserve">Dodatak 2. </w:t>
      </w:r>
      <w:r w:rsidR="009F055E" w:rsidRPr="003309DD">
        <w:t>Priloga</w:t>
      </w:r>
      <w:r w:rsidR="001668B5" w:rsidRPr="003309DD">
        <w:t xml:space="preserve"> II</w:t>
      </w:r>
      <w:r w:rsidR="009F055E" w:rsidRPr="003309DD">
        <w:t xml:space="preserve">. </w:t>
      </w:r>
      <w:r w:rsidRPr="003309DD">
        <w:t xml:space="preserve">– Podaci o </w:t>
      </w:r>
      <w:r w:rsidR="009F7C6A" w:rsidRPr="003309DD">
        <w:t>podugovarateljima</w:t>
      </w:r>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28" w:name="_Hlk15478113"/>
      <w:r w:rsidR="000E413C" w:rsidRPr="003309DD">
        <w:t>Izjava ponuditelja o dostavi jamstva za otklanjanje nedostataka u jamstvenom roku</w:t>
      </w:r>
    </w:p>
    <w:p w14:paraId="714B6F93" w14:textId="77777777" w:rsidR="002B5EEA" w:rsidRDefault="002B5EEA" w:rsidP="00E9752F">
      <w:pPr>
        <w:pStyle w:val="Odlomakpopisa"/>
        <w:numPr>
          <w:ilvl w:val="0"/>
          <w:numId w:val="9"/>
        </w:numPr>
        <w:spacing w:after="0"/>
      </w:pPr>
      <w:r w:rsidRPr="003309DD">
        <w:t>Prilog VI. Prijedlog Ugovora</w:t>
      </w:r>
    </w:p>
    <w:p w14:paraId="76044F83" w14:textId="77777777" w:rsidR="006B4F82" w:rsidRPr="00C13709" w:rsidRDefault="006B4F82" w:rsidP="00E9752F">
      <w:pPr>
        <w:pStyle w:val="Odlomakpopisa"/>
        <w:numPr>
          <w:ilvl w:val="0"/>
          <w:numId w:val="9"/>
        </w:numPr>
        <w:spacing w:after="0"/>
      </w:pPr>
      <w:r w:rsidRPr="00C13709">
        <w:t>Prilog VII.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28"/>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r w:rsidRPr="00846A63">
              <w:rPr>
                <w:b w:val="0"/>
                <w:bCs w:val="0"/>
                <w:u w:val="single"/>
              </w:rPr>
              <w:t>podugovarateljima</w:t>
            </w:r>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7547612C" w14:textId="77777777" w:rsidR="006821A5" w:rsidRDefault="006821A5" w:rsidP="00846A63">
      <w:pPr>
        <w:spacing w:after="0"/>
        <w:jc w:val="both"/>
      </w:pPr>
    </w:p>
    <w:p w14:paraId="4E67BEEF" w14:textId="77777777" w:rsidR="006821A5" w:rsidRDefault="006821A5" w:rsidP="00846A63">
      <w:pPr>
        <w:spacing w:after="0"/>
        <w:jc w:val="both"/>
      </w:pPr>
    </w:p>
    <w:p w14:paraId="7D14AAAA" w14:textId="77777777" w:rsidR="006821A5" w:rsidRDefault="006821A5" w:rsidP="00846A63">
      <w:pPr>
        <w:spacing w:after="0"/>
        <w:jc w:val="both"/>
      </w:pPr>
    </w:p>
    <w:p w14:paraId="1CE445C7" w14:textId="77777777" w:rsidR="006821A5" w:rsidRDefault="006821A5" w:rsidP="00846A63">
      <w:pPr>
        <w:spacing w:after="0"/>
        <w:jc w:val="both"/>
      </w:pPr>
    </w:p>
    <w:p w14:paraId="7C55AD3E" w14:textId="77777777" w:rsidR="006821A5" w:rsidRDefault="006821A5" w:rsidP="00846A63">
      <w:pPr>
        <w:spacing w:after="0"/>
        <w:jc w:val="both"/>
      </w:pPr>
    </w:p>
    <w:p w14:paraId="7DE42E70" w14:textId="77777777" w:rsidR="006821A5" w:rsidRDefault="006821A5" w:rsidP="00846A63">
      <w:pPr>
        <w:spacing w:after="0"/>
        <w:jc w:val="both"/>
      </w:pPr>
    </w:p>
    <w:p w14:paraId="35D675E6" w14:textId="77777777" w:rsidR="006821A5" w:rsidRDefault="006821A5" w:rsidP="00846A63">
      <w:pPr>
        <w:spacing w:after="0"/>
        <w:jc w:val="both"/>
      </w:pPr>
    </w:p>
    <w:p w14:paraId="7F75D217" w14:textId="77777777" w:rsidR="006821A5" w:rsidRDefault="006821A5" w:rsidP="00846A63">
      <w:pPr>
        <w:spacing w:after="0"/>
        <w:jc w:val="both"/>
      </w:pPr>
    </w:p>
    <w:p w14:paraId="6609BEE1" w14:textId="77777777" w:rsidR="006821A5" w:rsidRDefault="006821A5" w:rsidP="00846A63">
      <w:pPr>
        <w:spacing w:after="0"/>
        <w:jc w:val="both"/>
      </w:pPr>
    </w:p>
    <w:p w14:paraId="1EECA7C4" w14:textId="77777777" w:rsidR="006821A5" w:rsidRDefault="006821A5" w:rsidP="00846A63">
      <w:pPr>
        <w:spacing w:after="0"/>
        <w:jc w:val="both"/>
      </w:pPr>
    </w:p>
    <w:p w14:paraId="77ECBE80" w14:textId="77777777" w:rsidR="006821A5" w:rsidRDefault="006821A5" w:rsidP="00846A63">
      <w:pPr>
        <w:spacing w:after="0"/>
        <w:jc w:val="both"/>
      </w:pPr>
    </w:p>
    <w:p w14:paraId="50552C76" w14:textId="77777777" w:rsidR="006821A5" w:rsidRDefault="006821A5" w:rsidP="00846A63">
      <w:pPr>
        <w:spacing w:after="0"/>
        <w:jc w:val="both"/>
      </w:pPr>
    </w:p>
    <w:p w14:paraId="6E977D5C" w14:textId="360C52AE" w:rsidR="006821A5" w:rsidRDefault="006821A5" w:rsidP="00846A63">
      <w:pPr>
        <w:spacing w:after="0"/>
        <w:jc w:val="both"/>
      </w:pPr>
    </w:p>
    <w:p w14:paraId="11CC9D6D" w14:textId="71C02B9F" w:rsidR="00B46D1B" w:rsidRDefault="00B46D1B" w:rsidP="00846A63">
      <w:pPr>
        <w:spacing w:after="0"/>
        <w:jc w:val="both"/>
      </w:pPr>
    </w:p>
    <w:p w14:paraId="74566879" w14:textId="31F2D196" w:rsidR="00B46D1B" w:rsidRDefault="00B46D1B" w:rsidP="00846A63">
      <w:pPr>
        <w:spacing w:after="0"/>
        <w:jc w:val="both"/>
      </w:pPr>
    </w:p>
    <w:p w14:paraId="4B5F230F" w14:textId="1BD0DFCD" w:rsidR="00B46D1B" w:rsidRDefault="00B46D1B" w:rsidP="00846A63">
      <w:pPr>
        <w:spacing w:after="0"/>
        <w:jc w:val="both"/>
      </w:pPr>
    </w:p>
    <w:p w14:paraId="37267DC9" w14:textId="5AB45857" w:rsidR="00B46D1B" w:rsidRDefault="00B46D1B" w:rsidP="00846A63">
      <w:pPr>
        <w:spacing w:after="0"/>
        <w:jc w:val="both"/>
      </w:pPr>
    </w:p>
    <w:p w14:paraId="53ADF704" w14:textId="53EA467E" w:rsidR="00B46D1B" w:rsidRDefault="00B46D1B" w:rsidP="00846A63">
      <w:pPr>
        <w:spacing w:after="0"/>
        <w:jc w:val="both"/>
      </w:pPr>
    </w:p>
    <w:p w14:paraId="5D9F3B25" w14:textId="40ACDF72" w:rsidR="00B46D1B" w:rsidRDefault="00B46D1B" w:rsidP="00846A63">
      <w:pPr>
        <w:spacing w:after="0"/>
        <w:jc w:val="both"/>
      </w:pPr>
    </w:p>
    <w:p w14:paraId="4304EC8F" w14:textId="2EF4031E" w:rsidR="00B46D1B" w:rsidRDefault="00B46D1B" w:rsidP="00846A63">
      <w:pPr>
        <w:spacing w:after="0"/>
        <w:jc w:val="both"/>
      </w:pPr>
    </w:p>
    <w:p w14:paraId="62284F38" w14:textId="3F73EF76" w:rsidR="00B46D1B" w:rsidRDefault="00B46D1B" w:rsidP="00846A63">
      <w:pPr>
        <w:spacing w:after="0"/>
        <w:jc w:val="both"/>
      </w:pPr>
    </w:p>
    <w:p w14:paraId="5DB64CB8" w14:textId="35AA1A4B" w:rsidR="00B46D1B" w:rsidRDefault="00B46D1B" w:rsidP="00846A63">
      <w:pPr>
        <w:spacing w:after="0"/>
        <w:jc w:val="both"/>
      </w:pPr>
    </w:p>
    <w:p w14:paraId="59BF74DA" w14:textId="20F2C596" w:rsidR="00B46D1B" w:rsidRDefault="00B46D1B" w:rsidP="00846A63">
      <w:pPr>
        <w:spacing w:after="0"/>
        <w:jc w:val="both"/>
      </w:pPr>
    </w:p>
    <w:p w14:paraId="1C92BEAC" w14:textId="44A98248" w:rsidR="00B46D1B" w:rsidRDefault="00B46D1B" w:rsidP="00846A63">
      <w:pPr>
        <w:spacing w:after="0"/>
        <w:jc w:val="both"/>
      </w:pPr>
    </w:p>
    <w:p w14:paraId="35F7EE08" w14:textId="037375A3" w:rsidR="00B46D1B" w:rsidRDefault="00B46D1B" w:rsidP="00846A63">
      <w:pPr>
        <w:spacing w:after="0"/>
        <w:jc w:val="both"/>
      </w:pPr>
    </w:p>
    <w:p w14:paraId="7F74A1B0" w14:textId="386BD4F9" w:rsidR="00B46D1B" w:rsidRDefault="00B46D1B" w:rsidP="00846A63">
      <w:pPr>
        <w:spacing w:after="0"/>
        <w:jc w:val="both"/>
      </w:pPr>
    </w:p>
    <w:p w14:paraId="1BD62E00" w14:textId="02AF6BCD" w:rsidR="00B46D1B" w:rsidRDefault="00B46D1B" w:rsidP="00846A63">
      <w:pPr>
        <w:spacing w:after="0"/>
        <w:jc w:val="both"/>
      </w:pPr>
    </w:p>
    <w:p w14:paraId="1EC75AFC" w14:textId="60FA4246" w:rsidR="00B46D1B" w:rsidRDefault="00B46D1B" w:rsidP="00846A63">
      <w:pPr>
        <w:spacing w:after="0"/>
        <w:jc w:val="both"/>
      </w:pPr>
    </w:p>
    <w:p w14:paraId="7BCD6845" w14:textId="12260E0A" w:rsidR="00B46D1B" w:rsidRDefault="00B46D1B" w:rsidP="00846A63">
      <w:pPr>
        <w:spacing w:after="0"/>
        <w:jc w:val="both"/>
      </w:pPr>
    </w:p>
    <w:p w14:paraId="58F5498F" w14:textId="5513C811" w:rsidR="00B46D1B" w:rsidRDefault="00B46D1B" w:rsidP="00846A63">
      <w:pPr>
        <w:spacing w:after="0"/>
        <w:jc w:val="both"/>
      </w:pPr>
    </w:p>
    <w:p w14:paraId="72EF1B33" w14:textId="59F36A5D" w:rsidR="00B46D1B" w:rsidRDefault="00B46D1B" w:rsidP="00846A63">
      <w:pPr>
        <w:spacing w:after="0"/>
        <w:jc w:val="both"/>
      </w:pPr>
    </w:p>
    <w:p w14:paraId="6A444EEB" w14:textId="5994851B" w:rsidR="00B46D1B" w:rsidRDefault="00B46D1B" w:rsidP="00846A63">
      <w:pPr>
        <w:spacing w:after="0"/>
        <w:jc w:val="both"/>
      </w:pPr>
    </w:p>
    <w:p w14:paraId="34EFB82E" w14:textId="5A870838" w:rsidR="00846A63" w:rsidRPr="000E413C" w:rsidRDefault="00846A63" w:rsidP="00846A63">
      <w:pPr>
        <w:spacing w:after="0"/>
        <w:jc w:val="center"/>
        <w:rPr>
          <w:b/>
          <w:bCs/>
          <w:u w:val="single"/>
        </w:rPr>
      </w:pPr>
      <w:bookmarkStart w:id="29" w:name="_GoBack"/>
      <w:bookmarkEnd w:id="29"/>
      <w:r w:rsidRPr="000E413C">
        <w:rPr>
          <w:b/>
          <w:bCs/>
          <w:u w:val="single"/>
        </w:rPr>
        <w:lastRenderedPageBreak/>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6B799084" w14:textId="77777777" w:rsidR="00846A63" w:rsidRPr="000E413C" w:rsidRDefault="00846A63" w:rsidP="00846A63">
      <w:pPr>
        <w:spacing w:after="0"/>
        <w:jc w:val="center"/>
        <w:rPr>
          <w:b/>
          <w:bCs/>
          <w:u w:val="single"/>
        </w:rPr>
      </w:pPr>
      <w:r w:rsidRPr="000E413C">
        <w:rPr>
          <w:b/>
          <w:bCs/>
          <w:u w:val="single"/>
        </w:rPr>
        <w:t>PONUDBENI LIST</w:t>
      </w:r>
    </w:p>
    <w:p w14:paraId="31AA0B4E" w14:textId="77777777" w:rsidR="00846A63" w:rsidRPr="00846A63" w:rsidRDefault="00846A63" w:rsidP="00846A63">
      <w:pPr>
        <w:spacing w:after="0"/>
        <w:jc w:val="both"/>
        <w:rPr>
          <w:u w:val="single"/>
        </w:rPr>
      </w:pPr>
    </w:p>
    <w:p w14:paraId="63808E6B" w14:textId="77777777" w:rsidR="006821A5" w:rsidRPr="003309DD" w:rsidRDefault="006821A5" w:rsidP="006821A5">
      <w:pPr>
        <w:spacing w:after="0"/>
        <w:ind w:left="1416" w:firstLine="708"/>
      </w:pPr>
      <w:r w:rsidRPr="003309DD">
        <w:t>Izgradnja fotografskog studija za izdavanje digitalnih fotografija</w:t>
      </w:r>
    </w:p>
    <w:p w14:paraId="55E48BF7" w14:textId="77777777" w:rsidR="00846A63" w:rsidRPr="00846A63" w:rsidRDefault="00846A63" w:rsidP="00846A63">
      <w:pPr>
        <w:spacing w:after="0"/>
        <w:jc w:val="center"/>
        <w:rPr>
          <w:lang w:bidi="hr-HR"/>
        </w:rPr>
      </w:pPr>
      <w:r w:rsidRPr="003309DD">
        <w:rPr>
          <w:lang w:bidi="hr-HR"/>
        </w:rPr>
        <w:t>Ev.br.nabave:</w:t>
      </w:r>
      <w:r w:rsidR="006821A5" w:rsidRPr="003309DD">
        <w:t xml:space="preserve"> </w:t>
      </w:r>
      <w:r w:rsidR="006821A5" w:rsidRPr="003309DD">
        <w:rPr>
          <w:lang w:bidi="hr-HR"/>
        </w:rPr>
        <w:t>IIO-03/2019</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77777777" w:rsidR="00846A63" w:rsidRPr="00846A63" w:rsidRDefault="00846A63" w:rsidP="00846A63">
            <w:pPr>
              <w:spacing w:after="0"/>
              <w:jc w:val="both"/>
            </w:pPr>
            <w:r w:rsidRPr="00846A63">
              <w:t>OIB:</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0F774D1C" w14:textId="77777777" w:rsidR="00846A63" w:rsidRPr="00846A63" w:rsidRDefault="00846A63" w:rsidP="00846A63">
      <w:pPr>
        <w:spacing w:after="0"/>
        <w:jc w:val="both"/>
        <w:rPr>
          <w:lang w:bidi="hr-HR"/>
        </w:rPr>
      </w:pPr>
    </w:p>
    <w:p w14:paraId="6ED5EDC8" w14:textId="77777777" w:rsidR="00846A63" w:rsidRDefault="00846A63" w:rsidP="00846A63">
      <w:pPr>
        <w:spacing w:after="0"/>
        <w:jc w:val="both"/>
        <w:rPr>
          <w:lang w:bidi="hr-HR"/>
        </w:rPr>
      </w:pPr>
    </w:p>
    <w:p w14:paraId="200FFDDB" w14:textId="77777777" w:rsidR="000E413C" w:rsidRDefault="000E413C" w:rsidP="00846A63">
      <w:pPr>
        <w:spacing w:after="0"/>
        <w:jc w:val="both"/>
        <w:rPr>
          <w:lang w:bidi="hr-HR"/>
        </w:rPr>
      </w:pPr>
    </w:p>
    <w:p w14:paraId="208A7920" w14:textId="77777777" w:rsidR="006821A5" w:rsidRDefault="006821A5" w:rsidP="00846A63">
      <w:pPr>
        <w:spacing w:after="0"/>
        <w:jc w:val="both"/>
        <w:rPr>
          <w:lang w:bidi="hr-HR"/>
        </w:rPr>
      </w:pPr>
    </w:p>
    <w:p w14:paraId="7B558DCC" w14:textId="77777777" w:rsidR="006821A5" w:rsidRDefault="006821A5" w:rsidP="00846A63">
      <w:pPr>
        <w:spacing w:after="0"/>
        <w:jc w:val="both"/>
        <w:rPr>
          <w:lang w:bidi="hr-HR"/>
        </w:rPr>
      </w:pPr>
    </w:p>
    <w:p w14:paraId="1C2DCEC3" w14:textId="77777777" w:rsidR="006821A5" w:rsidRDefault="006821A5" w:rsidP="00846A63">
      <w:pPr>
        <w:spacing w:after="0"/>
        <w:jc w:val="both"/>
        <w:rPr>
          <w:lang w:bidi="hr-HR"/>
        </w:rPr>
      </w:pPr>
    </w:p>
    <w:p w14:paraId="2461C7DD" w14:textId="77777777" w:rsidR="006821A5" w:rsidRDefault="006821A5" w:rsidP="00846A63">
      <w:pPr>
        <w:spacing w:after="0"/>
        <w:jc w:val="both"/>
        <w:rPr>
          <w:lang w:bidi="hr-HR"/>
        </w:rPr>
      </w:pPr>
    </w:p>
    <w:p w14:paraId="563D2587" w14:textId="77777777" w:rsidR="006821A5" w:rsidRDefault="006821A5" w:rsidP="00846A63">
      <w:pPr>
        <w:spacing w:after="0"/>
        <w:jc w:val="both"/>
        <w:rPr>
          <w:lang w:bidi="hr-HR"/>
        </w:rPr>
      </w:pPr>
    </w:p>
    <w:p w14:paraId="02D58762" w14:textId="77777777" w:rsidR="006821A5" w:rsidRDefault="006821A5" w:rsidP="00846A63">
      <w:pPr>
        <w:spacing w:after="0"/>
        <w:jc w:val="both"/>
        <w:rPr>
          <w:lang w:bidi="hr-HR"/>
        </w:rPr>
      </w:pPr>
    </w:p>
    <w:p w14:paraId="54B77E30" w14:textId="77777777" w:rsidR="006821A5" w:rsidRPr="00846A63" w:rsidRDefault="006821A5" w:rsidP="00846A63">
      <w:pPr>
        <w:spacing w:after="0"/>
        <w:jc w:val="both"/>
        <w:rPr>
          <w:lang w:bidi="hr-HR"/>
        </w:rPr>
      </w:pPr>
    </w:p>
    <w:p w14:paraId="1E70CB23" w14:textId="77777777" w:rsidR="00846A63" w:rsidRPr="00846A63" w:rsidRDefault="00846A63" w:rsidP="00846A63">
      <w:pPr>
        <w:spacing w:after="0"/>
        <w:jc w:val="both"/>
        <w:rPr>
          <w:lang w:bidi="hr-HR"/>
        </w:rPr>
      </w:pPr>
    </w:p>
    <w:p w14:paraId="682DC412" w14:textId="77777777" w:rsidR="00846A63" w:rsidRPr="00846A63" w:rsidRDefault="009F7C6A" w:rsidP="00846A63">
      <w:pPr>
        <w:spacing w:after="0"/>
        <w:jc w:val="both"/>
        <w:rPr>
          <w:lang w:bidi="hr-HR"/>
        </w:rPr>
      </w:pPr>
      <w:r>
        <w:rPr>
          <w:lang w:bidi="hr-HR"/>
        </w:rPr>
        <w:lastRenderedPageBreak/>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77777777" w:rsidR="00846A63" w:rsidRPr="00846A63" w:rsidRDefault="00846A63" w:rsidP="00846A63">
            <w:pPr>
              <w:spacing w:after="0"/>
              <w:jc w:val="both"/>
            </w:pPr>
            <w:r w:rsidRPr="00846A63">
              <w:t>OIB:</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77777777" w:rsidR="00846A63" w:rsidRPr="00846A63" w:rsidRDefault="00846A63" w:rsidP="00846A63">
            <w:pPr>
              <w:spacing w:after="0"/>
              <w:jc w:val="both"/>
            </w:pPr>
            <w:r w:rsidRPr="00846A63">
              <w:t>OIB:</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77777777" w:rsidR="00846A63" w:rsidRPr="00846A63" w:rsidRDefault="00846A63" w:rsidP="00846A63">
            <w:pPr>
              <w:spacing w:after="0"/>
              <w:jc w:val="both"/>
            </w:pPr>
            <w:r w:rsidRPr="00846A63">
              <w:t>OIB:</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lastRenderedPageBreak/>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34849223" w14:textId="77777777" w:rsidR="00846A63" w:rsidRPr="00846A63" w:rsidRDefault="00846A63" w:rsidP="00846A63">
      <w:pPr>
        <w:spacing w:after="0"/>
        <w:jc w:val="both"/>
        <w:rPr>
          <w:u w:val="single"/>
        </w:rPr>
      </w:pPr>
    </w:p>
    <w:p w14:paraId="5CE709C0" w14:textId="77777777" w:rsidR="00846A63" w:rsidRPr="00846A63" w:rsidRDefault="00846A63" w:rsidP="00846A63">
      <w:pPr>
        <w:spacing w:after="0"/>
        <w:jc w:val="both"/>
        <w:rPr>
          <w:u w:val="single"/>
        </w:rPr>
      </w:pPr>
    </w:p>
    <w:p w14:paraId="266DFE11" w14:textId="77777777" w:rsidR="00846A63" w:rsidRPr="00846A63" w:rsidRDefault="00846A63" w:rsidP="00846A63">
      <w:pPr>
        <w:spacing w:after="0"/>
        <w:jc w:val="both"/>
        <w:rPr>
          <w:u w:val="single"/>
        </w:rPr>
      </w:pPr>
    </w:p>
    <w:p w14:paraId="64B89A8E" w14:textId="77777777" w:rsidR="00846A63" w:rsidRPr="00846A63" w:rsidRDefault="00846A63" w:rsidP="00846A63">
      <w:pPr>
        <w:spacing w:after="0"/>
        <w:jc w:val="both"/>
        <w:rPr>
          <w:u w:val="single"/>
        </w:rPr>
      </w:pPr>
    </w:p>
    <w:p w14:paraId="190E2543" w14:textId="77777777" w:rsidR="00846A63" w:rsidRPr="00846A63" w:rsidRDefault="00846A63" w:rsidP="00846A63">
      <w:pPr>
        <w:spacing w:after="0"/>
        <w:jc w:val="both"/>
        <w:rPr>
          <w:u w:val="single"/>
        </w:rPr>
      </w:pPr>
    </w:p>
    <w:p w14:paraId="4EB82F7D" w14:textId="77777777" w:rsidR="00846A63" w:rsidRPr="00846A63" w:rsidRDefault="00846A63" w:rsidP="00846A63">
      <w:pPr>
        <w:spacing w:after="0"/>
        <w:jc w:val="both"/>
        <w:rPr>
          <w:u w:val="single"/>
        </w:rPr>
      </w:pPr>
    </w:p>
    <w:p w14:paraId="0B02B870"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44B3F82" w14:textId="77777777" w:rsidR="00846A63" w:rsidRPr="00846A63" w:rsidRDefault="00846A63" w:rsidP="00846A63">
      <w:pPr>
        <w:spacing w:after="0"/>
        <w:jc w:val="both"/>
        <w:rPr>
          <w:u w:val="single"/>
        </w:rPr>
      </w:pPr>
    </w:p>
    <w:p w14:paraId="15D030A7" w14:textId="77777777" w:rsidR="00846A63" w:rsidRPr="00846A63" w:rsidRDefault="00846A63" w:rsidP="00846A63">
      <w:pPr>
        <w:spacing w:after="0"/>
        <w:jc w:val="both"/>
        <w:rPr>
          <w:u w:val="single"/>
        </w:rPr>
      </w:pPr>
    </w:p>
    <w:p w14:paraId="6EE739A7" w14:textId="77777777" w:rsidR="00846A63" w:rsidRPr="00846A63" w:rsidRDefault="00846A63" w:rsidP="00846A63">
      <w:pPr>
        <w:spacing w:after="0"/>
        <w:jc w:val="both"/>
        <w:rPr>
          <w:u w:val="single"/>
        </w:rPr>
      </w:pPr>
    </w:p>
    <w:p w14:paraId="379BA458" w14:textId="77777777" w:rsidR="00846A63" w:rsidRPr="00846A63" w:rsidRDefault="00846A63" w:rsidP="00846A63">
      <w:pPr>
        <w:spacing w:after="0"/>
        <w:jc w:val="both"/>
        <w:rPr>
          <w:u w:val="single"/>
        </w:rPr>
      </w:pPr>
    </w:p>
    <w:p w14:paraId="68FC945D" w14:textId="77777777" w:rsidR="00846A63" w:rsidRPr="00846A63" w:rsidRDefault="00846A63" w:rsidP="00846A63">
      <w:pPr>
        <w:spacing w:after="0"/>
        <w:jc w:val="both"/>
        <w:rPr>
          <w:u w:val="single"/>
        </w:rPr>
      </w:pPr>
    </w:p>
    <w:p w14:paraId="3CD4B02B" w14:textId="77777777" w:rsidR="00846A63" w:rsidRPr="00846A63" w:rsidRDefault="00846A63" w:rsidP="00846A63">
      <w:pPr>
        <w:spacing w:after="0"/>
        <w:jc w:val="both"/>
        <w:rPr>
          <w:u w:val="single"/>
        </w:rPr>
      </w:pPr>
    </w:p>
    <w:p w14:paraId="4677292D" w14:textId="77777777" w:rsidR="00846A63" w:rsidRPr="00846A63" w:rsidRDefault="00846A63" w:rsidP="00846A63">
      <w:pPr>
        <w:spacing w:after="0"/>
        <w:jc w:val="both"/>
        <w:rPr>
          <w:u w:val="single"/>
        </w:rPr>
      </w:pPr>
    </w:p>
    <w:p w14:paraId="64738F18" w14:textId="77777777" w:rsidR="00846A63" w:rsidRPr="00846A63" w:rsidRDefault="00846A63" w:rsidP="00846A63">
      <w:pPr>
        <w:spacing w:after="0"/>
        <w:jc w:val="both"/>
        <w:rPr>
          <w:u w:val="single"/>
        </w:rPr>
      </w:pPr>
    </w:p>
    <w:p w14:paraId="40456D33"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lastRenderedPageBreak/>
        <w:t xml:space="preserve">Ponudbeni list; DODATAK </w:t>
      </w:r>
      <w:r w:rsidR="009F7C6A">
        <w:rPr>
          <w:u w:val="single"/>
        </w:rPr>
        <w:t>2</w:t>
      </w:r>
      <w:r w:rsidRPr="00846A63">
        <w:rPr>
          <w:u w:val="single"/>
        </w:rPr>
        <w:t xml:space="preserve"> - PODACI O PODUGOVARATELJIMA (priložiti/popuniti samo u slučaju da se dio ugovora ustupa podugovarateljima</w:t>
      </w:r>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r w:rsidRPr="00846A63">
              <w:t>Podugovaratelj:</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77777777" w:rsidR="00846A63" w:rsidRPr="00846A63" w:rsidRDefault="00846A63" w:rsidP="00846A63">
            <w:pPr>
              <w:spacing w:after="0"/>
              <w:jc w:val="both"/>
            </w:pPr>
            <w:r w:rsidRPr="00846A63">
              <w:t>OIB:</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r w:rsidRPr="00846A63">
              <w:t>Podugovaratelj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Kontakt osoba podugovaratelja,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Dio ugovora koji će izvršavati podugovaratelj</w:t>
            </w:r>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2) Podugovaratelj:</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77777777" w:rsidR="00846A63" w:rsidRPr="00846A63" w:rsidRDefault="00846A63" w:rsidP="00846A63">
            <w:pPr>
              <w:spacing w:after="0"/>
              <w:jc w:val="both"/>
            </w:pPr>
            <w:r w:rsidRPr="00846A63">
              <w:t>OIB:</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r w:rsidRPr="00846A63">
              <w:t>Podugovaratelj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Kontakt osoba podugovaratelja,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Dio ugovora koji će izvršavati podugovaratelj</w:t>
            </w:r>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386327DF" w14:textId="77777777" w:rsidR="006821A5" w:rsidRPr="003309DD" w:rsidRDefault="006821A5" w:rsidP="006821A5">
      <w:pPr>
        <w:spacing w:after="0"/>
        <w:ind w:left="1416" w:firstLine="708"/>
      </w:pPr>
      <w:bookmarkStart w:id="30" w:name="_Hlk13127191"/>
      <w:r w:rsidRPr="003309DD">
        <w:t>Izgradnja fotografskog studija za izdavanje digitalnih fotografija</w:t>
      </w:r>
    </w:p>
    <w:p w14:paraId="4EFD6B21" w14:textId="77777777" w:rsidR="006821A5" w:rsidRPr="00846A63" w:rsidRDefault="006821A5" w:rsidP="006821A5">
      <w:pPr>
        <w:spacing w:after="0"/>
        <w:jc w:val="center"/>
        <w:rPr>
          <w:lang w:bidi="hr-HR"/>
        </w:rPr>
      </w:pPr>
      <w:r w:rsidRPr="003309DD">
        <w:rPr>
          <w:lang w:bidi="hr-HR"/>
        </w:rPr>
        <w:t>Ev.br.nabave:</w:t>
      </w:r>
      <w:r w:rsidRPr="003309DD">
        <w:t xml:space="preserve"> </w:t>
      </w:r>
      <w:r w:rsidRPr="003309DD">
        <w:rPr>
          <w:lang w:bidi="hr-HR"/>
        </w:rPr>
        <w:t>IIO-03/2019</w:t>
      </w:r>
    </w:p>
    <w:p w14:paraId="6B03B803" w14:textId="77777777" w:rsidR="00846A63" w:rsidRPr="00846A63" w:rsidRDefault="00846A63" w:rsidP="00846A63">
      <w:pPr>
        <w:spacing w:after="0"/>
        <w:jc w:val="both"/>
        <w:rPr>
          <w:lang w:bidi="hr-HR"/>
        </w:rPr>
      </w:pPr>
    </w:p>
    <w:bookmarkEnd w:id="30"/>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846A63" w:rsidRDefault="00846A63" w:rsidP="00846A63">
      <w:pPr>
        <w:spacing w:after="0"/>
        <w:jc w:val="center"/>
      </w:pPr>
      <w:r w:rsidRPr="00846A63">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1F447B07" w14:textId="77777777" w:rsidR="00846A63" w:rsidRPr="00846A63" w:rsidRDefault="00846A63" w:rsidP="00846A63">
      <w:pPr>
        <w:spacing w:after="0"/>
        <w:jc w:val="both"/>
      </w:pPr>
      <w:r w:rsidRPr="00846A63">
        <w:t>pod materijalnom i kaznenom odgovornošću izjavljujem za sebe i za gospodarski subjekt:</w:t>
      </w:r>
    </w:p>
    <w:p w14:paraId="213071F1" w14:textId="77777777" w:rsidR="00846A63" w:rsidRPr="00846A63" w:rsidRDefault="00846A63" w:rsidP="00846A63">
      <w:pPr>
        <w:spacing w:after="0"/>
        <w:jc w:val="both"/>
      </w:pPr>
      <w:r w:rsidRPr="00846A63">
        <w:t xml:space="preserve">1. da protiv mene osobno niti protiv gospodarskog subjekta kojeg zastupam nije izrečena pravomoćna osuđujuća presuda za bilo koje od dolje navedenih kaznenih djela odnosno </w:t>
      </w:r>
      <w:r w:rsidRPr="00846A63">
        <w:rPr>
          <w:lang w:bidi="hr-HR"/>
        </w:rPr>
        <w:t>za odgovarajuća kaznena djela koja, prema nacionalnim propisima države poslovnog nastana gospodarskog subjekta, odnosno države čiji sam državljanin:</w:t>
      </w:r>
    </w:p>
    <w:p w14:paraId="5A8FFF71" w14:textId="77777777" w:rsidR="00846A63" w:rsidRPr="00846A63" w:rsidRDefault="00846A63" w:rsidP="00E9752F">
      <w:pPr>
        <w:numPr>
          <w:ilvl w:val="0"/>
          <w:numId w:val="15"/>
        </w:numPr>
        <w:spacing w:after="0"/>
        <w:jc w:val="both"/>
        <w:rPr>
          <w:lang w:bidi="hr-HR"/>
        </w:rPr>
      </w:pPr>
      <w:r w:rsidRPr="00846A63">
        <w:rPr>
          <w:lang w:bidi="hr-HR"/>
        </w:rPr>
        <w:t xml:space="preserve">sudjelovanje u zločinačkoj organizaciji, na temelju </w:t>
      </w:r>
    </w:p>
    <w:p w14:paraId="61478A89" w14:textId="77777777" w:rsidR="00846A63" w:rsidRPr="00846A63" w:rsidRDefault="00846A63" w:rsidP="00846A63">
      <w:pPr>
        <w:spacing w:after="0"/>
        <w:jc w:val="both"/>
        <w:rPr>
          <w:lang w:bidi="hr-HR"/>
        </w:rPr>
      </w:pPr>
      <w:r w:rsidRPr="00846A63">
        <w:rPr>
          <w:lang w:bidi="hr-HR"/>
        </w:rPr>
        <w:t>- članka 328. (zločinačko udruženje) i članka 329. (počinjenje kaznenog djela u sastavu zločinačkog udruženja) Kaznenog zakona</w:t>
      </w:r>
    </w:p>
    <w:p w14:paraId="109A869C" w14:textId="77777777" w:rsidR="00846A63" w:rsidRPr="00846A63" w:rsidRDefault="00846A63" w:rsidP="00846A63">
      <w:pPr>
        <w:spacing w:after="0"/>
        <w:jc w:val="both"/>
        <w:rPr>
          <w:lang w:bidi="hr-HR"/>
        </w:rPr>
      </w:pPr>
      <w:r w:rsidRPr="00846A63">
        <w:rPr>
          <w:lang w:bidi="hr-HR"/>
        </w:rPr>
        <w:t>- članka 333. (udruživanje za počinjenje kaznenih djela), iz Kaznenog zakona („Narodne novine“, br. 110/97., 27/98., 50/00., 129/00., 51/01., 111/03., 190/03., 105/04., 84/05., 71/06., 110/07., 152/08., 57/11., 77/11. i 143/12.)</w:t>
      </w:r>
    </w:p>
    <w:p w14:paraId="132AC42C" w14:textId="77777777" w:rsidR="00846A63" w:rsidRPr="00846A63" w:rsidRDefault="00846A63" w:rsidP="00E9752F">
      <w:pPr>
        <w:numPr>
          <w:ilvl w:val="0"/>
          <w:numId w:val="15"/>
        </w:numPr>
        <w:spacing w:after="0"/>
        <w:jc w:val="both"/>
        <w:rPr>
          <w:lang w:bidi="hr-HR"/>
        </w:rPr>
      </w:pPr>
      <w:r w:rsidRPr="00846A63">
        <w:rPr>
          <w:lang w:bidi="hr-HR"/>
        </w:rPr>
        <w:t xml:space="preserve">korupciju, na temelju </w:t>
      </w:r>
    </w:p>
    <w:p w14:paraId="6AB499FC" w14:textId="77777777" w:rsidR="00846A63" w:rsidRPr="00846A63" w:rsidRDefault="00846A63" w:rsidP="00846A63">
      <w:pPr>
        <w:spacing w:after="0"/>
        <w:jc w:val="both"/>
        <w:rPr>
          <w:lang w:bidi="hr-HR"/>
        </w:rPr>
      </w:pPr>
      <w:r w:rsidRPr="00846A63">
        <w:rPr>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8435C2" w14:textId="77777777" w:rsidR="00846A63" w:rsidRPr="00846A63" w:rsidRDefault="00846A63" w:rsidP="00846A63">
      <w:pPr>
        <w:spacing w:after="0"/>
        <w:jc w:val="both"/>
        <w:rPr>
          <w:lang w:bidi="hr-HR"/>
        </w:rPr>
      </w:pPr>
      <w:r w:rsidRPr="00846A63">
        <w:rPr>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0F2BD1" w14:textId="77777777" w:rsidR="00846A63" w:rsidRPr="00846A63" w:rsidRDefault="00846A63" w:rsidP="00846A63">
      <w:pPr>
        <w:spacing w:after="0"/>
        <w:jc w:val="both"/>
        <w:rPr>
          <w:lang w:bidi="hr-HR"/>
        </w:rPr>
      </w:pPr>
    </w:p>
    <w:p w14:paraId="1510D0B0" w14:textId="77777777" w:rsidR="00846A63" w:rsidRPr="00846A63" w:rsidRDefault="00846A63" w:rsidP="00E9752F">
      <w:pPr>
        <w:numPr>
          <w:ilvl w:val="0"/>
          <w:numId w:val="15"/>
        </w:numPr>
        <w:spacing w:after="0"/>
        <w:jc w:val="both"/>
        <w:rPr>
          <w:lang w:bidi="hr-HR"/>
        </w:rPr>
      </w:pPr>
      <w:r w:rsidRPr="00846A63">
        <w:rPr>
          <w:lang w:bidi="hr-HR"/>
        </w:rPr>
        <w:t>prijevaru, na temelju</w:t>
      </w:r>
    </w:p>
    <w:p w14:paraId="4122A8A9" w14:textId="77777777" w:rsidR="00846A63" w:rsidRPr="00846A63" w:rsidRDefault="00846A63" w:rsidP="00846A63">
      <w:pPr>
        <w:spacing w:after="0"/>
        <w:jc w:val="both"/>
        <w:rPr>
          <w:lang w:bidi="hr-HR"/>
        </w:rPr>
      </w:pPr>
      <w:r w:rsidRPr="00846A63">
        <w:rPr>
          <w:lang w:bidi="hr-HR"/>
        </w:rPr>
        <w:t>- članka 236. (prijevara), članka 247. (prijevara u gospodarskom poslovanju), članka 256. (utaja poreza ili carine) i članka 258. (subvencijska prijevara) Kaznenog zakona</w:t>
      </w:r>
    </w:p>
    <w:p w14:paraId="69AD2220" w14:textId="77777777" w:rsidR="00846A63" w:rsidRPr="00846A63" w:rsidRDefault="00846A63" w:rsidP="00846A63">
      <w:pPr>
        <w:spacing w:after="0"/>
        <w:jc w:val="both"/>
        <w:rPr>
          <w:lang w:bidi="hr-HR"/>
        </w:rPr>
      </w:pPr>
      <w:r w:rsidRPr="00846A63">
        <w:rPr>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2031173" w14:textId="77777777" w:rsidR="00846A63" w:rsidRPr="00846A63" w:rsidRDefault="00846A63" w:rsidP="00E9752F">
      <w:pPr>
        <w:numPr>
          <w:ilvl w:val="0"/>
          <w:numId w:val="15"/>
        </w:numPr>
        <w:spacing w:after="0"/>
        <w:jc w:val="both"/>
        <w:rPr>
          <w:lang w:bidi="hr-HR"/>
        </w:rPr>
      </w:pPr>
      <w:r w:rsidRPr="00846A63">
        <w:rPr>
          <w:lang w:bidi="hr-HR"/>
        </w:rPr>
        <w:t>terorizam ili kaznena djela povezana s terorističkim aktivnostima, na temelju</w:t>
      </w:r>
    </w:p>
    <w:p w14:paraId="3AC12ADD" w14:textId="77777777" w:rsidR="00846A63" w:rsidRPr="00846A63" w:rsidRDefault="00846A63" w:rsidP="00846A63">
      <w:pPr>
        <w:spacing w:after="0"/>
        <w:jc w:val="both"/>
        <w:rPr>
          <w:lang w:bidi="hr-HR"/>
        </w:rPr>
      </w:pPr>
      <w:r w:rsidRPr="00846A63">
        <w:rPr>
          <w:lang w:bidi="hr-HR"/>
        </w:rPr>
        <w:lastRenderedPageBreak/>
        <w:t>- članka 97. (terorizam) članka 99. (javno poticanje na terorizam), članka 100. (novačenje za terorizam), članka 101. (obuka za terorizam) i članka 102. (terorističko udruženje) Kaznenog zakona</w:t>
      </w:r>
    </w:p>
    <w:p w14:paraId="1F964212" w14:textId="77777777" w:rsidR="00846A63" w:rsidRPr="00846A63" w:rsidRDefault="00846A63" w:rsidP="00846A63">
      <w:pPr>
        <w:spacing w:after="0"/>
        <w:jc w:val="both"/>
        <w:rPr>
          <w:lang w:bidi="hr-HR"/>
        </w:rPr>
      </w:pPr>
      <w:r w:rsidRPr="00846A63">
        <w:rPr>
          <w:lang w:bidi="hr-HR"/>
        </w:rPr>
        <w:t>- članka 169. (terorizam), članka 169.a (javno poticanje na terorizam) i članka 169.b (novačenje i obuka za terorizam) iz Kaznenog zakona („Narodne novine“, br. 110/97., 27/98., 50/00., 129/00., 51/01., 111/03., 190/03., 105/04., 84/05., 71/06., 110/07., 152/08., 57/11., 77/11. i 143/12.)</w:t>
      </w:r>
    </w:p>
    <w:p w14:paraId="62716196" w14:textId="77777777" w:rsidR="00846A63" w:rsidRPr="00846A63" w:rsidRDefault="00846A63" w:rsidP="00E9752F">
      <w:pPr>
        <w:numPr>
          <w:ilvl w:val="0"/>
          <w:numId w:val="15"/>
        </w:numPr>
        <w:spacing w:after="0"/>
        <w:jc w:val="both"/>
        <w:rPr>
          <w:lang w:bidi="hr-HR"/>
        </w:rPr>
      </w:pPr>
      <w:r w:rsidRPr="00846A63">
        <w:rPr>
          <w:lang w:bidi="hr-HR"/>
        </w:rPr>
        <w:t xml:space="preserve">pranje novca ili financiranje terorizma, na temelju </w:t>
      </w:r>
    </w:p>
    <w:p w14:paraId="32B9A869" w14:textId="77777777" w:rsidR="00846A63" w:rsidRPr="00846A63" w:rsidRDefault="00846A63" w:rsidP="00846A63">
      <w:pPr>
        <w:spacing w:after="0"/>
        <w:jc w:val="both"/>
        <w:rPr>
          <w:lang w:bidi="hr-HR"/>
        </w:rPr>
      </w:pPr>
      <w:r w:rsidRPr="00846A63">
        <w:rPr>
          <w:lang w:bidi="hr-HR"/>
        </w:rPr>
        <w:t>- članka 98. (financiranje terorizma) i članka 265. (pranje novca) Kaznenog zakona</w:t>
      </w:r>
    </w:p>
    <w:p w14:paraId="177E93B9" w14:textId="77777777" w:rsidR="00846A63" w:rsidRPr="00846A63" w:rsidRDefault="00846A63" w:rsidP="00846A63">
      <w:pPr>
        <w:spacing w:after="0"/>
        <w:jc w:val="both"/>
        <w:rPr>
          <w:lang w:bidi="hr-HR"/>
        </w:rPr>
      </w:pPr>
      <w:r w:rsidRPr="00846A63">
        <w:rPr>
          <w:lang w:bidi="hr-HR"/>
        </w:rPr>
        <w:t>- članka 279. (pranje novca) iz Kaznenog zakona („Narodne novine“, br. 110/97., 27/98., 50/00., 129/00., 51/01., 111/03., 190/03., 105/04., 84/05., 71/06., 110/07., 152/08., 57/11., 77/11. i 143/12.)</w:t>
      </w:r>
    </w:p>
    <w:p w14:paraId="6DF5CFEF" w14:textId="77777777" w:rsidR="00846A63" w:rsidRPr="00846A63" w:rsidRDefault="00846A63" w:rsidP="00E9752F">
      <w:pPr>
        <w:numPr>
          <w:ilvl w:val="0"/>
          <w:numId w:val="15"/>
        </w:numPr>
        <w:spacing w:after="0"/>
        <w:jc w:val="both"/>
        <w:rPr>
          <w:lang w:bidi="hr-HR"/>
        </w:rPr>
      </w:pPr>
      <w:r w:rsidRPr="00846A63">
        <w:rPr>
          <w:lang w:bidi="hr-HR"/>
        </w:rPr>
        <w:t xml:space="preserve">dječji rad ili druge oblike trgovanja ljudima, na temelju </w:t>
      </w:r>
    </w:p>
    <w:p w14:paraId="0A36F8B7" w14:textId="77777777" w:rsidR="00846A63" w:rsidRPr="00846A63" w:rsidRDefault="00846A63" w:rsidP="00846A63">
      <w:pPr>
        <w:spacing w:after="0"/>
        <w:jc w:val="both"/>
        <w:rPr>
          <w:lang w:bidi="hr-HR"/>
        </w:rPr>
      </w:pPr>
      <w:r w:rsidRPr="00846A63">
        <w:rPr>
          <w:lang w:bidi="hr-HR"/>
        </w:rPr>
        <w:t>- članka 106. (trgovanje ljudima) Kaznenog zakona</w:t>
      </w:r>
    </w:p>
    <w:p w14:paraId="79F045BD" w14:textId="77777777" w:rsidR="00846A63" w:rsidRPr="00846A63" w:rsidRDefault="00846A63" w:rsidP="00846A63">
      <w:pPr>
        <w:spacing w:after="0"/>
        <w:jc w:val="both"/>
        <w:rPr>
          <w:lang w:bidi="hr-HR"/>
        </w:rPr>
      </w:pPr>
      <w:r w:rsidRPr="00846A63">
        <w:rPr>
          <w:lang w:bidi="hr-HR"/>
        </w:rPr>
        <w:t>- članka 175. (trgovanje ljudima i ropstvo) iz Kaznenog zakona („Narodne novine“, br. 110/97., 27/98., 50/00., 129/00., 51/01., 111/03., 190/03., 105/04., 84/05., 71/06., 110/07., 152/08., 57/11., 77/11. i 143/12.), ili</w:t>
      </w:r>
    </w:p>
    <w:p w14:paraId="11B06BE2" w14:textId="77777777" w:rsidR="00846A63" w:rsidRPr="00846A63" w:rsidRDefault="00846A63" w:rsidP="00846A63">
      <w:pPr>
        <w:spacing w:after="0"/>
        <w:jc w:val="both"/>
        <w:rPr>
          <w:lang w:bidi="hr-HR"/>
        </w:rPr>
      </w:pPr>
      <w:r w:rsidRPr="00846A63">
        <w:rPr>
          <w:lang w:bidi="hr-HR"/>
        </w:rPr>
        <w:t>2.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38277945" w14:textId="77777777" w:rsidR="00846A63" w:rsidRPr="00846A63" w:rsidRDefault="00846A63" w:rsidP="00846A63">
      <w:pPr>
        <w:spacing w:after="0"/>
        <w:jc w:val="both"/>
      </w:pPr>
    </w:p>
    <w:p w14:paraId="5D64206F" w14:textId="77777777" w:rsidR="00846A63" w:rsidRPr="00846A63" w:rsidRDefault="00846A63" w:rsidP="00846A63">
      <w:pPr>
        <w:spacing w:after="0"/>
        <w:jc w:val="both"/>
      </w:pPr>
      <w:r w:rsidRPr="00846A63">
        <w:t>3. sam ispunio obveze plaćanja dospjelih poreznih obveza i obveza za mirovinsko i zdravstveno osiguranje:</w:t>
      </w:r>
    </w:p>
    <w:p w14:paraId="653D3064" w14:textId="77777777" w:rsidR="00846A63" w:rsidRPr="00846A63" w:rsidRDefault="00846A63" w:rsidP="00846A63">
      <w:pPr>
        <w:spacing w:after="0"/>
        <w:jc w:val="both"/>
      </w:pPr>
      <w:r w:rsidRPr="00846A63">
        <w:t>- u Republici Hrvatskoj, ako gospodarski subjekt ima poslovni nastan u Republici Hrvatskoj, ili</w:t>
      </w:r>
    </w:p>
    <w:p w14:paraId="77766602" w14:textId="77777777" w:rsidR="00846A63" w:rsidRPr="00846A63" w:rsidRDefault="00846A63" w:rsidP="00846A63">
      <w:pPr>
        <w:spacing w:after="0"/>
        <w:jc w:val="both"/>
      </w:pPr>
      <w:r w:rsidRPr="00846A63">
        <w:t xml:space="preserve">- u Republici Hrvatskoj ili u državi poslovnog nastana gospodarskog subjekta, ako gospodarski subjekt nema poslovni nastan u Republici Hrvatskoj. </w:t>
      </w:r>
    </w:p>
    <w:p w14:paraId="14345A55" w14:textId="77777777" w:rsidR="00846A63" w:rsidRPr="00846A63" w:rsidRDefault="00846A63" w:rsidP="00846A63">
      <w:pPr>
        <w:spacing w:after="0"/>
        <w:jc w:val="both"/>
      </w:pPr>
      <w:r w:rsidRPr="00846A63">
        <w:t>Osim ako mu je sukladno s posebnim propisima odobrena odgoda plaćanja navedenih obveza.</w:t>
      </w:r>
    </w:p>
    <w:p w14:paraId="377A2F3E" w14:textId="77777777" w:rsidR="00846A63" w:rsidRPr="00846A63" w:rsidRDefault="00846A63" w:rsidP="00846A63">
      <w:pPr>
        <w:spacing w:after="0"/>
        <w:jc w:val="both"/>
        <w:rPr>
          <w:lang w:bidi="hr-HR"/>
        </w:rPr>
      </w:pPr>
    </w:p>
    <w:p w14:paraId="6573387C" w14:textId="4F8AB0E5" w:rsidR="00846A63" w:rsidRPr="00846A63" w:rsidRDefault="00846A63" w:rsidP="00846A63">
      <w:pPr>
        <w:spacing w:after="0"/>
        <w:jc w:val="both"/>
        <w:rPr>
          <w:iCs/>
        </w:rPr>
      </w:pPr>
      <w:r w:rsidRPr="00846A63">
        <w:rPr>
          <w:iCs/>
        </w:rPr>
        <w:t xml:space="preserve">4. Izjavljujem da za navedeni gospodarski subjekt ne postoje razlozi isključenja propisani iz točke 3.3.1. </w:t>
      </w:r>
      <w:r w:rsidR="009A59BB" w:rsidRPr="009A59BB">
        <w:rPr>
          <w:iCs/>
        </w:rPr>
        <w:t>Poziva na dostavu ponuda</w:t>
      </w:r>
      <w:r w:rsidR="009A59BB" w:rsidRPr="009A59BB" w:rsidDel="009A59BB">
        <w:rPr>
          <w:iCs/>
        </w:rPr>
        <w:t xml:space="preserve"> </w:t>
      </w:r>
      <w:r w:rsidRPr="00846A63">
        <w:rPr>
          <w:iCs/>
        </w:rPr>
        <w:t>te potvrđujem da nad tim gospodarskim subjektom nije otvoren stečajni postupak, da nije nesposoban za plaćanje ili prezadužen, ili u postupku likvidacije, da nad njegovom imovinom ne upravlja stečajni upravitelj ili sud, da nije u nagodbi s vjerovnicima, da nije obustavio poslovne aktivnosti ili da nije u bilo kakvoj istovrsnoj situaciji koja proizlazi iz sličnog postupka prema nacionalnim zakonima i propisima.</w:t>
      </w:r>
    </w:p>
    <w:p w14:paraId="104ADA85" w14:textId="77777777" w:rsidR="00846A63" w:rsidRPr="00846A63" w:rsidRDefault="00846A63" w:rsidP="00846A63">
      <w:pPr>
        <w:spacing w:after="0"/>
        <w:jc w:val="both"/>
        <w:rPr>
          <w:iCs/>
        </w:rPr>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podugovaratelja, izjavu mora potpisati i svaki podugovaratelj.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78FAE11F" w14:textId="77777777" w:rsidR="006821A5" w:rsidRPr="003309DD" w:rsidRDefault="006821A5" w:rsidP="006821A5">
      <w:pPr>
        <w:spacing w:after="0"/>
        <w:ind w:left="1416" w:firstLine="708"/>
      </w:pPr>
      <w:r w:rsidRPr="003309DD">
        <w:t>Izgradnja fotografskog studija za izdavanje digitalnih fotografija</w:t>
      </w:r>
    </w:p>
    <w:p w14:paraId="4B9B5EFB" w14:textId="77777777" w:rsidR="006821A5" w:rsidRPr="00846A63" w:rsidRDefault="006821A5" w:rsidP="006821A5">
      <w:pPr>
        <w:spacing w:after="0"/>
        <w:jc w:val="center"/>
        <w:rPr>
          <w:lang w:bidi="hr-HR"/>
        </w:rPr>
      </w:pPr>
      <w:r w:rsidRPr="003309DD">
        <w:rPr>
          <w:lang w:bidi="hr-HR"/>
        </w:rPr>
        <w:t>Ev.br.nabave:</w:t>
      </w:r>
      <w:r w:rsidRPr="003309DD">
        <w:t xml:space="preserve"> </w:t>
      </w:r>
      <w:r w:rsidRPr="003309DD">
        <w:rPr>
          <w:lang w:bidi="hr-HR"/>
        </w:rPr>
        <w:t>IIO-03/2019</w:t>
      </w:r>
    </w:p>
    <w:p w14:paraId="22979708" w14:textId="77777777" w:rsidR="00846A63" w:rsidRPr="00846A63" w:rsidRDefault="00846A63" w:rsidP="00846A63">
      <w:pPr>
        <w:spacing w:after="0"/>
        <w:jc w:val="both"/>
      </w:pPr>
    </w:p>
    <w:p w14:paraId="2C89CB33" w14:textId="040CD3A1" w:rsidR="00846A63" w:rsidRDefault="00846A63" w:rsidP="00846A63">
      <w:pPr>
        <w:spacing w:after="0"/>
        <w:jc w:val="both"/>
      </w:pPr>
      <w:r w:rsidRPr="00846A63">
        <w:t>Radi dokazivanja uvjeta sposobnosti (za obavljanje profesionalne djelatnosti te tehničke i stručne sposobnosti) traženih u točki 4</w:t>
      </w:r>
      <w:r w:rsidR="002F7E1B">
        <w:t>.</w:t>
      </w:r>
      <w:r w:rsidRPr="00846A63">
        <w:t xml:space="preserve">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3091796F"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0A18055E" w:rsidR="00846A63" w:rsidRPr="00846A63" w:rsidRDefault="0006285B" w:rsidP="00846A63">
            <w:pPr>
              <w:spacing w:after="0"/>
              <w:jc w:val="both"/>
            </w:pPr>
            <w:r>
              <w:t>3</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r w:rsidR="00846A63" w:rsidRPr="00846A63" w14:paraId="38309BF2" w14:textId="77777777" w:rsidTr="00846A63">
        <w:trPr>
          <w:trHeight w:val="421"/>
          <w:jc w:val="center"/>
        </w:trPr>
        <w:tc>
          <w:tcPr>
            <w:tcW w:w="503" w:type="dxa"/>
            <w:vAlign w:val="center"/>
          </w:tcPr>
          <w:p w14:paraId="28D283C4" w14:textId="77777777" w:rsidR="00846A63" w:rsidRPr="00846A63" w:rsidRDefault="00846A63" w:rsidP="00846A63">
            <w:pPr>
              <w:spacing w:after="0"/>
              <w:jc w:val="both"/>
            </w:pPr>
            <w:r w:rsidRPr="00846A63">
              <w:t>…</w:t>
            </w:r>
          </w:p>
        </w:tc>
        <w:tc>
          <w:tcPr>
            <w:tcW w:w="2894" w:type="dxa"/>
            <w:vAlign w:val="center"/>
          </w:tcPr>
          <w:p w14:paraId="2F15B85E" w14:textId="77777777" w:rsidR="00846A63" w:rsidRPr="00846A63" w:rsidRDefault="00846A63" w:rsidP="00846A63">
            <w:pPr>
              <w:spacing w:after="0"/>
              <w:jc w:val="both"/>
            </w:pPr>
          </w:p>
        </w:tc>
        <w:tc>
          <w:tcPr>
            <w:tcW w:w="1985" w:type="dxa"/>
          </w:tcPr>
          <w:p w14:paraId="6F4EB088" w14:textId="77777777" w:rsidR="00846A63" w:rsidRPr="00846A63" w:rsidRDefault="00846A63" w:rsidP="00846A63">
            <w:pPr>
              <w:spacing w:after="0"/>
              <w:jc w:val="both"/>
            </w:pPr>
          </w:p>
        </w:tc>
        <w:tc>
          <w:tcPr>
            <w:tcW w:w="2126" w:type="dxa"/>
            <w:vAlign w:val="center"/>
          </w:tcPr>
          <w:p w14:paraId="38D74F10" w14:textId="77777777" w:rsidR="00846A63" w:rsidRPr="00846A63" w:rsidRDefault="00846A63" w:rsidP="00846A63">
            <w:pPr>
              <w:spacing w:after="0"/>
              <w:jc w:val="both"/>
            </w:pPr>
          </w:p>
        </w:tc>
        <w:tc>
          <w:tcPr>
            <w:tcW w:w="2224" w:type="dxa"/>
            <w:vAlign w:val="center"/>
          </w:tcPr>
          <w:p w14:paraId="3700E3D1"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77777777" w:rsidR="00846A63" w:rsidRPr="00846A63" w:rsidRDefault="00846A63" w:rsidP="00846A63">
      <w:pPr>
        <w:spacing w:after="0"/>
        <w:jc w:val="both"/>
      </w:pPr>
      <w:r w:rsidRPr="002F7E1B">
        <w:t>- 1 ovlaštenim voditeljem građenja građevinske struke</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77777777" w:rsidR="00846A63" w:rsidRPr="00846A63" w:rsidRDefault="00846A63" w:rsidP="00846A63">
      <w:pPr>
        <w:spacing w:after="0"/>
        <w:jc w:val="right"/>
      </w:pPr>
      <w:r w:rsidRPr="00846A63">
        <w:t>(ime, prezime i potpis osobe ovlaštene za zastupanje gospodarskog subjekta)</w:t>
      </w: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1" w:name="_Toc533403449"/>
      <w:r w:rsidRPr="001668B5">
        <w:rPr>
          <w:rFonts w:ascii="Calibri" w:eastAsia="Times New Roman" w:hAnsi="Calibri" w:cs="Calibri"/>
          <w:b/>
          <w:bCs/>
          <w:noProof/>
          <w:lang w:eastAsia="hr-HR"/>
        </w:rPr>
        <w:lastRenderedPageBreak/>
        <w:t xml:space="preserve">PRILOG </w:t>
      </w:r>
      <w:r>
        <w:rPr>
          <w:rFonts w:ascii="Calibri" w:eastAsia="Times New Roman" w:hAnsi="Calibri" w:cs="Calibri"/>
          <w:b/>
          <w:bCs/>
          <w:noProof/>
          <w:lang w:eastAsia="hr-HR"/>
        </w:rPr>
        <w:t>V</w:t>
      </w:r>
      <w:r w:rsidRPr="001668B5">
        <w:rPr>
          <w:rFonts w:ascii="Calibri" w:eastAsia="Times New Roman" w:hAnsi="Calibri" w:cs="Calibri"/>
          <w:b/>
          <w:bCs/>
          <w:noProof/>
          <w:lang w:eastAsia="hr-HR"/>
        </w:rPr>
        <w:t xml:space="preserve">. </w:t>
      </w:r>
      <w:bookmarkEnd w:id="31"/>
      <w:r w:rsidRPr="001668B5">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3EEB227D" w:rsidR="001668B5" w:rsidRPr="001668B5" w:rsidRDefault="001668B5" w:rsidP="001668B5">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6821A5" w:rsidRPr="006821A5">
        <w:rPr>
          <w:rFonts w:ascii="Calibri" w:eastAsia="Times New Roman" w:hAnsi="Calibri" w:cs="Calibri"/>
          <w:b/>
          <w:noProof/>
          <w:u w:val="single"/>
          <w:lang w:eastAsia="hr-HR" w:bidi="hr-HR"/>
        </w:rPr>
        <w:t>Izgradnja fotografskog studija za izdavanje digitalnih fotografija</w:t>
      </w:r>
      <w:r w:rsidRPr="001668B5">
        <w:rPr>
          <w:rFonts w:ascii="Calibri" w:eastAsia="Times New Roman" w:hAnsi="Calibri" w:cs="Calibri"/>
          <w:b/>
          <w:noProof/>
          <w:lang w:eastAsia="hr-HR"/>
        </w:rPr>
        <w:t xml:space="preserve">– </w:t>
      </w:r>
      <w:r w:rsidRPr="00C13709">
        <w:rPr>
          <w:rFonts w:ascii="Calibri" w:eastAsia="Times New Roman" w:hAnsi="Calibri" w:cs="Calibri"/>
          <w:b/>
          <w:noProof/>
          <w:lang w:eastAsia="hr-HR"/>
        </w:rPr>
        <w:t xml:space="preserve">naručitelja STUDIO SONDA, evidencijski broj nabave: </w:t>
      </w:r>
      <w:r w:rsidR="006821A5" w:rsidRPr="00C13709">
        <w:rPr>
          <w:lang w:bidi="hr-HR"/>
        </w:rPr>
        <w:t>IIO-03/2019</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u roku od </w:t>
      </w:r>
      <w:r w:rsidR="006B4F82" w:rsidRPr="00C13709">
        <w:rPr>
          <w:rFonts w:ascii="Calibri" w:eastAsia="Times New Roman" w:hAnsi="Calibri" w:cs="Calibri"/>
          <w:noProof/>
          <w:lang w:eastAsia="hr-HR"/>
        </w:rPr>
        <w:t>20</w:t>
      </w:r>
      <w:r w:rsidRPr="00C13709">
        <w:rPr>
          <w:rFonts w:ascii="Calibri" w:eastAsia="Times New Roman" w:hAnsi="Calibri" w:cs="Calibri"/>
          <w:noProof/>
          <w:lang w:eastAsia="hr-HR"/>
        </w:rPr>
        <w:t xml:space="preserve"> (</w:t>
      </w:r>
      <w:r w:rsidR="006B4F82" w:rsidRPr="00C13709">
        <w:rPr>
          <w:rFonts w:ascii="Calibri" w:eastAsia="Times New Roman" w:hAnsi="Calibri" w:cs="Calibri"/>
          <w:noProof/>
          <w:lang w:eastAsia="hr-HR"/>
        </w:rPr>
        <w:t>dvad</w:t>
      </w:r>
      <w:r w:rsidRPr="00C13709">
        <w:rPr>
          <w:rFonts w:ascii="Calibri" w:eastAsia="Times New Roman" w:hAnsi="Calibri" w:cs="Calibri"/>
          <w:noProof/>
          <w:lang w:eastAsia="hr-HR"/>
        </w:rPr>
        <w:t>es</w:t>
      </w:r>
      <w:r w:rsidR="006B4F82" w:rsidRPr="00C13709">
        <w:rPr>
          <w:rFonts w:ascii="Calibri" w:eastAsia="Times New Roman" w:hAnsi="Calibri" w:cs="Calibri"/>
          <w:noProof/>
          <w:lang w:eastAsia="hr-HR"/>
        </w:rPr>
        <w:t>e</w:t>
      </w:r>
      <w:r w:rsidRPr="00C13709">
        <w:rPr>
          <w:rFonts w:ascii="Calibri" w:eastAsia="Times New Roman" w:hAnsi="Calibri" w:cs="Calibri"/>
          <w:noProof/>
          <w:lang w:eastAsia="hr-HR"/>
        </w:rPr>
        <w:t>t) dana od</w:t>
      </w:r>
      <w:r w:rsidRPr="001668B5">
        <w:rPr>
          <w:rFonts w:ascii="Calibri" w:eastAsia="Times New Roman" w:hAnsi="Calibri" w:cs="Calibri"/>
          <w:noProof/>
          <w:lang w:eastAsia="hr-HR"/>
        </w:rPr>
        <w:t xml:space="preserve"> </w:t>
      </w:r>
      <w:r w:rsidR="00A15ECC">
        <w:rPr>
          <w:rFonts w:ascii="Calibri" w:eastAsia="Times New Roman" w:hAnsi="Calibri" w:cs="Calibri"/>
          <w:noProof/>
          <w:lang w:eastAsia="hr-HR"/>
        </w:rPr>
        <w:t>ovjere okončane situacije od strane Glavnog nadzornog inženjera</w:t>
      </w:r>
      <w:r w:rsidRPr="001668B5">
        <w:rPr>
          <w:rFonts w:ascii="Calibri" w:eastAsia="Times New Roman" w:hAnsi="Calibri" w:cs="Calibri"/>
          <w:noProof/>
          <w:lang w:eastAsia="hr-HR"/>
        </w:rPr>
        <w:t xml:space="preserve"> dostaviti Naručitelju jamstvo za otklanjanje nedostataka, s rokom važenja najmanje </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(upisati ponuđeni jamstveni rok) od dana izvršene primopredaje.</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dana_________________2019.</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headerReference w:type="default" r:id="rId14"/>
      <w:footerReference w:type="default" r:id="rId15"/>
      <w:headerReference w:type="first" r:id="rId16"/>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42EF" w14:textId="77777777" w:rsidR="00E403D0" w:rsidRDefault="00E403D0" w:rsidP="009E39E5">
      <w:pPr>
        <w:spacing w:after="0" w:line="240" w:lineRule="auto"/>
      </w:pPr>
      <w:r>
        <w:separator/>
      </w:r>
    </w:p>
  </w:endnote>
  <w:endnote w:type="continuationSeparator" w:id="0">
    <w:p w14:paraId="614B3DBF" w14:textId="77777777" w:rsidR="00E403D0" w:rsidRDefault="00E403D0"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251976"/>
      <w:docPartObj>
        <w:docPartGallery w:val="Page Numbers (Bottom of Page)"/>
        <w:docPartUnique/>
      </w:docPartObj>
    </w:sdtPr>
    <w:sdtEndPr/>
    <w:sdtContent>
      <w:p w14:paraId="0545DF5B" w14:textId="77777777" w:rsidR="001B3705" w:rsidRDefault="001B3705">
        <w:pPr>
          <w:pStyle w:val="Podnoje"/>
          <w:jc w:val="right"/>
        </w:pPr>
      </w:p>
      <w:p w14:paraId="64966B71" w14:textId="77777777" w:rsidR="001B3705" w:rsidRDefault="001B3705">
        <w:pPr>
          <w:pStyle w:val="Podnoje"/>
          <w:jc w:val="right"/>
        </w:pPr>
        <w:r>
          <w:fldChar w:fldCharType="begin"/>
        </w:r>
        <w:r>
          <w:instrText>PAGE   \* MERGEFORMAT</w:instrText>
        </w:r>
        <w:r>
          <w:fldChar w:fldCharType="separate"/>
        </w:r>
        <w:r>
          <w:rPr>
            <w:noProof/>
          </w:rPr>
          <w:t>30</w:t>
        </w:r>
        <w:r>
          <w:fldChar w:fldCharType="end"/>
        </w:r>
      </w:p>
    </w:sdtContent>
  </w:sdt>
  <w:p w14:paraId="79A4BB07" w14:textId="77777777" w:rsidR="001B3705" w:rsidRDefault="001B3705" w:rsidP="008C743A">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103E1" w14:textId="77777777" w:rsidR="00E403D0" w:rsidRDefault="00E403D0" w:rsidP="009E39E5">
      <w:pPr>
        <w:spacing w:after="0" w:line="240" w:lineRule="auto"/>
      </w:pPr>
      <w:r>
        <w:separator/>
      </w:r>
    </w:p>
  </w:footnote>
  <w:footnote w:type="continuationSeparator" w:id="0">
    <w:p w14:paraId="3F01B6AF" w14:textId="77777777" w:rsidR="00E403D0" w:rsidRDefault="00E403D0" w:rsidP="009E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FA61" w14:textId="77777777" w:rsidR="001B3705" w:rsidRDefault="001B3705">
    <w:pPr>
      <w:pStyle w:val="Zaglavlje"/>
    </w:pPr>
    <w:r>
      <w:rPr>
        <w:noProof/>
        <w:lang w:eastAsia="hr-HR"/>
      </w:rPr>
      <mc:AlternateContent>
        <mc:Choice Requires="wps">
          <w:drawing>
            <wp:anchor distT="0" distB="0" distL="114300" distR="114300" simplePos="0" relativeHeight="251661312" behindDoc="0" locked="0" layoutInCell="1" allowOverlap="1" wp14:anchorId="4D431934" wp14:editId="222ACC9D">
              <wp:simplePos x="0" y="0"/>
              <wp:positionH relativeFrom="column">
                <wp:posOffset>4750435</wp:posOffset>
              </wp:positionH>
              <wp:positionV relativeFrom="paragraph">
                <wp:posOffset>-408305</wp:posOffset>
              </wp:positionV>
              <wp:extent cx="1685290" cy="1447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1447800"/>
                      </a:xfrm>
                      <a:prstGeom prst="rect">
                        <a:avLst/>
                      </a:prstGeom>
                      <a:solidFill>
                        <a:srgbClr val="FFFFFF"/>
                      </a:solidFill>
                      <a:ln w="9525">
                        <a:noFill/>
                        <a:miter lim="800000"/>
                        <a:headEnd/>
                        <a:tailEnd/>
                      </a:ln>
                    </wps:spPr>
                    <wps:txbx>
                      <w:txbxContent>
                        <w:p w14:paraId="7A5CE759" w14:textId="77777777" w:rsidR="001B3705" w:rsidRDefault="001B3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31934" id="_x0000_t202" coordsize="21600,21600" o:spt="202" path="m,l,21600r21600,l21600,xe">
              <v:stroke joinstyle="miter"/>
              <v:path gradientshapeok="t" o:connecttype="rect"/>
            </v:shapetype>
            <v:shape id="Text Box 2" o:spid="_x0000_s1026" type="#_x0000_t202" style="position:absolute;margin-left:374.05pt;margin-top:-32.15pt;width:132.7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" stroked="f">
              <v:textbox>
                <w:txbxContent>
                  <w:p w14:paraId="7A5CE759" w14:textId="77777777" w:rsidR="00CF45BE" w:rsidRDefault="00CF45BE"/>
                </w:txbxContent>
              </v:textbox>
            </v:shape>
          </w:pict>
        </mc:Fallback>
      </mc:AlternateContent>
    </w:r>
    <w:r>
      <w:t xml:space="preserve">                                                                                                                                                          </w:t>
    </w:r>
  </w:p>
  <w:p w14:paraId="24342BA3" w14:textId="77777777" w:rsidR="001B3705" w:rsidRPr="00C826E2" w:rsidRDefault="001B3705" w:rsidP="00BE3BE4">
    <w:pPr>
      <w:pStyle w:val="Zaglavlje"/>
      <w:ind w:left="-993"/>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E172" w14:textId="77777777" w:rsidR="001B3705" w:rsidRDefault="001B3705">
    <w:pPr>
      <w:pStyle w:val="Zaglavlje"/>
    </w:pPr>
    <w:r w:rsidRPr="00F244E2">
      <w:rPr>
        <w:noProof/>
        <w:lang w:eastAsia="hr-HR"/>
      </w:rPr>
      <w:drawing>
        <wp:anchor distT="0" distB="0" distL="114300" distR="114300" simplePos="0" relativeHeight="251663360" behindDoc="0" locked="0" layoutInCell="1" allowOverlap="1" wp14:anchorId="5EF86C04" wp14:editId="7B54AC24">
          <wp:simplePos x="0" y="0"/>
          <wp:positionH relativeFrom="margin">
            <wp:align>left</wp:align>
          </wp:positionH>
          <wp:positionV relativeFrom="paragraph">
            <wp:posOffset>-133985</wp:posOffset>
          </wp:positionV>
          <wp:extent cx="5911850" cy="1176686"/>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0" cy="117668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1"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7"/>
  </w:num>
  <w:num w:numId="4">
    <w:abstractNumId w:val="1"/>
  </w:num>
  <w:num w:numId="5">
    <w:abstractNumId w:val="8"/>
  </w:num>
  <w:num w:numId="6">
    <w:abstractNumId w:val="16"/>
  </w:num>
  <w:num w:numId="7">
    <w:abstractNumId w:val="21"/>
  </w:num>
  <w:num w:numId="8">
    <w:abstractNumId w:val="0"/>
  </w:num>
  <w:num w:numId="9">
    <w:abstractNumId w:val="9"/>
  </w:num>
  <w:num w:numId="10">
    <w:abstractNumId w:val="19"/>
  </w:num>
  <w:num w:numId="11">
    <w:abstractNumId w:val="12"/>
  </w:num>
  <w:num w:numId="12">
    <w:abstractNumId w:val="23"/>
  </w:num>
  <w:num w:numId="13">
    <w:abstractNumId w:val="4"/>
  </w:num>
  <w:num w:numId="14">
    <w:abstractNumId w:val="24"/>
  </w:num>
  <w:num w:numId="15">
    <w:abstractNumId w:val="11"/>
  </w:num>
  <w:num w:numId="16">
    <w:abstractNumId w:val="2"/>
  </w:num>
  <w:num w:numId="17">
    <w:abstractNumId w:val="20"/>
  </w:num>
  <w:num w:numId="18">
    <w:abstractNumId w:val="15"/>
  </w:num>
  <w:num w:numId="19">
    <w:abstractNumId w:val="5"/>
  </w:num>
  <w:num w:numId="20">
    <w:abstractNumId w:val="22"/>
  </w:num>
  <w:num w:numId="21">
    <w:abstractNumId w:val="10"/>
  </w:num>
  <w:num w:numId="22">
    <w:abstractNumId w:val="7"/>
  </w:num>
  <w:num w:numId="23">
    <w:abstractNumId w:val="13"/>
  </w:num>
  <w:num w:numId="24">
    <w:abstractNumId w:val="3"/>
  </w:num>
  <w:num w:numId="25">
    <w:abstractNumId w:val="18"/>
  </w:num>
  <w:num w:numId="26">
    <w:abstractNumId w:val="25"/>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2C87"/>
    <w:rsid w:val="00027F54"/>
    <w:rsid w:val="00027F80"/>
    <w:rsid w:val="0003175E"/>
    <w:rsid w:val="000323DC"/>
    <w:rsid w:val="0003574E"/>
    <w:rsid w:val="00035D19"/>
    <w:rsid w:val="00037890"/>
    <w:rsid w:val="00046048"/>
    <w:rsid w:val="000461DE"/>
    <w:rsid w:val="0005159D"/>
    <w:rsid w:val="00052214"/>
    <w:rsid w:val="000525C7"/>
    <w:rsid w:val="000567F9"/>
    <w:rsid w:val="00060D9A"/>
    <w:rsid w:val="00062416"/>
    <w:rsid w:val="0006285B"/>
    <w:rsid w:val="00063946"/>
    <w:rsid w:val="00066CCD"/>
    <w:rsid w:val="00071712"/>
    <w:rsid w:val="00087B47"/>
    <w:rsid w:val="00090305"/>
    <w:rsid w:val="00090B8B"/>
    <w:rsid w:val="00091F5A"/>
    <w:rsid w:val="00091FCD"/>
    <w:rsid w:val="00095615"/>
    <w:rsid w:val="000A7992"/>
    <w:rsid w:val="000B03D1"/>
    <w:rsid w:val="000B73F4"/>
    <w:rsid w:val="000B760F"/>
    <w:rsid w:val="000C0446"/>
    <w:rsid w:val="000C19B9"/>
    <w:rsid w:val="000C28E7"/>
    <w:rsid w:val="000C4266"/>
    <w:rsid w:val="000C5E07"/>
    <w:rsid w:val="000D410E"/>
    <w:rsid w:val="000E1E92"/>
    <w:rsid w:val="000E413C"/>
    <w:rsid w:val="000F12E5"/>
    <w:rsid w:val="000F16D4"/>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40251"/>
    <w:rsid w:val="00140EDD"/>
    <w:rsid w:val="00141069"/>
    <w:rsid w:val="0014123F"/>
    <w:rsid w:val="0014349A"/>
    <w:rsid w:val="001502C5"/>
    <w:rsid w:val="00151FA4"/>
    <w:rsid w:val="00154FC5"/>
    <w:rsid w:val="00156161"/>
    <w:rsid w:val="0015750D"/>
    <w:rsid w:val="00157990"/>
    <w:rsid w:val="001668B5"/>
    <w:rsid w:val="00166DBD"/>
    <w:rsid w:val="001722C2"/>
    <w:rsid w:val="00174BC2"/>
    <w:rsid w:val="00174CA5"/>
    <w:rsid w:val="00176AEC"/>
    <w:rsid w:val="00190F1C"/>
    <w:rsid w:val="00197F7F"/>
    <w:rsid w:val="001A1FAE"/>
    <w:rsid w:val="001A312C"/>
    <w:rsid w:val="001A451D"/>
    <w:rsid w:val="001A677C"/>
    <w:rsid w:val="001B3705"/>
    <w:rsid w:val="001B567B"/>
    <w:rsid w:val="001C5978"/>
    <w:rsid w:val="001C7337"/>
    <w:rsid w:val="001C7D3C"/>
    <w:rsid w:val="001D15C3"/>
    <w:rsid w:val="001D6FAF"/>
    <w:rsid w:val="001E14A6"/>
    <w:rsid w:val="001E26F1"/>
    <w:rsid w:val="001E4344"/>
    <w:rsid w:val="001F013A"/>
    <w:rsid w:val="001F2758"/>
    <w:rsid w:val="001F5ADB"/>
    <w:rsid w:val="00200978"/>
    <w:rsid w:val="0020634A"/>
    <w:rsid w:val="00206620"/>
    <w:rsid w:val="00213077"/>
    <w:rsid w:val="00213EF1"/>
    <w:rsid w:val="00216D3C"/>
    <w:rsid w:val="0022376F"/>
    <w:rsid w:val="0022398A"/>
    <w:rsid w:val="00223E18"/>
    <w:rsid w:val="0023058B"/>
    <w:rsid w:val="00236940"/>
    <w:rsid w:val="002440B0"/>
    <w:rsid w:val="002500F6"/>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33B1"/>
    <w:rsid w:val="002A34BC"/>
    <w:rsid w:val="002A5EEC"/>
    <w:rsid w:val="002B37F0"/>
    <w:rsid w:val="002B5174"/>
    <w:rsid w:val="002B5DEA"/>
    <w:rsid w:val="002B5EEA"/>
    <w:rsid w:val="002C019F"/>
    <w:rsid w:val="002C1074"/>
    <w:rsid w:val="002C4ACA"/>
    <w:rsid w:val="002C6098"/>
    <w:rsid w:val="002C70CA"/>
    <w:rsid w:val="002C7D21"/>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67E0"/>
    <w:rsid w:val="00356778"/>
    <w:rsid w:val="00362238"/>
    <w:rsid w:val="003654F3"/>
    <w:rsid w:val="00367917"/>
    <w:rsid w:val="00377187"/>
    <w:rsid w:val="00377E15"/>
    <w:rsid w:val="00381B54"/>
    <w:rsid w:val="00382C31"/>
    <w:rsid w:val="00382FFF"/>
    <w:rsid w:val="00392345"/>
    <w:rsid w:val="003938CD"/>
    <w:rsid w:val="0039415C"/>
    <w:rsid w:val="00394394"/>
    <w:rsid w:val="00394F7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DFA"/>
    <w:rsid w:val="00400DF1"/>
    <w:rsid w:val="00402CC1"/>
    <w:rsid w:val="00404886"/>
    <w:rsid w:val="00404CC3"/>
    <w:rsid w:val="0040663A"/>
    <w:rsid w:val="00406BB5"/>
    <w:rsid w:val="0041023B"/>
    <w:rsid w:val="00411A51"/>
    <w:rsid w:val="00412BE7"/>
    <w:rsid w:val="0041445A"/>
    <w:rsid w:val="0041541E"/>
    <w:rsid w:val="00420B6D"/>
    <w:rsid w:val="00423DCD"/>
    <w:rsid w:val="00423E23"/>
    <w:rsid w:val="00430DF3"/>
    <w:rsid w:val="004312D7"/>
    <w:rsid w:val="004358D1"/>
    <w:rsid w:val="00440C0A"/>
    <w:rsid w:val="00444D84"/>
    <w:rsid w:val="00444DD6"/>
    <w:rsid w:val="00447589"/>
    <w:rsid w:val="00450985"/>
    <w:rsid w:val="004579F6"/>
    <w:rsid w:val="0046367D"/>
    <w:rsid w:val="004660F3"/>
    <w:rsid w:val="0048137A"/>
    <w:rsid w:val="00484860"/>
    <w:rsid w:val="00487B80"/>
    <w:rsid w:val="004930A5"/>
    <w:rsid w:val="004930BB"/>
    <w:rsid w:val="00494660"/>
    <w:rsid w:val="004A19EB"/>
    <w:rsid w:val="004A4380"/>
    <w:rsid w:val="004A78D0"/>
    <w:rsid w:val="004A7CE2"/>
    <w:rsid w:val="004B03B1"/>
    <w:rsid w:val="004B5691"/>
    <w:rsid w:val="004B76C9"/>
    <w:rsid w:val="004D0A93"/>
    <w:rsid w:val="004D2445"/>
    <w:rsid w:val="004D3417"/>
    <w:rsid w:val="004D58EC"/>
    <w:rsid w:val="004E1645"/>
    <w:rsid w:val="004E405A"/>
    <w:rsid w:val="004E632A"/>
    <w:rsid w:val="004E6AE6"/>
    <w:rsid w:val="004F160A"/>
    <w:rsid w:val="004F4822"/>
    <w:rsid w:val="004F75C2"/>
    <w:rsid w:val="00504541"/>
    <w:rsid w:val="005062BE"/>
    <w:rsid w:val="00510113"/>
    <w:rsid w:val="00512ADF"/>
    <w:rsid w:val="00513A2A"/>
    <w:rsid w:val="00516EB3"/>
    <w:rsid w:val="00521430"/>
    <w:rsid w:val="005255B3"/>
    <w:rsid w:val="00527501"/>
    <w:rsid w:val="00531630"/>
    <w:rsid w:val="0053167E"/>
    <w:rsid w:val="00533E51"/>
    <w:rsid w:val="005356AF"/>
    <w:rsid w:val="00545D17"/>
    <w:rsid w:val="005525C8"/>
    <w:rsid w:val="005573E4"/>
    <w:rsid w:val="00566595"/>
    <w:rsid w:val="00576E9F"/>
    <w:rsid w:val="00577122"/>
    <w:rsid w:val="00584D96"/>
    <w:rsid w:val="005909F3"/>
    <w:rsid w:val="005918C0"/>
    <w:rsid w:val="00592D85"/>
    <w:rsid w:val="00593F5F"/>
    <w:rsid w:val="00596E7E"/>
    <w:rsid w:val="0059724C"/>
    <w:rsid w:val="005A01EC"/>
    <w:rsid w:val="005A3158"/>
    <w:rsid w:val="005A7A69"/>
    <w:rsid w:val="005B1032"/>
    <w:rsid w:val="005B47E5"/>
    <w:rsid w:val="005C0F44"/>
    <w:rsid w:val="005C6701"/>
    <w:rsid w:val="005C7E7E"/>
    <w:rsid w:val="005D3D50"/>
    <w:rsid w:val="005D4593"/>
    <w:rsid w:val="005D51F5"/>
    <w:rsid w:val="005D56A9"/>
    <w:rsid w:val="005E02FE"/>
    <w:rsid w:val="005E1219"/>
    <w:rsid w:val="005E28E0"/>
    <w:rsid w:val="005E3D4F"/>
    <w:rsid w:val="005F0187"/>
    <w:rsid w:val="005F192E"/>
    <w:rsid w:val="005F1C1E"/>
    <w:rsid w:val="005F4487"/>
    <w:rsid w:val="005F5AE3"/>
    <w:rsid w:val="005F6B53"/>
    <w:rsid w:val="00607DF6"/>
    <w:rsid w:val="006121B4"/>
    <w:rsid w:val="00612D9C"/>
    <w:rsid w:val="006206F4"/>
    <w:rsid w:val="00620F66"/>
    <w:rsid w:val="0063554E"/>
    <w:rsid w:val="00643929"/>
    <w:rsid w:val="006439B3"/>
    <w:rsid w:val="006448F3"/>
    <w:rsid w:val="0064764F"/>
    <w:rsid w:val="00650647"/>
    <w:rsid w:val="006546C2"/>
    <w:rsid w:val="006551E5"/>
    <w:rsid w:val="00655594"/>
    <w:rsid w:val="0065650E"/>
    <w:rsid w:val="006578AD"/>
    <w:rsid w:val="00657FC3"/>
    <w:rsid w:val="00661AC4"/>
    <w:rsid w:val="00662EC9"/>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D1252"/>
    <w:rsid w:val="006D4E8E"/>
    <w:rsid w:val="006D69E1"/>
    <w:rsid w:val="006D7D2B"/>
    <w:rsid w:val="006E0205"/>
    <w:rsid w:val="006E0A5C"/>
    <w:rsid w:val="006E1F59"/>
    <w:rsid w:val="006E406D"/>
    <w:rsid w:val="006E4F14"/>
    <w:rsid w:val="006E6699"/>
    <w:rsid w:val="006F0C43"/>
    <w:rsid w:val="006F4850"/>
    <w:rsid w:val="006F5998"/>
    <w:rsid w:val="00700EB4"/>
    <w:rsid w:val="00714ECB"/>
    <w:rsid w:val="007270F6"/>
    <w:rsid w:val="007278A3"/>
    <w:rsid w:val="00733A1B"/>
    <w:rsid w:val="00735DAB"/>
    <w:rsid w:val="00737E22"/>
    <w:rsid w:val="007506AB"/>
    <w:rsid w:val="00750DCB"/>
    <w:rsid w:val="00752A67"/>
    <w:rsid w:val="007563DE"/>
    <w:rsid w:val="0076140C"/>
    <w:rsid w:val="0076436E"/>
    <w:rsid w:val="00764467"/>
    <w:rsid w:val="00764A3D"/>
    <w:rsid w:val="00770606"/>
    <w:rsid w:val="00772A50"/>
    <w:rsid w:val="00777B48"/>
    <w:rsid w:val="00781EFA"/>
    <w:rsid w:val="00782D0D"/>
    <w:rsid w:val="00785559"/>
    <w:rsid w:val="007905E0"/>
    <w:rsid w:val="00792132"/>
    <w:rsid w:val="00792A47"/>
    <w:rsid w:val="007961DC"/>
    <w:rsid w:val="007965ED"/>
    <w:rsid w:val="007966D0"/>
    <w:rsid w:val="00797218"/>
    <w:rsid w:val="007B35D3"/>
    <w:rsid w:val="007B4C8A"/>
    <w:rsid w:val="007B7253"/>
    <w:rsid w:val="007C0A95"/>
    <w:rsid w:val="007C2B4B"/>
    <w:rsid w:val="007C3A05"/>
    <w:rsid w:val="007C7360"/>
    <w:rsid w:val="007C7799"/>
    <w:rsid w:val="007D05C7"/>
    <w:rsid w:val="007D1004"/>
    <w:rsid w:val="007D2368"/>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41A09"/>
    <w:rsid w:val="0084313F"/>
    <w:rsid w:val="00843909"/>
    <w:rsid w:val="00846A63"/>
    <w:rsid w:val="00850F8B"/>
    <w:rsid w:val="00853A6F"/>
    <w:rsid w:val="00854525"/>
    <w:rsid w:val="00855A8B"/>
    <w:rsid w:val="00856AB4"/>
    <w:rsid w:val="0086105C"/>
    <w:rsid w:val="00861FFB"/>
    <w:rsid w:val="008642AD"/>
    <w:rsid w:val="00871C4A"/>
    <w:rsid w:val="00872885"/>
    <w:rsid w:val="00881CF3"/>
    <w:rsid w:val="00883655"/>
    <w:rsid w:val="008852FF"/>
    <w:rsid w:val="00885859"/>
    <w:rsid w:val="00892EFE"/>
    <w:rsid w:val="00893E81"/>
    <w:rsid w:val="00896C15"/>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43A"/>
    <w:rsid w:val="008C7CE0"/>
    <w:rsid w:val="008D2519"/>
    <w:rsid w:val="008E1A95"/>
    <w:rsid w:val="008E35E4"/>
    <w:rsid w:val="008E616F"/>
    <w:rsid w:val="008F118A"/>
    <w:rsid w:val="008F44B5"/>
    <w:rsid w:val="00903558"/>
    <w:rsid w:val="00903685"/>
    <w:rsid w:val="0090515C"/>
    <w:rsid w:val="009055B2"/>
    <w:rsid w:val="00906833"/>
    <w:rsid w:val="00906CDE"/>
    <w:rsid w:val="00907327"/>
    <w:rsid w:val="00913A82"/>
    <w:rsid w:val="00914A4C"/>
    <w:rsid w:val="009150E0"/>
    <w:rsid w:val="009154C6"/>
    <w:rsid w:val="00917C9C"/>
    <w:rsid w:val="009318B1"/>
    <w:rsid w:val="00932D6E"/>
    <w:rsid w:val="0093466A"/>
    <w:rsid w:val="00935C76"/>
    <w:rsid w:val="00942FC2"/>
    <w:rsid w:val="00943DFA"/>
    <w:rsid w:val="00945721"/>
    <w:rsid w:val="009510F4"/>
    <w:rsid w:val="00952098"/>
    <w:rsid w:val="00952F9D"/>
    <w:rsid w:val="00956ABE"/>
    <w:rsid w:val="0095741F"/>
    <w:rsid w:val="00961652"/>
    <w:rsid w:val="00962B34"/>
    <w:rsid w:val="009631A3"/>
    <w:rsid w:val="0096416A"/>
    <w:rsid w:val="0096596E"/>
    <w:rsid w:val="00966383"/>
    <w:rsid w:val="00976FA9"/>
    <w:rsid w:val="00981385"/>
    <w:rsid w:val="009813A5"/>
    <w:rsid w:val="00983394"/>
    <w:rsid w:val="0098380F"/>
    <w:rsid w:val="009854E2"/>
    <w:rsid w:val="0098792D"/>
    <w:rsid w:val="00990AF0"/>
    <w:rsid w:val="00994A91"/>
    <w:rsid w:val="00997532"/>
    <w:rsid w:val="009A2BCA"/>
    <w:rsid w:val="009A2BCB"/>
    <w:rsid w:val="009A59BB"/>
    <w:rsid w:val="009A6791"/>
    <w:rsid w:val="009B36EC"/>
    <w:rsid w:val="009B4670"/>
    <w:rsid w:val="009B6161"/>
    <w:rsid w:val="009C076D"/>
    <w:rsid w:val="009C5113"/>
    <w:rsid w:val="009C71A8"/>
    <w:rsid w:val="009D0A0B"/>
    <w:rsid w:val="009D0EBA"/>
    <w:rsid w:val="009D1C01"/>
    <w:rsid w:val="009D258F"/>
    <w:rsid w:val="009D3115"/>
    <w:rsid w:val="009D7FCF"/>
    <w:rsid w:val="009E117F"/>
    <w:rsid w:val="009E1EC5"/>
    <w:rsid w:val="009E39E5"/>
    <w:rsid w:val="009E3F67"/>
    <w:rsid w:val="009E6B3F"/>
    <w:rsid w:val="009F055E"/>
    <w:rsid w:val="009F304C"/>
    <w:rsid w:val="009F40E3"/>
    <w:rsid w:val="009F59B7"/>
    <w:rsid w:val="009F6AF7"/>
    <w:rsid w:val="009F7C6A"/>
    <w:rsid w:val="00A03A2A"/>
    <w:rsid w:val="00A04869"/>
    <w:rsid w:val="00A14597"/>
    <w:rsid w:val="00A148A7"/>
    <w:rsid w:val="00A15157"/>
    <w:rsid w:val="00A15ECC"/>
    <w:rsid w:val="00A17593"/>
    <w:rsid w:val="00A21462"/>
    <w:rsid w:val="00A2618E"/>
    <w:rsid w:val="00A26669"/>
    <w:rsid w:val="00A315C5"/>
    <w:rsid w:val="00A33797"/>
    <w:rsid w:val="00A34671"/>
    <w:rsid w:val="00A35895"/>
    <w:rsid w:val="00A370F2"/>
    <w:rsid w:val="00A3778D"/>
    <w:rsid w:val="00A413D4"/>
    <w:rsid w:val="00A448A9"/>
    <w:rsid w:val="00A44C00"/>
    <w:rsid w:val="00A4587D"/>
    <w:rsid w:val="00A5259F"/>
    <w:rsid w:val="00A532B3"/>
    <w:rsid w:val="00A5633A"/>
    <w:rsid w:val="00A64F69"/>
    <w:rsid w:val="00A6769D"/>
    <w:rsid w:val="00A733DD"/>
    <w:rsid w:val="00A74A43"/>
    <w:rsid w:val="00A7505A"/>
    <w:rsid w:val="00A80320"/>
    <w:rsid w:val="00A822C1"/>
    <w:rsid w:val="00A83F0D"/>
    <w:rsid w:val="00A84E16"/>
    <w:rsid w:val="00A866D6"/>
    <w:rsid w:val="00A86D84"/>
    <w:rsid w:val="00A90B61"/>
    <w:rsid w:val="00A93152"/>
    <w:rsid w:val="00A94FA4"/>
    <w:rsid w:val="00A95C0D"/>
    <w:rsid w:val="00AA3960"/>
    <w:rsid w:val="00AB566A"/>
    <w:rsid w:val="00AC3545"/>
    <w:rsid w:val="00AD1674"/>
    <w:rsid w:val="00AD240C"/>
    <w:rsid w:val="00AD2D80"/>
    <w:rsid w:val="00AD307D"/>
    <w:rsid w:val="00AE08D1"/>
    <w:rsid w:val="00AE5FBF"/>
    <w:rsid w:val="00AE6173"/>
    <w:rsid w:val="00AE6684"/>
    <w:rsid w:val="00AE6CC6"/>
    <w:rsid w:val="00AF633C"/>
    <w:rsid w:val="00AF6748"/>
    <w:rsid w:val="00B045DA"/>
    <w:rsid w:val="00B0602A"/>
    <w:rsid w:val="00B10786"/>
    <w:rsid w:val="00B1132B"/>
    <w:rsid w:val="00B20AC1"/>
    <w:rsid w:val="00B23ABA"/>
    <w:rsid w:val="00B2590C"/>
    <w:rsid w:val="00B2655E"/>
    <w:rsid w:val="00B353D5"/>
    <w:rsid w:val="00B40C09"/>
    <w:rsid w:val="00B4431A"/>
    <w:rsid w:val="00B46D1B"/>
    <w:rsid w:val="00B503AD"/>
    <w:rsid w:val="00B561F5"/>
    <w:rsid w:val="00B57532"/>
    <w:rsid w:val="00B57925"/>
    <w:rsid w:val="00B62352"/>
    <w:rsid w:val="00B6286C"/>
    <w:rsid w:val="00B628EB"/>
    <w:rsid w:val="00B67851"/>
    <w:rsid w:val="00B80719"/>
    <w:rsid w:val="00B8158A"/>
    <w:rsid w:val="00B83517"/>
    <w:rsid w:val="00B83569"/>
    <w:rsid w:val="00B856C6"/>
    <w:rsid w:val="00B8594C"/>
    <w:rsid w:val="00B8716F"/>
    <w:rsid w:val="00B87373"/>
    <w:rsid w:val="00B87E02"/>
    <w:rsid w:val="00B87F67"/>
    <w:rsid w:val="00B96208"/>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4EDB"/>
    <w:rsid w:val="00BD6460"/>
    <w:rsid w:val="00BE11FD"/>
    <w:rsid w:val="00BE2E8D"/>
    <w:rsid w:val="00BE3A02"/>
    <w:rsid w:val="00BE3BE4"/>
    <w:rsid w:val="00BE52AC"/>
    <w:rsid w:val="00BE70DB"/>
    <w:rsid w:val="00BF0554"/>
    <w:rsid w:val="00BF1586"/>
    <w:rsid w:val="00BF1EDD"/>
    <w:rsid w:val="00BF253A"/>
    <w:rsid w:val="00BF3BC1"/>
    <w:rsid w:val="00BF6264"/>
    <w:rsid w:val="00C02448"/>
    <w:rsid w:val="00C033E8"/>
    <w:rsid w:val="00C05119"/>
    <w:rsid w:val="00C10CA9"/>
    <w:rsid w:val="00C13709"/>
    <w:rsid w:val="00C1436D"/>
    <w:rsid w:val="00C15B79"/>
    <w:rsid w:val="00C174E5"/>
    <w:rsid w:val="00C2059A"/>
    <w:rsid w:val="00C22295"/>
    <w:rsid w:val="00C22D19"/>
    <w:rsid w:val="00C255AE"/>
    <w:rsid w:val="00C27F4B"/>
    <w:rsid w:val="00C33C0D"/>
    <w:rsid w:val="00C350B2"/>
    <w:rsid w:val="00C35F43"/>
    <w:rsid w:val="00C37EF1"/>
    <w:rsid w:val="00C47B35"/>
    <w:rsid w:val="00C47DB6"/>
    <w:rsid w:val="00C52042"/>
    <w:rsid w:val="00C6279B"/>
    <w:rsid w:val="00C66021"/>
    <w:rsid w:val="00C66AA5"/>
    <w:rsid w:val="00C6708E"/>
    <w:rsid w:val="00C6781C"/>
    <w:rsid w:val="00C705E8"/>
    <w:rsid w:val="00C826E2"/>
    <w:rsid w:val="00C83388"/>
    <w:rsid w:val="00C839A6"/>
    <w:rsid w:val="00C86ABF"/>
    <w:rsid w:val="00C86C31"/>
    <w:rsid w:val="00C90153"/>
    <w:rsid w:val="00C908C1"/>
    <w:rsid w:val="00C92AAB"/>
    <w:rsid w:val="00C94FAD"/>
    <w:rsid w:val="00C97D36"/>
    <w:rsid w:val="00CA1F09"/>
    <w:rsid w:val="00CA2BB1"/>
    <w:rsid w:val="00CA2C21"/>
    <w:rsid w:val="00CA5432"/>
    <w:rsid w:val="00CA65BD"/>
    <w:rsid w:val="00CB2D66"/>
    <w:rsid w:val="00CB7276"/>
    <w:rsid w:val="00CC0B78"/>
    <w:rsid w:val="00CC2D61"/>
    <w:rsid w:val="00CC352E"/>
    <w:rsid w:val="00CD303E"/>
    <w:rsid w:val="00CD67EE"/>
    <w:rsid w:val="00CD6DE3"/>
    <w:rsid w:val="00CE0F05"/>
    <w:rsid w:val="00CF07DB"/>
    <w:rsid w:val="00CF45BE"/>
    <w:rsid w:val="00CF4CFA"/>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70158"/>
    <w:rsid w:val="00D7052A"/>
    <w:rsid w:val="00D745F8"/>
    <w:rsid w:val="00D75CFF"/>
    <w:rsid w:val="00D77385"/>
    <w:rsid w:val="00D82D73"/>
    <w:rsid w:val="00D903DB"/>
    <w:rsid w:val="00D92BA7"/>
    <w:rsid w:val="00D93338"/>
    <w:rsid w:val="00D96DBB"/>
    <w:rsid w:val="00D97489"/>
    <w:rsid w:val="00DA1A38"/>
    <w:rsid w:val="00DA1EA9"/>
    <w:rsid w:val="00DA3A6C"/>
    <w:rsid w:val="00DA3F62"/>
    <w:rsid w:val="00DA7AC1"/>
    <w:rsid w:val="00DB24F4"/>
    <w:rsid w:val="00DB4020"/>
    <w:rsid w:val="00DD0C36"/>
    <w:rsid w:val="00DD641E"/>
    <w:rsid w:val="00DD641F"/>
    <w:rsid w:val="00DE0DB6"/>
    <w:rsid w:val="00DE2FEE"/>
    <w:rsid w:val="00DE63D7"/>
    <w:rsid w:val="00DE7BB0"/>
    <w:rsid w:val="00DF317A"/>
    <w:rsid w:val="00DF4259"/>
    <w:rsid w:val="00DF6ADB"/>
    <w:rsid w:val="00DF6F39"/>
    <w:rsid w:val="00E0033E"/>
    <w:rsid w:val="00E00810"/>
    <w:rsid w:val="00E00CB0"/>
    <w:rsid w:val="00E0202B"/>
    <w:rsid w:val="00E0533E"/>
    <w:rsid w:val="00E10943"/>
    <w:rsid w:val="00E13465"/>
    <w:rsid w:val="00E13953"/>
    <w:rsid w:val="00E17E92"/>
    <w:rsid w:val="00E23687"/>
    <w:rsid w:val="00E23A83"/>
    <w:rsid w:val="00E26CF0"/>
    <w:rsid w:val="00E34406"/>
    <w:rsid w:val="00E36AD7"/>
    <w:rsid w:val="00E36CB4"/>
    <w:rsid w:val="00E37463"/>
    <w:rsid w:val="00E403D0"/>
    <w:rsid w:val="00E4180F"/>
    <w:rsid w:val="00E42C79"/>
    <w:rsid w:val="00E42D67"/>
    <w:rsid w:val="00E448B2"/>
    <w:rsid w:val="00E50C5B"/>
    <w:rsid w:val="00E57D60"/>
    <w:rsid w:val="00E62E75"/>
    <w:rsid w:val="00E63A55"/>
    <w:rsid w:val="00E66DC3"/>
    <w:rsid w:val="00E74326"/>
    <w:rsid w:val="00E75807"/>
    <w:rsid w:val="00E76E34"/>
    <w:rsid w:val="00E8094F"/>
    <w:rsid w:val="00E81D46"/>
    <w:rsid w:val="00E8384E"/>
    <w:rsid w:val="00E9113C"/>
    <w:rsid w:val="00E95466"/>
    <w:rsid w:val="00E9693B"/>
    <w:rsid w:val="00E96BAF"/>
    <w:rsid w:val="00E9752F"/>
    <w:rsid w:val="00EA1AA9"/>
    <w:rsid w:val="00EA5F5F"/>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72CE"/>
    <w:rsid w:val="00F17B13"/>
    <w:rsid w:val="00F2082C"/>
    <w:rsid w:val="00F21947"/>
    <w:rsid w:val="00F23666"/>
    <w:rsid w:val="00F27014"/>
    <w:rsid w:val="00F318A7"/>
    <w:rsid w:val="00F321F7"/>
    <w:rsid w:val="00F37EA8"/>
    <w:rsid w:val="00F449B7"/>
    <w:rsid w:val="00F47020"/>
    <w:rsid w:val="00F51FBD"/>
    <w:rsid w:val="00F52181"/>
    <w:rsid w:val="00F53E2C"/>
    <w:rsid w:val="00F54CD1"/>
    <w:rsid w:val="00F57625"/>
    <w:rsid w:val="00F634A6"/>
    <w:rsid w:val="00F64867"/>
    <w:rsid w:val="00F65147"/>
    <w:rsid w:val="00F714EC"/>
    <w:rsid w:val="00F71DA7"/>
    <w:rsid w:val="00F7538C"/>
    <w:rsid w:val="00F7740A"/>
    <w:rsid w:val="00F817F5"/>
    <w:rsid w:val="00F853F0"/>
    <w:rsid w:val="00F86418"/>
    <w:rsid w:val="00F878D1"/>
    <w:rsid w:val="00F87D1E"/>
    <w:rsid w:val="00F929BF"/>
    <w:rsid w:val="00F96602"/>
    <w:rsid w:val="00F97CE4"/>
    <w:rsid w:val="00FA4D76"/>
    <w:rsid w:val="00FA6DFB"/>
    <w:rsid w:val="00FB3120"/>
    <w:rsid w:val="00FB51DE"/>
    <w:rsid w:val="00FB5E08"/>
    <w:rsid w:val="00FB75BC"/>
    <w:rsid w:val="00FC0C7C"/>
    <w:rsid w:val="00FC145A"/>
    <w:rsid w:val="00FC3921"/>
    <w:rsid w:val="00FC4DF3"/>
    <w:rsid w:val="00FD2218"/>
    <w:rsid w:val="00FD44A6"/>
    <w:rsid w:val="00FD64C9"/>
    <w:rsid w:val="00FD66B8"/>
    <w:rsid w:val="00FD6945"/>
    <w:rsid w:val="00FD6D51"/>
    <w:rsid w:val="00FE4139"/>
    <w:rsid w:val="00FE7299"/>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2C27"/>
  <w15:docId w15:val="{EF0808EB-D633-46B8-92A9-E1F7E8CC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da.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arina@keyconsulting.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ina@keyconsulting.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FA79-CA36-447B-AFF4-430DCD83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10200</Words>
  <Characters>58141</Characters>
  <Application>Microsoft Office Word</Application>
  <DocSecurity>0</DocSecurity>
  <Lines>484</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Bolf</dc:creator>
  <cp:lastModifiedBy>Katarina Vojnović</cp:lastModifiedBy>
  <cp:revision>19</cp:revision>
  <cp:lastPrinted>2019-10-30T10:38:00Z</cp:lastPrinted>
  <dcterms:created xsi:type="dcterms:W3CDTF">2019-10-29T17:33:00Z</dcterms:created>
  <dcterms:modified xsi:type="dcterms:W3CDTF">2019-11-21T10:03:00Z</dcterms:modified>
</cp:coreProperties>
</file>